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258DAD" w14:textId="77777777" w:rsidTr="007F3812">
        <w:trPr>
          <w:trHeight w:hRule="exact" w:val="851"/>
        </w:trPr>
        <w:tc>
          <w:tcPr>
            <w:tcW w:w="1276" w:type="dxa"/>
            <w:tcBorders>
              <w:bottom w:val="single" w:sz="4" w:space="0" w:color="auto"/>
            </w:tcBorders>
          </w:tcPr>
          <w:p w14:paraId="5C4D1A3D" w14:textId="77777777" w:rsidR="002D5AAC" w:rsidRDefault="002D5AAC" w:rsidP="00A20B8D">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4F48429"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37ECA5A" w14:textId="2FD8410F" w:rsidR="002D5AAC" w:rsidRDefault="00A20B8D" w:rsidP="00A20B8D">
            <w:pPr>
              <w:jc w:val="right"/>
            </w:pPr>
            <w:r w:rsidRPr="00A20B8D">
              <w:rPr>
                <w:sz w:val="40"/>
              </w:rPr>
              <w:t>CRC</w:t>
            </w:r>
            <w:r>
              <w:t>/C/PHL/RQ/5-6</w:t>
            </w:r>
          </w:p>
        </w:tc>
      </w:tr>
      <w:tr w:rsidR="002D5AAC" w14:paraId="1C9DDE7C" w14:textId="77777777" w:rsidTr="007F3812">
        <w:trPr>
          <w:trHeight w:hRule="exact" w:val="2835"/>
        </w:trPr>
        <w:tc>
          <w:tcPr>
            <w:tcW w:w="1276" w:type="dxa"/>
            <w:tcBorders>
              <w:top w:val="single" w:sz="4" w:space="0" w:color="auto"/>
              <w:bottom w:val="single" w:sz="12" w:space="0" w:color="auto"/>
            </w:tcBorders>
          </w:tcPr>
          <w:p w14:paraId="65B8FB6A" w14:textId="77777777" w:rsidR="002D5AAC" w:rsidRDefault="007D431B" w:rsidP="007F3812">
            <w:pPr>
              <w:spacing w:before="120"/>
              <w:jc w:val="center"/>
            </w:pPr>
            <w:r>
              <w:rPr>
                <w:noProof/>
              </w:rPr>
              <w:drawing>
                <wp:inline distT="0" distB="0" distL="0" distR="0" wp14:anchorId="4043E525" wp14:editId="07BAA1A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91FBF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6740E7ED" w14:textId="77777777" w:rsidR="002D5AAC" w:rsidRDefault="00A20B8D" w:rsidP="007F3812">
            <w:pPr>
              <w:spacing w:before="240"/>
            </w:pPr>
            <w:r>
              <w:t>Distr. general</w:t>
            </w:r>
          </w:p>
          <w:p w14:paraId="35428259" w14:textId="77777777" w:rsidR="00A20B8D" w:rsidRDefault="00A20B8D" w:rsidP="00A20B8D">
            <w:pPr>
              <w:spacing w:line="240" w:lineRule="exact"/>
            </w:pPr>
            <w:r>
              <w:t>27 de mayo de 2022</w:t>
            </w:r>
          </w:p>
          <w:p w14:paraId="0363E574" w14:textId="77777777" w:rsidR="00A20B8D" w:rsidRDefault="00A20B8D" w:rsidP="00A20B8D">
            <w:pPr>
              <w:spacing w:line="240" w:lineRule="exact"/>
            </w:pPr>
            <w:r>
              <w:t>Español</w:t>
            </w:r>
          </w:p>
          <w:p w14:paraId="6BBDBA6B" w14:textId="77777777" w:rsidR="00A20B8D" w:rsidRDefault="00A20B8D" w:rsidP="00A20B8D">
            <w:pPr>
              <w:spacing w:line="240" w:lineRule="exact"/>
            </w:pPr>
            <w:r>
              <w:t>Original: inglés</w:t>
            </w:r>
          </w:p>
          <w:p w14:paraId="6F7CAA4A" w14:textId="382DBF0E" w:rsidR="00A40124" w:rsidRDefault="00A40124" w:rsidP="00A20B8D">
            <w:pPr>
              <w:spacing w:line="240" w:lineRule="exact"/>
            </w:pPr>
            <w:r>
              <w:t xml:space="preserve">Español, francés e inglés únicamente </w:t>
            </w:r>
          </w:p>
        </w:tc>
      </w:tr>
    </w:tbl>
    <w:p w14:paraId="58FBF25E" w14:textId="77777777" w:rsidR="00826C9C" w:rsidRPr="00826C9C" w:rsidRDefault="00826C9C" w:rsidP="00826C9C">
      <w:pPr>
        <w:spacing w:before="120"/>
        <w:rPr>
          <w:b/>
          <w:bCs/>
          <w:sz w:val="24"/>
          <w:szCs w:val="24"/>
        </w:rPr>
      </w:pPr>
      <w:r w:rsidRPr="00826C9C">
        <w:rPr>
          <w:b/>
          <w:bCs/>
          <w:sz w:val="24"/>
          <w:szCs w:val="24"/>
        </w:rPr>
        <w:t>Comité de los Derechos del Niño</w:t>
      </w:r>
    </w:p>
    <w:p w14:paraId="548DF350" w14:textId="77777777" w:rsidR="00826C9C" w:rsidRPr="00826C9C" w:rsidRDefault="00826C9C" w:rsidP="00826C9C">
      <w:pPr>
        <w:rPr>
          <w:b/>
          <w:bCs/>
        </w:rPr>
      </w:pPr>
      <w:r w:rsidRPr="00826C9C">
        <w:rPr>
          <w:b/>
          <w:bCs/>
        </w:rPr>
        <w:t>91</w:t>
      </w:r>
      <w:r w:rsidRPr="00826C9C">
        <w:rPr>
          <w:b/>
          <w:bCs/>
          <w:vertAlign w:val="superscript"/>
        </w:rPr>
        <w:t>er</w:t>
      </w:r>
      <w:r w:rsidRPr="00826C9C">
        <w:rPr>
          <w:b/>
          <w:bCs/>
        </w:rPr>
        <w:t xml:space="preserve"> período de sesiones</w:t>
      </w:r>
    </w:p>
    <w:p w14:paraId="64BC24DE" w14:textId="77777777" w:rsidR="00826C9C" w:rsidRPr="00161CEC" w:rsidRDefault="00826C9C" w:rsidP="00826C9C">
      <w:r w:rsidRPr="00161CEC">
        <w:t>29 de agosto a 23 de septiembre de 2022</w:t>
      </w:r>
    </w:p>
    <w:p w14:paraId="20DF4C91" w14:textId="3277218D" w:rsidR="00826C9C" w:rsidRPr="00826C9C" w:rsidRDefault="00826C9C" w:rsidP="00826C9C">
      <w:pPr>
        <w:rPr>
          <w:b/>
          <w:bCs/>
        </w:rPr>
      </w:pPr>
      <w:r w:rsidRPr="00826C9C">
        <w:rPr>
          <w:b/>
          <w:bCs/>
        </w:rPr>
        <w:t>Examen de los informes presentados por</w:t>
      </w:r>
      <w:r w:rsidR="00EE6832">
        <w:rPr>
          <w:b/>
          <w:bCs/>
        </w:rPr>
        <w:br/>
      </w:r>
      <w:r w:rsidRPr="00826C9C">
        <w:rPr>
          <w:b/>
          <w:bCs/>
        </w:rPr>
        <w:t>los Estados partes</w:t>
      </w:r>
    </w:p>
    <w:p w14:paraId="31890A14" w14:textId="75804467" w:rsidR="00826C9C" w:rsidRPr="00161CEC" w:rsidRDefault="00826C9C" w:rsidP="00826C9C">
      <w:pPr>
        <w:pStyle w:val="HMG"/>
      </w:pPr>
      <w:r>
        <w:tab/>
      </w:r>
      <w:r>
        <w:tab/>
      </w:r>
      <w:r w:rsidRPr="00161CEC">
        <w:t>Respuestas de Filipinas a la lista de cuestiones relativa a sus informes periódicos quinto y sexto</w:t>
      </w:r>
      <w:r>
        <w:t> </w:t>
      </w:r>
      <w:r w:rsidRPr="00161CEC">
        <w:t>combinados</w:t>
      </w:r>
      <w:r w:rsidRPr="00826C9C">
        <w:rPr>
          <w:rStyle w:val="Refdenotaalpie"/>
          <w:b w:val="0"/>
          <w:bCs/>
          <w:sz w:val="20"/>
          <w:vertAlign w:val="baseline"/>
        </w:rPr>
        <w:footnoteReference w:customMarkFollows="1" w:id="1"/>
        <w:t>*</w:t>
      </w:r>
    </w:p>
    <w:p w14:paraId="71546BF7" w14:textId="77777777" w:rsidR="00826C9C" w:rsidRPr="00161CEC" w:rsidRDefault="00826C9C" w:rsidP="00826C9C">
      <w:pPr>
        <w:pStyle w:val="SingleTxtG"/>
        <w:jc w:val="right"/>
      </w:pPr>
      <w:r w:rsidRPr="00161CEC">
        <w:t>[Fecha de recepción: 31 de marzo de 2022]</w:t>
      </w:r>
    </w:p>
    <w:p w14:paraId="4EBEE69B" w14:textId="77777777" w:rsidR="00826C9C" w:rsidRPr="00161CEC" w:rsidRDefault="00826C9C" w:rsidP="00826C9C">
      <w:pPr>
        <w:pStyle w:val="SingleTxtG"/>
        <w:rPr>
          <w:rFonts w:eastAsiaTheme="minorHAnsi"/>
          <w:b/>
        </w:rPr>
      </w:pPr>
      <w:r w:rsidRPr="00161CEC">
        <w:rPr>
          <w:rFonts w:eastAsiaTheme="minorHAnsi"/>
          <w:b/>
        </w:rPr>
        <w:tab/>
      </w:r>
      <w:r w:rsidRPr="00161CEC">
        <w:rPr>
          <w:rFonts w:eastAsiaTheme="minorHAnsi"/>
          <w:b/>
        </w:rPr>
        <w:br w:type="page"/>
      </w:r>
    </w:p>
    <w:p w14:paraId="44062EBE" w14:textId="77777777" w:rsidR="00826C9C" w:rsidRDefault="00826C9C" w:rsidP="00826C9C">
      <w:pPr>
        <w:pStyle w:val="HChG"/>
      </w:pPr>
      <w:r>
        <w:lastRenderedPageBreak/>
        <w:tab/>
      </w:r>
      <w:r>
        <w:tab/>
      </w:r>
      <w:r w:rsidRPr="00161CEC">
        <w:t>Parte I</w:t>
      </w:r>
    </w:p>
    <w:p w14:paraId="2E0A722C" w14:textId="5836DA13" w:rsidR="00826C9C" w:rsidRPr="00161CEC" w:rsidRDefault="00826C9C" w:rsidP="00826C9C">
      <w:pPr>
        <w:pStyle w:val="H1G"/>
      </w:pPr>
      <w:r>
        <w:tab/>
      </w:r>
      <w:r>
        <w:tab/>
      </w:r>
      <w:r>
        <w:tab/>
      </w:r>
      <w:r w:rsidRPr="00161CEC">
        <w:t>Respuesta al párrafo 1 a) de la lista de cuestiones relativa a</w:t>
      </w:r>
      <w:r>
        <w:br/>
      </w:r>
      <w:r w:rsidRPr="00161CEC">
        <w:t>los informes periódicos quinto y sexto combinados de Filipinas</w:t>
      </w:r>
      <w:r>
        <w:t> </w:t>
      </w:r>
      <w:r w:rsidRPr="00161CEC">
        <w:t>(</w:t>
      </w:r>
      <w:hyperlink r:id="rId9" w:history="1">
        <w:r w:rsidRPr="00826C9C">
          <w:rPr>
            <w:rStyle w:val="Hipervnculo"/>
          </w:rPr>
          <w:t>CRC/C/</w:t>
        </w:r>
        <w:proofErr w:type="spellStart"/>
        <w:r w:rsidRPr="00826C9C">
          <w:rPr>
            <w:rStyle w:val="Hipervnculo"/>
          </w:rPr>
          <w:t>PHL</w:t>
        </w:r>
        <w:proofErr w:type="spellEnd"/>
        <w:r w:rsidRPr="00826C9C">
          <w:rPr>
            <w:rStyle w:val="Hipervnculo"/>
          </w:rPr>
          <w:t>/Q/5-6</w:t>
        </w:r>
      </w:hyperlink>
      <w:r w:rsidRPr="00161CEC">
        <w:t>)</w:t>
      </w:r>
    </w:p>
    <w:p w14:paraId="61CABC34" w14:textId="77777777" w:rsidR="00826C9C" w:rsidRPr="00161CEC" w:rsidRDefault="00826C9C" w:rsidP="00826C9C">
      <w:pPr>
        <w:pStyle w:val="SingleTxtG"/>
      </w:pPr>
      <w:r w:rsidRPr="00161CEC">
        <w:t>1.</w:t>
      </w:r>
      <w:r w:rsidRPr="00161CEC">
        <w:tab/>
        <w:t>El Gobierno de Filipinas, a través de los organismos ejecutivos correspondientes, adoptó varias medidas para garantizar la protección de los derechos de los niños en el contexto de la pandemia de COVID-19 y mitigar sus impactos.</w:t>
      </w:r>
    </w:p>
    <w:p w14:paraId="39A2F5E7" w14:textId="77777777" w:rsidR="00826C9C" w:rsidRPr="00161CEC" w:rsidRDefault="00826C9C" w:rsidP="00826C9C">
      <w:pPr>
        <w:pStyle w:val="SingleTxtG"/>
      </w:pPr>
      <w:r w:rsidRPr="00161CEC">
        <w:t>2.</w:t>
      </w:r>
      <w:r w:rsidRPr="00161CEC">
        <w:tab/>
        <w:t>El Ministerio de Salud garantizó que el acceso a los servicios de salud y nutrición infantiles no se viera obstaculizado, mediante la publicación de directrices provisionales para los fines siguientes: a) servicios de inmunización en el contexto del brote de COVID-19; b) la prestación de servicios de nutrición en el contexto de la pandemia de COVID-19; y c) la gestión de las mujeres embarazadas y las que están a punto de dar a luz, y de los recién nacidos.</w:t>
      </w:r>
    </w:p>
    <w:p w14:paraId="3BC05EAF" w14:textId="77777777" w:rsidR="00826C9C" w:rsidRPr="00161CEC" w:rsidRDefault="00826C9C" w:rsidP="00826C9C">
      <w:pPr>
        <w:pStyle w:val="SingleTxtG"/>
      </w:pPr>
      <w:r w:rsidRPr="00161CEC">
        <w:t>3.</w:t>
      </w:r>
      <w:r w:rsidRPr="00161CEC">
        <w:tab/>
        <w:t>El Ministerio de Bienestar Social y Desarrollo publicó orientaciones sobre la protección de la infancia con el fin de informar a la población sobre los teléfonos de emergencia y asistencia contra el maltrato infantil. También pidió a los organismos y organizaciones no gubernamentales (ONG) asociados que velaran por que sus respectivos teléfonos de emergencia y asistencia a las víctimas de maltrato infantil estuvieran abiertos y activos. Los niños víctimas de la violencia reciben del Ministerio servicios médicos, psicosociales financieros y otros servicios de apoyo.</w:t>
      </w:r>
    </w:p>
    <w:p w14:paraId="5DFD2927" w14:textId="77777777" w:rsidR="00826C9C" w:rsidRPr="00161CEC" w:rsidRDefault="00826C9C" w:rsidP="00826C9C">
      <w:pPr>
        <w:pStyle w:val="SingleTxtG"/>
      </w:pPr>
      <w:r w:rsidRPr="00161CEC">
        <w:t>4.</w:t>
      </w:r>
      <w:r w:rsidRPr="00161CEC">
        <w:tab/>
        <w:t>El Ministerio de Educación elaboró el Plan de Continuidad del Aprendizaje en la Educación Básica, un paquete de intervenciones educativas orientadas a responder a los desafíos fundamentales que ha traído consigo la pandemia de COVID-19.</w:t>
      </w:r>
    </w:p>
    <w:p w14:paraId="5420A53E" w14:textId="77777777" w:rsidR="00826C9C" w:rsidRPr="00161CEC" w:rsidRDefault="00826C9C" w:rsidP="00826C9C">
      <w:pPr>
        <w:pStyle w:val="SingleTxtG"/>
      </w:pPr>
      <w:r w:rsidRPr="00161CEC">
        <w:t>5.</w:t>
      </w:r>
      <w:r w:rsidRPr="00161CEC">
        <w:tab/>
        <w:t>El Ministerio de Trabajo y Empleo publicó las directrices revisadas sobre la participación de niños de entre 15 y 17 años en espectáculos públicos o información durante la cuarentena comunitaria.</w:t>
      </w:r>
    </w:p>
    <w:p w14:paraId="037020D5" w14:textId="77777777" w:rsidR="00826C9C" w:rsidRPr="00161CEC" w:rsidRDefault="00826C9C" w:rsidP="00826C9C">
      <w:pPr>
        <w:pStyle w:val="SingleTxtG"/>
      </w:pPr>
      <w:r w:rsidRPr="00161CEC">
        <w:t>6.</w:t>
      </w:r>
      <w:r w:rsidRPr="00161CEC">
        <w:tab/>
        <w:t>El Centro de Protección de la Mujer y el Niño, y la Dependencia de Asuntos de Derechos Humanos, ambos de la Policía Nacional de Filipinas, activaron números telefónicos de emergencia para denunciar casos de violencia contra los niños y darles respuesta. La Policía Nacional de Filipinas también puso en marcha una plataforma/ventanilla de denuncias en línea, “e-Reklamo”, una forma alternativa para que los ciudadanos presenten denuncias sin necesidad de comparecer físicamente ante los agentes de policía debido a la pandemia de COVID-19.</w:t>
      </w:r>
    </w:p>
    <w:p w14:paraId="7FA82EAB" w14:textId="77777777" w:rsidR="00826C9C" w:rsidRPr="00161CEC" w:rsidRDefault="00826C9C" w:rsidP="00826C9C">
      <w:pPr>
        <w:pStyle w:val="SingleTxtG"/>
      </w:pPr>
      <w:r w:rsidRPr="00161CEC">
        <w:t>7.</w:t>
      </w:r>
      <w:r w:rsidRPr="00161CEC">
        <w:tab/>
        <w:t>La Policía Nacional de Filipinas colaboró con las dependencias locales para garantizar que se proporcionaba a los niños víctimas de la violencia la protección adecuada, como servicios jurídicos y sociales. Además, el Ministerio de Bienestar Social y Desarrollo y el Consejo para el Bienestar de la Infancia emitieron la Circular Conjunta núm. 2020-001 sobre la reiteración de los protocolos para llegar a los niños en situación de calle, los niños en riesgo y los niños en conflicto con la ley durante la aplicación de los confinamientos debidos a la COVID-19, es decir, la cuarentena comunitaria reforzada.</w:t>
      </w:r>
    </w:p>
    <w:p w14:paraId="72134529" w14:textId="77777777" w:rsidR="00826C9C" w:rsidRPr="00161CEC" w:rsidRDefault="00826C9C" w:rsidP="00826C9C">
      <w:pPr>
        <w:pStyle w:val="SingleTxtG"/>
      </w:pPr>
      <w:r w:rsidRPr="00161CEC">
        <w:t>8.</w:t>
      </w:r>
      <w:r w:rsidRPr="00161CEC">
        <w:tab/>
        <w:t>La Oficina de Estadística de Filipinas emitió la Circular núm. 2020-09 para orientar a los funcionarios locales del registro civil sobre el proceso de registro de los documentos del registro civil debido a la imposición de la cuarentena comunitaria reforzada.</w:t>
      </w:r>
    </w:p>
    <w:p w14:paraId="68513D96" w14:textId="77777777" w:rsidR="00826C9C" w:rsidRPr="00161CEC" w:rsidRDefault="00826C9C" w:rsidP="00826C9C">
      <w:pPr>
        <w:pStyle w:val="SingleTxtG"/>
      </w:pPr>
      <w:r w:rsidRPr="00161CEC">
        <w:t>9.</w:t>
      </w:r>
      <w:r w:rsidRPr="00161CEC">
        <w:tab/>
        <w:t xml:space="preserve">El Ministerio del Interior y las Administraciones Locales emitió avisos a todos los consejos de protección de la infancia de los </w:t>
      </w:r>
      <w:r w:rsidRPr="00EE6832">
        <w:rPr>
          <w:i/>
          <w:iCs/>
        </w:rPr>
        <w:t>barangáis</w:t>
      </w:r>
      <w:r w:rsidRPr="00161CEC">
        <w:t xml:space="preserve"> (aldeas) con el fin de velar por que el tratamiento de los niños que violasen el toque de queda y las normas de cuarentena durante la pandemia de COVID-19 se ajustase a las disposiciones de la Ley de Justicia y Bienestar Juveniles.</w:t>
      </w:r>
    </w:p>
    <w:p w14:paraId="0FB4A1E6" w14:textId="746B27F3" w:rsidR="00826C9C" w:rsidRPr="00161CEC" w:rsidRDefault="00826C9C" w:rsidP="00826C9C">
      <w:pPr>
        <w:pStyle w:val="H1G"/>
      </w:pPr>
      <w:r>
        <w:lastRenderedPageBreak/>
        <w:tab/>
      </w:r>
      <w:r>
        <w:tab/>
      </w:r>
      <w:r w:rsidRPr="00161CEC">
        <w:t>Respuesta al párrafo 1 b) de la lista de cuestiones</w:t>
      </w:r>
    </w:p>
    <w:p w14:paraId="1FB3B871" w14:textId="4830977D" w:rsidR="00826C9C" w:rsidRPr="00161CEC" w:rsidRDefault="00826C9C" w:rsidP="00826C9C">
      <w:pPr>
        <w:pStyle w:val="SingleTxtG"/>
      </w:pPr>
      <w:r w:rsidRPr="00161CEC">
        <w:t>10.</w:t>
      </w:r>
      <w:r w:rsidRPr="00161CEC">
        <w:tab/>
        <w:t>La Cámara de Representantes aprobó el proyecto de ley núm. 7836, que establece una mayor protección contra la violación, la explotación sexual y el maltrato, al aumentar de 12</w:t>
      </w:r>
      <w:r w:rsidR="00EE6832">
        <w:t> </w:t>
      </w:r>
      <w:r w:rsidRPr="00161CEC">
        <w:t>a 16 años la edad por debajo de la cual se considera que se ha cometido estupro.</w:t>
      </w:r>
    </w:p>
    <w:p w14:paraId="4CB79041" w14:textId="77777777" w:rsidR="00826C9C" w:rsidRPr="00161CEC" w:rsidRDefault="00826C9C" w:rsidP="00826C9C">
      <w:pPr>
        <w:pStyle w:val="SingleTxtG"/>
      </w:pPr>
      <w:r w:rsidRPr="00161CEC">
        <w:t>11.</w:t>
      </w:r>
      <w:r w:rsidRPr="00161CEC">
        <w:tab/>
        <w:t>El 10 de diciembre de 2021 se promulgó la Ley de la República núm. 11596, que tipifica como delito la facilitación y la formalización de los matrimonios infantiles, así como la cohabitación de un adulto con un niño fuera del matrimonio.</w:t>
      </w:r>
    </w:p>
    <w:p w14:paraId="3925F936" w14:textId="77777777" w:rsidR="00826C9C" w:rsidRPr="00161CEC" w:rsidRDefault="00826C9C" w:rsidP="00826C9C">
      <w:pPr>
        <w:pStyle w:val="SingleTxtG"/>
      </w:pPr>
      <w:r w:rsidRPr="00161CEC">
        <w:t>12.</w:t>
      </w:r>
      <w:r w:rsidRPr="00161CEC">
        <w:tab/>
        <w:t>El proyecto de ley núm. 1334 del Senado —Ley de Prevención del Embarazo en la Adolescencia, de 2020—, que pretende desarrollar un programa nacional para la prevención del embarazo en la adolescencia, está pendiente de aprobación en el Senado. Se presentó en la Cámara de Representantes un proyecto de ley con un propósito similar, el proyecto de ley de la Cámara núm. 06579, también llamado Ley de Prevención del Embarazo en la Adolescencia.</w:t>
      </w:r>
    </w:p>
    <w:p w14:paraId="00D6602B" w14:textId="4DE893FB" w:rsidR="00826C9C" w:rsidRPr="00161CEC" w:rsidRDefault="00826C9C" w:rsidP="00826C9C">
      <w:pPr>
        <w:pStyle w:val="H1G"/>
      </w:pPr>
      <w:r>
        <w:tab/>
      </w:r>
      <w:r>
        <w:tab/>
      </w:r>
      <w:r w:rsidRPr="00161CEC">
        <w:t>Respuesta al párrafo 1 c) de la lista de cuestiones</w:t>
      </w:r>
    </w:p>
    <w:p w14:paraId="3B33F30A" w14:textId="77777777" w:rsidR="00826C9C" w:rsidRPr="00161CEC" w:rsidRDefault="00826C9C" w:rsidP="00826C9C">
      <w:pPr>
        <w:pStyle w:val="SingleTxtG"/>
      </w:pPr>
      <w:r w:rsidRPr="00161CEC">
        <w:t>13.</w:t>
      </w:r>
      <w:r w:rsidRPr="00161CEC">
        <w:tab/>
        <w:t>Si bien la Cámara de Representantes aprobó el proyecto de ley núm. 4727, tendente a volver a imponer la pena capital para delitos atroces y delitos relacionados con las drogas, el proyecto no prosperó en el Senado. En Filipinas, un proyecto de ley solo se convierte en ley cuando ha sido aprobado por las dos cámaras del Congreso y por el Presidente de Filipinas.</w:t>
      </w:r>
    </w:p>
    <w:p w14:paraId="52FFA0EC" w14:textId="77777777" w:rsidR="00826C9C" w:rsidRPr="00161CEC" w:rsidRDefault="00826C9C" w:rsidP="00826C9C">
      <w:pPr>
        <w:pStyle w:val="SingleTxtG"/>
      </w:pPr>
      <w:r w:rsidRPr="00161CEC">
        <w:t>14.</w:t>
      </w:r>
      <w:r w:rsidRPr="00161CEC">
        <w:tab/>
        <w:t>Además, la Ley de Justicia y Bienestar Juveniles establece explícitamente que no se impondrá la pena de muerte a los niños en conflicto con la ley.</w:t>
      </w:r>
    </w:p>
    <w:p w14:paraId="33CD5E51" w14:textId="6E81E404" w:rsidR="00826C9C" w:rsidRPr="00161CEC" w:rsidRDefault="00826C9C" w:rsidP="00826C9C">
      <w:pPr>
        <w:pStyle w:val="H1G"/>
      </w:pPr>
      <w:r>
        <w:tab/>
      </w:r>
      <w:r>
        <w:tab/>
      </w:r>
      <w:r w:rsidRPr="00161CEC">
        <w:t>Respuesta al párrafo 2 a) de la lista de cuestiones</w:t>
      </w:r>
    </w:p>
    <w:p w14:paraId="68A8286F" w14:textId="77777777" w:rsidR="00826C9C" w:rsidRPr="00161CEC" w:rsidRDefault="00826C9C" w:rsidP="00826C9C">
      <w:pPr>
        <w:pStyle w:val="SingleTxtG"/>
      </w:pPr>
      <w:r w:rsidRPr="00161CEC">
        <w:t>15.</w:t>
      </w:r>
      <w:r w:rsidRPr="00161CEC">
        <w:tab/>
        <w:t>El Consejo para el Bienestar de la Infancia continuó sus esfuerzos en relación con la creación de la Comisión sobre la Infancia de Filipinas, en un intento de fortalecer las instituciones. Con la propuesta de creación de la Comisión se pretende proporcionar un liderazgo general en la formulación y aplicación de políticas, planes y programas integrados para la promoción, protección y cumplimiento de los derechos de los niños.</w:t>
      </w:r>
    </w:p>
    <w:p w14:paraId="16241074" w14:textId="77777777" w:rsidR="00826C9C" w:rsidRPr="00161CEC" w:rsidRDefault="00826C9C" w:rsidP="00826C9C">
      <w:pPr>
        <w:pStyle w:val="SingleTxtG"/>
      </w:pPr>
      <w:r w:rsidRPr="00161CEC">
        <w:t>16.</w:t>
      </w:r>
      <w:r w:rsidRPr="00161CEC">
        <w:tab/>
        <w:t>Para reforzar aún más la organización, el Consejo para el Bienestar de la Infancia solicitó al Ministerio de Presupuesto y Gestión otros 40 puestos permanentes, es decir, de plantilla.</w:t>
      </w:r>
    </w:p>
    <w:p w14:paraId="0097FBB9" w14:textId="08155382" w:rsidR="00826C9C" w:rsidRPr="00161CEC" w:rsidRDefault="00826C9C" w:rsidP="00826C9C">
      <w:pPr>
        <w:pStyle w:val="H1G"/>
      </w:pPr>
      <w:r>
        <w:tab/>
      </w:r>
      <w:r>
        <w:tab/>
      </w:r>
      <w:r w:rsidRPr="00161CEC">
        <w:t>Respuesta al párrafo 2 b) de la lista de cuestiones</w:t>
      </w:r>
    </w:p>
    <w:p w14:paraId="61A0A9EB" w14:textId="77777777" w:rsidR="00826C9C" w:rsidRPr="00161CEC" w:rsidRDefault="00826C9C" w:rsidP="00826C9C">
      <w:pPr>
        <w:pStyle w:val="SingleTxtG"/>
      </w:pPr>
      <w:r w:rsidRPr="00161CEC">
        <w:t>17.</w:t>
      </w:r>
      <w:r w:rsidRPr="00161CEC">
        <w:tab/>
        <w:t>El Consejo para el Bienestar de la Infancia inició en 2020 la revisión de mitad de período del Plan de Acción Nacional para la Infancia (2017-2022). En esa revisión se destacaron las cualidades del Plan de Acción Nacional en términos de relevancia y eficacia, pero observó debilidades en la coordinación, el seguimiento y la evaluación.</w:t>
      </w:r>
    </w:p>
    <w:p w14:paraId="6BA381AC" w14:textId="5A2451E1" w:rsidR="00826C9C" w:rsidRPr="00161CEC" w:rsidRDefault="00826C9C" w:rsidP="00826C9C">
      <w:pPr>
        <w:pStyle w:val="SingleTxtG"/>
      </w:pPr>
      <w:r w:rsidRPr="00161CEC">
        <w:t>18.</w:t>
      </w:r>
      <w:r w:rsidRPr="00161CEC">
        <w:tab/>
        <w:t xml:space="preserve">El Consejo para el Bienestar de la Infancia facilitó la formulación del Plan Estratégico Nacional de Participación Infantil en Filipinas (2017-2022), con el apoyo del Comité Nacional de Participación Infantil y Juvenil. Dicho </w:t>
      </w:r>
      <w:r w:rsidR="00EE6832" w:rsidRPr="00161CEC">
        <w:t xml:space="preserve">Plan </w:t>
      </w:r>
      <w:r w:rsidRPr="00161CEC">
        <w:t>pretende reforzar la promoción de la participación infantil en la familia, la comunidad, la escuela, los medios de comunicación y otras instituciones.</w:t>
      </w:r>
    </w:p>
    <w:p w14:paraId="7AB29EF7" w14:textId="353164FD" w:rsidR="00826C9C" w:rsidRPr="00161CEC" w:rsidRDefault="00826C9C" w:rsidP="00826C9C">
      <w:pPr>
        <w:pStyle w:val="H1G"/>
        <w:rPr>
          <w:rFonts w:eastAsiaTheme="minorHAnsi"/>
        </w:rPr>
      </w:pPr>
      <w:r>
        <w:tab/>
      </w:r>
      <w:r>
        <w:tab/>
      </w:r>
      <w:r w:rsidRPr="00161CEC">
        <w:t>Respuesta al párrafo 2 c) de la lista de cuestiones</w:t>
      </w:r>
    </w:p>
    <w:p w14:paraId="318950C2" w14:textId="77777777" w:rsidR="00826C9C" w:rsidRPr="00161CEC" w:rsidRDefault="00826C9C" w:rsidP="00826C9C">
      <w:pPr>
        <w:pStyle w:val="SingleTxtG"/>
      </w:pPr>
      <w:r w:rsidRPr="00161CEC">
        <w:t>19.</w:t>
      </w:r>
      <w:r w:rsidRPr="00161CEC">
        <w:tab/>
        <w:t>En ambas cámaras del Congreso hay pendientes proyectos de ley sobre el fortalecimiento de la Comisión de Derechos Humanos, en su papel de institución nacional de derechos humanos del Estado.</w:t>
      </w:r>
    </w:p>
    <w:p w14:paraId="7BEBF305" w14:textId="6D7D24EA" w:rsidR="00826C9C" w:rsidRPr="00161CEC" w:rsidRDefault="00826C9C" w:rsidP="00826C9C">
      <w:pPr>
        <w:pStyle w:val="SingleTxtG"/>
      </w:pPr>
      <w:r w:rsidRPr="00161CEC">
        <w:lastRenderedPageBreak/>
        <w:t>20.</w:t>
      </w:r>
      <w:r w:rsidRPr="00161CEC">
        <w:tab/>
        <w:t>El presupuesto de la Comisión de Derechos Humanos ascendió a un total de</w:t>
      </w:r>
      <w:r>
        <w:t> </w:t>
      </w:r>
      <w:r w:rsidRPr="00161CEC">
        <w:t>883.097.000 pesos filipinos en 2021</w:t>
      </w:r>
      <w:r w:rsidRPr="00161CEC">
        <w:rPr>
          <w:rStyle w:val="Refdenotaalpie"/>
        </w:rPr>
        <w:footnoteReference w:id="2"/>
      </w:r>
      <w:r w:rsidRPr="00161CEC">
        <w:t>. Para el año 2022</w:t>
      </w:r>
      <w:r w:rsidR="00EE6832" w:rsidRPr="00161CEC">
        <w:rPr>
          <w:rStyle w:val="Refdenotaalpie"/>
        </w:rPr>
        <w:footnoteReference w:id="3"/>
      </w:r>
      <w:r w:rsidRPr="00161CEC">
        <w:t xml:space="preserve"> se asignó a la Comisión un total</w:t>
      </w:r>
      <w:r>
        <w:t> </w:t>
      </w:r>
      <w:r w:rsidRPr="00161CEC">
        <w:t>de</w:t>
      </w:r>
      <w:r>
        <w:t> </w:t>
      </w:r>
      <w:r w:rsidRPr="00161CEC">
        <w:t>921.156.000 pesos, lo que supone un aumento de 38.059.000 pesos.</w:t>
      </w:r>
    </w:p>
    <w:p w14:paraId="25D71123" w14:textId="42FC11AE" w:rsidR="00826C9C" w:rsidRPr="00161CEC" w:rsidRDefault="00826C9C" w:rsidP="00826C9C">
      <w:pPr>
        <w:pStyle w:val="H1G"/>
      </w:pPr>
      <w:r>
        <w:tab/>
      </w:r>
      <w:r>
        <w:tab/>
      </w:r>
      <w:r w:rsidRPr="00161CEC">
        <w:t>Respuesta al párrafo 3 a) de la lista de cuestiones</w:t>
      </w:r>
    </w:p>
    <w:p w14:paraId="46B92B2E" w14:textId="77777777" w:rsidR="00826C9C" w:rsidRPr="00161CEC" w:rsidRDefault="00826C9C" w:rsidP="00826C9C">
      <w:pPr>
        <w:pStyle w:val="SingleTxtG"/>
      </w:pPr>
      <w:r w:rsidRPr="00161CEC">
        <w:t>21.</w:t>
      </w:r>
      <w:r w:rsidRPr="00161CEC">
        <w:tab/>
        <w:t>La Oficina de Estadística de Filipinas mejoró la disponibilidad de los servicios de registro de nacimientos mediante el establecimiento de puntos de servicio de registro civil y estadísticas vitales en todo el país.</w:t>
      </w:r>
    </w:p>
    <w:p w14:paraId="48BA57C8" w14:textId="77777777" w:rsidR="00826C9C" w:rsidRPr="00161CEC" w:rsidRDefault="00826C9C" w:rsidP="00826C9C">
      <w:pPr>
        <w:pStyle w:val="SingleTxtG"/>
      </w:pPr>
      <w:r w:rsidRPr="00161CEC">
        <w:t>22.</w:t>
      </w:r>
      <w:r w:rsidRPr="00161CEC">
        <w:tab/>
        <w:t>El Departamento de Salud elaboró la segunda edición del manual sobre registro civil y estadísticas vitales para los trabajadores sanitarios con el fin de mejorar los conocimientos y las competencias de los funcionarios del registro civil municipal, los trabajadores sanitarios y otras partes interesadas para facilitar el registro de nacimientos, defunciones y muertes fetales.</w:t>
      </w:r>
    </w:p>
    <w:p w14:paraId="2FC665DB" w14:textId="77777777" w:rsidR="00826C9C" w:rsidRPr="00161CEC" w:rsidRDefault="00826C9C" w:rsidP="00826C9C">
      <w:pPr>
        <w:pStyle w:val="SingleTxtG"/>
      </w:pPr>
      <w:r w:rsidRPr="00161CEC">
        <w:t>23.</w:t>
      </w:r>
      <w:r w:rsidRPr="00161CEC">
        <w:tab/>
        <w:t>El Gobierno también ha creado un comité interinstitucional sobre el registro civil y las estadísticas vitales a fin de supervisar la aplicación del plan de acción del país para mejorar el registro civil.</w:t>
      </w:r>
    </w:p>
    <w:p w14:paraId="693E3FFF" w14:textId="77777777" w:rsidR="00826C9C" w:rsidRPr="00161CEC" w:rsidRDefault="00826C9C" w:rsidP="00826C9C">
      <w:pPr>
        <w:pStyle w:val="SingleTxtG"/>
      </w:pPr>
      <w:r w:rsidRPr="00161CEC">
        <w:t>24.</w:t>
      </w:r>
      <w:r w:rsidRPr="00161CEC">
        <w:tab/>
        <w:t>La Red de los Derechos del Niño, la mayor alianza que defiende los derechos de registro de los niños, impulsó la institucionalización del registro civil y las estadísticas vitales y la digitalización de los datos para hacer el proceso más accesible, simplificando los procedimientos de registro y eliminando o reduciendo al mínimo las tasas exigidas para el registro.</w:t>
      </w:r>
    </w:p>
    <w:p w14:paraId="142A17BE" w14:textId="03FF8956" w:rsidR="00826C9C" w:rsidRPr="00161CEC" w:rsidRDefault="00826C9C" w:rsidP="00826C9C">
      <w:pPr>
        <w:pStyle w:val="H1G"/>
      </w:pPr>
      <w:r>
        <w:tab/>
      </w:r>
      <w:r>
        <w:tab/>
      </w:r>
      <w:r w:rsidRPr="00161CEC">
        <w:t>Respuesta al párrafo 3 b) de la lista de cuestiones</w:t>
      </w:r>
    </w:p>
    <w:p w14:paraId="2DDDA266" w14:textId="77777777" w:rsidR="00826C9C" w:rsidRPr="00161CEC" w:rsidRDefault="00826C9C" w:rsidP="00826C9C">
      <w:pPr>
        <w:pStyle w:val="SingleTxtG"/>
      </w:pPr>
      <w:r w:rsidRPr="00161CEC">
        <w:t>25.</w:t>
      </w:r>
      <w:r w:rsidRPr="00161CEC">
        <w:tab/>
        <w:t>La “Ley de Espacios Seguros” se promulgó con el objetivo de garantizar la igualdad, la seguridad y la protección de todas las personas, tanto en los espacios privados como en los públicos, como las escuelas, los lugares de trabajo e incluso los espacios en línea.</w:t>
      </w:r>
    </w:p>
    <w:p w14:paraId="2AABFCBF" w14:textId="77777777" w:rsidR="00826C9C" w:rsidRPr="00161CEC" w:rsidRDefault="00826C9C" w:rsidP="00826C9C">
      <w:pPr>
        <w:pStyle w:val="SingleTxtG"/>
      </w:pPr>
      <w:r w:rsidRPr="00161CEC">
        <w:t>26.</w:t>
      </w:r>
      <w:r w:rsidRPr="00161CEC">
        <w:tab/>
        <w:t>El Ministerio de Educación emitió en 2017 la Política de Educación Sensible al Género para proteger a los niños contra todas las formas de violencia, maltrato, explotación, discriminación y acoso relacionados con el género. La política abarca a los niños indígenas, a los niños y niñas lesbianas, gais, bisexuales y transgénero, y a los niños en conflicto con la ley.</w:t>
      </w:r>
    </w:p>
    <w:p w14:paraId="230BEF20" w14:textId="77777777" w:rsidR="00826C9C" w:rsidRPr="00161CEC" w:rsidRDefault="00826C9C" w:rsidP="00826C9C">
      <w:pPr>
        <w:pStyle w:val="SingleTxtG"/>
      </w:pPr>
      <w:r w:rsidRPr="00161CEC">
        <w:t>27.</w:t>
      </w:r>
      <w:r w:rsidRPr="00161CEC">
        <w:tab/>
        <w:t>En colaboración con el Alto Comisionado de las Naciones Unidas para los Refugiados, el país puso en marcha en 2017 el Plan de Acción Nacional para Poner Fin a la Apatridia con el fin de hacer frente a la cuestión de las poblaciones “en riesgo de apatridia”, es decir, los niños en situación de calle, los expósitos, los niños pertenecientes a minorías étnicas y otros niños indocumentados en contextos de migración.</w:t>
      </w:r>
    </w:p>
    <w:p w14:paraId="1BE159E5" w14:textId="77777777" w:rsidR="00826C9C" w:rsidRPr="00161CEC" w:rsidRDefault="00826C9C" w:rsidP="00826C9C">
      <w:pPr>
        <w:pStyle w:val="SingleTxtG"/>
      </w:pPr>
      <w:r w:rsidRPr="00161CEC">
        <w:t>28.</w:t>
      </w:r>
      <w:r w:rsidRPr="00161CEC">
        <w:tab/>
        <w:t>Para proteger a los niños en situaciones de conflicto armado frente a todas las formas de maltrato, violencia, descuido, discriminación y otras condiciones perjudiciales para su desarrollo, se promulgó la Ley de Protección Especial de los Niños en Situaciones de Conflicto Armado a fin de garantizar la existencia de políticas, programas y servicios para el rescate, la rehabilitación y la reintegración de estos niños.</w:t>
      </w:r>
    </w:p>
    <w:p w14:paraId="2F4273AB" w14:textId="77777777" w:rsidR="00826C9C" w:rsidRPr="00161CEC" w:rsidRDefault="00826C9C" w:rsidP="00826C9C">
      <w:pPr>
        <w:pStyle w:val="SingleTxtG"/>
      </w:pPr>
      <w:r w:rsidRPr="00161CEC">
        <w:t>29.</w:t>
      </w:r>
      <w:r w:rsidRPr="00161CEC">
        <w:tab/>
        <w:t>El Consejo de Justicia y Bienestar Juvenil elaboró una estrategia de comunicación para el desarrollo con el fin de garantizar la plena aplicación de la Ley de Justicia y Bienestar Juvenil y adaptó su Plan Nacional Integral de Intervención para los Jóvenes elaborando un manual de actuación para los líderes locales.</w:t>
      </w:r>
    </w:p>
    <w:p w14:paraId="235C39EB" w14:textId="09B3492D" w:rsidR="00826C9C" w:rsidRPr="00161CEC" w:rsidRDefault="00826C9C" w:rsidP="00826C9C">
      <w:pPr>
        <w:pStyle w:val="H1G"/>
      </w:pPr>
      <w:r>
        <w:lastRenderedPageBreak/>
        <w:tab/>
      </w:r>
      <w:r>
        <w:tab/>
      </w:r>
      <w:r w:rsidRPr="00161CEC">
        <w:t>Respuesta al párrafo 3 c) de la lista de cuestiones</w:t>
      </w:r>
    </w:p>
    <w:p w14:paraId="2426BB33" w14:textId="77777777" w:rsidR="00826C9C" w:rsidRPr="00161CEC" w:rsidRDefault="00826C9C" w:rsidP="00826C9C">
      <w:pPr>
        <w:pStyle w:val="SingleTxtG"/>
      </w:pPr>
      <w:r w:rsidRPr="00161CEC">
        <w:t>30.</w:t>
      </w:r>
      <w:r w:rsidRPr="00161CEC">
        <w:tab/>
        <w:t>El Consejo para el Bienestar de la Infancia puso en marcha en 2014 la iniciativa “Filipinas amiga de los niños: una sociedad protectora y solidaria por, para y con los niños” como marco de promoción y programación que fomenta la participación de los niños y la gobernanza local adaptada a la infancia.</w:t>
      </w:r>
    </w:p>
    <w:p w14:paraId="7CE84A4C" w14:textId="77777777" w:rsidR="00826C9C" w:rsidRPr="00161CEC" w:rsidRDefault="00826C9C" w:rsidP="00826C9C">
      <w:pPr>
        <w:pStyle w:val="SingleTxtG"/>
      </w:pPr>
      <w:r w:rsidRPr="00161CEC">
        <w:t>31.</w:t>
      </w:r>
      <w:r w:rsidRPr="00161CEC">
        <w:tab/>
        <w:t>El Gobierno emitió en 2019 la versión revisada de la Auditoría de Gobernanza Local Adaptada a los Niños con el fin de orientar a las administraciones locales para que garantizaran la participación de los niños en el Consejo Local de Protección de la Infancia y en el desarrollo de políticas, programas y proyectos.</w:t>
      </w:r>
    </w:p>
    <w:p w14:paraId="76773D58" w14:textId="3E0B067C" w:rsidR="00826C9C" w:rsidRPr="00161CEC" w:rsidRDefault="00826C9C" w:rsidP="00826C9C">
      <w:pPr>
        <w:pStyle w:val="H1G"/>
      </w:pPr>
      <w:r>
        <w:tab/>
      </w:r>
      <w:r>
        <w:tab/>
      </w:r>
      <w:r w:rsidRPr="00161CEC">
        <w:t>Respuesta al párrafo 4 a) de la lista de cuestiones</w:t>
      </w:r>
    </w:p>
    <w:p w14:paraId="57793CFF" w14:textId="77777777" w:rsidR="00826C9C" w:rsidRPr="00161CEC" w:rsidRDefault="00826C9C" w:rsidP="00826C9C">
      <w:pPr>
        <w:pStyle w:val="SingleTxtG"/>
      </w:pPr>
      <w:r w:rsidRPr="00161CEC">
        <w:t>32.</w:t>
      </w:r>
      <w:r w:rsidRPr="00161CEC">
        <w:tab/>
        <w:t>La Policía Nacional de Filipinas ha adoptado medidas eficaces para prevenir el asesinato de niños mediante la aplicación de protocolos, directrices y normas de protección de los derechos de los niños, como la Circular núm. 2021-081, también conocida como Política de Protección de la Infancia de la Policía Nacional de Filipinas, que hace hincapié en las responsabilidades de cada dependencia de apoyo operacional de este cuerpo en la búsqueda de una comunidad segura y pacífica para los niños</w:t>
      </w:r>
      <w:r w:rsidRPr="00161CEC">
        <w:rPr>
          <w:rStyle w:val="Refdenotaalpie"/>
        </w:rPr>
        <w:footnoteReference w:id="4"/>
      </w:r>
      <w:r w:rsidRPr="00161CEC">
        <w:t>.</w:t>
      </w:r>
    </w:p>
    <w:p w14:paraId="6125EF5B" w14:textId="77777777" w:rsidR="00826C9C" w:rsidRPr="00161CEC" w:rsidRDefault="00826C9C" w:rsidP="00826C9C">
      <w:pPr>
        <w:pStyle w:val="SingleTxtG"/>
      </w:pPr>
      <w:r w:rsidRPr="00161CEC">
        <w:t>33.</w:t>
      </w:r>
      <w:r w:rsidRPr="00161CEC">
        <w:tab/>
        <w:t>En 2017, el Ministerio de Justicia presentó cargos penales contra tres agentes de policía implicados en el caso de Kian Delos Santos</w:t>
      </w:r>
      <w:r w:rsidRPr="00161CEC">
        <w:rPr>
          <w:rStyle w:val="Refdenotaalpie"/>
        </w:rPr>
        <w:footnoteReference w:id="5"/>
      </w:r>
      <w:r w:rsidRPr="00161CEC">
        <w:t>, que fueron declarados culpables de asesinato al año siguiente.</w:t>
      </w:r>
    </w:p>
    <w:p w14:paraId="075C6568" w14:textId="5197972F" w:rsidR="00826C9C" w:rsidRPr="00161CEC" w:rsidRDefault="00826C9C" w:rsidP="00826C9C">
      <w:pPr>
        <w:pStyle w:val="SingleTxtG"/>
      </w:pPr>
      <w:r w:rsidRPr="00161CEC">
        <w:t>34.</w:t>
      </w:r>
      <w:r w:rsidRPr="00161CEC">
        <w:tab/>
        <w:t xml:space="preserve">La Junta de Drogas Nocivas emitió el </w:t>
      </w:r>
      <w:r w:rsidR="00EE6832">
        <w:t>r</w:t>
      </w:r>
      <w:r w:rsidRPr="00161CEC">
        <w:t xml:space="preserve">eglamento núm. 6 (serie de 2019), que opera como el protocolo seguido por las autoridades cuando se ocupan de niños presuntamente implicados en drogas nocivas. </w:t>
      </w:r>
    </w:p>
    <w:p w14:paraId="7EAAF71B" w14:textId="4804934B" w:rsidR="00826C9C" w:rsidRPr="00161CEC" w:rsidRDefault="00826C9C" w:rsidP="00826C9C">
      <w:pPr>
        <w:pStyle w:val="H1G"/>
      </w:pPr>
      <w:r>
        <w:tab/>
      </w:r>
      <w:r>
        <w:tab/>
      </w:r>
      <w:r w:rsidRPr="00161CEC">
        <w:t>Respuesta al párrafo 4 b) de la lista de cuestiones</w:t>
      </w:r>
    </w:p>
    <w:p w14:paraId="7FD6CD14" w14:textId="77777777" w:rsidR="00826C9C" w:rsidRPr="00161CEC" w:rsidRDefault="00826C9C" w:rsidP="00826C9C">
      <w:pPr>
        <w:pStyle w:val="SingleTxtG"/>
      </w:pPr>
      <w:r w:rsidRPr="00161CEC">
        <w:t>35.</w:t>
      </w:r>
      <w:r w:rsidRPr="00161CEC">
        <w:tab/>
        <w:t>Los niños que consumían drogas están incluidos en el programa Yakap Bayan, un programa integral de recuperación y reintegración, cuyo objetivo es ayudar a las personas que se recuperan de las drogas en su camino de recuperación y facilitar su reintegración social</w:t>
      </w:r>
      <w:r w:rsidRPr="00161CEC">
        <w:rPr>
          <w:rStyle w:val="Refdenotaalpie"/>
        </w:rPr>
        <w:footnoteReference w:id="6"/>
      </w:r>
      <w:r w:rsidRPr="00161CEC">
        <w:t>.</w:t>
      </w:r>
    </w:p>
    <w:p w14:paraId="6E866549" w14:textId="77777777" w:rsidR="00826C9C" w:rsidRPr="00161CEC" w:rsidRDefault="00826C9C" w:rsidP="00826C9C">
      <w:pPr>
        <w:pStyle w:val="SingleTxtG"/>
      </w:pPr>
      <w:r w:rsidRPr="00161CEC">
        <w:t>36.</w:t>
      </w:r>
      <w:r w:rsidRPr="00161CEC">
        <w:tab/>
        <w:t xml:space="preserve">Los padres y las personas a cargo de los niños víctimas también pueden acogerse a las prestaciones del Programa de Seguridad y Prestaciones para la Protección de Testigos en virtud de la Ley de la República núm. 6981 (serie de 1991). </w:t>
      </w:r>
    </w:p>
    <w:p w14:paraId="34E88673" w14:textId="729392B0" w:rsidR="00826C9C" w:rsidRPr="00161CEC" w:rsidRDefault="00826C9C" w:rsidP="00826C9C">
      <w:pPr>
        <w:pStyle w:val="H1G"/>
      </w:pPr>
      <w:r>
        <w:tab/>
      </w:r>
      <w:r>
        <w:tab/>
      </w:r>
      <w:r w:rsidRPr="00161CEC">
        <w:t>Respuesta al párrafo 4 c) de la lista de cuestiones</w:t>
      </w:r>
    </w:p>
    <w:p w14:paraId="577AB707" w14:textId="77777777" w:rsidR="00826C9C" w:rsidRPr="00161CEC" w:rsidRDefault="00826C9C" w:rsidP="00826C9C">
      <w:pPr>
        <w:pStyle w:val="SingleTxtG"/>
      </w:pPr>
      <w:r w:rsidRPr="00161CEC">
        <w:t>37.</w:t>
      </w:r>
      <w:r w:rsidRPr="00161CEC">
        <w:tab/>
        <w:t>Entre 2018 y 2019, el Consejo de Justicia y Bienestar Juvenil concluyó, como resultado de su supervisión, que 69 niños involucrados en drogas estaban internados en diferentes centros de atención residencial en la región de Davao. La Policía Nacional de Filipinas, el Ministerio de Bienestar Social y Desarrollo y el Ministerio de Salud prestaron servicios en materia de educación, formación profesional, oportunidades de empleo y necesidades psicosociales y médicas después de que esos niños salieran de los centros residenciales.</w:t>
      </w:r>
    </w:p>
    <w:p w14:paraId="19CC6BCD" w14:textId="226F601A" w:rsidR="00826C9C" w:rsidRPr="00161CEC" w:rsidRDefault="00826C9C" w:rsidP="00826C9C">
      <w:pPr>
        <w:pStyle w:val="H1G"/>
      </w:pPr>
      <w:r>
        <w:lastRenderedPageBreak/>
        <w:tab/>
      </w:r>
      <w:r>
        <w:tab/>
      </w:r>
      <w:r w:rsidRPr="00161CEC">
        <w:t>Respuesta al párrafo 5 de la lista de cuestiones</w:t>
      </w:r>
    </w:p>
    <w:p w14:paraId="52504C4C" w14:textId="77777777" w:rsidR="00826C9C" w:rsidRPr="00161CEC" w:rsidRDefault="00826C9C" w:rsidP="00826C9C">
      <w:pPr>
        <w:pStyle w:val="SingleTxtG"/>
      </w:pPr>
      <w:r w:rsidRPr="00161CEC">
        <w:t>38.</w:t>
      </w:r>
      <w:r w:rsidRPr="00161CEC">
        <w:tab/>
        <w:t>El Tribunal Supremo creó el Comité Especial para la Naturalización Facilitada de Refugiados y Apátridas, que sentó las bases para que los refugiados y apátridas adquirieran la ciudadanía filipina mediante un proceso acelerado, en consonancia con los objetivos establecidos en el Plan de Acción Nacional para Poner Fin a la Apatridia, el Plan de Desarrollo de Filipinas (2017-2022) y las promesas realizadas durante el segmento de alto nivel sobre la apatridia.</w:t>
      </w:r>
    </w:p>
    <w:p w14:paraId="6D8BDB9E" w14:textId="1370557C" w:rsidR="00826C9C" w:rsidRPr="00161CEC" w:rsidRDefault="00826C9C" w:rsidP="00826C9C">
      <w:pPr>
        <w:pStyle w:val="H1G"/>
      </w:pPr>
      <w:r>
        <w:tab/>
      </w:r>
      <w:r>
        <w:tab/>
      </w:r>
      <w:r w:rsidRPr="00161CEC">
        <w:t>Respuesta al párrafo 6 a) de la lista de cuestiones</w:t>
      </w:r>
    </w:p>
    <w:p w14:paraId="29753EB3" w14:textId="77777777" w:rsidR="00826C9C" w:rsidRPr="00161CEC" w:rsidRDefault="00826C9C" w:rsidP="00826C9C">
      <w:pPr>
        <w:pStyle w:val="SingleTxtG"/>
      </w:pPr>
      <w:r w:rsidRPr="00161CEC">
        <w:t>39.</w:t>
      </w:r>
      <w:r w:rsidRPr="00161CEC">
        <w:tab/>
        <w:t>El Plan de Acción Nacional para la Eliminación de la Violencia contra los Niños (2017-2022) es una hoja de ruta diseñada para la reducción progresiva de la violencia contra los niños. En 2019, el Fondo de las Naciones Unidas para la Infancia (UNICEF) y el Consejo para el Bienestar de la Infancia comenzaron a adaptar localmente el Plan de Acción Nacional para ayudar a las administraciones locales a afrontar la violencia contra los niños.</w:t>
      </w:r>
    </w:p>
    <w:p w14:paraId="11F32E13" w14:textId="77777777" w:rsidR="00826C9C" w:rsidRPr="00161CEC" w:rsidRDefault="00826C9C" w:rsidP="00826C9C">
      <w:pPr>
        <w:pStyle w:val="SingleTxtG"/>
      </w:pPr>
      <w:r w:rsidRPr="00161CEC">
        <w:t>40.</w:t>
      </w:r>
      <w:r w:rsidRPr="00161CEC">
        <w:tab/>
        <w:t>En 2020, el examen de mitad de período del Plan de Acción Nacional para la Eliminación de la Violencia contra los Niños señaló la pertinencia del programa, ya que la cuestión de la violencia contra los niños seguía siendo una gran prioridad, especialmente durante la época de la pandemia, en la que los niños se han vuelto aún más vulnerables a los abusos. El componente del Plan de Acción Nacional responsable de su aplicación, la Red Nacional para Acabar con la Violencia contra los Niños, sigue operando para alcanzar los objetivos.</w:t>
      </w:r>
    </w:p>
    <w:p w14:paraId="393B4899" w14:textId="77777777" w:rsidR="00826C9C" w:rsidRPr="00161CEC" w:rsidRDefault="00826C9C" w:rsidP="00826C9C">
      <w:pPr>
        <w:pStyle w:val="SingleTxtG"/>
      </w:pPr>
      <w:r w:rsidRPr="00161CEC">
        <w:t>41.</w:t>
      </w:r>
      <w:r w:rsidRPr="00161CEC">
        <w:tab/>
        <w:t>El Ministerio de Educación aplicó varias intervenciones encaminadas a fortalecer las competencias para la vida de los niños y su seguridad personal en las escuelas. Los conceptos de protección de la infancia y de violencia contra los niños se integraron en varias asignaturas a fin de capacitar a los alumnos a la hora de enfrentarse a los riesgos.</w:t>
      </w:r>
    </w:p>
    <w:p w14:paraId="325CEA2D" w14:textId="77777777" w:rsidR="00826C9C" w:rsidRPr="00161CEC" w:rsidRDefault="00826C9C" w:rsidP="00826C9C">
      <w:pPr>
        <w:pStyle w:val="SingleTxtG"/>
      </w:pPr>
      <w:r w:rsidRPr="00161CEC">
        <w:t>42.</w:t>
      </w:r>
      <w:r w:rsidRPr="00161CEC">
        <w:tab/>
        <w:t>El Departamento de Educación emitió la Orden núm. 003 (serie de 2021) por la que se creaba la Oficina de los Derechos del Niño en la Educación para garantizar el respeto, la protección, la promoción y el cumplimiento de los derechos del niño en la educación básica. En esa misma orden se estableció la Dependencia de Protección de la Infancia del Ministerio de Educación con el fin de reforzar la aplicación de la Política de Protección de la Infancia del Ministerio.</w:t>
      </w:r>
    </w:p>
    <w:p w14:paraId="31909CF6" w14:textId="77777777" w:rsidR="00826C9C" w:rsidRPr="00161CEC" w:rsidRDefault="00826C9C" w:rsidP="00826C9C">
      <w:pPr>
        <w:pStyle w:val="SingleTxtG"/>
      </w:pPr>
      <w:r w:rsidRPr="00161CEC">
        <w:t>43.</w:t>
      </w:r>
      <w:r w:rsidRPr="00161CEC">
        <w:tab/>
        <w:t>Diferentes organismos prestan servicios de protección, sociales, sanitarios, mentales, jurídicos, económicos y judiciales a los niños víctimas de la violencia. Los trabajadores sociales, los agentes de la autoridad y el personal sanitario y escolar, por su parte, siguen formándose en el empleo del Protocolo de Coordinación de la Asistencia Prestada a las Víctimas Infantiles de Maltrato, Descuido y Explotación.</w:t>
      </w:r>
    </w:p>
    <w:p w14:paraId="13E25054" w14:textId="578C3B81" w:rsidR="00826C9C" w:rsidRPr="00161CEC" w:rsidRDefault="00826C9C" w:rsidP="00826C9C">
      <w:pPr>
        <w:pStyle w:val="H1G"/>
      </w:pPr>
      <w:r>
        <w:tab/>
      </w:r>
      <w:r>
        <w:tab/>
      </w:r>
      <w:r w:rsidRPr="00161CEC">
        <w:t>Respuesta al párrafo 6 b) de la lista de cuestiones</w:t>
      </w:r>
    </w:p>
    <w:p w14:paraId="6C305A83" w14:textId="77777777" w:rsidR="00826C9C" w:rsidRPr="00161CEC" w:rsidRDefault="00826C9C" w:rsidP="00826C9C">
      <w:pPr>
        <w:pStyle w:val="SingleTxtG"/>
      </w:pPr>
      <w:r w:rsidRPr="00161CEC">
        <w:t>44.</w:t>
      </w:r>
      <w:r w:rsidRPr="00161CEC">
        <w:tab/>
        <w:t>Se han difundido directrices completas que consolidan todas las publicaciones sobre consejos locales de protección de la infancia a las administraciones locales y otros organismos gubernamentales para garantizar que esos consejos locales sigan siendo funcionales, pertinentes y eficaces.</w:t>
      </w:r>
    </w:p>
    <w:p w14:paraId="160D560B" w14:textId="77777777" w:rsidR="00826C9C" w:rsidRPr="00161CEC" w:rsidRDefault="00826C9C" w:rsidP="00826C9C">
      <w:pPr>
        <w:pStyle w:val="SingleTxtG"/>
      </w:pPr>
      <w:r w:rsidRPr="00161CEC">
        <w:t>45.</w:t>
      </w:r>
      <w:r w:rsidRPr="00161CEC">
        <w:tab/>
        <w:t>El Gobierno nacional subrayó la importancia que tenían las Oficinas de Protección de la Mujer y el Niño de los Barangáis como mecanismo esencial para denunciar casos de violencia y abusos, y para apoyar a las víctimas supervivientes.</w:t>
      </w:r>
    </w:p>
    <w:p w14:paraId="18AAA09E" w14:textId="77777777" w:rsidR="00826C9C" w:rsidRPr="00161CEC" w:rsidRDefault="00826C9C" w:rsidP="00826C9C">
      <w:pPr>
        <w:pStyle w:val="SingleTxtG"/>
      </w:pPr>
      <w:r w:rsidRPr="00161CEC">
        <w:t>46.</w:t>
      </w:r>
      <w:r w:rsidRPr="00161CEC">
        <w:tab/>
        <w:t>El Protocolo de Coordinación de la Asistencia Prestada a las Víctimas Infantiles de Maltrato, Descuido y Explotación sirve de guía para los responsables locales en sus funciones y responsabilidades a la hora de asistir a las víctimas de maltrato, descuido o explotación infantil.</w:t>
      </w:r>
    </w:p>
    <w:p w14:paraId="64E07ED9" w14:textId="39D3AC50" w:rsidR="00826C9C" w:rsidRPr="00161CEC" w:rsidRDefault="00826C9C" w:rsidP="00826C9C">
      <w:pPr>
        <w:pStyle w:val="H1G"/>
      </w:pPr>
      <w:r>
        <w:lastRenderedPageBreak/>
        <w:tab/>
      </w:r>
      <w:r>
        <w:tab/>
      </w:r>
      <w:r w:rsidRPr="00161CEC">
        <w:t>Respuesta al párrafo 6 c) de la lista de cuestiones</w:t>
      </w:r>
    </w:p>
    <w:p w14:paraId="136F468B" w14:textId="77777777" w:rsidR="00826C9C" w:rsidRPr="00161CEC" w:rsidRDefault="00826C9C" w:rsidP="00826C9C">
      <w:pPr>
        <w:pStyle w:val="SingleTxtG"/>
      </w:pPr>
      <w:r w:rsidRPr="00161CEC">
        <w:t>47.</w:t>
      </w:r>
      <w:r w:rsidRPr="00161CEC">
        <w:tab/>
        <w:t xml:space="preserve">Hay líneas de asistencia telefónica para la denuncia de casos de maltrato, explotación y violencia, como las de las unidades de intervención en situación de crisis del Ministerio de Bienestar Social y Desarrollo y la línea </w:t>
      </w:r>
      <w:r w:rsidRPr="00161CEC">
        <w:rPr>
          <w:i/>
          <w:iCs/>
        </w:rPr>
        <w:t>Bantay Bata 163</w:t>
      </w:r>
      <w:r w:rsidRPr="00161CEC">
        <w:t>, que funcionan las 24 horas del día</w:t>
      </w:r>
    </w:p>
    <w:p w14:paraId="2EF1F1B4" w14:textId="77777777" w:rsidR="00826C9C" w:rsidRPr="00161CEC" w:rsidRDefault="00826C9C" w:rsidP="00826C9C">
      <w:pPr>
        <w:pStyle w:val="SingleTxtG"/>
      </w:pPr>
      <w:r w:rsidRPr="00161CEC">
        <w:t>48.</w:t>
      </w:r>
      <w:r w:rsidRPr="00161CEC">
        <w:tab/>
        <w:t>De conformidad con la Ley de Lucha contra la Violencia que Sufren las Mujeres y sus Hijos, la Fiscalía tiene el mandato de proporcionar asistencia jurídica gratuita a las mujeres y los niños que son víctimas de maltrato, explotación y violencia. La Fiscalía también tiene el mandato, en virtud de la Ley del Sistema de Bienestar del Menor, de facilitar la salida de la cárcel de los menores infractores.</w:t>
      </w:r>
    </w:p>
    <w:p w14:paraId="12D24A81" w14:textId="77777777" w:rsidR="00826C9C" w:rsidRPr="00161CEC" w:rsidRDefault="00826C9C" w:rsidP="00826C9C">
      <w:pPr>
        <w:pStyle w:val="SingleTxtG"/>
      </w:pPr>
      <w:r w:rsidRPr="00161CEC">
        <w:t>49.</w:t>
      </w:r>
      <w:r w:rsidRPr="00161CEC">
        <w:tab/>
        <w:t>La Ley de la República núm. 9262 (serie de 2004) obliga al Ministerio de Salud a prestar asistencia médica a las víctimas supervivientes. Además, el Ministerio de Salud, a través de su Programa de Protección de la Mujer y el Niño, proporciona apoyo técnico y médico para garantizar la creación y el funcionamiento de dependencias de protección de la mujer y el niño en los centros sanitarios públicos.</w:t>
      </w:r>
    </w:p>
    <w:p w14:paraId="2880EE9D" w14:textId="08865AD9" w:rsidR="00826C9C" w:rsidRPr="00161CEC" w:rsidRDefault="00826C9C" w:rsidP="00826C9C">
      <w:pPr>
        <w:pStyle w:val="H1G"/>
      </w:pPr>
      <w:r>
        <w:tab/>
      </w:r>
      <w:r>
        <w:tab/>
      </w:r>
      <w:r w:rsidRPr="00161CEC">
        <w:t>Respuesta al párrafo 6 d) de la lista de cuestiones</w:t>
      </w:r>
    </w:p>
    <w:p w14:paraId="754EB5E7" w14:textId="77777777" w:rsidR="00826C9C" w:rsidRPr="00161CEC" w:rsidRDefault="00826C9C" w:rsidP="00826C9C">
      <w:pPr>
        <w:pStyle w:val="SingleTxtG"/>
      </w:pPr>
      <w:r w:rsidRPr="00161CEC">
        <w:t>50.</w:t>
      </w:r>
      <w:r w:rsidRPr="00161CEC">
        <w:tab/>
        <w:t>En 2017, el Ministerio de Justicia emitió una directriz general sobre la creación y el funcionamiento de mostradores de asistencia y salas de investigación que tuvieran en cuenta las cuestiones de género y las necesidades de los niños en las fiscalías de todo el país. La directriz exigía la presencia de trabajadores sociales autorizados en las investigaciones en las que hubiera niños víctimas, el uso en los procedimientos de un lenguaje sensible al género y a la infancia, y el mantenimiento de la confidencialidad de la información.</w:t>
      </w:r>
    </w:p>
    <w:p w14:paraId="67A559F3" w14:textId="2557EBE2" w:rsidR="00826C9C" w:rsidRPr="00161CEC" w:rsidRDefault="00826C9C" w:rsidP="00826C9C">
      <w:pPr>
        <w:pStyle w:val="H1G"/>
      </w:pPr>
      <w:r>
        <w:tab/>
      </w:r>
      <w:r>
        <w:tab/>
      </w:r>
      <w:r w:rsidRPr="00161CEC">
        <w:t>Respuesta al párrafo 7 a) de la lista de cuestiones</w:t>
      </w:r>
    </w:p>
    <w:p w14:paraId="4D78A302" w14:textId="77777777" w:rsidR="00826C9C" w:rsidRPr="00161CEC" w:rsidRDefault="00826C9C" w:rsidP="00826C9C">
      <w:pPr>
        <w:pStyle w:val="SingleTxtG"/>
      </w:pPr>
      <w:r w:rsidRPr="00161CEC">
        <w:t>51.</w:t>
      </w:r>
      <w:r w:rsidRPr="00161CEC">
        <w:tab/>
        <w:t>La Administración del Bienestar de los Trabajadores en el Extranjero puso en marcha los Programas de Apoyo al Desarrollo Familiar para promover los derechos del niño. Comprende varias actividades de fomento de la capacidad, campañas de promoción y comunicación, y formación sobre valores. Esta iniciativa se suma a la formación de círculos familiares compuestos por familiares de trabajadores filipinos en el extranjero que se han quedado atrás.</w:t>
      </w:r>
    </w:p>
    <w:p w14:paraId="28125480" w14:textId="77777777" w:rsidR="00826C9C" w:rsidRPr="00161CEC" w:rsidRDefault="00826C9C" w:rsidP="00826C9C">
      <w:pPr>
        <w:pStyle w:val="SingleTxtG"/>
      </w:pPr>
      <w:r w:rsidRPr="00161CEC">
        <w:t>52.</w:t>
      </w:r>
      <w:r w:rsidRPr="00161CEC">
        <w:tab/>
        <w:t>Se han establecido en las administraciones locales ventanillas de ayuda para los trabajadores filipinos en el extranjero, a través de las Oficinas Regionales de Bienestar. En total, la Administración del Bienestar de los Trabajadores en el Extranjero tiene 4.269 de estas ventanillas en todo el país.</w:t>
      </w:r>
    </w:p>
    <w:p w14:paraId="624084FF" w14:textId="390107A8" w:rsidR="00826C9C" w:rsidRPr="00161CEC" w:rsidRDefault="00826C9C" w:rsidP="00826C9C">
      <w:pPr>
        <w:pStyle w:val="H1G"/>
      </w:pPr>
      <w:r>
        <w:tab/>
      </w:r>
      <w:r>
        <w:tab/>
      </w:r>
      <w:r w:rsidRPr="00161CEC">
        <w:t>Respuesta al párrafo 7 b) de la lista de cuestiones</w:t>
      </w:r>
    </w:p>
    <w:p w14:paraId="603B03F3" w14:textId="77777777" w:rsidR="00826C9C" w:rsidRPr="00161CEC" w:rsidRDefault="00826C9C" w:rsidP="00826C9C">
      <w:pPr>
        <w:pStyle w:val="SingleTxtG"/>
      </w:pPr>
      <w:r w:rsidRPr="00161CEC">
        <w:t>53.</w:t>
      </w:r>
      <w:r w:rsidRPr="00161CEC">
        <w:tab/>
        <w:t>En el caso de los niños en régimen de acogida, la recopilación de datos corre a cargo de los centros e instalaciones residenciales gestionados por el Ministerio de Bienestar Social y Desarrollo. Los “Formularios de Información Pertinente de los Clientes” son la herramienta que se utiliza para recoger y medir el funcionamiento social de los niños residentes antes de la reunificación con la familia, la vida independiente o el acogimiento familiar alternativo.</w:t>
      </w:r>
    </w:p>
    <w:p w14:paraId="53136EE6" w14:textId="77777777" w:rsidR="00826C9C" w:rsidRPr="00161CEC" w:rsidRDefault="00826C9C" w:rsidP="00826C9C">
      <w:pPr>
        <w:pStyle w:val="SingleTxtG"/>
      </w:pPr>
      <w:r w:rsidRPr="00161CEC">
        <w:t>54.</w:t>
      </w:r>
      <w:r w:rsidRPr="00161CEC">
        <w:tab/>
        <w:t>Tanto para los niños acogidos en centros e instalaciones residenciales gestionados por el Ministerio de Bienestar Social y Desarrollo como para los que están en acogimiento en hogares de guarda, se están desarrollando sistemas de información —denominados Sistema de Información sobre Adopción y Acogida y Sistema de Información de Servicios de Protección para el Centro de Recepción y Estudio de Niños—, con el fin de mejorar la recogida de datos.</w:t>
      </w:r>
    </w:p>
    <w:p w14:paraId="2B923D6E" w14:textId="778F879A" w:rsidR="00826C9C" w:rsidRPr="00161CEC" w:rsidRDefault="00826C9C" w:rsidP="00826C9C">
      <w:pPr>
        <w:pStyle w:val="H1G"/>
      </w:pPr>
      <w:r>
        <w:lastRenderedPageBreak/>
        <w:tab/>
      </w:r>
      <w:r>
        <w:tab/>
      </w:r>
      <w:r w:rsidRPr="00161CEC">
        <w:t>Respuesta al párrafo 8 a) de la lista de cuestiones</w:t>
      </w:r>
    </w:p>
    <w:p w14:paraId="244B7091" w14:textId="089727A0" w:rsidR="00826C9C" w:rsidRPr="00161CEC" w:rsidRDefault="00826C9C" w:rsidP="00826C9C">
      <w:pPr>
        <w:pStyle w:val="SingleTxtG"/>
      </w:pPr>
      <w:r w:rsidRPr="00161CEC">
        <w:t>55.</w:t>
      </w:r>
      <w:r w:rsidRPr="00161CEC">
        <w:tab/>
        <w:t xml:space="preserve">La Comisión Nacional de Asuntos relativos a la Discapacidad, junto con el Consejo para el Bienestar de la Infancia, desarrolló el Plan Estratégico Nacional sobre los Niños con Discapacidad (2018-2022). Este </w:t>
      </w:r>
      <w:r w:rsidR="00EE6832" w:rsidRPr="00161CEC">
        <w:t xml:space="preserve">Plan </w:t>
      </w:r>
      <w:r w:rsidRPr="00161CEC">
        <w:t>es el marco multisectorial del país y la guía para construir un entorno propicio en el que todos los niños con discapacidad disfruten plenamente de sus derechos. A ello se suma la elaboración de un plan trienal del Subcomité de Educación de la Comisión Nacional de Asuntos relativos a la Discapacidad.</w:t>
      </w:r>
    </w:p>
    <w:p w14:paraId="7D2A28B7" w14:textId="77777777" w:rsidR="00826C9C" w:rsidRPr="00161CEC" w:rsidRDefault="00826C9C" w:rsidP="00826C9C">
      <w:pPr>
        <w:pStyle w:val="SingleTxtG"/>
      </w:pPr>
      <w:r w:rsidRPr="00161CEC">
        <w:t>56.</w:t>
      </w:r>
      <w:r w:rsidRPr="00161CEC">
        <w:tab/>
        <w:t>A fin de garantizar el acceso a la educación inclusiva, se elaboraron las “Directrices para la admisión de estudiantes con discapacidad en la educación superior y las instituciones postsecundarias de Filipinas”.</w:t>
      </w:r>
    </w:p>
    <w:p w14:paraId="5568DD9B" w14:textId="58521B66" w:rsidR="00826C9C" w:rsidRPr="00161CEC" w:rsidRDefault="00826C9C" w:rsidP="00826C9C">
      <w:pPr>
        <w:pStyle w:val="H1G"/>
      </w:pPr>
      <w:r>
        <w:tab/>
      </w:r>
      <w:r>
        <w:tab/>
      </w:r>
      <w:r w:rsidRPr="00161CEC">
        <w:t>Respuesta al párrafo 8 b) de la lista de cuestiones</w:t>
      </w:r>
    </w:p>
    <w:p w14:paraId="330A5728" w14:textId="77777777" w:rsidR="00826C9C" w:rsidRPr="00161CEC" w:rsidRDefault="00826C9C" w:rsidP="00826C9C">
      <w:pPr>
        <w:pStyle w:val="SingleTxtG"/>
      </w:pPr>
      <w:r w:rsidRPr="00161CEC">
        <w:t>57.</w:t>
      </w:r>
      <w:r w:rsidRPr="00161CEC">
        <w:tab/>
        <w:t>El Consejo de Bienestar y Justicia Juvenil comenzó a cooperar con la Comisión Nacional de Asuntos relativos a la Discapacidad en iniciativas de colaboración para garantizar que la inclusión de la discapacidad se incorporase a todos los programas y proyectos del Consejo.</w:t>
      </w:r>
    </w:p>
    <w:p w14:paraId="2EBE56D3" w14:textId="77777777" w:rsidR="00826C9C" w:rsidRPr="00161CEC" w:rsidRDefault="00826C9C" w:rsidP="00826C9C">
      <w:pPr>
        <w:pStyle w:val="SingleTxtG"/>
      </w:pPr>
      <w:r w:rsidRPr="00161CEC">
        <w:t>58.</w:t>
      </w:r>
      <w:r w:rsidRPr="00161CEC">
        <w:tab/>
        <w:t>En un esfuerzo en pro de la desinstitucionalización, el Ministerio de Bienestar Social y Desarrollo ofrece varios programas comunitarios, como la colocación en familias de acogida y la tutela legal, la rehabilitación y el programa de formación para niños con discapacidad.</w:t>
      </w:r>
    </w:p>
    <w:p w14:paraId="5715A675" w14:textId="60F20D04" w:rsidR="00826C9C" w:rsidRPr="00161CEC" w:rsidRDefault="00826C9C" w:rsidP="00826C9C">
      <w:pPr>
        <w:pStyle w:val="H1G"/>
      </w:pPr>
      <w:r>
        <w:tab/>
      </w:r>
      <w:r>
        <w:tab/>
      </w:r>
      <w:r w:rsidRPr="00161CEC">
        <w:t>Respuesta al párrafo 9 a) de la lista de cuestiones</w:t>
      </w:r>
    </w:p>
    <w:p w14:paraId="749FAD1E" w14:textId="77777777" w:rsidR="00826C9C" w:rsidRPr="00161CEC" w:rsidRDefault="00826C9C" w:rsidP="00826C9C">
      <w:pPr>
        <w:pStyle w:val="SingleTxtG"/>
      </w:pPr>
      <w:r w:rsidRPr="00161CEC">
        <w:t>59.</w:t>
      </w:r>
      <w:r w:rsidRPr="00161CEC">
        <w:tab/>
        <w:t>El Ministerio de Salud publicó las Directrices provisionales para los servicios de inmunización en el contexto de la pandemia de COVID-19. Esto incluye la vacunación rutinaria de los neonatos y los niños de hasta 1 año de edad y la vacunación selectiva de recuperación de los niños menores de 5 años a los que falte alguna de las vacunaciones.</w:t>
      </w:r>
    </w:p>
    <w:p w14:paraId="2CC15734" w14:textId="77777777" w:rsidR="00826C9C" w:rsidRPr="00161CEC" w:rsidRDefault="00826C9C" w:rsidP="00826C9C">
      <w:pPr>
        <w:pStyle w:val="SingleTxtG"/>
      </w:pPr>
      <w:r w:rsidRPr="00161CEC">
        <w:t>60.</w:t>
      </w:r>
      <w:r w:rsidRPr="00161CEC">
        <w:tab/>
        <w:t>El Consejo de la Atención y el Desarrollo de la Primera Infancia reforzó el Sistema de Prevención, Identificación Temprana, Derivación e Intervención de Retrasos y Discapacidades del Desarrollo en la Primera Infancia en medio de la pandemia.</w:t>
      </w:r>
    </w:p>
    <w:p w14:paraId="103B30BF" w14:textId="77777777" w:rsidR="00826C9C" w:rsidRPr="00161CEC" w:rsidRDefault="00826C9C" w:rsidP="00826C9C">
      <w:pPr>
        <w:pStyle w:val="SingleTxtG"/>
      </w:pPr>
      <w:r w:rsidRPr="00161CEC">
        <w:t>61.</w:t>
      </w:r>
      <w:r w:rsidRPr="00161CEC">
        <w:tab/>
        <w:t>La Comisión de Población y Desarrollo amplió sus servicios de protección de las madres adolescentes y sus hijos para reducir los riesgos y la vulnerabilidad, por medio del Programa de Protección Social para Madres Adolescentes y Sus Hijos.</w:t>
      </w:r>
    </w:p>
    <w:p w14:paraId="49C9D478" w14:textId="77777777" w:rsidR="00826C9C" w:rsidRPr="00161CEC" w:rsidRDefault="00826C9C" w:rsidP="00826C9C">
      <w:pPr>
        <w:pStyle w:val="SingleTxtG"/>
      </w:pPr>
      <w:r w:rsidRPr="00161CEC">
        <w:t>62.</w:t>
      </w:r>
      <w:r w:rsidRPr="00161CEC">
        <w:tab/>
        <w:t>El Consejo Nacional de Nutrición emitió una orden por la que se intensificaba la continuación de los exámenes de nutrición y la promoción y vigilancia del crecimiento en el contexto de la pandemia de COVID-19 y otras catástrofes relacionadas.</w:t>
      </w:r>
    </w:p>
    <w:p w14:paraId="5EE8EB90" w14:textId="40EA410C" w:rsidR="00826C9C" w:rsidRPr="00161CEC" w:rsidRDefault="00826C9C" w:rsidP="00826C9C">
      <w:pPr>
        <w:pStyle w:val="H1G"/>
      </w:pPr>
      <w:r>
        <w:tab/>
      </w:r>
      <w:r>
        <w:tab/>
      </w:r>
      <w:r w:rsidRPr="00161CEC">
        <w:t>Respuesta al párrafo 9 b) de la lista de cuestiones</w:t>
      </w:r>
    </w:p>
    <w:p w14:paraId="28A1E9B3" w14:textId="56501821" w:rsidR="00826C9C" w:rsidRPr="00161CEC" w:rsidRDefault="00826C9C" w:rsidP="00826C9C">
      <w:pPr>
        <w:pStyle w:val="SingleTxtG"/>
      </w:pPr>
      <w:r w:rsidRPr="00161CEC">
        <w:t>63.</w:t>
      </w:r>
      <w:r w:rsidRPr="00161CEC">
        <w:tab/>
        <w:t xml:space="preserve">El Ministerio de Salud continuó prestando servicios de pruebas voluntarias del VIH a personas de entre 15 y 17 años, o a cualquier persona menor de 15 años que esté embarazada o tenga un comportamiento de alto riesgo, con la asistencia de un trabajador social o sanitario autorizado, tal como se estipula en la Ley de Política sobre el VIH y el </w:t>
      </w:r>
      <w:r w:rsidR="00EE6832">
        <w:t>s</w:t>
      </w:r>
      <w:r w:rsidRPr="00161CEC">
        <w:t>ida.</w:t>
      </w:r>
    </w:p>
    <w:p w14:paraId="668F5191" w14:textId="77777777" w:rsidR="00826C9C" w:rsidRPr="00161CEC" w:rsidRDefault="00826C9C" w:rsidP="00826C9C">
      <w:pPr>
        <w:pStyle w:val="SingleTxtG"/>
      </w:pPr>
      <w:r w:rsidRPr="00161CEC">
        <w:t>64.</w:t>
      </w:r>
      <w:r w:rsidRPr="00161CEC">
        <w:tab/>
        <w:t>Se proporcionan tratamientos antirretrovíricos gratuitos a las personas que viven con el VIH, incluidos los lactantes y los niños, en los centros de tratamiento del VIH designados por el Ministerio de Salud.</w:t>
      </w:r>
    </w:p>
    <w:p w14:paraId="233903D7" w14:textId="77777777" w:rsidR="00826C9C" w:rsidRPr="00161CEC" w:rsidRDefault="00826C9C" w:rsidP="00826C9C">
      <w:pPr>
        <w:pStyle w:val="SingleTxtG"/>
      </w:pPr>
      <w:r w:rsidRPr="00161CEC">
        <w:t>65.</w:t>
      </w:r>
      <w:r w:rsidRPr="00161CEC">
        <w:tab/>
        <w:t>El Ministerio de Educación emitió en 2018 una orden relativa a la implementación de la educación sexual integral, un proceso basado en el plan de estudios de enseñanza y aprendizaje sobre todos los aspectos de la sexualidad que está basado en los derechos, es apropiado para cada edad y responde a la cultura y al género en todas las escuelas.</w:t>
      </w:r>
    </w:p>
    <w:p w14:paraId="5D55129D" w14:textId="636E8D0A" w:rsidR="00826C9C" w:rsidRPr="00161CEC" w:rsidRDefault="00826C9C" w:rsidP="00826C9C">
      <w:pPr>
        <w:pStyle w:val="SingleTxtG"/>
      </w:pPr>
      <w:r w:rsidRPr="00161CEC">
        <w:lastRenderedPageBreak/>
        <w:t>66.</w:t>
      </w:r>
      <w:r w:rsidRPr="00161CEC">
        <w:tab/>
        <w:t xml:space="preserve">En 2018, se aprobó la Ley de la República núm. 11036 que dispone la integración de los servicios de salud mental y los programas de bienestar en el nivel de base. Esta </w:t>
      </w:r>
      <w:r w:rsidR="00EE6832" w:rsidRPr="00161CEC">
        <w:t xml:space="preserve">Ley </w:t>
      </w:r>
      <w:r w:rsidRPr="00161CEC">
        <w:t>pretende mejorar las instalaciones de salud mental y promover la educación en salud mental en las escuelas y lugares de trabajo.</w:t>
      </w:r>
    </w:p>
    <w:p w14:paraId="23B80421" w14:textId="75CE4717" w:rsidR="00826C9C" w:rsidRPr="00161CEC" w:rsidRDefault="00826C9C" w:rsidP="00826C9C">
      <w:pPr>
        <w:pStyle w:val="H1G"/>
      </w:pPr>
      <w:r>
        <w:tab/>
      </w:r>
      <w:r>
        <w:tab/>
      </w:r>
      <w:r w:rsidRPr="00161CEC">
        <w:t>Respuesta al párrafo 9 c) de la lista de cuestiones</w:t>
      </w:r>
    </w:p>
    <w:p w14:paraId="65831976" w14:textId="77777777" w:rsidR="00826C9C" w:rsidRPr="00161CEC" w:rsidRDefault="00826C9C" w:rsidP="00826C9C">
      <w:pPr>
        <w:pStyle w:val="SingleTxtG"/>
      </w:pPr>
      <w:r w:rsidRPr="00161CEC">
        <w:t>67.</w:t>
      </w:r>
      <w:r w:rsidRPr="00161CEC">
        <w:tab/>
        <w:t>En 2016 se aprobó la Ley de la República núm. 10821, que establece el Programa Integral de Emergencia para la Infancia, cuyo fin es garantizar la protección de los derechos de los niños antes, durante y después de los desastres y otras situaciones de emergencia, y facilitar la prestación de asistencia humanitaria y de protección vital a los niños vulnerables.</w:t>
      </w:r>
    </w:p>
    <w:p w14:paraId="7174BBE6" w14:textId="058A467A" w:rsidR="00826C9C" w:rsidRPr="00161CEC" w:rsidRDefault="00826C9C" w:rsidP="00826C9C">
      <w:pPr>
        <w:pStyle w:val="H1G"/>
      </w:pPr>
      <w:r>
        <w:tab/>
      </w:r>
      <w:r>
        <w:tab/>
      </w:r>
      <w:r w:rsidRPr="00161CEC">
        <w:t>Respuesta al párrafo 10 a) de la lista de cuestiones</w:t>
      </w:r>
    </w:p>
    <w:p w14:paraId="2659664F" w14:textId="77777777" w:rsidR="00826C9C" w:rsidRPr="00161CEC" w:rsidRDefault="00826C9C" w:rsidP="00826C9C">
      <w:pPr>
        <w:pStyle w:val="SingleTxtG"/>
      </w:pPr>
      <w:r w:rsidRPr="00161CEC">
        <w:t>68.</w:t>
      </w:r>
      <w:r w:rsidRPr="00161CEC">
        <w:tab/>
        <w:t>El Ministerio de Educación aprobó la Política de Protección de los Niños en los Conflictos Armados, que garantiza la protección de los alumnos y el respeto y la defensa de sus derechos durante los conflictos armados. También aprobó el Marco de Política Nacional sobre los Estudiantes y las Escuelas como Zonas de Paz, que proporciona la estrategia general y una guía para la seguridad y la protección, la continuidad de la educación y el papel de la educación en la construcción de la paz.</w:t>
      </w:r>
    </w:p>
    <w:p w14:paraId="4EB6B300" w14:textId="77777777" w:rsidR="00826C9C" w:rsidRPr="00161CEC" w:rsidRDefault="00826C9C" w:rsidP="00826C9C">
      <w:pPr>
        <w:pStyle w:val="SingleTxtG"/>
      </w:pPr>
      <w:r w:rsidRPr="00161CEC">
        <w:t>69.</w:t>
      </w:r>
      <w:r w:rsidRPr="00161CEC">
        <w:tab/>
        <w:t>Las Fuerzas Armadas de Filipinas adoptaron una circular que prohíbe atacar o tomar como objetivo las escuelas durante las operaciones militares o utilizarlas como puestos de mando, puntos de recogida, cuarteles, destacamentos, puntos de evacuación de bajas, depósitos de suministros y fines similares. Se evitará que las escuelas, aunque estén temporalmente abandonadas, sean utilizadas o atacadas por grupos armados.</w:t>
      </w:r>
    </w:p>
    <w:p w14:paraId="51FDD9B8" w14:textId="24BE7962" w:rsidR="00826C9C" w:rsidRPr="00161CEC" w:rsidRDefault="00826C9C" w:rsidP="00826C9C">
      <w:pPr>
        <w:pStyle w:val="H1G"/>
      </w:pPr>
      <w:r>
        <w:tab/>
      </w:r>
      <w:r>
        <w:tab/>
      </w:r>
      <w:r w:rsidRPr="00161CEC">
        <w:t>Respuesta al párrafo 10 b) de la lista de cuestiones</w:t>
      </w:r>
    </w:p>
    <w:p w14:paraId="12965611" w14:textId="77777777" w:rsidR="00826C9C" w:rsidRPr="00161CEC" w:rsidRDefault="00826C9C" w:rsidP="00826C9C">
      <w:pPr>
        <w:pStyle w:val="SingleTxtG"/>
      </w:pPr>
      <w:r w:rsidRPr="00161CEC">
        <w:t>70.</w:t>
      </w:r>
      <w:r w:rsidRPr="00161CEC">
        <w:tab/>
        <w:t>El Ministerio de Educación amplió el sistema de desarrollo profesional mediante la adopción de normas profesionales para supervisores y directores de escuela, estableciendo un sistema de autorización de los proveedores de servicios de aprendizaje y un proceso de reconocimiento de programas para garantizar un desarrollo profesional basado en normas y programas.</w:t>
      </w:r>
    </w:p>
    <w:p w14:paraId="2C708512" w14:textId="77777777" w:rsidR="00826C9C" w:rsidRPr="00161CEC" w:rsidRDefault="00826C9C" w:rsidP="00826C9C">
      <w:pPr>
        <w:pStyle w:val="SingleTxtG"/>
      </w:pPr>
      <w:r w:rsidRPr="00161CEC">
        <w:t>71.</w:t>
      </w:r>
      <w:r w:rsidRPr="00161CEC">
        <w:tab/>
        <w:t>El Ministerio publicó las “Directrices para el reconocimiento, por parte de la Academia Nacional de Educadores de Filipinas, de los programas y cursos de desarrollo profesional para profesores y directores de escuela”, que ofrece programas y cursos de desarrollo profesional basados en normas para profesores y directores de escuela con el fin de garantizar su crecimiento y progreso profesional.</w:t>
      </w:r>
    </w:p>
    <w:p w14:paraId="73ADD489" w14:textId="77777777" w:rsidR="00826C9C" w:rsidRPr="00161CEC" w:rsidRDefault="00826C9C" w:rsidP="00826C9C">
      <w:pPr>
        <w:pStyle w:val="SingleTxtG"/>
      </w:pPr>
      <w:r w:rsidRPr="00161CEC">
        <w:t>72.</w:t>
      </w:r>
      <w:r w:rsidRPr="00161CEC">
        <w:tab/>
        <w:t>En 2019, el Ministerio lanzó su Programa de Escuelas de la Última Milla, que tiene como objetivo abordar las deficiencias en los recursos e instalaciones de las escuelas ubicadas en zonas geográficamente aisladas y desfavorecidas y afectadas por el conflicto.</w:t>
      </w:r>
    </w:p>
    <w:p w14:paraId="6EBF732B" w14:textId="3A436DE2" w:rsidR="00826C9C" w:rsidRPr="00161CEC" w:rsidRDefault="00826C9C" w:rsidP="00826C9C">
      <w:pPr>
        <w:pStyle w:val="H1G"/>
      </w:pPr>
      <w:r>
        <w:tab/>
      </w:r>
      <w:r>
        <w:tab/>
      </w:r>
      <w:r w:rsidRPr="00161CEC">
        <w:t>Respuesta al párrafo 10 c) de la lista de cuestiones</w:t>
      </w:r>
    </w:p>
    <w:p w14:paraId="41B22BF0" w14:textId="77777777" w:rsidR="00826C9C" w:rsidRPr="00161CEC" w:rsidRDefault="00826C9C" w:rsidP="00826C9C">
      <w:pPr>
        <w:pStyle w:val="SingleTxtG"/>
      </w:pPr>
      <w:r w:rsidRPr="00161CEC">
        <w:t>73.</w:t>
      </w:r>
      <w:r w:rsidRPr="00161CEC">
        <w:tab/>
        <w:t>El Consejo de la Atención y el Desarrollo de la Primera Infancia introdujo la alimentación complementaria para animar a los padres a inscribir a sus hijos en los centros de desarrollo infantil. El Consejo también está promoviendo el Programa de Desarrollo Temprano para Bebés y Niños Pequeños, dirigido a niños de 0 a 2 años y sus padres.</w:t>
      </w:r>
    </w:p>
    <w:p w14:paraId="6B4C5EA4" w14:textId="77777777" w:rsidR="00826C9C" w:rsidRPr="00161CEC" w:rsidRDefault="00826C9C" w:rsidP="00826C9C">
      <w:pPr>
        <w:pStyle w:val="SingleTxtG"/>
      </w:pPr>
      <w:r w:rsidRPr="00161CEC">
        <w:t>74.</w:t>
      </w:r>
      <w:r w:rsidRPr="00161CEC">
        <w:tab/>
        <w:t>El Consejo emitió un aviso en el que animaba a las administraciones locales a aplicar el modo alternativo de enseñanza de los programas de calidad de atención y desarrollo de la primera infancia en la comunidad. En él se tomaban en consideración las condiciones únicas experimentadas durante la época de la pandemia de COVID-19. El programa pretende garantizar que todos los niños de 0 a 4 años tengan acceso a la salud, la nutrición, la educación temprana y los servicios sociales en sus hogares o en lugares alternativos.</w:t>
      </w:r>
    </w:p>
    <w:p w14:paraId="6BD7AC37" w14:textId="77777777" w:rsidR="00826C9C" w:rsidRPr="00161CEC" w:rsidRDefault="00826C9C" w:rsidP="00826C9C">
      <w:pPr>
        <w:pStyle w:val="SingleTxtG"/>
      </w:pPr>
      <w:r w:rsidRPr="00161CEC">
        <w:lastRenderedPageBreak/>
        <w:t>75.</w:t>
      </w:r>
      <w:r w:rsidRPr="00161CEC">
        <w:tab/>
        <w:t>El Ministerio de Educación ofrece varios programas de intervención para fomentar la matriculación y evitar que los alumnos abandonen los estudios. Está aplicando un sistema de aprendizaje alternativo que ofrece una opción de enseñanza que incluye fuentes no formales e informales de conocimientos y habilidades.</w:t>
      </w:r>
    </w:p>
    <w:p w14:paraId="4BF6B6E3" w14:textId="77777777" w:rsidR="00826C9C" w:rsidRPr="00161CEC" w:rsidRDefault="00826C9C" w:rsidP="00826C9C">
      <w:pPr>
        <w:pStyle w:val="SingleTxtG"/>
      </w:pPr>
      <w:r w:rsidRPr="00161CEC">
        <w:t>76.</w:t>
      </w:r>
      <w:r w:rsidRPr="00161CEC">
        <w:tab/>
        <w:t>El Ministerio también ofrece el Programa de Enseñanza Secundaria Abierta, cuyo objetivo es retener en la escuela a los posibles desertores y animar a los niños y jóvenes en edad de asistir a la escuela secundaria a que regresen a ella.</w:t>
      </w:r>
    </w:p>
    <w:p w14:paraId="52D2F483" w14:textId="77777777" w:rsidR="00826C9C" w:rsidRPr="00161CEC" w:rsidRDefault="00826C9C" w:rsidP="00826C9C">
      <w:pPr>
        <w:pStyle w:val="SingleTxtG"/>
      </w:pPr>
      <w:r w:rsidRPr="00161CEC">
        <w:t>77.</w:t>
      </w:r>
      <w:r w:rsidRPr="00161CEC">
        <w:tab/>
        <w:t xml:space="preserve">El Ministerio de Educación puso en marcha un innovador sistema de aprendizaje llamado </w:t>
      </w:r>
      <w:r w:rsidRPr="00826C9C">
        <w:rPr>
          <w:i/>
          <w:iCs/>
        </w:rPr>
        <w:t>“Kariton Klasrum”</w:t>
      </w:r>
      <w:r w:rsidRPr="00161CEC">
        <w:t xml:space="preserve"> (aula de carritos), que utiliza carritos con materiales de aprendizaje, suministros escolares, </w:t>
      </w:r>
      <w:r w:rsidRPr="00161CEC">
        <w:rPr>
          <w:i/>
          <w:iCs/>
        </w:rPr>
        <w:t xml:space="preserve">kits </w:t>
      </w:r>
      <w:r w:rsidRPr="00161CEC">
        <w:t>de higiene, botiquines de primeros auxilios y módulos del Ministerio. El programa de vales es otra iniciativa del Ministerio de Educación que tiene por objeto aumentar el acceso a la escuela secundaria superior, proporcionando ayuda financiera en forma de vales para los estudiantes que ingresan en los institutos privados participantes.</w:t>
      </w:r>
    </w:p>
    <w:p w14:paraId="01FB1B76" w14:textId="47DB434E" w:rsidR="00826C9C" w:rsidRPr="00161CEC" w:rsidRDefault="00826C9C" w:rsidP="00826C9C">
      <w:pPr>
        <w:pStyle w:val="H1G"/>
      </w:pPr>
      <w:r>
        <w:tab/>
      </w:r>
      <w:r>
        <w:tab/>
      </w:r>
      <w:r w:rsidRPr="00161CEC">
        <w:t>Respuesta al párrafo 10 d) de la lista de cuestiones</w:t>
      </w:r>
    </w:p>
    <w:p w14:paraId="1959377D" w14:textId="7608FFC0" w:rsidR="00826C9C" w:rsidRPr="00161CEC" w:rsidRDefault="00826C9C" w:rsidP="00826C9C">
      <w:pPr>
        <w:pStyle w:val="SingleTxtG"/>
      </w:pPr>
      <w:r w:rsidRPr="00161CEC">
        <w:t>78.</w:t>
      </w:r>
      <w:r w:rsidRPr="00161CEC">
        <w:tab/>
        <w:t>El Departamento de Obras Públicas y Carreteras garantiza la accesibilidad y la seguridad de los espacios públicos proporcionando aseos públicos, zonas de aseo, iluminación, centros de llamadas y vigilancia mediante v</w:t>
      </w:r>
      <w:r w:rsidR="00EE6832">
        <w:t>í</w:t>
      </w:r>
      <w:r w:rsidRPr="00161CEC">
        <w:t>deo. La “Ley de Accesibilidad” se respeta en los planes y diseños de los proyectos de infraestructuras públicas para atender las necesidades de los niños con discapacidad.</w:t>
      </w:r>
    </w:p>
    <w:p w14:paraId="0EB2840B" w14:textId="41B1D6C3" w:rsidR="00826C9C" w:rsidRPr="00161CEC" w:rsidRDefault="00826C9C" w:rsidP="00826C9C">
      <w:pPr>
        <w:pStyle w:val="H1G"/>
      </w:pPr>
      <w:r>
        <w:tab/>
      </w:r>
      <w:r>
        <w:tab/>
      </w:r>
      <w:r w:rsidRPr="00161CEC">
        <w:t>Respuesta al párrafo 10 e) de la lista de cuestiones</w:t>
      </w:r>
    </w:p>
    <w:p w14:paraId="71804501" w14:textId="77777777" w:rsidR="00826C9C" w:rsidRPr="00161CEC" w:rsidRDefault="00826C9C" w:rsidP="00826C9C">
      <w:pPr>
        <w:pStyle w:val="SingleTxtG"/>
      </w:pPr>
      <w:r w:rsidRPr="00161CEC">
        <w:t>79.</w:t>
      </w:r>
      <w:r w:rsidRPr="00161CEC">
        <w:tab/>
        <w:t>El Ministerio de Educación ha integrado la educación en materia de salud ambiental en su plan de estudios, especialmente en la enseñanza de las ciencias básicas, que pretende formar a miembros de la sociedad productivos y con conocimientos científicos, tecnológicos y ambientales, que sean capaces de resolver problemas de forma crítica, administradores responsables de la naturaleza, ciudadanos innovadores y creativos, estén bien informados en la toma de decisiones y sean comunicadores eficaces.</w:t>
      </w:r>
    </w:p>
    <w:p w14:paraId="60E41B3E" w14:textId="77777777" w:rsidR="00826C9C" w:rsidRPr="00161CEC" w:rsidRDefault="00826C9C" w:rsidP="00826C9C">
      <w:pPr>
        <w:pStyle w:val="SingleTxtG"/>
      </w:pPr>
      <w:r w:rsidRPr="00161CEC">
        <w:t>80.</w:t>
      </w:r>
      <w:r w:rsidRPr="00161CEC">
        <w:tab/>
        <w:t>Con este fin, el plan de estudios desde el jardín de infancia hasta el grado 12, recientemente actualizado, ha incorporado lecciones relativas a la educación medioambiental, en concreto, a la reducción y gestión del riesgo de catástrofes y a la adaptación y mitigación del cambio climático en las materias del jardín de infancia y los dos ciclos de enseñanza secundaria.</w:t>
      </w:r>
    </w:p>
    <w:p w14:paraId="29F5F84F" w14:textId="5E88BEFF" w:rsidR="00826C9C" w:rsidRPr="00161CEC" w:rsidRDefault="00826C9C" w:rsidP="00826C9C">
      <w:pPr>
        <w:pStyle w:val="H1G"/>
      </w:pPr>
      <w:r>
        <w:tab/>
      </w:r>
      <w:r>
        <w:tab/>
      </w:r>
      <w:r w:rsidRPr="00161CEC">
        <w:t>Respuesta al párrafo 11 a) de la lista de cuestiones</w:t>
      </w:r>
    </w:p>
    <w:p w14:paraId="5C43BFEC" w14:textId="77777777" w:rsidR="00826C9C" w:rsidRPr="00161CEC" w:rsidRDefault="00826C9C" w:rsidP="00826C9C">
      <w:pPr>
        <w:pStyle w:val="SingleTxtG"/>
      </w:pPr>
      <w:r w:rsidRPr="00161CEC">
        <w:t>81.</w:t>
      </w:r>
      <w:r w:rsidRPr="00161CEC">
        <w:tab/>
        <w:t>La Dirección de Instituciones Penitenciarias informó de que se proporciona una beca y una ayuda para la formación a los hijos de las personas privadas de libertad encarceladas en la Nueva Prisión de Bilibid, en la Institución Correccional para Mujeres y en la Prisión y Granja Penal de Davao, a través de la Philippine Jesuit Prison Service Foundation Inc.</w:t>
      </w:r>
    </w:p>
    <w:p w14:paraId="2E2696AE" w14:textId="77777777" w:rsidR="00826C9C" w:rsidRPr="00161CEC" w:rsidRDefault="00826C9C" w:rsidP="00826C9C">
      <w:pPr>
        <w:pStyle w:val="SingleTxtG"/>
      </w:pPr>
      <w:r w:rsidRPr="00161CEC">
        <w:t>82.</w:t>
      </w:r>
      <w:r w:rsidRPr="00161CEC">
        <w:tab/>
        <w:t>La Oficina de Administración Penitenciaria y Ejecución de las Penas creó un servicio de ayuda para que las personas privadas de libertad y sus familias tuvieran acceso a diversos servicios gubernamentales. Un programa de lactancia permite que las personas privadas de libertad lactantes sigan amamantando a los bebés. Se puso en marcha un programa de medios de subsistencia para dotar a las personas privadas de libertad de habilidades técnicas para su empleo una vez fueran puestas en libertad. Se les da la oportunidad de mantener la comunicación con sus familias mediante el acceso a plataformas en línea y virtuales.</w:t>
      </w:r>
    </w:p>
    <w:p w14:paraId="196F51CD" w14:textId="3F141367" w:rsidR="00826C9C" w:rsidRPr="00161CEC" w:rsidRDefault="00826C9C" w:rsidP="00826C9C">
      <w:pPr>
        <w:pStyle w:val="H1G"/>
      </w:pPr>
      <w:r>
        <w:lastRenderedPageBreak/>
        <w:tab/>
      </w:r>
      <w:r>
        <w:tab/>
      </w:r>
      <w:r w:rsidRPr="00161CEC">
        <w:t>Respuesta al párrafo 11 b) de la lista de cuestiones</w:t>
      </w:r>
    </w:p>
    <w:p w14:paraId="5EA1EEFA" w14:textId="00393D4C" w:rsidR="00826C9C" w:rsidRPr="00161CEC" w:rsidRDefault="00826C9C" w:rsidP="00826C9C">
      <w:pPr>
        <w:pStyle w:val="H23G"/>
      </w:pPr>
      <w:r>
        <w:tab/>
      </w:r>
      <w:r>
        <w:tab/>
      </w:r>
      <w:r w:rsidRPr="00161CEC">
        <w:t>Garantizar que se aplica la legislación contra el trabajo infantil</w:t>
      </w:r>
    </w:p>
    <w:p w14:paraId="0559CDEE" w14:textId="77777777" w:rsidR="00826C9C" w:rsidRPr="00161CEC" w:rsidRDefault="00826C9C" w:rsidP="00826C9C">
      <w:pPr>
        <w:pStyle w:val="SingleTxtG"/>
      </w:pPr>
      <w:r w:rsidRPr="00161CEC">
        <w:t>83.</w:t>
      </w:r>
      <w:r w:rsidRPr="00161CEC">
        <w:tab/>
        <w:t>Para velar por la aplicación de la legislación contra el trabajo infantil, el Ministerio de Trabajo y Empleo emitió varias órdenes ministeriales para orientar a los responsables de la aplicación y a las partes interesadas en la puesta en práctica de disposiciones específicas de la ley que garantizan la protección y la seguridad de los niños, tales como:</w:t>
      </w:r>
    </w:p>
    <w:p w14:paraId="613DE685" w14:textId="20AA899D" w:rsidR="00826C9C" w:rsidRPr="00161CEC" w:rsidRDefault="00826C9C" w:rsidP="00826C9C">
      <w:pPr>
        <w:pStyle w:val="Bullet1G"/>
      </w:pPr>
      <w:r w:rsidRPr="00161CEC">
        <w:tab/>
        <w:t>Prohibición de niños en las operaciones de pesca comercial</w:t>
      </w:r>
      <w:r>
        <w:t>.</w:t>
      </w:r>
    </w:p>
    <w:p w14:paraId="1EC16BF6" w14:textId="202BC582" w:rsidR="00826C9C" w:rsidRPr="00161CEC" w:rsidRDefault="00826C9C" w:rsidP="00826C9C">
      <w:pPr>
        <w:pStyle w:val="Bullet1G"/>
      </w:pPr>
      <w:r w:rsidRPr="00161CEC">
        <w:tab/>
        <w:t>Niños en los programas integrados de medios de subsistencia y empleo de emergencia del Departamento de Trabajo y Empleo</w:t>
      </w:r>
      <w:r>
        <w:t>.</w:t>
      </w:r>
    </w:p>
    <w:p w14:paraId="7D578891" w14:textId="4D4CAD9A" w:rsidR="00826C9C" w:rsidRPr="00161CEC" w:rsidRDefault="00826C9C" w:rsidP="00826C9C">
      <w:pPr>
        <w:pStyle w:val="Bullet1G"/>
      </w:pPr>
      <w:r w:rsidRPr="00161CEC">
        <w:tab/>
        <w:t>Programa Especial para el Empleo de Estudiantes</w:t>
      </w:r>
      <w:r>
        <w:t>.</w:t>
      </w:r>
    </w:p>
    <w:p w14:paraId="221F1877" w14:textId="2C783D03" w:rsidR="00826C9C" w:rsidRPr="00161CEC" w:rsidRDefault="00826C9C" w:rsidP="00826C9C">
      <w:pPr>
        <w:pStyle w:val="Bullet1G"/>
      </w:pPr>
      <w:r w:rsidRPr="00161CEC">
        <w:tab/>
        <w:t>Expedición de permisos de trabajo para los menores de 15 años dedicados al entretenimiento o la información públicos</w:t>
      </w:r>
      <w:r>
        <w:t>.</w:t>
      </w:r>
    </w:p>
    <w:p w14:paraId="1DFA5564" w14:textId="1865382A" w:rsidR="00826C9C" w:rsidRPr="00161CEC" w:rsidRDefault="00826C9C" w:rsidP="00826C9C">
      <w:pPr>
        <w:pStyle w:val="Bullet1G"/>
      </w:pPr>
      <w:r w:rsidRPr="00161CEC">
        <w:tab/>
        <w:t>Política de protección de la infancia en el Ministerio de Trabajo y Empleo</w:t>
      </w:r>
      <w:r>
        <w:t>.</w:t>
      </w:r>
    </w:p>
    <w:p w14:paraId="27AA8DBC" w14:textId="6F1AFEDE" w:rsidR="00826C9C" w:rsidRPr="00161CEC" w:rsidRDefault="00826C9C" w:rsidP="00826C9C">
      <w:pPr>
        <w:pStyle w:val="Bullet1G"/>
      </w:pPr>
      <w:r w:rsidRPr="00161CEC">
        <w:tab/>
        <w:t>Creación del Equipo de Tareas del Ministerio de Trabajo y Empleo contra la Contratación Ilegal, la Contratación de Trabajadores Menores y la Trata de Personas</w:t>
      </w:r>
      <w:r>
        <w:t>.</w:t>
      </w:r>
    </w:p>
    <w:p w14:paraId="550C25CF" w14:textId="0BA4B8F8" w:rsidR="00826C9C" w:rsidRPr="00161CEC" w:rsidRDefault="00826C9C" w:rsidP="00826C9C">
      <w:pPr>
        <w:pStyle w:val="Bullet1G"/>
      </w:pPr>
      <w:r w:rsidRPr="00161CEC">
        <w:tab/>
        <w:t>Elaboración de perfiles de los niños trabajadores y prestación de servicios para retirarlos del trabajo infantil</w:t>
      </w:r>
      <w:r>
        <w:t>.</w:t>
      </w:r>
    </w:p>
    <w:p w14:paraId="4E135F19" w14:textId="221BBE92" w:rsidR="00826C9C" w:rsidRPr="00161CEC" w:rsidRDefault="00826C9C" w:rsidP="00826C9C">
      <w:pPr>
        <w:pStyle w:val="Bullet1G"/>
      </w:pPr>
      <w:r w:rsidRPr="00161CEC">
        <w:tab/>
        <w:t>Directrices revisadas sobre la participación de niños de entre 15 y 17 años en trabajos de entretenimiento o información públicos durante una cuarentena comunitaria.</w:t>
      </w:r>
    </w:p>
    <w:p w14:paraId="5834274F" w14:textId="77777777" w:rsidR="00826C9C" w:rsidRPr="00161CEC" w:rsidRDefault="00826C9C" w:rsidP="00826C9C">
      <w:pPr>
        <w:pStyle w:val="SingleTxtG"/>
      </w:pPr>
      <w:r w:rsidRPr="00161CEC">
        <w:t>84.</w:t>
      </w:r>
      <w:r w:rsidRPr="00161CEC">
        <w:tab/>
        <w:t>Mediante el Decreto núm. 92, se institucionalizó el Consejo Nacional contra el Trabajo Infantil para mejorar la aplicación del Programa de Filipinas contra el Trabajo Infantil, cuyo objetivo es transformar la vida de los niños trabajadores, sus familias y comunidades para que se sientan valorados, empoderados y desarrollados.</w:t>
      </w:r>
    </w:p>
    <w:p w14:paraId="63D4EABF" w14:textId="77777777" w:rsidR="00826C9C" w:rsidRPr="00161CEC" w:rsidRDefault="00826C9C" w:rsidP="00826C9C">
      <w:pPr>
        <w:pStyle w:val="SingleTxtG"/>
      </w:pPr>
      <w:r w:rsidRPr="00161CEC">
        <w:t>85.</w:t>
      </w:r>
      <w:r w:rsidRPr="00161CEC">
        <w:tab/>
        <w:t>El Ministerio del Interior y las Administraciones Locales ordenó a las administraciones locales que promulgaran leyes sobre el trabajo infantil y que integraran iniciativas contra el trabajo infantil en sus respectivos planes y programas de desarrollo local.</w:t>
      </w:r>
    </w:p>
    <w:p w14:paraId="7A3E948C" w14:textId="1762905F" w:rsidR="00826C9C" w:rsidRPr="00161CEC" w:rsidRDefault="00826C9C" w:rsidP="00826C9C">
      <w:pPr>
        <w:pStyle w:val="H23G"/>
      </w:pPr>
      <w:r>
        <w:tab/>
      </w:r>
      <w:r>
        <w:tab/>
      </w:r>
      <w:r w:rsidRPr="00161CEC">
        <w:t>Intensificar la vigilancia y las inspecciones laborales, en particular en los</w:t>
      </w:r>
      <w:r>
        <w:br/>
      </w:r>
      <w:r w:rsidRPr="00161CEC">
        <w:t>sectores minero y agrícola y en los sectores informales de la economía</w:t>
      </w:r>
    </w:p>
    <w:p w14:paraId="4DD5C608" w14:textId="77777777" w:rsidR="00826C9C" w:rsidRPr="00161CEC" w:rsidRDefault="00826C9C" w:rsidP="00826C9C">
      <w:pPr>
        <w:pStyle w:val="SingleTxtG"/>
      </w:pPr>
      <w:r w:rsidRPr="00161CEC">
        <w:t>86.</w:t>
      </w:r>
      <w:r w:rsidRPr="00161CEC">
        <w:tab/>
        <w:t>El Ministerio de Trabajo y Empleo incluyó en su objetivo de 2020 para la inspección laboral las industrias citadas en el informe del Departamento de Trabajo de los Estados Unidos de 2018 sobre la lista de bienes producidos mediante el trabajo infantil en Filipinas (accesorios de moda, aceite de palma, arroz, caña de azúcar, caucho, coco, ganado porcino, maíz, oro, pescado, pirotecnia, plátanos, pornografía y tabaco).</w:t>
      </w:r>
    </w:p>
    <w:p w14:paraId="1D1AEE76" w14:textId="3B4939C5" w:rsidR="00826C9C" w:rsidRPr="00161CEC" w:rsidRDefault="00826C9C" w:rsidP="00826C9C">
      <w:pPr>
        <w:pStyle w:val="H23G"/>
      </w:pPr>
      <w:r>
        <w:tab/>
      </w:r>
      <w:r>
        <w:tab/>
      </w:r>
      <w:r w:rsidRPr="00161CEC">
        <w:t>Velar por que los niños dejen de trabajar y se les presten servicios</w:t>
      </w:r>
    </w:p>
    <w:p w14:paraId="2D3AD845" w14:textId="1A39CA6A" w:rsidR="00826C9C" w:rsidRPr="00161CEC" w:rsidRDefault="00826C9C" w:rsidP="00826C9C">
      <w:pPr>
        <w:pStyle w:val="SingleTxtG"/>
      </w:pPr>
      <w:r w:rsidRPr="00161CEC">
        <w:t>87.</w:t>
      </w:r>
      <w:r w:rsidRPr="00161CEC">
        <w:tab/>
        <w:t xml:space="preserve">En 2020, el Ministerio de Trabajo y Empleo inspeccionó 10.814 establecimientos, en </w:t>
      </w:r>
      <w:r w:rsidR="00EE6832">
        <w:t>4</w:t>
      </w:r>
      <w:r w:rsidRPr="00161CEC">
        <w:t xml:space="preserve"> de los cuales se observaron infracciones de la Ley de la República núm. 9231, también conocida como “Ley de Protección Especial de los Niños contra el Maltrato Infantil”, como emplear a un niño menor de 15 años; contratar a niños como modelos que promuevan la pornografía en artículos de ropa; imponer a los niños horarios de trabajo prolongados y trabajo nocturno, y la realización de tareas peligrosas. El Ministerio retiró del trabajo infantil a los seis niños que había encontrado durante las inspecciones en los </w:t>
      </w:r>
      <w:r w:rsidR="00EE6832">
        <w:t>4</w:t>
      </w:r>
      <w:r w:rsidRPr="00161CEC">
        <w:t xml:space="preserve"> establecimientos. Tres niños trabajadores de una región recibieron 20.000 pesos cada uno como pago por separación del trabajo.</w:t>
      </w:r>
    </w:p>
    <w:p w14:paraId="458799C5" w14:textId="77777777" w:rsidR="00826C9C" w:rsidRPr="00161CEC" w:rsidRDefault="00826C9C" w:rsidP="00826C9C">
      <w:pPr>
        <w:pStyle w:val="SingleTxtG"/>
      </w:pPr>
      <w:r w:rsidRPr="00161CEC">
        <w:t>88.</w:t>
      </w:r>
      <w:r w:rsidRPr="00161CEC">
        <w:tab/>
        <w:t xml:space="preserve">De los 266.873 niños trabajadores censados de 2018 a 2020, un total de 21.930 recibieron material escolar, paquetes de alimentos, artículos de aseo, </w:t>
      </w:r>
      <w:r w:rsidRPr="00161CEC">
        <w:rPr>
          <w:i/>
          <w:iCs/>
        </w:rPr>
        <w:t xml:space="preserve">kits </w:t>
      </w:r>
      <w:r w:rsidRPr="00161CEC">
        <w:t>de higiene y otros artículos donados por instituciones cívicas y privadas. Otros servicios prestados a los niños trabajadores perfilados fueron: asistencia educativa, asistencia médica, registro de nacimientos y derivación al Programa Especial para el Empleo de Estudiantes.</w:t>
      </w:r>
    </w:p>
    <w:p w14:paraId="7E22F813" w14:textId="033A0952" w:rsidR="00826C9C" w:rsidRPr="00161CEC" w:rsidRDefault="00826C9C" w:rsidP="00826C9C">
      <w:pPr>
        <w:pStyle w:val="H1G"/>
      </w:pPr>
      <w:r>
        <w:lastRenderedPageBreak/>
        <w:tab/>
      </w:r>
      <w:r>
        <w:tab/>
      </w:r>
      <w:r w:rsidRPr="00161CEC">
        <w:t>Respuesta al párrafo 11 c) de la lista de cuestiones</w:t>
      </w:r>
    </w:p>
    <w:p w14:paraId="1E93E51E" w14:textId="77777777" w:rsidR="00826C9C" w:rsidRPr="00161CEC" w:rsidRDefault="00826C9C" w:rsidP="00826C9C">
      <w:pPr>
        <w:pStyle w:val="SingleTxtG"/>
      </w:pPr>
      <w:r w:rsidRPr="00161CEC">
        <w:t>89.</w:t>
      </w:r>
      <w:r w:rsidRPr="00161CEC">
        <w:tab/>
        <w:t>El Ministerio de Bienestar Social y Desarrollo revitalizó la Red Nacional de Niños de la Calle, que había estado inactiva durante algún tiempo. Como parte de este esfuerzo, se amplió la promoción del cumplimiento del “Protocolo para llegar a los niños en situación de calle” entre los responsables de aplicación de programas y las partes interesadas a través de los diferentes comités del Consejo para el Bienestar de la Infancia a nivel nacional y regional.</w:t>
      </w:r>
    </w:p>
    <w:p w14:paraId="2AC97F40" w14:textId="64843E97" w:rsidR="00826C9C" w:rsidRPr="00161CEC" w:rsidRDefault="00826C9C" w:rsidP="00826C9C">
      <w:pPr>
        <w:pStyle w:val="H1G"/>
      </w:pPr>
      <w:r>
        <w:tab/>
      </w:r>
      <w:r>
        <w:tab/>
      </w:r>
      <w:r w:rsidRPr="00161CEC">
        <w:t>Respuesta al párrafo 11 d) de la lista de cuestiones</w:t>
      </w:r>
    </w:p>
    <w:p w14:paraId="0F237B71" w14:textId="506AC54A" w:rsidR="00826C9C" w:rsidRPr="00161CEC" w:rsidRDefault="00826C9C" w:rsidP="00826C9C">
      <w:pPr>
        <w:pStyle w:val="H23G"/>
      </w:pPr>
      <w:r>
        <w:tab/>
      </w:r>
      <w:r>
        <w:tab/>
      </w:r>
      <w:r w:rsidRPr="00161CEC">
        <w:t>Presencia de trabajadores sociales, jueces y otros profesionales competentes</w:t>
      </w:r>
      <w:r>
        <w:br/>
      </w:r>
      <w:r w:rsidRPr="00161CEC">
        <w:t>en el sistema de justicia juvenil</w:t>
      </w:r>
    </w:p>
    <w:p w14:paraId="5F435293" w14:textId="77777777" w:rsidR="00826C9C" w:rsidRPr="00161CEC" w:rsidRDefault="00826C9C" w:rsidP="00826C9C">
      <w:pPr>
        <w:pStyle w:val="SingleTxtG"/>
      </w:pPr>
      <w:r w:rsidRPr="00161CEC">
        <w:t>90.</w:t>
      </w:r>
      <w:r w:rsidRPr="00161CEC">
        <w:tab/>
        <w:t>El Consejo de Justicia y Bienestar Juvenil, en colaboración con el Tribunal Supremo, la Academia Judicial de Filipinas y el UNICEF, formó entre 2018 y 2020 a 171 jueces, fiscales, abogados del Estado y trabajadores sociales sobre el tema “Educación basada en resultados sobre la justicia juvenil”. La formación dio lugar a una aplicación más eficaz de las medidas extrajudiciales y las alternativas a la privación de libertad de acuerdo con las disposiciones del Consejo.</w:t>
      </w:r>
    </w:p>
    <w:p w14:paraId="34C3B7E8" w14:textId="77777777" w:rsidR="00826C9C" w:rsidRPr="00161CEC" w:rsidRDefault="00826C9C" w:rsidP="00826C9C">
      <w:pPr>
        <w:pStyle w:val="SingleTxtG"/>
      </w:pPr>
      <w:r w:rsidRPr="00161CEC">
        <w:t>91.</w:t>
      </w:r>
      <w:r w:rsidRPr="00161CEC">
        <w:tab/>
        <w:t>La Academia Judicial de Filipinas también ha tomado medidas para aumentar la competencia de los trabajadores sociales, los jueces y los profesionales pertinentes del sistema de justicia de menores, en particular en lo que respecta a la tramitación de los casos que afectan a los niños.</w:t>
      </w:r>
    </w:p>
    <w:p w14:paraId="53730557" w14:textId="77777777" w:rsidR="00826C9C" w:rsidRPr="00161CEC" w:rsidRDefault="00826C9C" w:rsidP="00826C9C">
      <w:pPr>
        <w:pStyle w:val="SingleTxtG"/>
      </w:pPr>
      <w:r w:rsidRPr="00161CEC">
        <w:t>92.</w:t>
      </w:r>
      <w:r w:rsidRPr="00161CEC">
        <w:tab/>
        <w:t>A través de la actual asociación colaborativa entre el Ministerio de Justicia y el Consejo de Justicia y Bienestar Juvenil, aumentó la utilidad y la práctica de la remisión por parte de los fiscales. Últimamente, se ha desarrollado un conjunto de herramientas de remisión como guía para los fiscales, sobre cómo ajustar los procesos de remisión al contexto de la COVID-19.</w:t>
      </w:r>
    </w:p>
    <w:p w14:paraId="7EA0AE12" w14:textId="73D23F99" w:rsidR="00826C9C" w:rsidRPr="00161CEC" w:rsidRDefault="00826C9C" w:rsidP="00826C9C">
      <w:pPr>
        <w:pStyle w:val="H23G"/>
      </w:pPr>
      <w:r>
        <w:tab/>
      </w:r>
      <w:r>
        <w:tab/>
      </w:r>
      <w:r w:rsidRPr="00161CEC">
        <w:t>Hacer que los niños infractores estén separados de las víctimas y</w:t>
      </w:r>
      <w:r>
        <w:br/>
      </w:r>
      <w:r w:rsidRPr="00161CEC">
        <w:t>de los delincuentes adultos</w:t>
      </w:r>
    </w:p>
    <w:p w14:paraId="7542F613" w14:textId="77777777" w:rsidR="00826C9C" w:rsidRPr="00161CEC" w:rsidRDefault="00826C9C" w:rsidP="00826C9C">
      <w:pPr>
        <w:pStyle w:val="SingleTxtG"/>
      </w:pPr>
      <w:r w:rsidRPr="00161CEC">
        <w:t>93.</w:t>
      </w:r>
      <w:r w:rsidRPr="00161CEC">
        <w:tab/>
        <w:t xml:space="preserve">Para abordar esta cuestión, el Consejo de Justicia y Bienestar Juvenil publicó directrices sobre la supervisión de los centros de detención para comprobar el cumplimiento de las normas previstas en la ley, incluida la de que los niños infractores estén separados de las víctimas y de los delincuentes adultos. El Ministerio de Bienestar Social y Desarrollo, en su calidad de presidente del Consejo de Justicia y Bienestar Juvenil, también emitió las Directrices sobre el funcionamiento de los </w:t>
      </w:r>
      <w:r w:rsidRPr="00161CEC">
        <w:rPr>
          <w:i/>
          <w:iCs/>
        </w:rPr>
        <w:t>Bahay Pag-asa</w:t>
      </w:r>
      <w:r w:rsidRPr="00161CEC">
        <w:t>, en las que se establece específicamente que solo debe internarse en el centro a niños en conflicto con la ley, mientras que los niños víctimas deben ser colocados en otro centro residencial.</w:t>
      </w:r>
    </w:p>
    <w:p w14:paraId="24E73BC1" w14:textId="77777777" w:rsidR="00826C9C" w:rsidRPr="00161CEC" w:rsidRDefault="00826C9C" w:rsidP="00826C9C">
      <w:pPr>
        <w:pStyle w:val="SingleTxtG"/>
      </w:pPr>
      <w:r w:rsidRPr="00161CEC">
        <w:t>94.</w:t>
      </w:r>
      <w:r w:rsidRPr="00161CEC">
        <w:tab/>
        <w:t>La extensión subnacional del Consejo de Justicia y Bienestar Juvenil en cada una de las 17 regiones del país cuenta con un equipo de supervisión que realiza visitas de control a todas las celdas y calabozos de la policía para velar por el cumplimiento de las directrices mencionadas. Las oficinas regionales del Consejo informan de sus conclusiones, proponen recomendaciones a las oficinas correspondientes y realizan acciones de seguimiento.</w:t>
      </w:r>
    </w:p>
    <w:p w14:paraId="55EC1089" w14:textId="77777777" w:rsidR="00826C9C" w:rsidRPr="00161CEC" w:rsidRDefault="00826C9C" w:rsidP="00826C9C">
      <w:pPr>
        <w:pStyle w:val="SingleTxtG"/>
      </w:pPr>
      <w:r w:rsidRPr="00161CEC">
        <w:t>95.</w:t>
      </w:r>
      <w:r w:rsidRPr="00161CEC">
        <w:tab/>
        <w:t>La Oficina de Administración Penitenciaria y Ejecución de las Penas creó el Manual de Operaciones Integrales, revisado en 2015, que proporciona un proceso detallado en los casos en que los tribunales ordenan el internamiento de niños en conflicto con la ley. A fecha 28 de febrero de 2021, la Oficina tenía bajo su custodia un total de 36 niños en conflicto con la ley. Se están realizando actuaciones continuadas para el eventual traslado de esos niños a instituciones de atención a la infancia. La Oficina asegura que los niños en conflicto con la ley bajo su custodia reciben el máximo cuidado y un trato adecuado, especialmente su segregación de la población adulta.</w:t>
      </w:r>
    </w:p>
    <w:p w14:paraId="5C43452A" w14:textId="77777777" w:rsidR="00826C9C" w:rsidRPr="00161CEC" w:rsidRDefault="00826C9C" w:rsidP="00826C9C">
      <w:pPr>
        <w:pStyle w:val="SingleTxtG"/>
      </w:pPr>
      <w:r w:rsidRPr="00161CEC">
        <w:t>96.</w:t>
      </w:r>
      <w:r w:rsidRPr="00161CEC">
        <w:tab/>
        <w:t>En la Dirección de Instituciones Penitenciarias, se recluye a los niños en conflicto con la ley en celdas separadas con el fin de controlar de cerca sus movimientos diarios.</w:t>
      </w:r>
    </w:p>
    <w:p w14:paraId="1BC13D98" w14:textId="63DEBC1A" w:rsidR="00826C9C" w:rsidRPr="00161CEC" w:rsidRDefault="00826C9C" w:rsidP="00826C9C">
      <w:pPr>
        <w:pStyle w:val="H23G"/>
      </w:pPr>
      <w:r>
        <w:lastRenderedPageBreak/>
        <w:tab/>
      </w:r>
      <w:r>
        <w:tab/>
      </w:r>
      <w:r w:rsidRPr="00161CEC">
        <w:t>Servicios de recuperación e integración</w:t>
      </w:r>
    </w:p>
    <w:p w14:paraId="5F64A1D2" w14:textId="77777777" w:rsidR="00826C9C" w:rsidRPr="00161CEC" w:rsidRDefault="00826C9C" w:rsidP="00826C9C">
      <w:pPr>
        <w:pStyle w:val="SingleTxtG"/>
      </w:pPr>
      <w:r w:rsidRPr="00161CEC">
        <w:t>97.</w:t>
      </w:r>
      <w:r w:rsidRPr="00161CEC">
        <w:tab/>
        <w:t>El Programa de Recuperación y Reintegración de las Personas Víctimas de la Trata es un programa integral que garantiza servicios adecuados de recuperación y reintegración para estas personas. Ofrece un paquete completo de servicios para atender las necesidades psicosociales, sociales y económicas de los clientes, que finalmente se reintegrarán a sus familias.</w:t>
      </w:r>
    </w:p>
    <w:p w14:paraId="32A0D892" w14:textId="72E32475" w:rsidR="00826C9C" w:rsidRPr="00161CEC" w:rsidRDefault="00826C9C" w:rsidP="00826C9C">
      <w:pPr>
        <w:pStyle w:val="H23G"/>
      </w:pPr>
      <w:r>
        <w:tab/>
      </w:r>
      <w:r>
        <w:tab/>
      </w:r>
      <w:r w:rsidRPr="00161CEC">
        <w:t>Mantenimiento de la edad vigente de responsabilidad penal, fijada en 15 años</w:t>
      </w:r>
    </w:p>
    <w:p w14:paraId="5FA1265D" w14:textId="77777777" w:rsidR="00826C9C" w:rsidRPr="00161CEC" w:rsidRDefault="00826C9C" w:rsidP="00826C9C">
      <w:pPr>
        <w:pStyle w:val="SingleTxtG"/>
      </w:pPr>
      <w:r w:rsidRPr="00161CEC">
        <w:t>98.</w:t>
      </w:r>
      <w:r w:rsidRPr="00161CEC">
        <w:tab/>
        <w:t>El Consejo de Justicia y Bienestar Juvenil continúa con su labor de promoción a nivel legislativo y político para garantizar la plena aplicación de la Ley de Justicia y Bienestar Juvenil, que establece que la edad de responsabilidad penal sigue siendo de 15 años. Su labor de promoción incluye contactos con legisladores clave en la Cámara de Representantes y el Senado, la presentación de notas de políticas pertinentes y la elaboración de informes sobre el estado de aplicación de la ley.</w:t>
      </w:r>
    </w:p>
    <w:p w14:paraId="4449A902" w14:textId="2CDD9192" w:rsidR="00826C9C" w:rsidRPr="00161CEC" w:rsidRDefault="00826C9C" w:rsidP="00826C9C">
      <w:pPr>
        <w:pStyle w:val="SingleTxtG"/>
      </w:pPr>
      <w:r w:rsidRPr="00161CEC">
        <w:t>99.</w:t>
      </w:r>
      <w:r w:rsidRPr="00161CEC">
        <w:tab/>
        <w:t>El Consejo también elaboró y difundió materiales de comunicación como cómics, listas de preguntas frecuentes, infografías y folletos, y maximizó el alcance de las plataformas en línea para aumentar la concienciación del público objetivo. Además, ha producido v</w:t>
      </w:r>
      <w:r w:rsidR="00EE6832">
        <w:t>í</w:t>
      </w:r>
      <w:r w:rsidRPr="00161CEC">
        <w:t>deos que documentan casos de éxito de los niños en conflicto con la ley rehabilitados y las buenas prácticas de las administraciones locales para mostrar los importantes efectos positivos de la plena aplicación de la ley.</w:t>
      </w:r>
    </w:p>
    <w:p w14:paraId="58E588CB" w14:textId="3E4F499A" w:rsidR="00826C9C" w:rsidRPr="00161CEC" w:rsidRDefault="00826C9C" w:rsidP="00826C9C">
      <w:pPr>
        <w:pStyle w:val="H1G"/>
      </w:pPr>
      <w:r>
        <w:tab/>
      </w:r>
      <w:r>
        <w:tab/>
      </w:r>
      <w:r>
        <w:tab/>
      </w:r>
      <w:r w:rsidRPr="00161CEC">
        <w:t>Respuesta al párrafo 12 de la lista de cuestiones</w:t>
      </w:r>
    </w:p>
    <w:p w14:paraId="78BDB021" w14:textId="77777777" w:rsidR="00826C9C" w:rsidRPr="00161CEC" w:rsidRDefault="00826C9C" w:rsidP="00826C9C">
      <w:pPr>
        <w:pStyle w:val="SingleTxtG"/>
      </w:pPr>
      <w:r w:rsidRPr="00161CEC">
        <w:t>100.</w:t>
      </w:r>
      <w:r w:rsidRPr="00161CEC">
        <w:tab/>
        <w:t>En 2019 se promulgó la Ley de Protección Especial de los Niños en Situaciones de Conflicto Armado con el fin de proteger a los niños en situaciones de conflicto armado frente a todas las formas de maltrato, violencia, descuido, crueldad, discriminación y otras condiciones perjudiciales para su desarrollo, teniendo en cuenta su género y sus antecedentes culturales, étnicos y religiosos.</w:t>
      </w:r>
    </w:p>
    <w:p w14:paraId="201AE0C5" w14:textId="77777777" w:rsidR="00826C9C" w:rsidRPr="00161CEC" w:rsidRDefault="00826C9C" w:rsidP="00826C9C">
      <w:pPr>
        <w:pStyle w:val="SingleTxtG"/>
      </w:pPr>
      <w:r w:rsidRPr="00161CEC">
        <w:t>101.</w:t>
      </w:r>
      <w:r w:rsidRPr="00161CEC">
        <w:tab/>
        <w:t>Entre los actos prohibidos por la ley se encuentran el asesinato, la tortura, la mutilación intencionada, la violación, el secuestro, el reclutamiento de niños en grupos armados, las evacuaciones masivas, el bloqueo de alimentos, la detención arbitraria y la denegación de acceso a la ayuda humanitaria. La edad de protección por ley contra las graves violaciones de los derechos del niño enumeradas incluye a todos los menores de 18 años. Las penas alcanzan la prisión perpetua y una multa de 5 millones de pesos.</w:t>
      </w:r>
    </w:p>
    <w:p w14:paraId="422DA5EE" w14:textId="77777777" w:rsidR="00826C9C" w:rsidRPr="00161CEC" w:rsidRDefault="00826C9C" w:rsidP="00826C9C">
      <w:pPr>
        <w:pStyle w:val="SingleTxtG"/>
      </w:pPr>
      <w:r w:rsidRPr="00161CEC">
        <w:t>102.</w:t>
      </w:r>
      <w:r w:rsidRPr="00161CEC">
        <w:tab/>
        <w:t>Con ello, el Ministerio de Educación elaboró un marco político nacional que declaraba las escuelas y los alumnos como zonas de paz.</w:t>
      </w:r>
    </w:p>
    <w:p w14:paraId="6C43766C" w14:textId="18B73395" w:rsidR="00826C9C" w:rsidRPr="00161CEC" w:rsidRDefault="00826C9C" w:rsidP="00826C9C">
      <w:pPr>
        <w:pStyle w:val="SingleTxtG"/>
      </w:pPr>
      <w:r w:rsidRPr="00161CEC">
        <w:t>103.</w:t>
      </w:r>
      <w:r w:rsidRPr="00161CEC">
        <w:tab/>
        <w:t xml:space="preserve">En virtud de la misma </w:t>
      </w:r>
      <w:r w:rsidR="00EE6832" w:rsidRPr="00161CEC">
        <w:t>Ley</w:t>
      </w:r>
      <w:r w:rsidRPr="00161CEC">
        <w:t>, se organizó el Comité Interinstitucional sobre los Niños en Situaciones de Conflicto Armado. Esta colaboración interinstitucional del Gobierno institucionalizó un sistema de seguimiento, información y respuesta similar al mecanismo de seguimiento e información de las Naciones Unidas. Los incidentes notificados y supervisados en el marco del sistema se remiten al Ministerio de Justicia para su investigación y enjuiciamiento.</w:t>
      </w:r>
    </w:p>
    <w:p w14:paraId="7322FAB4" w14:textId="02C77FE7" w:rsidR="00826C9C" w:rsidRPr="00161CEC" w:rsidRDefault="00826C9C" w:rsidP="00826C9C">
      <w:pPr>
        <w:pStyle w:val="H1G"/>
      </w:pPr>
      <w:r>
        <w:tab/>
      </w:r>
      <w:r>
        <w:tab/>
      </w:r>
      <w:r w:rsidRPr="00161CEC">
        <w:t>Respuesta al párrafo 13 a) de la lista de cuestiones</w:t>
      </w:r>
    </w:p>
    <w:p w14:paraId="1FF8B3C5" w14:textId="5EB08A20" w:rsidR="00826C9C" w:rsidRPr="00161CEC" w:rsidRDefault="00826C9C" w:rsidP="00826C9C">
      <w:pPr>
        <w:pStyle w:val="SingleTxtG"/>
      </w:pPr>
      <w:r w:rsidRPr="00161CEC">
        <w:t>104.</w:t>
      </w:r>
      <w:r w:rsidRPr="00161CEC">
        <w:tab/>
        <w:t>Como órgano nacional encargado de supervisar la aplicación de la Ley de Lucha contra la Pornografía Infantil de 2009, el Consejo Interinstitucional contra la Pornografía Infantil puso en marcha campañas de concienciación en línea, como el proyecto #StopChildPornPh en 2016, que capacitó a las personas para identificar y denunciar la aparición de pornografía tanto en línea como en otros medios. En el inicio de la pandemia en</w:t>
      </w:r>
      <w:r w:rsidR="00EE6832">
        <w:t> </w:t>
      </w:r>
      <w:r w:rsidRPr="00161CEC">
        <w:t>2020, el Consejo Interinstitucional también difundió tarjetas en las redes sociales para concienciar sobre los abusos sexuales y la explotación infantil en Internet.</w:t>
      </w:r>
    </w:p>
    <w:p w14:paraId="23154118" w14:textId="77777777" w:rsidR="00826C9C" w:rsidRPr="00161CEC" w:rsidRDefault="00826C9C" w:rsidP="00BB000D">
      <w:pPr>
        <w:pStyle w:val="SingleTxtG"/>
        <w:keepNext/>
        <w:keepLines/>
      </w:pPr>
      <w:r w:rsidRPr="00161CEC">
        <w:lastRenderedPageBreak/>
        <w:t>105.</w:t>
      </w:r>
      <w:r w:rsidRPr="00161CEC">
        <w:tab/>
        <w:t>El Consejo Interinstitucional elaboró un módulo como guía para la formación de proveedores de servicios, responsables, padres y tutores y niños en la respuesta al abuso y la explotación sexual infantil en línea. A continuación, se impartió una serie de cursos de formación para trabajadores sociales, agentes de la autoridad y responsables de centros escolares.</w:t>
      </w:r>
    </w:p>
    <w:p w14:paraId="016EF5DD" w14:textId="77777777" w:rsidR="00826C9C" w:rsidRPr="00161CEC" w:rsidRDefault="00826C9C" w:rsidP="00826C9C">
      <w:pPr>
        <w:pStyle w:val="SingleTxtG"/>
      </w:pPr>
      <w:r w:rsidRPr="00161CEC">
        <w:t>106.</w:t>
      </w:r>
      <w:r w:rsidRPr="00161CEC">
        <w:tab/>
        <w:t>El Consejo Interinstitucional y el UNICEF han lanzado recientemente dos estudios: el “Estudio nacional sobre el abuso y la explotación sexuales de los niños en línea en Filipinas” y la “Encuesta sobre los niños filipinos en línea”. En consonancia con el Plan de Acción Nacional para la Eliminación de la Violencia contra los Niños, estos estudios tenían como objetivo mejorar los mecanismos y políticas de prevención y protección para abordar los problemas del abuso y la explotación sexuales de los niños en línea y promover un entorno en línea seguro para los niños.</w:t>
      </w:r>
    </w:p>
    <w:p w14:paraId="18DABEFC" w14:textId="77777777" w:rsidR="00826C9C" w:rsidRPr="00161CEC" w:rsidRDefault="00826C9C" w:rsidP="00826C9C">
      <w:pPr>
        <w:pStyle w:val="SingleTxtG"/>
      </w:pPr>
      <w:r w:rsidRPr="00161CEC">
        <w:t>107.</w:t>
      </w:r>
      <w:r w:rsidRPr="00161CEC">
        <w:tab/>
        <w:t>Otra medida puesta en marcha con el fin de crear un espacio seguro para los niños en línea es la Política de Protección de la Infancia en Línea del Ministerio de Tecnología de la Información y las Comunicaciones. La política se ajusta a la Ley de Libre Acceso a Internet en Lugares Públicos, que obliga al Ministerio a elaborar normas y mecanismos para proteger a los niños de todos los perjuicios de Internet.</w:t>
      </w:r>
    </w:p>
    <w:p w14:paraId="1ADD76A8" w14:textId="77777777" w:rsidR="00826C9C" w:rsidRPr="00161CEC" w:rsidRDefault="00826C9C" w:rsidP="00826C9C">
      <w:pPr>
        <w:pStyle w:val="SingleTxtG"/>
      </w:pPr>
      <w:r w:rsidRPr="00161CEC">
        <w:t>108.</w:t>
      </w:r>
      <w:r w:rsidRPr="00161CEC">
        <w:tab/>
        <w:t>En cuanto a las operaciones de respuesta al abuso y explotación sexuales de los niños en línea, un equipo de acción rápida interinstitucional, compuesto por el Ministerio de Trabajo y Empleo, el Ministerio de Bienestar Social y Desarrollo y otras fuerzas del orden, colaboró en la detección, el seguimiento y el rescate de niños trabajadores en condiciones de peligro y explotación. Entre 2014 y 2020, el Ministerio de Trabajo y Empleo clausuró un total de 34 establecimientos que hacían participar a 78 menores en espectáculos obscenos o lascivos.</w:t>
      </w:r>
    </w:p>
    <w:p w14:paraId="3D1DD759" w14:textId="3A82640F" w:rsidR="00826C9C" w:rsidRPr="00161CEC" w:rsidRDefault="00826C9C" w:rsidP="00826C9C">
      <w:pPr>
        <w:pStyle w:val="H1G"/>
      </w:pPr>
      <w:r>
        <w:tab/>
      </w:r>
      <w:r>
        <w:tab/>
      </w:r>
      <w:r w:rsidRPr="00161CEC">
        <w:t>Respuesta al párrafo 13 b) de la lista de cuestiones</w:t>
      </w:r>
    </w:p>
    <w:p w14:paraId="3CDB3807" w14:textId="37DC5FDB" w:rsidR="00826C9C" w:rsidRPr="00161CEC" w:rsidRDefault="00826C9C" w:rsidP="00826C9C">
      <w:pPr>
        <w:pStyle w:val="SingleTxtG"/>
      </w:pPr>
      <w:r w:rsidRPr="00161CEC">
        <w:t>109.</w:t>
      </w:r>
      <w:r w:rsidRPr="00161CEC">
        <w:tab/>
        <w:t xml:space="preserve">En respuesta al creciente número de denuncias de explotación sexual infantil en línea en el país, así como a la falta de datos fiables para capturar a los autores de esos actos, el Gobierno, a través del Ministerio de Justicia, creó el Centro de Vigilancia Cyber-TIP. Este </w:t>
      </w:r>
      <w:r w:rsidR="00EE6832" w:rsidRPr="00161CEC">
        <w:t xml:space="preserve">Centro </w:t>
      </w:r>
      <w:r w:rsidRPr="00161CEC">
        <w:t>está equipado con las últimas herramientas de soporte físico y lógico que serán operadas por agentes de la ley capacitados.</w:t>
      </w:r>
    </w:p>
    <w:p w14:paraId="410139A9" w14:textId="77777777" w:rsidR="00826C9C" w:rsidRPr="00161CEC" w:rsidRDefault="00826C9C" w:rsidP="00826C9C">
      <w:pPr>
        <w:pStyle w:val="SingleTxtG"/>
      </w:pPr>
      <w:r w:rsidRPr="00161CEC">
        <w:t>110.</w:t>
      </w:r>
      <w:r w:rsidRPr="00161CEC">
        <w:tab/>
        <w:t xml:space="preserve">El Centro de Investigación y Coordinación sobre la Ciberdelincuencia firmó un memorando de entendimiento con las organizaciones ECPAT-Filipinas e INHOPE para el funcionamiento de </w:t>
      </w:r>
      <w:r w:rsidRPr="00EE6832">
        <w:rPr>
          <w:i/>
          <w:iCs/>
        </w:rPr>
        <w:t>eProtectKids</w:t>
      </w:r>
      <w:r w:rsidRPr="00161CEC">
        <w:t xml:space="preserve">, una línea telefónica para denunciar casos de abuso sexual infantil y material conexo publicado en Internet. Lanzada en 2021, </w:t>
      </w:r>
      <w:r w:rsidRPr="00EE6832">
        <w:rPr>
          <w:i/>
          <w:iCs/>
        </w:rPr>
        <w:t>eProtectKids</w:t>
      </w:r>
      <w:r w:rsidRPr="00161CEC">
        <w:t xml:space="preserve"> es la primera línea telefónica global de Internet contra el material que muestra abusos sexuales de niños.</w:t>
      </w:r>
    </w:p>
    <w:p w14:paraId="670DEF6B" w14:textId="3745748F" w:rsidR="00826C9C" w:rsidRPr="00161CEC" w:rsidRDefault="00826C9C" w:rsidP="00826C9C">
      <w:pPr>
        <w:pStyle w:val="HChG"/>
      </w:pPr>
      <w:r>
        <w:tab/>
      </w:r>
      <w:r>
        <w:tab/>
      </w:r>
      <w:r w:rsidRPr="00161CEC">
        <w:t>Parte II</w:t>
      </w:r>
    </w:p>
    <w:p w14:paraId="1CA6D2B6" w14:textId="7E956C02" w:rsidR="00826C9C" w:rsidRPr="00161CEC" w:rsidRDefault="00826C9C" w:rsidP="00826C9C">
      <w:pPr>
        <w:pStyle w:val="H1G"/>
      </w:pPr>
      <w:r>
        <w:tab/>
      </w:r>
      <w:r>
        <w:tab/>
      </w:r>
      <w:r w:rsidRPr="00161CEC">
        <w:t>Respuesta al párrafo 14 a) de la lista de cuestiones</w:t>
      </w:r>
    </w:p>
    <w:p w14:paraId="46EE46BD" w14:textId="77777777" w:rsidR="00826C9C" w:rsidRPr="00161CEC" w:rsidRDefault="00826C9C" w:rsidP="00826C9C">
      <w:pPr>
        <w:pStyle w:val="SingleTxtG"/>
      </w:pPr>
      <w:r w:rsidRPr="00161CEC">
        <w:t>111.</w:t>
      </w:r>
      <w:r w:rsidRPr="00161CEC">
        <w:tab/>
        <w:t>A continuación se detallan los proyectos de ley sobre la infancia del 18º Congreso (julio de 2019 a abril de 2021), que actualmente se encuentran en diferentes niveles de aprobación en la Cámara de Representantes y en el Senado:</w:t>
      </w:r>
    </w:p>
    <w:p w14:paraId="3E1CAA76" w14:textId="2A1F53F9" w:rsidR="00826C9C" w:rsidRPr="00826C9C" w:rsidRDefault="00826C9C" w:rsidP="00826C9C">
      <w:pPr>
        <w:pStyle w:val="Bullet1G"/>
      </w:pPr>
      <w:r w:rsidRPr="00161CEC">
        <w:tab/>
      </w:r>
      <w:r w:rsidRPr="00826C9C">
        <w:t>Prohibición del matrimonio infantil y declaración de ilegalidad de este</w:t>
      </w:r>
      <w:r w:rsidR="0095098F">
        <w:t>.</w:t>
      </w:r>
    </w:p>
    <w:p w14:paraId="6CC4369F" w14:textId="0E4FE394" w:rsidR="00826C9C" w:rsidRPr="00826C9C" w:rsidRDefault="00826C9C" w:rsidP="00826C9C">
      <w:pPr>
        <w:pStyle w:val="Bullet1G"/>
      </w:pPr>
      <w:r w:rsidRPr="00826C9C">
        <w:tab/>
        <w:t>Institución de servicios y programas para alumnos con discapacidad en apoyo de la educación inclusiva</w:t>
      </w:r>
      <w:r w:rsidR="0095098F">
        <w:t>.</w:t>
      </w:r>
    </w:p>
    <w:p w14:paraId="3E707616" w14:textId="38D4100F" w:rsidR="00826C9C" w:rsidRPr="00826C9C" w:rsidRDefault="00826C9C" w:rsidP="00826C9C">
      <w:pPr>
        <w:pStyle w:val="Bullet1G"/>
      </w:pPr>
      <w:r w:rsidRPr="00826C9C">
        <w:tab/>
        <w:t>Imposición de penas más severas para el maltrato, la explotación y la discriminación de los niños</w:t>
      </w:r>
      <w:r w:rsidR="0095098F">
        <w:t>.</w:t>
      </w:r>
    </w:p>
    <w:p w14:paraId="7B6EFB70" w14:textId="49056B4D" w:rsidR="00826C9C" w:rsidRPr="00826C9C" w:rsidRDefault="00826C9C" w:rsidP="00826C9C">
      <w:pPr>
        <w:pStyle w:val="Bullet1G"/>
      </w:pPr>
      <w:r w:rsidRPr="00826C9C">
        <w:tab/>
        <w:t>Ley de reconocimiento y protección de los niños expósitos</w:t>
      </w:r>
      <w:r w:rsidR="0095098F">
        <w:t>.</w:t>
      </w:r>
    </w:p>
    <w:p w14:paraId="6BB0E288" w14:textId="3A398B69" w:rsidR="00826C9C" w:rsidRPr="00826C9C" w:rsidRDefault="00826C9C" w:rsidP="00826C9C">
      <w:pPr>
        <w:pStyle w:val="Bullet1G"/>
      </w:pPr>
      <w:r w:rsidRPr="00826C9C">
        <w:tab/>
        <w:t>Aumento de la edad para calificación como estupro</w:t>
      </w:r>
      <w:r w:rsidR="0095098F">
        <w:t>.</w:t>
      </w:r>
    </w:p>
    <w:p w14:paraId="7BEF7C81" w14:textId="190FE9C6" w:rsidR="00826C9C" w:rsidRPr="00826C9C" w:rsidRDefault="00826C9C" w:rsidP="00826C9C">
      <w:pPr>
        <w:pStyle w:val="Bullet1G"/>
      </w:pPr>
      <w:r w:rsidRPr="00826C9C">
        <w:lastRenderedPageBreak/>
        <w:tab/>
        <w:t>Ley que define y sanciona el delito de ciberacoso</w:t>
      </w:r>
      <w:r w:rsidR="0095098F">
        <w:t>.</w:t>
      </w:r>
    </w:p>
    <w:p w14:paraId="2D885FDE" w14:textId="0B5C6A92" w:rsidR="00826C9C" w:rsidRPr="00826C9C" w:rsidRDefault="00826C9C" w:rsidP="00826C9C">
      <w:pPr>
        <w:pStyle w:val="Bullet1G"/>
      </w:pPr>
      <w:r w:rsidRPr="00826C9C">
        <w:tab/>
        <w:t>Ley de fomento de la disciplina positiva y no violenta</w:t>
      </w:r>
      <w:r w:rsidR="0095098F">
        <w:t>.</w:t>
      </w:r>
    </w:p>
    <w:p w14:paraId="63D29CFD" w14:textId="56ACFE47" w:rsidR="00826C9C" w:rsidRPr="00826C9C" w:rsidRDefault="00826C9C" w:rsidP="00826C9C">
      <w:pPr>
        <w:pStyle w:val="Bullet1G"/>
      </w:pPr>
      <w:r w:rsidRPr="00826C9C">
        <w:tab/>
        <w:t>Ley de prevención del embarazo en la adolescencia</w:t>
      </w:r>
      <w:r w:rsidR="0095098F">
        <w:t>.</w:t>
      </w:r>
    </w:p>
    <w:p w14:paraId="21DD91D8" w14:textId="3638F3AA" w:rsidR="00826C9C" w:rsidRPr="00826C9C" w:rsidRDefault="00826C9C" w:rsidP="00826C9C">
      <w:pPr>
        <w:pStyle w:val="Bullet1G"/>
      </w:pPr>
      <w:r w:rsidRPr="00826C9C">
        <w:tab/>
        <w:t>Ley de adopción administrativa doméstica</w:t>
      </w:r>
      <w:r w:rsidR="0095098F">
        <w:t>.</w:t>
      </w:r>
    </w:p>
    <w:p w14:paraId="4C30CF94" w14:textId="10329747" w:rsidR="00826C9C" w:rsidRPr="00826C9C" w:rsidRDefault="00826C9C" w:rsidP="00826C9C">
      <w:pPr>
        <w:pStyle w:val="Bullet1G"/>
      </w:pPr>
      <w:r w:rsidRPr="00826C9C">
        <w:tab/>
        <w:t>Ley de lucha contra la discriminación basada en la orientación sexual, identidad y expresión de género y características sexuales diversas</w:t>
      </w:r>
      <w:r w:rsidR="0095098F">
        <w:t>.</w:t>
      </w:r>
    </w:p>
    <w:p w14:paraId="07983EE1" w14:textId="26F6ACFA" w:rsidR="00826C9C" w:rsidRPr="00826C9C" w:rsidRDefault="00826C9C" w:rsidP="00826C9C">
      <w:pPr>
        <w:pStyle w:val="Bullet1G"/>
      </w:pPr>
      <w:r w:rsidRPr="00826C9C">
        <w:tab/>
        <w:t>Modificación de la Ley de Reforma del Sangguniang Kabataan</w:t>
      </w:r>
      <w:r w:rsidR="0095098F">
        <w:t>.</w:t>
      </w:r>
    </w:p>
    <w:p w14:paraId="76B0F69B" w14:textId="7ACE59E5" w:rsidR="00826C9C" w:rsidRPr="00826C9C" w:rsidRDefault="00826C9C" w:rsidP="00826C9C">
      <w:pPr>
        <w:pStyle w:val="Bullet1G"/>
      </w:pPr>
      <w:r w:rsidRPr="00826C9C">
        <w:tab/>
        <w:t>Carta Magna de los trabajadores del desarrollo infantil</w:t>
      </w:r>
      <w:r w:rsidR="0095098F">
        <w:t>.</w:t>
      </w:r>
    </w:p>
    <w:p w14:paraId="7DF19356" w14:textId="29D21C0C" w:rsidR="00826C9C" w:rsidRPr="00826C9C" w:rsidRDefault="00826C9C" w:rsidP="00826C9C">
      <w:pPr>
        <w:pStyle w:val="Bullet1G"/>
      </w:pPr>
      <w:r w:rsidRPr="00826C9C">
        <w:tab/>
        <w:t>Fondo fiduciario para los niños abandonados, descuidados e internados de forma voluntaria</w:t>
      </w:r>
      <w:r w:rsidR="0095098F">
        <w:t>.</w:t>
      </w:r>
    </w:p>
    <w:p w14:paraId="37AE5456" w14:textId="7175C550" w:rsidR="00826C9C" w:rsidRPr="00826C9C" w:rsidRDefault="00826C9C" w:rsidP="00826C9C">
      <w:pPr>
        <w:pStyle w:val="Bullet1G"/>
      </w:pPr>
      <w:r w:rsidRPr="00826C9C">
        <w:tab/>
        <w:t>Ley sobre el cuidado alternativo de los niños</w:t>
      </w:r>
      <w:r w:rsidR="0095098F">
        <w:t>.</w:t>
      </w:r>
    </w:p>
    <w:p w14:paraId="35E63817" w14:textId="2A992459" w:rsidR="00826C9C" w:rsidRPr="00826C9C" w:rsidRDefault="00826C9C" w:rsidP="00826C9C">
      <w:pPr>
        <w:pStyle w:val="Bullet1G"/>
      </w:pPr>
      <w:r w:rsidRPr="00826C9C">
        <w:tab/>
        <w:t>Ley de refugio seguro</w:t>
      </w:r>
      <w:r w:rsidR="0095098F">
        <w:t>.</w:t>
      </w:r>
    </w:p>
    <w:p w14:paraId="5C02A3D2" w14:textId="34D5BA2A" w:rsidR="00826C9C" w:rsidRPr="00826C9C" w:rsidRDefault="00826C9C" w:rsidP="00826C9C">
      <w:pPr>
        <w:pStyle w:val="Bullet1G"/>
      </w:pPr>
      <w:r w:rsidRPr="00826C9C">
        <w:tab/>
        <w:t>Prohibición de que los menores practiquen deportes de competición de contacto</w:t>
      </w:r>
      <w:r w:rsidR="0095098F">
        <w:t>.</w:t>
      </w:r>
    </w:p>
    <w:p w14:paraId="6C53847B" w14:textId="552565EF" w:rsidR="00826C9C" w:rsidRPr="00826C9C" w:rsidRDefault="00826C9C" w:rsidP="00826C9C">
      <w:pPr>
        <w:pStyle w:val="Bullet1G"/>
      </w:pPr>
      <w:r w:rsidRPr="00826C9C">
        <w:tab/>
        <w:t>Explotación sexual de niños en línea</w:t>
      </w:r>
      <w:r w:rsidR="0095098F">
        <w:t>.</w:t>
      </w:r>
    </w:p>
    <w:p w14:paraId="5B0E50AD" w14:textId="06E07037" w:rsidR="00826C9C" w:rsidRPr="00826C9C" w:rsidRDefault="00826C9C" w:rsidP="00826C9C">
      <w:pPr>
        <w:pStyle w:val="Bullet1G"/>
      </w:pPr>
      <w:r w:rsidRPr="00826C9C">
        <w:tab/>
        <w:t>Prohibición de todas las formas de explotación sexual de los niños, con penas y sanciones más severas</w:t>
      </w:r>
      <w:r w:rsidR="0095098F">
        <w:t>.</w:t>
      </w:r>
    </w:p>
    <w:p w14:paraId="4F39EF90" w14:textId="394A95F1" w:rsidR="00826C9C" w:rsidRPr="00826C9C" w:rsidRDefault="00826C9C" w:rsidP="00826C9C">
      <w:pPr>
        <w:pStyle w:val="Bullet1G"/>
      </w:pPr>
      <w:r w:rsidRPr="00826C9C">
        <w:tab/>
        <w:t>Acceso de menores a materiales pornográficos y espectáculos obscenos</w:t>
      </w:r>
      <w:r w:rsidR="0095098F">
        <w:t>.</w:t>
      </w:r>
    </w:p>
    <w:p w14:paraId="7CA844AB" w14:textId="73932EDD" w:rsidR="00826C9C" w:rsidRPr="00826C9C" w:rsidRDefault="00826C9C" w:rsidP="00826C9C">
      <w:pPr>
        <w:pStyle w:val="Bullet1G"/>
      </w:pPr>
      <w:r w:rsidRPr="00826C9C">
        <w:tab/>
        <w:t>Ley de eliminación de la trata de personas</w:t>
      </w:r>
      <w:r w:rsidR="0095098F">
        <w:t>.</w:t>
      </w:r>
    </w:p>
    <w:p w14:paraId="5E5F60C3" w14:textId="0C7D954D" w:rsidR="00826C9C" w:rsidRPr="00826C9C" w:rsidRDefault="00826C9C" w:rsidP="00826C9C">
      <w:pPr>
        <w:pStyle w:val="Bullet1G"/>
      </w:pPr>
      <w:r w:rsidRPr="00826C9C">
        <w:tab/>
        <w:t>Ley de protección de los menores frente a los productos del pecado</w:t>
      </w:r>
      <w:r w:rsidR="0095098F">
        <w:t>.</w:t>
      </w:r>
    </w:p>
    <w:p w14:paraId="0C0FF06F" w14:textId="3A564D51" w:rsidR="00826C9C" w:rsidRPr="00826C9C" w:rsidRDefault="00826C9C" w:rsidP="00826C9C">
      <w:pPr>
        <w:pStyle w:val="Bullet1G"/>
      </w:pPr>
      <w:r w:rsidRPr="00826C9C">
        <w:tab/>
        <w:t>Registro de nacimientos de niños necesitados de protección especial</w:t>
      </w:r>
      <w:r w:rsidR="0095098F">
        <w:t>.</w:t>
      </w:r>
    </w:p>
    <w:p w14:paraId="5A8792C3" w14:textId="1D4C434C" w:rsidR="00826C9C" w:rsidRPr="00826C9C" w:rsidRDefault="00826C9C" w:rsidP="00826C9C">
      <w:pPr>
        <w:pStyle w:val="Bullet1G"/>
      </w:pPr>
      <w:r w:rsidRPr="00826C9C">
        <w:tab/>
        <w:t>Ley de centros de crisis para niños de la calle</w:t>
      </w:r>
      <w:r w:rsidR="0095098F">
        <w:t>.</w:t>
      </w:r>
    </w:p>
    <w:p w14:paraId="1E1624C6" w14:textId="5186942E" w:rsidR="00826C9C" w:rsidRPr="00826C9C" w:rsidRDefault="00826C9C" w:rsidP="00826C9C">
      <w:pPr>
        <w:pStyle w:val="Bullet1G"/>
      </w:pPr>
      <w:r w:rsidRPr="00826C9C">
        <w:tab/>
        <w:t>Ley de centros de menores desaparecidos</w:t>
      </w:r>
      <w:r w:rsidR="0095098F">
        <w:t>.</w:t>
      </w:r>
    </w:p>
    <w:p w14:paraId="528D82EA" w14:textId="2BD75138" w:rsidR="00826C9C" w:rsidRPr="00826C9C" w:rsidRDefault="00826C9C" w:rsidP="00826C9C">
      <w:pPr>
        <w:pStyle w:val="Bullet1G"/>
      </w:pPr>
      <w:r w:rsidRPr="00826C9C">
        <w:tab/>
        <w:t>Ley de centros de bienestar infantil</w:t>
      </w:r>
      <w:r w:rsidR="0095098F">
        <w:t>.</w:t>
      </w:r>
    </w:p>
    <w:p w14:paraId="19E433AF" w14:textId="6ADAFBBE" w:rsidR="00826C9C" w:rsidRPr="00826C9C" w:rsidRDefault="00826C9C" w:rsidP="00826C9C">
      <w:pPr>
        <w:pStyle w:val="Bullet1G"/>
      </w:pPr>
      <w:r w:rsidRPr="00826C9C">
        <w:tab/>
        <w:t xml:space="preserve">Fortalecimiento de los consejos de protección de la infancia de los </w:t>
      </w:r>
      <w:r w:rsidRPr="00EE6832">
        <w:rPr>
          <w:i/>
          <w:iCs/>
        </w:rPr>
        <w:t>barangáis</w:t>
      </w:r>
      <w:r w:rsidR="0095098F">
        <w:t>.</w:t>
      </w:r>
    </w:p>
    <w:p w14:paraId="629F90E5" w14:textId="774F0B55" w:rsidR="00826C9C" w:rsidRPr="00826C9C" w:rsidRDefault="00826C9C" w:rsidP="00826C9C">
      <w:pPr>
        <w:pStyle w:val="Bullet1G"/>
      </w:pPr>
      <w:r w:rsidRPr="00826C9C">
        <w:tab/>
        <w:t>Centros de rehabilitación para niños con discapacidad</w:t>
      </w:r>
      <w:r w:rsidR="0095098F">
        <w:t>.</w:t>
      </w:r>
    </w:p>
    <w:p w14:paraId="1E86969B" w14:textId="005BDDC3" w:rsidR="00826C9C" w:rsidRPr="00826C9C" w:rsidRDefault="00826C9C" w:rsidP="00826C9C">
      <w:pPr>
        <w:pStyle w:val="Bullet1G"/>
      </w:pPr>
      <w:r w:rsidRPr="00826C9C">
        <w:tab/>
        <w:t>Centro para niños con necesidades especiales en cada ciudad y municipio</w:t>
      </w:r>
      <w:r w:rsidR="0095098F">
        <w:t>.</w:t>
      </w:r>
    </w:p>
    <w:p w14:paraId="2C4C83FD" w14:textId="3020D08A" w:rsidR="00826C9C" w:rsidRPr="00826C9C" w:rsidRDefault="00826C9C" w:rsidP="00826C9C">
      <w:pPr>
        <w:pStyle w:val="Bullet1G"/>
      </w:pPr>
      <w:r w:rsidRPr="00826C9C">
        <w:tab/>
        <w:t>Ley de protección del medio ambiente de los niños</w:t>
      </w:r>
      <w:r w:rsidR="0095098F">
        <w:t>.</w:t>
      </w:r>
    </w:p>
    <w:p w14:paraId="0E7045EC" w14:textId="2244EE13" w:rsidR="00826C9C" w:rsidRPr="00826C9C" w:rsidRDefault="00826C9C" w:rsidP="00826C9C">
      <w:pPr>
        <w:pStyle w:val="Bullet1G"/>
      </w:pPr>
      <w:r w:rsidRPr="00826C9C">
        <w:tab/>
        <w:t>Toque de queda para los niños</w:t>
      </w:r>
      <w:r w:rsidR="0095098F">
        <w:t>.</w:t>
      </w:r>
    </w:p>
    <w:p w14:paraId="04372D61" w14:textId="1CBA10C6" w:rsidR="00826C9C" w:rsidRPr="00826C9C" w:rsidRDefault="00826C9C" w:rsidP="00826C9C">
      <w:pPr>
        <w:pStyle w:val="Bullet1G"/>
      </w:pPr>
      <w:r w:rsidRPr="00826C9C">
        <w:tab/>
        <w:t>No escolarización de los niños como forma de maltrato infantil</w:t>
      </w:r>
      <w:r w:rsidR="0095098F">
        <w:t>.</w:t>
      </w:r>
    </w:p>
    <w:p w14:paraId="53D49005" w14:textId="22AC15FC" w:rsidR="00826C9C" w:rsidRPr="00826C9C" w:rsidRDefault="00826C9C" w:rsidP="00826C9C">
      <w:pPr>
        <w:pStyle w:val="Bullet1G"/>
      </w:pPr>
      <w:r w:rsidRPr="00826C9C">
        <w:tab/>
        <w:t>Impago de la manutención de los hijos</w:t>
      </w:r>
      <w:r w:rsidR="0095098F">
        <w:t>.</w:t>
      </w:r>
    </w:p>
    <w:p w14:paraId="1CA5E8FC" w14:textId="6DA9C1CF" w:rsidR="00826C9C" w:rsidRPr="00826C9C" w:rsidRDefault="00826C9C" w:rsidP="00826C9C">
      <w:pPr>
        <w:pStyle w:val="Bullet1G"/>
      </w:pPr>
      <w:r w:rsidRPr="00826C9C">
        <w:tab/>
        <w:t>Niños filipinos más sanos, inteligentes y altos</w:t>
      </w:r>
      <w:r w:rsidR="0095098F">
        <w:t>.</w:t>
      </w:r>
    </w:p>
    <w:p w14:paraId="23E7C4DE" w14:textId="6E27EBF9" w:rsidR="00826C9C" w:rsidRPr="00826C9C" w:rsidRDefault="00826C9C" w:rsidP="00826C9C">
      <w:pPr>
        <w:pStyle w:val="Bullet1G"/>
      </w:pPr>
      <w:r w:rsidRPr="00826C9C">
        <w:tab/>
        <w:t>Ley de instalaciones adaptadas a los niños menores de 1 año</w:t>
      </w:r>
      <w:r w:rsidR="0095098F">
        <w:t>.</w:t>
      </w:r>
    </w:p>
    <w:p w14:paraId="0D7850C4" w14:textId="3FEA0F25" w:rsidR="00826C9C" w:rsidRPr="00826C9C" w:rsidRDefault="00826C9C" w:rsidP="00826C9C">
      <w:pPr>
        <w:pStyle w:val="Bullet1G"/>
      </w:pPr>
      <w:r w:rsidRPr="00826C9C">
        <w:tab/>
        <w:t>Regulación de los productos infantiles que contienen sustancias peligrosas</w:t>
      </w:r>
      <w:r w:rsidR="0095098F">
        <w:t>.</w:t>
      </w:r>
    </w:p>
    <w:p w14:paraId="5BBF3A0E" w14:textId="562D4FE4" w:rsidR="00826C9C" w:rsidRPr="00826C9C" w:rsidRDefault="00826C9C" w:rsidP="00826C9C">
      <w:pPr>
        <w:pStyle w:val="Bullet1G"/>
      </w:pPr>
      <w:r w:rsidRPr="00826C9C">
        <w:tab/>
        <w:t>Televisión para niños</w:t>
      </w:r>
      <w:r w:rsidR="0095098F">
        <w:t>.</w:t>
      </w:r>
    </w:p>
    <w:p w14:paraId="52231688" w14:textId="0570B903" w:rsidR="00826C9C" w:rsidRPr="00826C9C" w:rsidRDefault="00826C9C" w:rsidP="00826C9C">
      <w:pPr>
        <w:pStyle w:val="Bullet1G"/>
      </w:pPr>
      <w:r w:rsidRPr="00826C9C">
        <w:tab/>
        <w:t>Los niños no nacidos</w:t>
      </w:r>
      <w:r w:rsidR="0095098F">
        <w:t>.</w:t>
      </w:r>
    </w:p>
    <w:p w14:paraId="27244B61" w14:textId="651158F6" w:rsidR="00826C9C" w:rsidRPr="00826C9C" w:rsidRDefault="00826C9C" w:rsidP="00826C9C">
      <w:pPr>
        <w:pStyle w:val="Bullet1G"/>
      </w:pPr>
      <w:r w:rsidRPr="00826C9C">
        <w:tab/>
        <w:t>Comisión sobre la Infancia de Filipinas</w:t>
      </w:r>
      <w:r w:rsidR="0095098F">
        <w:t>.</w:t>
      </w:r>
    </w:p>
    <w:p w14:paraId="366C9843" w14:textId="31458F00" w:rsidR="00826C9C" w:rsidRPr="00826C9C" w:rsidRDefault="00826C9C" w:rsidP="00826C9C">
      <w:pPr>
        <w:pStyle w:val="Bullet1G"/>
      </w:pPr>
      <w:r w:rsidRPr="00826C9C">
        <w:tab/>
        <w:t>Identificación, evaluación y educación de los niños con trastorno del espectro autista</w:t>
      </w:r>
      <w:r w:rsidR="0095098F">
        <w:t>.</w:t>
      </w:r>
    </w:p>
    <w:p w14:paraId="7F1A1BE0" w14:textId="10415CAC" w:rsidR="00826C9C" w:rsidRPr="00826C9C" w:rsidRDefault="00826C9C" w:rsidP="00826C9C">
      <w:pPr>
        <w:pStyle w:val="Bullet1G"/>
      </w:pPr>
      <w:r w:rsidRPr="00826C9C">
        <w:tab/>
        <w:t>Ley de protección de los niños frente a los alimentos que suponen un riesgo importante de asfixia</w:t>
      </w:r>
      <w:r w:rsidR="0095098F">
        <w:t>.</w:t>
      </w:r>
    </w:p>
    <w:p w14:paraId="27AC62E7" w14:textId="5661BFE9" w:rsidR="00826C9C" w:rsidRPr="00826C9C" w:rsidRDefault="00826C9C" w:rsidP="00BB000D">
      <w:pPr>
        <w:pStyle w:val="Bullet1G"/>
        <w:keepNext/>
        <w:keepLines/>
      </w:pPr>
      <w:r w:rsidRPr="00826C9C">
        <w:lastRenderedPageBreak/>
        <w:tab/>
        <w:t>Ley de ayuda para los costes de puesta en marcha de programas comunitarios para prevenir el envenenamiento residencial por plomo en los niños</w:t>
      </w:r>
      <w:r w:rsidR="0095098F">
        <w:t>.</w:t>
      </w:r>
    </w:p>
    <w:p w14:paraId="1B5AFB95" w14:textId="624AA486" w:rsidR="00826C9C" w:rsidRPr="00826C9C" w:rsidRDefault="00826C9C" w:rsidP="00BB000D">
      <w:pPr>
        <w:pStyle w:val="Bullet1G"/>
        <w:keepNext/>
        <w:keepLines/>
      </w:pPr>
      <w:r w:rsidRPr="00826C9C">
        <w:tab/>
        <w:t>Ley por la que se ofrece formación sobre la prevención de la violencia a los profesionales que trabajan con niños</w:t>
      </w:r>
      <w:r w:rsidR="0095098F">
        <w:t>.</w:t>
      </w:r>
    </w:p>
    <w:p w14:paraId="0C72376F" w14:textId="6981B6DA" w:rsidR="00826C9C" w:rsidRPr="00161CEC" w:rsidRDefault="00826C9C" w:rsidP="00826C9C">
      <w:pPr>
        <w:pStyle w:val="Bullet1G"/>
      </w:pPr>
      <w:r w:rsidRPr="00826C9C">
        <w:tab/>
        <w:t>Promoción de la</w:t>
      </w:r>
      <w:r w:rsidRPr="00161CEC">
        <w:t xml:space="preserve"> disciplina positiva de los niños y su formación sin violencia.</w:t>
      </w:r>
    </w:p>
    <w:p w14:paraId="14C54890" w14:textId="3050A6DB" w:rsidR="00826C9C" w:rsidRPr="00161CEC" w:rsidRDefault="00826C9C" w:rsidP="00826C9C">
      <w:pPr>
        <w:pStyle w:val="H1G"/>
      </w:pPr>
      <w:r>
        <w:tab/>
      </w:r>
      <w:r>
        <w:tab/>
      </w:r>
      <w:r w:rsidRPr="00161CEC">
        <w:t>Respuesta al párrafo 14 b) de la lista de cuestiones</w:t>
      </w:r>
    </w:p>
    <w:p w14:paraId="698457EB" w14:textId="77777777" w:rsidR="007C661E" w:rsidRDefault="00826C9C" w:rsidP="00826C9C">
      <w:pPr>
        <w:pStyle w:val="SingleTxtG"/>
      </w:pPr>
      <w:r w:rsidRPr="00161CEC">
        <w:t>112.</w:t>
      </w:r>
      <w:r w:rsidRPr="00161CEC">
        <w:tab/>
        <w:t xml:space="preserve">Recientemente, el Consorcio de </w:t>
      </w:r>
    </w:p>
    <w:p w14:paraId="6F7D685E" w14:textId="42E47280" w:rsidR="00826C9C" w:rsidRPr="00161CEC" w:rsidRDefault="00826C9C" w:rsidP="00826C9C">
      <w:pPr>
        <w:pStyle w:val="SingleTxtG"/>
      </w:pPr>
      <w:r w:rsidRPr="00161CEC">
        <w:t xml:space="preserve"> de la Infancia se organizó para apoyar al Consejo para el Bienestar de la Infancia y al Ministerio del Interior y las Administraciones Locales en el fortalecimiento y la supervisión de esos Consejos Locales a nivel subnacional. El Consorcio está compuesto por 23 organismos gubernamentales y </w:t>
      </w:r>
      <w:r w:rsidR="00EE6832">
        <w:t>ONG</w:t>
      </w:r>
      <w:r w:rsidRPr="00161CEC">
        <w:t>, que han pasado a formar parte de la estructura del Consejo para el Bienestar de la Infancia.</w:t>
      </w:r>
    </w:p>
    <w:p w14:paraId="3919D6DC" w14:textId="211DFB59" w:rsidR="00826C9C" w:rsidRPr="00161CEC" w:rsidRDefault="00826C9C" w:rsidP="00826C9C">
      <w:pPr>
        <w:pStyle w:val="H1G"/>
      </w:pPr>
      <w:r>
        <w:tab/>
      </w:r>
      <w:r>
        <w:tab/>
      </w:r>
      <w:r w:rsidRPr="00161CEC">
        <w:t>Respuesta al párrafo 14 c) de la lista de cuestiones</w:t>
      </w:r>
    </w:p>
    <w:p w14:paraId="2F548160" w14:textId="77777777" w:rsidR="00826C9C" w:rsidRPr="00161CEC" w:rsidRDefault="00826C9C" w:rsidP="00826C9C">
      <w:pPr>
        <w:pStyle w:val="SingleTxtG"/>
      </w:pPr>
      <w:r w:rsidRPr="00161CEC">
        <w:t>113.</w:t>
      </w:r>
      <w:r w:rsidRPr="00161CEC">
        <w:tab/>
        <w:t>A continuación se enumeran las políticas introducidas recientemente que afectan a los niños:</w:t>
      </w:r>
    </w:p>
    <w:p w14:paraId="57F41657" w14:textId="6E4937D4" w:rsidR="00826C9C" w:rsidRPr="00161CEC" w:rsidRDefault="00826C9C" w:rsidP="00826C9C">
      <w:pPr>
        <w:pStyle w:val="Bullet1G"/>
      </w:pPr>
      <w:r w:rsidRPr="00161CEC">
        <w:tab/>
        <w:t>Ley de la República núm. 10821: ordena la prestación de ayuda de emergencia y protección a los niños antes, durante y después de las catástrofes y otras situaciones de emergencia</w:t>
      </w:r>
      <w:r>
        <w:t>.</w:t>
      </w:r>
    </w:p>
    <w:p w14:paraId="4A09F8F9" w14:textId="4604C678" w:rsidR="00826C9C" w:rsidRPr="00161CEC" w:rsidRDefault="00826C9C" w:rsidP="00826C9C">
      <w:pPr>
        <w:pStyle w:val="Bullet1G"/>
      </w:pPr>
      <w:r w:rsidRPr="00161CEC">
        <w:tab/>
        <w:t>Ley de la República núm. 10666: establece la seguridad de los niños a bordo de motocicletas</w:t>
      </w:r>
      <w:r>
        <w:t>.</w:t>
      </w:r>
    </w:p>
    <w:p w14:paraId="7BA13B79" w14:textId="2827C12E" w:rsidR="00826C9C" w:rsidRPr="00161CEC" w:rsidRDefault="00826C9C" w:rsidP="00826C9C">
      <w:pPr>
        <w:pStyle w:val="Bullet1G"/>
      </w:pPr>
      <w:r w:rsidRPr="00161CEC">
        <w:tab/>
        <w:t>Decreto núm. 12: tiene por objeto lograr que no haya necesidades no atendidas de planificación familiar moderna mediante la estricta aplicación de la ley de paternidad y maternidad responsables y salud reproductiva, proporcionando fondos para ello, y para otros fines</w:t>
      </w:r>
      <w:r>
        <w:t>.</w:t>
      </w:r>
    </w:p>
    <w:p w14:paraId="73739B0C" w14:textId="373F3162" w:rsidR="00826C9C" w:rsidRPr="00161CEC" w:rsidRDefault="00826C9C" w:rsidP="00826C9C">
      <w:pPr>
        <w:pStyle w:val="Bullet1G"/>
      </w:pPr>
      <w:r w:rsidRPr="00161CEC">
        <w:tab/>
        <w:t>Ley de la República núm. 10661: se declara noviembre como Mes Nacional del Niño</w:t>
      </w:r>
      <w:r w:rsidR="002313A6">
        <w:t>.</w:t>
      </w:r>
    </w:p>
    <w:p w14:paraId="35101292" w14:textId="7CD90BC8" w:rsidR="00826C9C" w:rsidRPr="00161CEC" w:rsidRDefault="00826C9C" w:rsidP="00826C9C">
      <w:pPr>
        <w:pStyle w:val="Bullet1G"/>
      </w:pPr>
      <w:r w:rsidRPr="00161CEC">
        <w:tab/>
        <w:t>Ley de la República núm. 10630: refuerza el sistema de bienestar de la justicia juvenil en Filipinas, modifica a tal efecto la Ley de la República núm. 9344, también conocida como “Ley de Bienestar y Justicia Juvenil de 2006”, y asigna fondos para ello</w:t>
      </w:r>
      <w:r w:rsidR="002313A6">
        <w:t>.</w:t>
      </w:r>
    </w:p>
    <w:p w14:paraId="44A54494" w14:textId="6E267780" w:rsidR="00826C9C" w:rsidRPr="00161CEC" w:rsidRDefault="00826C9C" w:rsidP="00826C9C">
      <w:pPr>
        <w:pStyle w:val="Bullet1G"/>
      </w:pPr>
      <w:r w:rsidRPr="00161CEC">
        <w:tab/>
        <w:t>Ley de la República núm. 10627: exige a todos los centros de enseñanza primaria y secundaria que adopten políticas para prevenir y enfrentar los actos de acoso en sus instituciones</w:t>
      </w:r>
      <w:r w:rsidR="002313A6">
        <w:t>.</w:t>
      </w:r>
    </w:p>
    <w:p w14:paraId="1344BDEE" w14:textId="3789D877" w:rsidR="00826C9C" w:rsidRPr="00161CEC" w:rsidRDefault="00826C9C" w:rsidP="00826C9C">
      <w:pPr>
        <w:pStyle w:val="Bullet1G"/>
      </w:pPr>
      <w:r w:rsidRPr="00161CEC">
        <w:tab/>
        <w:t>Decreto núm. 138 por el que se modifica el Decreto núm. 56 (serie de 2011): adopta el marco del programa integral para los niños en los conflictos armados, se refuerza el Consejo para el Bienestar de la Infancia y se adoptan otras medidas</w:t>
      </w:r>
      <w:r w:rsidR="002313A6">
        <w:t>.</w:t>
      </w:r>
    </w:p>
    <w:p w14:paraId="4F3716F9" w14:textId="32407603" w:rsidR="00826C9C" w:rsidRPr="00161CEC" w:rsidRDefault="00826C9C" w:rsidP="00826C9C">
      <w:pPr>
        <w:pStyle w:val="Bullet1G"/>
      </w:pPr>
      <w:r w:rsidRPr="00161CEC">
        <w:tab/>
        <w:t>Ley de la República núm. 10398: se declara el 25 de noviembre como Día de la Conciencia Nacional para la Eliminación de la Violencia contra las Mujeres y los Niños</w:t>
      </w:r>
      <w:r w:rsidR="002313A6">
        <w:t>.</w:t>
      </w:r>
    </w:p>
    <w:p w14:paraId="0F791B30" w14:textId="68A8CCC4" w:rsidR="00826C9C" w:rsidRPr="00161CEC" w:rsidRDefault="00826C9C" w:rsidP="00826C9C">
      <w:pPr>
        <w:pStyle w:val="Bullet1G"/>
      </w:pPr>
      <w:r w:rsidRPr="00161CEC">
        <w:tab/>
        <w:t>Ley de la República núm. 10354: establece una política nacional de paternidad y maternidad responsables y salud reproductiva</w:t>
      </w:r>
      <w:r w:rsidR="002313A6">
        <w:t>.</w:t>
      </w:r>
    </w:p>
    <w:p w14:paraId="3414B3EA" w14:textId="2EC46CB9" w:rsidR="00826C9C" w:rsidRPr="00161CEC" w:rsidRDefault="00826C9C" w:rsidP="00826C9C">
      <w:pPr>
        <w:pStyle w:val="Bullet1G"/>
      </w:pPr>
      <w:r w:rsidRPr="00161CEC">
        <w:tab/>
        <w:t>Ley de la República núm. 10165: tiene por objeto fortalecer y propagar el acogimiento en hogares de guarda y proporcionar fondos para ello.</w:t>
      </w:r>
    </w:p>
    <w:p w14:paraId="1946E9AF" w14:textId="408BAFCD" w:rsidR="00826C9C" w:rsidRPr="00161CEC" w:rsidRDefault="002313A6" w:rsidP="002313A6">
      <w:pPr>
        <w:pStyle w:val="H1G"/>
      </w:pPr>
      <w:r>
        <w:tab/>
      </w:r>
      <w:r w:rsidR="00826C9C">
        <w:tab/>
      </w:r>
      <w:r w:rsidR="00826C9C" w:rsidRPr="00161CEC">
        <w:t>Respuesta al párrafo 14 d) de la lista de cuestiones</w:t>
      </w:r>
    </w:p>
    <w:p w14:paraId="507F919A" w14:textId="77777777" w:rsidR="00826C9C" w:rsidRPr="00161CEC" w:rsidRDefault="00826C9C" w:rsidP="00826C9C">
      <w:pPr>
        <w:pStyle w:val="SingleTxtG"/>
      </w:pPr>
      <w:r w:rsidRPr="00161CEC">
        <w:t>114.</w:t>
      </w:r>
      <w:r w:rsidRPr="00161CEC">
        <w:tab/>
        <w:t>En relación con el Protocolo Facultativo de la Convención contra la Tortura y Otros Tratos o Penas Crueles, Inhumanos o Degradantes:</w:t>
      </w:r>
    </w:p>
    <w:p w14:paraId="49018F2C" w14:textId="2A3F0248" w:rsidR="00826C9C" w:rsidRPr="00161CEC" w:rsidRDefault="00826C9C" w:rsidP="002313A6">
      <w:pPr>
        <w:pStyle w:val="Bullet1G"/>
      </w:pPr>
      <w:r w:rsidRPr="00161CEC">
        <w:lastRenderedPageBreak/>
        <w:tab/>
        <w:t>Actualmente están pendientes en el Congreso cinco proyectos de ley sobre el establecimiento de un mecanismo nacional de prevención</w:t>
      </w:r>
      <w:r w:rsidR="002313A6">
        <w:t>.</w:t>
      </w:r>
    </w:p>
    <w:p w14:paraId="5BDE56BC" w14:textId="3C83C947" w:rsidR="00826C9C" w:rsidRPr="00161CEC" w:rsidRDefault="00826C9C" w:rsidP="002313A6">
      <w:pPr>
        <w:pStyle w:val="Bullet1G"/>
      </w:pPr>
      <w:r w:rsidRPr="00161CEC">
        <w:tab/>
        <w:t>La promoción del establecimiento de un mecanismo nacional de prevención regulado por ley es una de las actividades realizadas por el Gobierno de Filipinas y las Naciones Unidas en el marco del Programa Conjunto de Derechos Humanos de las Naciones Unidas</w:t>
      </w:r>
      <w:r w:rsidR="002313A6">
        <w:t>.</w:t>
      </w:r>
    </w:p>
    <w:p w14:paraId="7BB25CA2" w14:textId="26CD7B71" w:rsidR="00826C9C" w:rsidRPr="00161CEC" w:rsidRDefault="00826C9C" w:rsidP="002313A6">
      <w:pPr>
        <w:pStyle w:val="Bullet1G"/>
      </w:pPr>
      <w:r w:rsidRPr="00161CEC">
        <w:tab/>
        <w:t>En la Cumbre Nacional de Derechos Humanos organizada por el Ministerio de Justicia en 2020, la Comisión de Derechos Humanos organizó un seminario web sobre el mecanismo nacional de prevención a fin de generar valiosas aportaciones a los continuos debates sobre la cuestión.</w:t>
      </w:r>
    </w:p>
    <w:p w14:paraId="0498BA1A" w14:textId="77777777" w:rsidR="00826C9C" w:rsidRPr="00161CEC" w:rsidRDefault="00826C9C" w:rsidP="00826C9C">
      <w:pPr>
        <w:pStyle w:val="SingleTxtG"/>
      </w:pPr>
      <w:r w:rsidRPr="00161CEC">
        <w:t>115.</w:t>
      </w:r>
      <w:r w:rsidRPr="00161CEC">
        <w:tab/>
        <w:t>En relación con el Acuerdo de París sobre el Cambio Climático:</w:t>
      </w:r>
    </w:p>
    <w:p w14:paraId="722825AC" w14:textId="7B4FC5F6" w:rsidR="00826C9C" w:rsidRPr="00161CEC" w:rsidRDefault="00826C9C" w:rsidP="002313A6">
      <w:pPr>
        <w:pStyle w:val="Bullet1G"/>
      </w:pPr>
      <w:r w:rsidRPr="00161CEC">
        <w:tab/>
        <w:t>Filipinas presentó en abril de 2021 su contribución determinada a nivel nacional a la Convención Marco de las Naciones Unidas sobre el Cambio Climático. La contribución determinada a nivel nacional de Filipinas establece una reducción y evitación del 75 % de las emisiones de gases de efecto invernadero para 2030</w:t>
      </w:r>
      <w:r w:rsidR="002313A6">
        <w:t>.</w:t>
      </w:r>
    </w:p>
    <w:p w14:paraId="093A3A76" w14:textId="3E6A5B3D" w:rsidR="00826C9C" w:rsidRPr="00161CEC" w:rsidRDefault="00826C9C" w:rsidP="002313A6">
      <w:pPr>
        <w:pStyle w:val="Bullet1G"/>
        <w:rPr>
          <w:b/>
        </w:rPr>
      </w:pPr>
      <w:r w:rsidRPr="00161CEC">
        <w:tab/>
        <w:t>Filipinas sigue avanzando en la aplicación de su objetivo del Acuerdo de París como el primer país de la región de Asia Sudoriental en establecer una moratoria sobre nuevas plantas de carbón, y aplicar varias medidas de apoyo a las energías renovables. Estas acciones detendrían el crecimiento de las emisiones de Filipinas y podrían frenarlas hasta un 35 % por debajo de las proyecciones políticas actuales en 2030.</w:t>
      </w:r>
    </w:p>
    <w:p w14:paraId="19E187D4" w14:textId="77777777" w:rsidR="00826C9C" w:rsidRPr="00161CEC" w:rsidRDefault="00826C9C" w:rsidP="00826C9C">
      <w:pPr>
        <w:pStyle w:val="SingleTxtG"/>
      </w:pPr>
      <w:r w:rsidRPr="00161CEC">
        <w:t>116.</w:t>
      </w:r>
      <w:r w:rsidRPr="00161CEC">
        <w:tab/>
        <w:t>En relación con la Convención sobre el Estatuto de los Apátridas de 1954;</w:t>
      </w:r>
    </w:p>
    <w:p w14:paraId="7C248403" w14:textId="4B3A70CB" w:rsidR="00826C9C" w:rsidRPr="00161CEC" w:rsidRDefault="00826C9C" w:rsidP="002313A6">
      <w:pPr>
        <w:pStyle w:val="Bullet1G"/>
        <w:rPr>
          <w:i/>
        </w:rPr>
      </w:pPr>
      <w:r w:rsidRPr="00161CEC">
        <w:t xml:space="preserve">Filipinas lanzó en 2017 el Plan de Acción Nacional para Poner Fin a la Apatridia, un marco de siete puntos de acción que el Gobierno se ha comprometido a aplicar </w:t>
      </w:r>
      <w:r w:rsidRPr="002313A6">
        <w:t>hasta</w:t>
      </w:r>
      <w:r w:rsidR="002313A6">
        <w:t> </w:t>
      </w:r>
      <w:r w:rsidRPr="002313A6">
        <w:t>2024</w:t>
      </w:r>
      <w:r w:rsidRPr="00161CEC">
        <w:t>. Los puntos de acción están en consonancia con el Plan de Acción Mundial para Acabar con la Apatridia, que forma parte de la campaña mundial para poner fin a la apatridia en un plazo de diez años, del Alto Comisionado de las Naciones Unidas para los Refugiados.</w:t>
      </w:r>
    </w:p>
    <w:p w14:paraId="1FE9698B" w14:textId="77777777" w:rsidR="00826C9C" w:rsidRPr="00161CEC" w:rsidRDefault="00826C9C" w:rsidP="00826C9C">
      <w:pPr>
        <w:pStyle w:val="SingleTxtG"/>
      </w:pPr>
      <w:r w:rsidRPr="00161CEC">
        <w:t>117.</w:t>
      </w:r>
      <w:r w:rsidRPr="00161CEC">
        <w:tab/>
        <w:t>En relación con la Convención de la ASEAN contra la Trata de Personas, especialmente Mujeres y Niños:</w:t>
      </w:r>
    </w:p>
    <w:p w14:paraId="5882B61D" w14:textId="50086B0F" w:rsidR="00826C9C" w:rsidRPr="00161CEC" w:rsidRDefault="00826C9C" w:rsidP="002313A6">
      <w:pPr>
        <w:pStyle w:val="Bullet1G"/>
      </w:pPr>
      <w:r w:rsidRPr="00161CEC">
        <w:t>El Consejo Interinstitucional de Lucha contra la Trata de Personas celebró el Sexto Diálogo Internacional de Manila sobre la Trata de Personas para continuar el diálogo sobre la trata</w:t>
      </w:r>
      <w:r w:rsidR="002313A6">
        <w:t>.</w:t>
      </w:r>
    </w:p>
    <w:p w14:paraId="29914E5A" w14:textId="2F60FD7F" w:rsidR="00826C9C" w:rsidRPr="00161CEC" w:rsidRDefault="00826C9C" w:rsidP="002313A6">
      <w:pPr>
        <w:pStyle w:val="Bullet1G"/>
      </w:pPr>
      <w:r w:rsidRPr="00161CEC">
        <w:t xml:space="preserve">Se puso en marcha el Consejo Interinstitucional de Lucha contra la Trata de Personas en los Barangáis para llegar a las administraciones locales, los </w:t>
      </w:r>
      <w:r w:rsidRPr="00EE6832">
        <w:rPr>
          <w:i/>
          <w:iCs/>
        </w:rPr>
        <w:t>barangáis</w:t>
      </w:r>
      <w:r w:rsidRPr="00161CEC">
        <w:t xml:space="preserve"> y las comunidades para comprender la situación de la trata de personas en el país.</w:t>
      </w:r>
    </w:p>
    <w:p w14:paraId="4677A80A" w14:textId="6DFFEC99" w:rsidR="00826C9C" w:rsidRPr="00161CEC" w:rsidRDefault="002313A6" w:rsidP="002313A6">
      <w:pPr>
        <w:pStyle w:val="HChG"/>
      </w:pPr>
      <w:r>
        <w:tab/>
      </w:r>
      <w:r w:rsidR="00826C9C">
        <w:tab/>
      </w:r>
      <w:r w:rsidR="00826C9C" w:rsidRPr="00161CEC">
        <w:t>Parte III</w:t>
      </w:r>
    </w:p>
    <w:p w14:paraId="77765D33" w14:textId="0E2494BC" w:rsidR="00826C9C" w:rsidRPr="00161CEC" w:rsidRDefault="002313A6" w:rsidP="002313A6">
      <w:pPr>
        <w:pStyle w:val="H1G"/>
      </w:pPr>
      <w:r>
        <w:tab/>
      </w:r>
      <w:r w:rsidR="00826C9C">
        <w:tab/>
      </w:r>
      <w:r w:rsidR="00826C9C" w:rsidRPr="00161CEC">
        <w:t>Datos, estadísticas y demás información de que se disponga</w:t>
      </w:r>
    </w:p>
    <w:p w14:paraId="12E25801" w14:textId="2C6A9A2F" w:rsidR="00826C9C" w:rsidRPr="00161CEC" w:rsidRDefault="002313A6" w:rsidP="002313A6">
      <w:pPr>
        <w:pStyle w:val="H1G"/>
      </w:pPr>
      <w:r>
        <w:tab/>
      </w:r>
      <w:r w:rsidR="00826C9C">
        <w:tab/>
      </w:r>
      <w:r w:rsidR="00826C9C" w:rsidRPr="00161CEC">
        <w:t>Respuesta al párrafo 15 de la lista de cuestiones</w:t>
      </w:r>
    </w:p>
    <w:p w14:paraId="1056D630" w14:textId="77777777" w:rsidR="00826C9C" w:rsidRPr="00161CEC" w:rsidRDefault="00826C9C" w:rsidP="00826C9C">
      <w:pPr>
        <w:pStyle w:val="SingleTxtG"/>
      </w:pPr>
      <w:r w:rsidRPr="00161CEC">
        <w:t>118.</w:t>
      </w:r>
      <w:r w:rsidRPr="00161CEC">
        <w:tab/>
        <w:t>La Ley de la República núm. 9344 obliga a las administraciones locales a destinar el 1 % de sus ingresos internos a los consejos locales de protección de la infancia.</w:t>
      </w:r>
      <w:sdt>
        <w:sdtPr>
          <w:rPr>
            <w:lang w:val="en-PH"/>
          </w:rPr>
          <w:tag w:val="goog_rdk_1"/>
          <w:id w:val="-1910379376"/>
        </w:sdtPr>
        <w:sdtEndPr/>
        <w:sdtContent/>
      </w:sdt>
      <w:sdt>
        <w:sdtPr>
          <w:rPr>
            <w:lang w:val="en-PH"/>
          </w:rPr>
          <w:tag w:val="goog_rdk_2"/>
          <w:id w:val="-970125281"/>
        </w:sdtPr>
        <w:sdtEndPr/>
        <w:sdtContent/>
      </w:sdt>
    </w:p>
    <w:p w14:paraId="6E63AF46" w14:textId="77777777" w:rsidR="00826C9C" w:rsidRPr="00161CEC" w:rsidRDefault="00826C9C" w:rsidP="00826C9C">
      <w:pPr>
        <w:pStyle w:val="SingleTxtG"/>
      </w:pPr>
      <w:r w:rsidRPr="00161CEC">
        <w:t>119.</w:t>
      </w:r>
      <w:r w:rsidRPr="00161CEC">
        <w:tab/>
        <w:t xml:space="preserve">La Ley de la República núm. 10742 exige que el 10 % del fondo general de los </w:t>
      </w:r>
      <w:r w:rsidRPr="00EE6832">
        <w:rPr>
          <w:i/>
          <w:iCs/>
        </w:rPr>
        <w:t>barangáis</w:t>
      </w:r>
      <w:r w:rsidRPr="00161CEC">
        <w:t xml:space="preserve"> se reserve exclusivamente para el desarrollo y el empoderamiento de la juventud.</w:t>
      </w:r>
    </w:p>
    <w:p w14:paraId="01480758" w14:textId="77777777" w:rsidR="00826C9C" w:rsidRPr="00161CEC" w:rsidRDefault="00826C9C" w:rsidP="00826C9C">
      <w:pPr>
        <w:pStyle w:val="SingleTxtG"/>
      </w:pPr>
      <w:r w:rsidRPr="00161CEC">
        <w:t>120.</w:t>
      </w:r>
      <w:r w:rsidRPr="00161CEC">
        <w:tab/>
        <w:t>Aunque Filipinas no dispone de ningún mecanismo para controlar el porcentaje de cada partida presupuestaria asignado por los organismos del Gobierno nacional, se está desarrollando una herramienta de etiquetado presupuestario.</w:t>
      </w:r>
    </w:p>
    <w:p w14:paraId="434E78A3" w14:textId="10A9C529" w:rsidR="00826C9C" w:rsidRPr="00161CEC" w:rsidRDefault="002313A6" w:rsidP="002313A6">
      <w:pPr>
        <w:pStyle w:val="H1G"/>
      </w:pPr>
      <w:r>
        <w:lastRenderedPageBreak/>
        <w:tab/>
      </w:r>
      <w:r w:rsidR="00826C9C">
        <w:tab/>
      </w:r>
      <w:r w:rsidR="00826C9C" w:rsidRPr="00161CEC">
        <w:t>Respuesta al párrafo 16 a) de la lista de cuestiones</w:t>
      </w:r>
    </w:p>
    <w:p w14:paraId="3476CB80" w14:textId="74FB082D" w:rsidR="00826C9C" w:rsidRPr="00161CEC" w:rsidRDefault="00826C9C" w:rsidP="00826C9C">
      <w:pPr>
        <w:pStyle w:val="SingleTxtG"/>
      </w:pPr>
      <w:r w:rsidRPr="00161CEC">
        <w:t>121.</w:t>
      </w:r>
      <w:r w:rsidRPr="00161CEC">
        <w:tab/>
        <w:t>Entre 2018 y 2020, la Policía Nacional de Filipinas registró un total de 72.373 incidentes de maltrato y violencia a menores. Los casos incluyen violencia y abusos sexuales en Internet, abusos sexuales de niños dentro y fuera del hogar, violencia doméstica, abandono, secuestro, trabajo infantil y castigos corporales. A continuación se presentan los datos desglosados por edad y género</w:t>
      </w:r>
      <w:r w:rsidR="00EE6832">
        <w:t>.</w:t>
      </w:r>
    </w:p>
    <w:p w14:paraId="7ACBD2CF" w14:textId="77777777" w:rsidR="002313A6" w:rsidRDefault="00826C9C" w:rsidP="002313A6">
      <w:pPr>
        <w:pStyle w:val="Table1G"/>
      </w:pPr>
      <w:r w:rsidRPr="00161CEC">
        <w:t>Cuadro 1</w:t>
      </w:r>
    </w:p>
    <w:p w14:paraId="4C69BAFA" w14:textId="2F0E7EE7" w:rsidR="00826C9C" w:rsidRPr="00161CEC" w:rsidRDefault="00826C9C" w:rsidP="002313A6">
      <w:pPr>
        <w:pStyle w:val="SingleTxtG"/>
        <w:jc w:val="left"/>
        <w:rPr>
          <w:b/>
        </w:rPr>
      </w:pPr>
      <w:r w:rsidRPr="00161CEC">
        <w:rPr>
          <w:b/>
          <w:bCs/>
        </w:rPr>
        <w:t>Víctimas de maltrato y violencia contra la infancia, por grupo</w:t>
      </w:r>
      <w:r w:rsidR="002313A6">
        <w:rPr>
          <w:b/>
          <w:bCs/>
        </w:rPr>
        <w:t xml:space="preserve"> </w:t>
      </w:r>
      <w:r w:rsidRPr="00161CEC">
        <w:rPr>
          <w:b/>
          <w:bCs/>
        </w:rPr>
        <w:t>de edad (2018-2020)</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2270"/>
        <w:gridCol w:w="1242"/>
        <w:gridCol w:w="1242"/>
        <w:gridCol w:w="1308"/>
        <w:gridCol w:w="1308"/>
      </w:tblGrid>
      <w:tr w:rsidR="00826C9C" w:rsidRPr="002313A6" w14:paraId="0A993DD8" w14:textId="77777777" w:rsidTr="002313A6">
        <w:trPr>
          <w:trHeight w:val="240"/>
          <w:tblHeader/>
        </w:trPr>
        <w:tc>
          <w:tcPr>
            <w:tcW w:w="2235" w:type="dxa"/>
            <w:vMerge w:val="restart"/>
            <w:tcBorders>
              <w:top w:val="single" w:sz="4" w:space="0" w:color="auto"/>
              <w:bottom w:val="single" w:sz="12" w:space="0" w:color="auto"/>
              <w:right w:val="single" w:sz="24" w:space="0" w:color="FFFFFF" w:themeColor="background1"/>
            </w:tcBorders>
            <w:shd w:val="clear" w:color="auto" w:fill="auto"/>
            <w:vAlign w:val="bottom"/>
          </w:tcPr>
          <w:p w14:paraId="0F36DB9F" w14:textId="77777777" w:rsidR="00826C9C" w:rsidRPr="002313A6" w:rsidRDefault="00826C9C" w:rsidP="002313A6">
            <w:pPr>
              <w:pStyle w:val="SingleTxtG"/>
              <w:tabs>
                <w:tab w:val="clear" w:pos="1701"/>
                <w:tab w:val="clear" w:pos="2268"/>
                <w:tab w:val="clear" w:pos="2835"/>
              </w:tabs>
              <w:spacing w:before="80" w:after="80" w:line="200" w:lineRule="exact"/>
              <w:ind w:left="0" w:right="0"/>
              <w:jc w:val="left"/>
              <w:rPr>
                <w:rFonts w:eastAsiaTheme="minorHAnsi"/>
                <w:i/>
                <w:sz w:val="16"/>
              </w:rPr>
            </w:pPr>
            <w:r w:rsidRPr="002313A6">
              <w:rPr>
                <w:i/>
                <w:iCs/>
                <w:sz w:val="16"/>
              </w:rPr>
              <w:t>Grupo de edad</w:t>
            </w:r>
          </w:p>
        </w:tc>
        <w:tc>
          <w:tcPr>
            <w:tcW w:w="373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6940B39" w14:textId="77777777" w:rsidR="00826C9C" w:rsidRPr="002313A6" w:rsidRDefault="00826C9C" w:rsidP="002313A6">
            <w:pPr>
              <w:pStyle w:val="SingleTxtG"/>
              <w:tabs>
                <w:tab w:val="clear" w:pos="1701"/>
                <w:tab w:val="clear" w:pos="2268"/>
                <w:tab w:val="clear" w:pos="2835"/>
              </w:tabs>
              <w:spacing w:before="80" w:after="80" w:line="200" w:lineRule="exact"/>
              <w:ind w:left="113" w:right="0"/>
              <w:jc w:val="center"/>
              <w:rPr>
                <w:rFonts w:eastAsiaTheme="minorHAnsi"/>
                <w:i/>
                <w:sz w:val="16"/>
              </w:rPr>
            </w:pPr>
            <w:r w:rsidRPr="002313A6">
              <w:rPr>
                <w:rFonts w:eastAsiaTheme="minorHAnsi"/>
                <w:i/>
                <w:sz w:val="16"/>
              </w:rPr>
              <w:t>Año</w:t>
            </w:r>
          </w:p>
        </w:tc>
        <w:tc>
          <w:tcPr>
            <w:tcW w:w="1288" w:type="dxa"/>
            <w:vMerge w:val="restart"/>
            <w:tcBorders>
              <w:top w:val="single" w:sz="4" w:space="0" w:color="auto"/>
              <w:left w:val="single" w:sz="24" w:space="0" w:color="FFFFFF" w:themeColor="background1"/>
              <w:bottom w:val="single" w:sz="12" w:space="0" w:color="auto"/>
            </w:tcBorders>
            <w:shd w:val="clear" w:color="auto" w:fill="auto"/>
            <w:vAlign w:val="bottom"/>
          </w:tcPr>
          <w:p w14:paraId="387F66D8" w14:textId="77777777" w:rsidR="00826C9C" w:rsidRPr="002313A6" w:rsidRDefault="00826C9C" w:rsidP="002313A6">
            <w:pPr>
              <w:pStyle w:val="SingleTxtG"/>
              <w:tabs>
                <w:tab w:val="clear" w:pos="1701"/>
                <w:tab w:val="clear" w:pos="2268"/>
                <w:tab w:val="clear" w:pos="2835"/>
              </w:tabs>
              <w:spacing w:before="80" w:after="80" w:line="200" w:lineRule="exact"/>
              <w:ind w:left="113" w:right="0"/>
              <w:jc w:val="right"/>
              <w:rPr>
                <w:rFonts w:eastAsiaTheme="minorHAnsi"/>
                <w:i/>
                <w:sz w:val="16"/>
              </w:rPr>
            </w:pPr>
            <w:r w:rsidRPr="002313A6">
              <w:rPr>
                <w:rFonts w:eastAsiaTheme="minorHAnsi"/>
                <w:i/>
                <w:sz w:val="16"/>
              </w:rPr>
              <w:t>Total</w:t>
            </w:r>
          </w:p>
        </w:tc>
      </w:tr>
      <w:tr w:rsidR="00826C9C" w:rsidRPr="002313A6" w14:paraId="64D3043F" w14:textId="77777777" w:rsidTr="002313A6">
        <w:trPr>
          <w:trHeight w:val="240"/>
          <w:tblHeader/>
        </w:trPr>
        <w:tc>
          <w:tcPr>
            <w:tcW w:w="2235" w:type="dxa"/>
            <w:vMerge/>
            <w:tcBorders>
              <w:top w:val="single" w:sz="12" w:space="0" w:color="auto"/>
              <w:bottom w:val="single" w:sz="12" w:space="0" w:color="auto"/>
              <w:right w:val="single" w:sz="24" w:space="0" w:color="FFFFFF" w:themeColor="background1"/>
            </w:tcBorders>
            <w:shd w:val="clear" w:color="auto" w:fill="auto"/>
            <w:vAlign w:val="bottom"/>
          </w:tcPr>
          <w:p w14:paraId="33E644FC" w14:textId="77777777" w:rsidR="00826C9C" w:rsidRPr="002313A6" w:rsidRDefault="00826C9C" w:rsidP="002313A6">
            <w:pPr>
              <w:pStyle w:val="SingleTxtG"/>
              <w:tabs>
                <w:tab w:val="clear" w:pos="1701"/>
                <w:tab w:val="clear" w:pos="2268"/>
                <w:tab w:val="clear" w:pos="2835"/>
              </w:tabs>
              <w:spacing w:before="40" w:after="40" w:line="220" w:lineRule="exact"/>
              <w:ind w:left="0" w:right="0"/>
              <w:jc w:val="left"/>
              <w:rPr>
                <w:rFonts w:eastAsiaTheme="minorHAnsi"/>
                <w:sz w:val="18"/>
                <w:lang w:val="en-PH"/>
              </w:rPr>
            </w:pPr>
          </w:p>
        </w:tc>
        <w:tc>
          <w:tcPr>
            <w:tcW w:w="1223" w:type="dxa"/>
            <w:tcBorders>
              <w:top w:val="single" w:sz="4" w:space="0" w:color="auto"/>
              <w:left w:val="single" w:sz="24" w:space="0" w:color="FFFFFF" w:themeColor="background1"/>
              <w:bottom w:val="single" w:sz="12" w:space="0" w:color="auto"/>
            </w:tcBorders>
            <w:shd w:val="clear" w:color="auto" w:fill="auto"/>
            <w:vAlign w:val="bottom"/>
          </w:tcPr>
          <w:p w14:paraId="23F15642" w14:textId="77777777" w:rsidR="00826C9C" w:rsidRPr="002313A6" w:rsidRDefault="00826C9C" w:rsidP="002313A6">
            <w:pPr>
              <w:pStyle w:val="SingleTxtG"/>
              <w:tabs>
                <w:tab w:val="clear" w:pos="1701"/>
                <w:tab w:val="clear" w:pos="2268"/>
                <w:tab w:val="clear" w:pos="2835"/>
              </w:tabs>
              <w:spacing w:before="80" w:after="80" w:line="200" w:lineRule="exact"/>
              <w:ind w:left="113" w:right="0"/>
              <w:jc w:val="right"/>
              <w:rPr>
                <w:rFonts w:eastAsiaTheme="minorHAnsi"/>
                <w:i/>
                <w:sz w:val="16"/>
              </w:rPr>
            </w:pPr>
            <w:r w:rsidRPr="002313A6">
              <w:rPr>
                <w:rFonts w:eastAsiaTheme="minorHAnsi"/>
                <w:i/>
                <w:sz w:val="16"/>
              </w:rPr>
              <w:t>2018</w:t>
            </w:r>
          </w:p>
        </w:tc>
        <w:tc>
          <w:tcPr>
            <w:tcW w:w="1223" w:type="dxa"/>
            <w:tcBorders>
              <w:top w:val="single" w:sz="4" w:space="0" w:color="auto"/>
              <w:bottom w:val="single" w:sz="12" w:space="0" w:color="auto"/>
            </w:tcBorders>
            <w:shd w:val="clear" w:color="auto" w:fill="auto"/>
            <w:vAlign w:val="bottom"/>
          </w:tcPr>
          <w:p w14:paraId="7C86EC3A" w14:textId="77777777" w:rsidR="00826C9C" w:rsidRPr="002313A6" w:rsidRDefault="00826C9C" w:rsidP="002313A6">
            <w:pPr>
              <w:pStyle w:val="SingleTxtG"/>
              <w:tabs>
                <w:tab w:val="clear" w:pos="1701"/>
                <w:tab w:val="clear" w:pos="2268"/>
                <w:tab w:val="clear" w:pos="2835"/>
              </w:tabs>
              <w:spacing w:before="80" w:after="80" w:line="200" w:lineRule="exact"/>
              <w:ind w:left="113" w:right="0"/>
              <w:jc w:val="right"/>
              <w:rPr>
                <w:rFonts w:eastAsiaTheme="minorHAnsi"/>
                <w:i/>
                <w:sz w:val="16"/>
              </w:rPr>
            </w:pPr>
            <w:r w:rsidRPr="002313A6">
              <w:rPr>
                <w:rFonts w:eastAsiaTheme="minorHAnsi"/>
                <w:i/>
                <w:sz w:val="16"/>
              </w:rPr>
              <w:t>2019</w:t>
            </w:r>
          </w:p>
        </w:tc>
        <w:tc>
          <w:tcPr>
            <w:tcW w:w="1288" w:type="dxa"/>
            <w:tcBorders>
              <w:top w:val="single" w:sz="4" w:space="0" w:color="auto"/>
              <w:bottom w:val="single" w:sz="12" w:space="0" w:color="auto"/>
              <w:right w:val="single" w:sz="24" w:space="0" w:color="FFFFFF" w:themeColor="background1"/>
            </w:tcBorders>
            <w:shd w:val="clear" w:color="auto" w:fill="auto"/>
            <w:vAlign w:val="bottom"/>
          </w:tcPr>
          <w:p w14:paraId="5F216D7F" w14:textId="77777777" w:rsidR="00826C9C" w:rsidRPr="002313A6" w:rsidRDefault="00826C9C" w:rsidP="002313A6">
            <w:pPr>
              <w:pStyle w:val="SingleTxtG"/>
              <w:tabs>
                <w:tab w:val="clear" w:pos="1701"/>
                <w:tab w:val="clear" w:pos="2268"/>
                <w:tab w:val="clear" w:pos="2835"/>
              </w:tabs>
              <w:spacing w:before="80" w:after="80" w:line="200" w:lineRule="exact"/>
              <w:ind w:left="113" w:right="0"/>
              <w:jc w:val="right"/>
              <w:rPr>
                <w:rFonts w:eastAsiaTheme="minorHAnsi"/>
                <w:i/>
                <w:sz w:val="16"/>
              </w:rPr>
            </w:pPr>
            <w:r w:rsidRPr="002313A6">
              <w:rPr>
                <w:rFonts w:eastAsiaTheme="minorHAnsi"/>
                <w:i/>
                <w:sz w:val="16"/>
              </w:rPr>
              <w:t>2020</w:t>
            </w:r>
          </w:p>
        </w:tc>
        <w:tc>
          <w:tcPr>
            <w:tcW w:w="1288" w:type="dxa"/>
            <w:vMerge/>
            <w:tcBorders>
              <w:top w:val="single" w:sz="12" w:space="0" w:color="auto"/>
              <w:left w:val="single" w:sz="24" w:space="0" w:color="FFFFFF" w:themeColor="background1"/>
              <w:bottom w:val="single" w:sz="12" w:space="0" w:color="auto"/>
            </w:tcBorders>
            <w:shd w:val="clear" w:color="auto" w:fill="auto"/>
            <w:vAlign w:val="bottom"/>
          </w:tcPr>
          <w:p w14:paraId="207287DE" w14:textId="77777777" w:rsidR="00826C9C" w:rsidRPr="002313A6" w:rsidRDefault="00826C9C" w:rsidP="002313A6">
            <w:pPr>
              <w:pStyle w:val="SingleTxtG"/>
              <w:tabs>
                <w:tab w:val="clear" w:pos="1701"/>
                <w:tab w:val="clear" w:pos="2268"/>
                <w:tab w:val="clear" w:pos="2835"/>
              </w:tabs>
              <w:spacing w:before="80" w:after="80" w:line="200" w:lineRule="exact"/>
              <w:ind w:left="113" w:right="0"/>
              <w:jc w:val="center"/>
              <w:rPr>
                <w:rFonts w:eastAsiaTheme="minorHAnsi"/>
                <w:i/>
                <w:sz w:val="16"/>
              </w:rPr>
            </w:pPr>
          </w:p>
        </w:tc>
      </w:tr>
      <w:tr w:rsidR="002313A6" w:rsidRPr="002313A6" w14:paraId="4CD5586E" w14:textId="77777777" w:rsidTr="002313A6">
        <w:trPr>
          <w:trHeight w:val="240"/>
        </w:trPr>
        <w:tc>
          <w:tcPr>
            <w:tcW w:w="2235" w:type="dxa"/>
            <w:tcBorders>
              <w:top w:val="single" w:sz="12" w:space="0" w:color="auto"/>
            </w:tcBorders>
            <w:shd w:val="clear" w:color="auto" w:fill="auto"/>
          </w:tcPr>
          <w:p w14:paraId="0E56D25C" w14:textId="4A190B1D" w:rsidR="00826C9C" w:rsidRPr="002313A6" w:rsidRDefault="002313A6" w:rsidP="002313A6">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2313A6">
              <w:rPr>
                <w:sz w:val="18"/>
              </w:rPr>
              <w:t>0 a 4 años</w:t>
            </w:r>
          </w:p>
        </w:tc>
        <w:tc>
          <w:tcPr>
            <w:tcW w:w="1223" w:type="dxa"/>
            <w:tcBorders>
              <w:top w:val="single" w:sz="12" w:space="0" w:color="auto"/>
            </w:tcBorders>
            <w:shd w:val="clear" w:color="auto" w:fill="auto"/>
            <w:vAlign w:val="bottom"/>
          </w:tcPr>
          <w:p w14:paraId="33D0D55C"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1 453</w:t>
            </w:r>
          </w:p>
        </w:tc>
        <w:tc>
          <w:tcPr>
            <w:tcW w:w="1223" w:type="dxa"/>
            <w:tcBorders>
              <w:top w:val="single" w:sz="12" w:space="0" w:color="auto"/>
            </w:tcBorders>
            <w:shd w:val="clear" w:color="auto" w:fill="auto"/>
            <w:vAlign w:val="bottom"/>
          </w:tcPr>
          <w:p w14:paraId="6D95FE44"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1 342</w:t>
            </w:r>
          </w:p>
        </w:tc>
        <w:tc>
          <w:tcPr>
            <w:tcW w:w="1288" w:type="dxa"/>
            <w:tcBorders>
              <w:top w:val="single" w:sz="12" w:space="0" w:color="auto"/>
            </w:tcBorders>
            <w:shd w:val="clear" w:color="auto" w:fill="auto"/>
            <w:vAlign w:val="bottom"/>
          </w:tcPr>
          <w:p w14:paraId="2E485A5C"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900</w:t>
            </w:r>
          </w:p>
        </w:tc>
        <w:tc>
          <w:tcPr>
            <w:tcW w:w="1288" w:type="dxa"/>
            <w:tcBorders>
              <w:top w:val="single" w:sz="12" w:space="0" w:color="auto"/>
            </w:tcBorders>
            <w:shd w:val="clear" w:color="auto" w:fill="auto"/>
            <w:vAlign w:val="bottom"/>
          </w:tcPr>
          <w:p w14:paraId="28BF4561"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3 695</w:t>
            </w:r>
          </w:p>
        </w:tc>
      </w:tr>
      <w:tr w:rsidR="002313A6" w:rsidRPr="002313A6" w14:paraId="707C64F1" w14:textId="77777777" w:rsidTr="002313A6">
        <w:trPr>
          <w:trHeight w:val="240"/>
        </w:trPr>
        <w:tc>
          <w:tcPr>
            <w:tcW w:w="2235" w:type="dxa"/>
            <w:shd w:val="clear" w:color="auto" w:fill="auto"/>
          </w:tcPr>
          <w:p w14:paraId="2FAE44A9" w14:textId="235EACA6" w:rsidR="00826C9C" w:rsidRPr="002313A6" w:rsidRDefault="002313A6" w:rsidP="002313A6">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2313A6">
              <w:rPr>
                <w:sz w:val="18"/>
              </w:rPr>
              <w:t>5 a 9 años</w:t>
            </w:r>
          </w:p>
        </w:tc>
        <w:tc>
          <w:tcPr>
            <w:tcW w:w="1223" w:type="dxa"/>
            <w:shd w:val="clear" w:color="auto" w:fill="auto"/>
            <w:vAlign w:val="bottom"/>
          </w:tcPr>
          <w:p w14:paraId="4B8CD2EC"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4 606</w:t>
            </w:r>
          </w:p>
        </w:tc>
        <w:tc>
          <w:tcPr>
            <w:tcW w:w="1223" w:type="dxa"/>
            <w:shd w:val="clear" w:color="auto" w:fill="auto"/>
            <w:vAlign w:val="bottom"/>
          </w:tcPr>
          <w:p w14:paraId="7484852B"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4 229</w:t>
            </w:r>
          </w:p>
        </w:tc>
        <w:tc>
          <w:tcPr>
            <w:tcW w:w="1288" w:type="dxa"/>
            <w:shd w:val="clear" w:color="auto" w:fill="auto"/>
            <w:vAlign w:val="bottom"/>
          </w:tcPr>
          <w:p w14:paraId="1AF5AFDF"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3 301</w:t>
            </w:r>
          </w:p>
        </w:tc>
        <w:tc>
          <w:tcPr>
            <w:tcW w:w="1288" w:type="dxa"/>
            <w:shd w:val="clear" w:color="auto" w:fill="auto"/>
            <w:vAlign w:val="bottom"/>
          </w:tcPr>
          <w:p w14:paraId="5E68AB31"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12 136</w:t>
            </w:r>
          </w:p>
        </w:tc>
      </w:tr>
      <w:tr w:rsidR="002313A6" w:rsidRPr="002313A6" w14:paraId="1394B9B2" w14:textId="77777777" w:rsidTr="002313A6">
        <w:trPr>
          <w:trHeight w:val="240"/>
        </w:trPr>
        <w:tc>
          <w:tcPr>
            <w:tcW w:w="2235" w:type="dxa"/>
            <w:shd w:val="clear" w:color="auto" w:fill="auto"/>
          </w:tcPr>
          <w:p w14:paraId="6F397233" w14:textId="716C3CE7" w:rsidR="00826C9C" w:rsidRPr="002313A6" w:rsidRDefault="002313A6" w:rsidP="002313A6">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2313A6">
              <w:rPr>
                <w:sz w:val="18"/>
              </w:rPr>
              <w:t>10 a 14 años</w:t>
            </w:r>
          </w:p>
        </w:tc>
        <w:tc>
          <w:tcPr>
            <w:tcW w:w="1223" w:type="dxa"/>
            <w:shd w:val="clear" w:color="auto" w:fill="auto"/>
            <w:vAlign w:val="bottom"/>
          </w:tcPr>
          <w:p w14:paraId="09DF0A16"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10 656</w:t>
            </w:r>
          </w:p>
        </w:tc>
        <w:tc>
          <w:tcPr>
            <w:tcW w:w="1223" w:type="dxa"/>
            <w:shd w:val="clear" w:color="auto" w:fill="auto"/>
            <w:vAlign w:val="bottom"/>
          </w:tcPr>
          <w:p w14:paraId="4C92B5B3"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9 767</w:t>
            </w:r>
          </w:p>
        </w:tc>
        <w:tc>
          <w:tcPr>
            <w:tcW w:w="1288" w:type="dxa"/>
            <w:shd w:val="clear" w:color="auto" w:fill="auto"/>
            <w:vAlign w:val="bottom"/>
          </w:tcPr>
          <w:p w14:paraId="33516759"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8 009</w:t>
            </w:r>
          </w:p>
        </w:tc>
        <w:tc>
          <w:tcPr>
            <w:tcW w:w="1288" w:type="dxa"/>
            <w:shd w:val="clear" w:color="auto" w:fill="auto"/>
            <w:vAlign w:val="bottom"/>
          </w:tcPr>
          <w:p w14:paraId="54F69A92"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28 432</w:t>
            </w:r>
          </w:p>
        </w:tc>
      </w:tr>
      <w:tr w:rsidR="002313A6" w:rsidRPr="002313A6" w14:paraId="39028CEE" w14:textId="77777777" w:rsidTr="002313A6">
        <w:trPr>
          <w:trHeight w:val="240"/>
        </w:trPr>
        <w:tc>
          <w:tcPr>
            <w:tcW w:w="2235" w:type="dxa"/>
            <w:tcBorders>
              <w:bottom w:val="single" w:sz="4" w:space="0" w:color="auto"/>
            </w:tcBorders>
            <w:shd w:val="clear" w:color="auto" w:fill="auto"/>
          </w:tcPr>
          <w:p w14:paraId="4BA48F4C" w14:textId="404D753D" w:rsidR="00826C9C" w:rsidRPr="002313A6" w:rsidRDefault="002313A6" w:rsidP="002313A6">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2313A6">
              <w:rPr>
                <w:sz w:val="18"/>
              </w:rPr>
              <w:t>15 a 17 años</w:t>
            </w:r>
          </w:p>
        </w:tc>
        <w:tc>
          <w:tcPr>
            <w:tcW w:w="1223" w:type="dxa"/>
            <w:tcBorders>
              <w:bottom w:val="single" w:sz="4" w:space="0" w:color="auto"/>
            </w:tcBorders>
            <w:shd w:val="clear" w:color="auto" w:fill="auto"/>
            <w:vAlign w:val="bottom"/>
          </w:tcPr>
          <w:p w14:paraId="031A21D7"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10 454</w:t>
            </w:r>
          </w:p>
        </w:tc>
        <w:tc>
          <w:tcPr>
            <w:tcW w:w="1223" w:type="dxa"/>
            <w:tcBorders>
              <w:bottom w:val="single" w:sz="4" w:space="0" w:color="auto"/>
            </w:tcBorders>
            <w:shd w:val="clear" w:color="auto" w:fill="auto"/>
            <w:vAlign w:val="bottom"/>
          </w:tcPr>
          <w:p w14:paraId="1C90F6AC"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10 214</w:t>
            </w:r>
          </w:p>
        </w:tc>
        <w:tc>
          <w:tcPr>
            <w:tcW w:w="1288" w:type="dxa"/>
            <w:tcBorders>
              <w:bottom w:val="single" w:sz="4" w:space="0" w:color="auto"/>
            </w:tcBorders>
            <w:shd w:val="clear" w:color="auto" w:fill="auto"/>
            <w:vAlign w:val="bottom"/>
          </w:tcPr>
          <w:p w14:paraId="0053D57E"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7 442</w:t>
            </w:r>
          </w:p>
        </w:tc>
        <w:tc>
          <w:tcPr>
            <w:tcW w:w="1288" w:type="dxa"/>
            <w:tcBorders>
              <w:bottom w:val="single" w:sz="4" w:space="0" w:color="auto"/>
            </w:tcBorders>
            <w:shd w:val="clear" w:color="auto" w:fill="auto"/>
            <w:vAlign w:val="bottom"/>
          </w:tcPr>
          <w:p w14:paraId="2B320550"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28 110</w:t>
            </w:r>
          </w:p>
        </w:tc>
      </w:tr>
      <w:tr w:rsidR="00826C9C" w:rsidRPr="002313A6" w14:paraId="6C081462" w14:textId="77777777" w:rsidTr="002313A6">
        <w:trPr>
          <w:trHeight w:val="240"/>
        </w:trPr>
        <w:tc>
          <w:tcPr>
            <w:tcW w:w="2235" w:type="dxa"/>
            <w:tcBorders>
              <w:top w:val="single" w:sz="4" w:space="0" w:color="auto"/>
              <w:bottom w:val="single" w:sz="12" w:space="0" w:color="auto"/>
            </w:tcBorders>
            <w:shd w:val="clear" w:color="auto" w:fill="auto"/>
          </w:tcPr>
          <w:p w14:paraId="31E55789" w14:textId="77777777" w:rsidR="00826C9C" w:rsidRPr="002313A6" w:rsidRDefault="00826C9C" w:rsidP="002313A6">
            <w:pPr>
              <w:pStyle w:val="SingleTxtG"/>
              <w:tabs>
                <w:tab w:val="clear" w:pos="1701"/>
                <w:tab w:val="clear" w:pos="2268"/>
                <w:tab w:val="clear" w:pos="2835"/>
              </w:tabs>
              <w:spacing w:before="80" w:after="80" w:line="220" w:lineRule="exact"/>
              <w:ind w:left="283" w:right="0"/>
              <w:jc w:val="left"/>
              <w:rPr>
                <w:rFonts w:eastAsiaTheme="minorHAnsi"/>
                <w:b/>
                <w:bCs/>
                <w:sz w:val="18"/>
              </w:rPr>
            </w:pPr>
            <w:r w:rsidRPr="002313A6">
              <w:rPr>
                <w:b/>
                <w:bCs/>
                <w:sz w:val="18"/>
              </w:rPr>
              <w:t>Total</w:t>
            </w:r>
          </w:p>
        </w:tc>
        <w:tc>
          <w:tcPr>
            <w:tcW w:w="1223" w:type="dxa"/>
            <w:tcBorders>
              <w:top w:val="single" w:sz="4" w:space="0" w:color="auto"/>
              <w:bottom w:val="single" w:sz="12" w:space="0" w:color="auto"/>
            </w:tcBorders>
            <w:shd w:val="clear" w:color="auto" w:fill="auto"/>
            <w:vAlign w:val="bottom"/>
          </w:tcPr>
          <w:p w14:paraId="465BEAC7" w14:textId="77777777" w:rsidR="00826C9C" w:rsidRPr="002313A6" w:rsidRDefault="00826C9C" w:rsidP="002313A6">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313A6">
              <w:rPr>
                <w:b/>
                <w:bCs/>
                <w:sz w:val="18"/>
              </w:rPr>
              <w:t>27 169</w:t>
            </w:r>
          </w:p>
        </w:tc>
        <w:tc>
          <w:tcPr>
            <w:tcW w:w="1223" w:type="dxa"/>
            <w:tcBorders>
              <w:top w:val="single" w:sz="4" w:space="0" w:color="auto"/>
              <w:bottom w:val="single" w:sz="12" w:space="0" w:color="auto"/>
            </w:tcBorders>
            <w:shd w:val="clear" w:color="auto" w:fill="auto"/>
            <w:vAlign w:val="bottom"/>
          </w:tcPr>
          <w:p w14:paraId="4F4A9D1F" w14:textId="77777777" w:rsidR="00826C9C" w:rsidRPr="002313A6" w:rsidRDefault="00826C9C" w:rsidP="002313A6">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313A6">
              <w:rPr>
                <w:b/>
                <w:bCs/>
                <w:sz w:val="18"/>
              </w:rPr>
              <w:t>25 552</w:t>
            </w:r>
          </w:p>
        </w:tc>
        <w:tc>
          <w:tcPr>
            <w:tcW w:w="1288" w:type="dxa"/>
            <w:tcBorders>
              <w:top w:val="single" w:sz="4" w:space="0" w:color="auto"/>
              <w:bottom w:val="single" w:sz="12" w:space="0" w:color="auto"/>
            </w:tcBorders>
            <w:shd w:val="clear" w:color="auto" w:fill="auto"/>
            <w:vAlign w:val="bottom"/>
          </w:tcPr>
          <w:p w14:paraId="7C7A9D61" w14:textId="77777777" w:rsidR="00826C9C" w:rsidRPr="002313A6" w:rsidRDefault="00826C9C" w:rsidP="002313A6">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313A6">
              <w:rPr>
                <w:b/>
                <w:bCs/>
                <w:sz w:val="18"/>
              </w:rPr>
              <w:t>19 652</w:t>
            </w:r>
          </w:p>
        </w:tc>
        <w:tc>
          <w:tcPr>
            <w:tcW w:w="1288" w:type="dxa"/>
            <w:tcBorders>
              <w:top w:val="single" w:sz="4" w:space="0" w:color="auto"/>
              <w:bottom w:val="single" w:sz="12" w:space="0" w:color="auto"/>
            </w:tcBorders>
            <w:shd w:val="clear" w:color="auto" w:fill="auto"/>
            <w:vAlign w:val="bottom"/>
          </w:tcPr>
          <w:p w14:paraId="06F47A64" w14:textId="77777777" w:rsidR="00826C9C" w:rsidRPr="002313A6" w:rsidRDefault="00826C9C" w:rsidP="002313A6">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313A6">
              <w:rPr>
                <w:b/>
                <w:bCs/>
                <w:sz w:val="18"/>
              </w:rPr>
              <w:t>72 373</w:t>
            </w:r>
          </w:p>
        </w:tc>
      </w:tr>
    </w:tbl>
    <w:p w14:paraId="7DC86FB6" w14:textId="77777777" w:rsidR="002313A6" w:rsidRDefault="00826C9C" w:rsidP="002313A6">
      <w:pPr>
        <w:pStyle w:val="Table1G"/>
        <w:spacing w:before="240"/>
      </w:pPr>
      <w:r>
        <w:tab/>
      </w:r>
      <w:r w:rsidRPr="00161CEC">
        <w:t>Cuadro 2</w:t>
      </w:r>
    </w:p>
    <w:p w14:paraId="0D02ED70" w14:textId="0726FD19" w:rsidR="00826C9C" w:rsidRPr="00161CEC" w:rsidRDefault="00826C9C" w:rsidP="002313A6">
      <w:pPr>
        <w:pStyle w:val="SingleTxtG"/>
        <w:jc w:val="left"/>
        <w:rPr>
          <w:b/>
        </w:rPr>
      </w:pPr>
      <w:r w:rsidRPr="00161CEC">
        <w:rPr>
          <w:b/>
          <w:bCs/>
        </w:rPr>
        <w:t>Víctimas de maltrato y violencia contra la infancia, por género (2018-2020)</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2268"/>
        <w:gridCol w:w="1246"/>
        <w:gridCol w:w="1259"/>
        <w:gridCol w:w="1288"/>
        <w:gridCol w:w="1309"/>
      </w:tblGrid>
      <w:tr w:rsidR="002313A6" w:rsidRPr="002313A6" w14:paraId="73C659EA" w14:textId="77777777" w:rsidTr="002313A6">
        <w:trPr>
          <w:trHeight w:val="240"/>
          <w:tblHeader/>
        </w:trPr>
        <w:tc>
          <w:tcPr>
            <w:tcW w:w="2268" w:type="dxa"/>
            <w:vMerge w:val="restart"/>
            <w:tcBorders>
              <w:top w:val="single" w:sz="4" w:space="0" w:color="auto"/>
              <w:bottom w:val="single" w:sz="12" w:space="0" w:color="auto"/>
              <w:right w:val="single" w:sz="24" w:space="0" w:color="FFFFFF" w:themeColor="background1"/>
            </w:tcBorders>
            <w:shd w:val="clear" w:color="auto" w:fill="auto"/>
            <w:vAlign w:val="bottom"/>
          </w:tcPr>
          <w:p w14:paraId="445BA2A7" w14:textId="77777777" w:rsidR="00826C9C" w:rsidRPr="002313A6" w:rsidRDefault="00826C9C" w:rsidP="002313A6">
            <w:pPr>
              <w:pStyle w:val="SingleTxtG"/>
              <w:tabs>
                <w:tab w:val="clear" w:pos="1701"/>
                <w:tab w:val="clear" w:pos="2268"/>
                <w:tab w:val="clear" w:pos="2835"/>
              </w:tabs>
              <w:spacing w:before="80" w:after="80" w:line="200" w:lineRule="exact"/>
              <w:ind w:left="0" w:right="0"/>
              <w:jc w:val="left"/>
              <w:rPr>
                <w:rFonts w:eastAsiaTheme="minorHAnsi"/>
                <w:i/>
                <w:sz w:val="16"/>
              </w:rPr>
            </w:pPr>
            <w:r w:rsidRPr="002313A6">
              <w:rPr>
                <w:i/>
                <w:iCs/>
                <w:sz w:val="16"/>
              </w:rPr>
              <w:t>Género</w:t>
            </w:r>
          </w:p>
        </w:tc>
        <w:tc>
          <w:tcPr>
            <w:tcW w:w="379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A7BA6A8" w14:textId="77777777" w:rsidR="00826C9C" w:rsidRPr="002313A6" w:rsidRDefault="00826C9C" w:rsidP="002313A6">
            <w:pPr>
              <w:pStyle w:val="SingleTxtG"/>
              <w:tabs>
                <w:tab w:val="clear" w:pos="1701"/>
                <w:tab w:val="clear" w:pos="2268"/>
                <w:tab w:val="clear" w:pos="2835"/>
              </w:tabs>
              <w:spacing w:before="80" w:after="80" w:line="200" w:lineRule="exact"/>
              <w:ind w:left="113" w:right="0"/>
              <w:jc w:val="center"/>
              <w:rPr>
                <w:rFonts w:eastAsiaTheme="minorHAnsi"/>
                <w:i/>
                <w:sz w:val="16"/>
              </w:rPr>
            </w:pPr>
            <w:r w:rsidRPr="002313A6">
              <w:rPr>
                <w:i/>
                <w:iCs/>
                <w:sz w:val="16"/>
              </w:rPr>
              <w:t>Año</w:t>
            </w:r>
          </w:p>
        </w:tc>
        <w:tc>
          <w:tcPr>
            <w:tcW w:w="1309" w:type="dxa"/>
            <w:vMerge w:val="restart"/>
            <w:tcBorders>
              <w:top w:val="single" w:sz="4" w:space="0" w:color="auto"/>
              <w:left w:val="single" w:sz="24" w:space="0" w:color="FFFFFF" w:themeColor="background1"/>
              <w:bottom w:val="single" w:sz="12" w:space="0" w:color="auto"/>
            </w:tcBorders>
            <w:shd w:val="clear" w:color="auto" w:fill="auto"/>
            <w:vAlign w:val="bottom"/>
          </w:tcPr>
          <w:p w14:paraId="44B5212B" w14:textId="77777777" w:rsidR="00826C9C" w:rsidRPr="002313A6" w:rsidRDefault="00826C9C" w:rsidP="002313A6">
            <w:pPr>
              <w:pStyle w:val="SingleTxtG"/>
              <w:tabs>
                <w:tab w:val="clear" w:pos="1701"/>
                <w:tab w:val="clear" w:pos="2268"/>
                <w:tab w:val="clear" w:pos="2835"/>
              </w:tabs>
              <w:spacing w:before="80" w:after="80" w:line="200" w:lineRule="exact"/>
              <w:ind w:left="113" w:right="0"/>
              <w:jc w:val="right"/>
              <w:rPr>
                <w:rFonts w:eastAsiaTheme="minorHAnsi"/>
                <w:i/>
                <w:sz w:val="16"/>
              </w:rPr>
            </w:pPr>
            <w:r w:rsidRPr="002313A6">
              <w:rPr>
                <w:i/>
                <w:iCs/>
                <w:sz w:val="16"/>
              </w:rPr>
              <w:t>Total</w:t>
            </w:r>
          </w:p>
        </w:tc>
      </w:tr>
      <w:tr w:rsidR="002313A6" w:rsidRPr="002313A6" w14:paraId="4EE1B720" w14:textId="77777777" w:rsidTr="002313A6">
        <w:trPr>
          <w:trHeight w:val="240"/>
          <w:tblHeader/>
        </w:trPr>
        <w:tc>
          <w:tcPr>
            <w:tcW w:w="2268" w:type="dxa"/>
            <w:vMerge/>
            <w:tcBorders>
              <w:top w:val="single" w:sz="12" w:space="0" w:color="auto"/>
              <w:bottom w:val="single" w:sz="12" w:space="0" w:color="auto"/>
              <w:right w:val="single" w:sz="24" w:space="0" w:color="FFFFFF" w:themeColor="background1"/>
            </w:tcBorders>
            <w:shd w:val="clear" w:color="auto" w:fill="auto"/>
            <w:vAlign w:val="bottom"/>
          </w:tcPr>
          <w:p w14:paraId="1B746A69" w14:textId="77777777" w:rsidR="00826C9C" w:rsidRPr="002313A6" w:rsidRDefault="00826C9C" w:rsidP="002313A6">
            <w:pPr>
              <w:pStyle w:val="SingleTxtG"/>
              <w:tabs>
                <w:tab w:val="clear" w:pos="1701"/>
                <w:tab w:val="clear" w:pos="2268"/>
                <w:tab w:val="clear" w:pos="2835"/>
              </w:tabs>
              <w:spacing w:before="40" w:after="40" w:line="220" w:lineRule="exact"/>
              <w:ind w:left="0" w:right="0"/>
              <w:jc w:val="left"/>
              <w:rPr>
                <w:rFonts w:eastAsiaTheme="minorHAnsi"/>
                <w:sz w:val="18"/>
                <w:lang w:val="en-PH"/>
              </w:rPr>
            </w:pPr>
          </w:p>
        </w:tc>
        <w:tc>
          <w:tcPr>
            <w:tcW w:w="1246" w:type="dxa"/>
            <w:tcBorders>
              <w:top w:val="single" w:sz="4" w:space="0" w:color="auto"/>
              <w:left w:val="single" w:sz="24" w:space="0" w:color="FFFFFF" w:themeColor="background1"/>
              <w:bottom w:val="single" w:sz="12" w:space="0" w:color="auto"/>
            </w:tcBorders>
            <w:shd w:val="clear" w:color="auto" w:fill="auto"/>
            <w:vAlign w:val="bottom"/>
          </w:tcPr>
          <w:p w14:paraId="5C22F01F" w14:textId="77777777" w:rsidR="00826C9C" w:rsidRPr="002313A6" w:rsidRDefault="00826C9C" w:rsidP="002313A6">
            <w:pPr>
              <w:pStyle w:val="SingleTxtG"/>
              <w:tabs>
                <w:tab w:val="clear" w:pos="1701"/>
                <w:tab w:val="clear" w:pos="2268"/>
                <w:tab w:val="clear" w:pos="2835"/>
              </w:tabs>
              <w:spacing w:before="80" w:after="80" w:line="200" w:lineRule="exact"/>
              <w:ind w:left="113" w:right="0"/>
              <w:jc w:val="right"/>
              <w:rPr>
                <w:i/>
                <w:iCs/>
                <w:sz w:val="16"/>
              </w:rPr>
            </w:pPr>
            <w:r w:rsidRPr="002313A6">
              <w:rPr>
                <w:i/>
                <w:iCs/>
                <w:sz w:val="16"/>
              </w:rPr>
              <w:t>2018</w:t>
            </w:r>
          </w:p>
        </w:tc>
        <w:tc>
          <w:tcPr>
            <w:tcW w:w="1259" w:type="dxa"/>
            <w:tcBorders>
              <w:top w:val="single" w:sz="4" w:space="0" w:color="auto"/>
              <w:bottom w:val="single" w:sz="12" w:space="0" w:color="auto"/>
            </w:tcBorders>
            <w:shd w:val="clear" w:color="auto" w:fill="auto"/>
            <w:vAlign w:val="bottom"/>
          </w:tcPr>
          <w:p w14:paraId="4362B505" w14:textId="77777777" w:rsidR="00826C9C" w:rsidRPr="002313A6" w:rsidRDefault="00826C9C" w:rsidP="002313A6">
            <w:pPr>
              <w:pStyle w:val="SingleTxtG"/>
              <w:tabs>
                <w:tab w:val="clear" w:pos="1701"/>
                <w:tab w:val="clear" w:pos="2268"/>
                <w:tab w:val="clear" w:pos="2835"/>
              </w:tabs>
              <w:spacing w:before="80" w:after="80" w:line="200" w:lineRule="exact"/>
              <w:ind w:left="113" w:right="0"/>
              <w:jc w:val="right"/>
              <w:rPr>
                <w:i/>
                <w:iCs/>
                <w:sz w:val="16"/>
              </w:rPr>
            </w:pPr>
            <w:r w:rsidRPr="002313A6">
              <w:rPr>
                <w:i/>
                <w:iCs/>
                <w:sz w:val="16"/>
              </w:rPr>
              <w:t>2019</w:t>
            </w:r>
          </w:p>
        </w:tc>
        <w:tc>
          <w:tcPr>
            <w:tcW w:w="1288" w:type="dxa"/>
            <w:tcBorders>
              <w:top w:val="single" w:sz="4" w:space="0" w:color="auto"/>
              <w:bottom w:val="single" w:sz="12" w:space="0" w:color="auto"/>
              <w:right w:val="single" w:sz="24" w:space="0" w:color="FFFFFF" w:themeColor="background1"/>
            </w:tcBorders>
            <w:shd w:val="clear" w:color="auto" w:fill="auto"/>
            <w:vAlign w:val="bottom"/>
          </w:tcPr>
          <w:p w14:paraId="3CC75FE7" w14:textId="77777777" w:rsidR="00826C9C" w:rsidRPr="002313A6" w:rsidRDefault="00826C9C" w:rsidP="002313A6">
            <w:pPr>
              <w:pStyle w:val="SingleTxtG"/>
              <w:tabs>
                <w:tab w:val="clear" w:pos="1701"/>
                <w:tab w:val="clear" w:pos="2268"/>
                <w:tab w:val="clear" w:pos="2835"/>
              </w:tabs>
              <w:spacing w:before="80" w:after="80" w:line="200" w:lineRule="exact"/>
              <w:ind w:left="113" w:right="0"/>
              <w:jc w:val="right"/>
              <w:rPr>
                <w:i/>
                <w:iCs/>
                <w:sz w:val="16"/>
              </w:rPr>
            </w:pPr>
            <w:r w:rsidRPr="002313A6">
              <w:rPr>
                <w:i/>
                <w:iCs/>
                <w:sz w:val="16"/>
              </w:rPr>
              <w:t>2020</w:t>
            </w:r>
          </w:p>
        </w:tc>
        <w:tc>
          <w:tcPr>
            <w:tcW w:w="1309" w:type="dxa"/>
            <w:vMerge/>
            <w:tcBorders>
              <w:top w:val="single" w:sz="12" w:space="0" w:color="auto"/>
              <w:left w:val="single" w:sz="24" w:space="0" w:color="FFFFFF" w:themeColor="background1"/>
              <w:bottom w:val="single" w:sz="12" w:space="0" w:color="auto"/>
            </w:tcBorders>
            <w:shd w:val="clear" w:color="auto" w:fill="auto"/>
            <w:vAlign w:val="bottom"/>
          </w:tcPr>
          <w:p w14:paraId="47B6E7A6"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lang w:val="en-PH"/>
              </w:rPr>
            </w:pPr>
          </w:p>
        </w:tc>
      </w:tr>
      <w:tr w:rsidR="002313A6" w:rsidRPr="002313A6" w14:paraId="61B75DED" w14:textId="77777777" w:rsidTr="002313A6">
        <w:trPr>
          <w:trHeight w:val="240"/>
        </w:trPr>
        <w:tc>
          <w:tcPr>
            <w:tcW w:w="2268" w:type="dxa"/>
            <w:tcBorders>
              <w:top w:val="single" w:sz="12" w:space="0" w:color="auto"/>
            </w:tcBorders>
            <w:shd w:val="clear" w:color="auto" w:fill="auto"/>
          </w:tcPr>
          <w:p w14:paraId="443B2F13" w14:textId="77777777" w:rsidR="00826C9C" w:rsidRPr="002313A6" w:rsidRDefault="00826C9C" w:rsidP="002313A6">
            <w:pPr>
              <w:pStyle w:val="SingleTxtG"/>
              <w:tabs>
                <w:tab w:val="clear" w:pos="1701"/>
                <w:tab w:val="clear" w:pos="2268"/>
                <w:tab w:val="clear" w:pos="2835"/>
              </w:tabs>
              <w:spacing w:before="40" w:after="40" w:line="220" w:lineRule="exact"/>
              <w:ind w:left="0" w:right="0"/>
              <w:jc w:val="left"/>
              <w:rPr>
                <w:rFonts w:eastAsiaTheme="minorHAnsi"/>
                <w:sz w:val="18"/>
              </w:rPr>
            </w:pPr>
            <w:r w:rsidRPr="002313A6">
              <w:rPr>
                <w:sz w:val="18"/>
              </w:rPr>
              <w:t>Femenino</w:t>
            </w:r>
          </w:p>
        </w:tc>
        <w:tc>
          <w:tcPr>
            <w:tcW w:w="1246" w:type="dxa"/>
            <w:tcBorders>
              <w:top w:val="single" w:sz="12" w:space="0" w:color="auto"/>
            </w:tcBorders>
            <w:shd w:val="clear" w:color="auto" w:fill="auto"/>
            <w:vAlign w:val="bottom"/>
          </w:tcPr>
          <w:p w14:paraId="2D89CDAF"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17 657</w:t>
            </w:r>
          </w:p>
        </w:tc>
        <w:tc>
          <w:tcPr>
            <w:tcW w:w="1259" w:type="dxa"/>
            <w:tcBorders>
              <w:top w:val="single" w:sz="12" w:space="0" w:color="auto"/>
            </w:tcBorders>
            <w:shd w:val="clear" w:color="auto" w:fill="auto"/>
            <w:vAlign w:val="bottom"/>
          </w:tcPr>
          <w:p w14:paraId="1AA48DFD"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17 026</w:t>
            </w:r>
          </w:p>
        </w:tc>
        <w:tc>
          <w:tcPr>
            <w:tcW w:w="1288" w:type="dxa"/>
            <w:tcBorders>
              <w:top w:val="single" w:sz="12" w:space="0" w:color="auto"/>
            </w:tcBorders>
            <w:shd w:val="clear" w:color="auto" w:fill="auto"/>
            <w:vAlign w:val="bottom"/>
          </w:tcPr>
          <w:p w14:paraId="35E7ED77"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13 996</w:t>
            </w:r>
          </w:p>
        </w:tc>
        <w:tc>
          <w:tcPr>
            <w:tcW w:w="1309" w:type="dxa"/>
            <w:tcBorders>
              <w:top w:val="single" w:sz="12" w:space="0" w:color="auto"/>
            </w:tcBorders>
            <w:shd w:val="clear" w:color="auto" w:fill="auto"/>
            <w:vAlign w:val="bottom"/>
          </w:tcPr>
          <w:p w14:paraId="1D8DBDCF"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48 679</w:t>
            </w:r>
          </w:p>
        </w:tc>
      </w:tr>
      <w:tr w:rsidR="002313A6" w:rsidRPr="002313A6" w14:paraId="46EE7A4A" w14:textId="77777777" w:rsidTr="002313A6">
        <w:trPr>
          <w:trHeight w:val="240"/>
        </w:trPr>
        <w:tc>
          <w:tcPr>
            <w:tcW w:w="2268" w:type="dxa"/>
            <w:tcBorders>
              <w:bottom w:val="single" w:sz="4" w:space="0" w:color="auto"/>
            </w:tcBorders>
            <w:shd w:val="clear" w:color="auto" w:fill="auto"/>
          </w:tcPr>
          <w:p w14:paraId="529B41FC" w14:textId="77777777" w:rsidR="00826C9C" w:rsidRPr="002313A6" w:rsidRDefault="00826C9C" w:rsidP="002313A6">
            <w:pPr>
              <w:pStyle w:val="SingleTxtG"/>
              <w:tabs>
                <w:tab w:val="clear" w:pos="1701"/>
                <w:tab w:val="clear" w:pos="2268"/>
                <w:tab w:val="clear" w:pos="2835"/>
              </w:tabs>
              <w:spacing w:before="40" w:after="40" w:line="220" w:lineRule="exact"/>
              <w:ind w:left="0" w:right="0"/>
              <w:jc w:val="left"/>
              <w:rPr>
                <w:rFonts w:eastAsiaTheme="minorHAnsi"/>
                <w:sz w:val="18"/>
              </w:rPr>
            </w:pPr>
            <w:r w:rsidRPr="002313A6">
              <w:rPr>
                <w:sz w:val="18"/>
              </w:rPr>
              <w:t>Masculino</w:t>
            </w:r>
          </w:p>
        </w:tc>
        <w:tc>
          <w:tcPr>
            <w:tcW w:w="1246" w:type="dxa"/>
            <w:tcBorders>
              <w:bottom w:val="single" w:sz="4" w:space="0" w:color="auto"/>
            </w:tcBorders>
            <w:shd w:val="clear" w:color="auto" w:fill="auto"/>
            <w:vAlign w:val="bottom"/>
          </w:tcPr>
          <w:p w14:paraId="293F482D"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9 512</w:t>
            </w:r>
          </w:p>
        </w:tc>
        <w:tc>
          <w:tcPr>
            <w:tcW w:w="1259" w:type="dxa"/>
            <w:tcBorders>
              <w:bottom w:val="single" w:sz="4" w:space="0" w:color="auto"/>
            </w:tcBorders>
            <w:shd w:val="clear" w:color="auto" w:fill="auto"/>
            <w:vAlign w:val="bottom"/>
          </w:tcPr>
          <w:p w14:paraId="7BC0A1D6"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8 526</w:t>
            </w:r>
          </w:p>
        </w:tc>
        <w:tc>
          <w:tcPr>
            <w:tcW w:w="1288" w:type="dxa"/>
            <w:tcBorders>
              <w:bottom w:val="single" w:sz="4" w:space="0" w:color="auto"/>
            </w:tcBorders>
            <w:shd w:val="clear" w:color="auto" w:fill="auto"/>
            <w:vAlign w:val="bottom"/>
          </w:tcPr>
          <w:p w14:paraId="280D977D"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5 656</w:t>
            </w:r>
          </w:p>
        </w:tc>
        <w:tc>
          <w:tcPr>
            <w:tcW w:w="1309" w:type="dxa"/>
            <w:tcBorders>
              <w:bottom w:val="single" w:sz="4" w:space="0" w:color="auto"/>
            </w:tcBorders>
            <w:shd w:val="clear" w:color="auto" w:fill="auto"/>
            <w:vAlign w:val="bottom"/>
          </w:tcPr>
          <w:p w14:paraId="2C795CEB"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23 694</w:t>
            </w:r>
          </w:p>
        </w:tc>
      </w:tr>
      <w:tr w:rsidR="002313A6" w:rsidRPr="002313A6" w14:paraId="33BDDC7F" w14:textId="77777777" w:rsidTr="002313A6">
        <w:trPr>
          <w:trHeight w:val="240"/>
        </w:trPr>
        <w:tc>
          <w:tcPr>
            <w:tcW w:w="2268" w:type="dxa"/>
            <w:tcBorders>
              <w:top w:val="single" w:sz="4" w:space="0" w:color="auto"/>
              <w:bottom w:val="single" w:sz="12" w:space="0" w:color="auto"/>
            </w:tcBorders>
            <w:shd w:val="clear" w:color="auto" w:fill="auto"/>
          </w:tcPr>
          <w:p w14:paraId="45D63755" w14:textId="77777777" w:rsidR="00826C9C" w:rsidRPr="002313A6" w:rsidRDefault="00826C9C" w:rsidP="002313A6">
            <w:pPr>
              <w:pStyle w:val="SingleTxtG"/>
              <w:tabs>
                <w:tab w:val="clear" w:pos="1701"/>
                <w:tab w:val="clear" w:pos="2268"/>
                <w:tab w:val="clear" w:pos="2835"/>
              </w:tabs>
              <w:spacing w:before="80" w:after="80" w:line="220" w:lineRule="exact"/>
              <w:ind w:left="283" w:right="0"/>
              <w:jc w:val="left"/>
              <w:rPr>
                <w:rFonts w:eastAsiaTheme="minorHAnsi"/>
                <w:b/>
                <w:bCs/>
                <w:sz w:val="18"/>
              </w:rPr>
            </w:pPr>
            <w:r w:rsidRPr="002313A6">
              <w:rPr>
                <w:b/>
                <w:bCs/>
                <w:sz w:val="18"/>
              </w:rPr>
              <w:t>Total</w:t>
            </w:r>
          </w:p>
        </w:tc>
        <w:tc>
          <w:tcPr>
            <w:tcW w:w="1246" w:type="dxa"/>
            <w:tcBorders>
              <w:top w:val="single" w:sz="4" w:space="0" w:color="auto"/>
              <w:bottom w:val="single" w:sz="12" w:space="0" w:color="auto"/>
            </w:tcBorders>
            <w:shd w:val="clear" w:color="auto" w:fill="auto"/>
            <w:vAlign w:val="bottom"/>
          </w:tcPr>
          <w:p w14:paraId="46159889" w14:textId="77777777" w:rsidR="00826C9C" w:rsidRPr="002313A6" w:rsidRDefault="00826C9C" w:rsidP="002313A6">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313A6">
              <w:rPr>
                <w:b/>
                <w:bCs/>
                <w:sz w:val="18"/>
              </w:rPr>
              <w:t>27 169</w:t>
            </w:r>
          </w:p>
        </w:tc>
        <w:tc>
          <w:tcPr>
            <w:tcW w:w="1259" w:type="dxa"/>
            <w:tcBorders>
              <w:top w:val="single" w:sz="4" w:space="0" w:color="auto"/>
              <w:bottom w:val="single" w:sz="12" w:space="0" w:color="auto"/>
            </w:tcBorders>
            <w:shd w:val="clear" w:color="auto" w:fill="auto"/>
            <w:vAlign w:val="bottom"/>
          </w:tcPr>
          <w:p w14:paraId="4589A5BF" w14:textId="77777777" w:rsidR="00826C9C" w:rsidRPr="002313A6" w:rsidRDefault="00826C9C" w:rsidP="002313A6">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313A6">
              <w:rPr>
                <w:b/>
                <w:bCs/>
                <w:sz w:val="18"/>
              </w:rPr>
              <w:t>25 552</w:t>
            </w:r>
          </w:p>
        </w:tc>
        <w:tc>
          <w:tcPr>
            <w:tcW w:w="1288" w:type="dxa"/>
            <w:tcBorders>
              <w:top w:val="single" w:sz="4" w:space="0" w:color="auto"/>
              <w:bottom w:val="single" w:sz="12" w:space="0" w:color="auto"/>
            </w:tcBorders>
            <w:shd w:val="clear" w:color="auto" w:fill="auto"/>
            <w:vAlign w:val="bottom"/>
          </w:tcPr>
          <w:p w14:paraId="4CA87264" w14:textId="77777777" w:rsidR="00826C9C" w:rsidRPr="002313A6" w:rsidRDefault="00826C9C" w:rsidP="002313A6">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313A6">
              <w:rPr>
                <w:b/>
                <w:bCs/>
                <w:sz w:val="18"/>
              </w:rPr>
              <w:t>19 652</w:t>
            </w:r>
          </w:p>
        </w:tc>
        <w:tc>
          <w:tcPr>
            <w:tcW w:w="1309" w:type="dxa"/>
            <w:tcBorders>
              <w:top w:val="single" w:sz="4" w:space="0" w:color="auto"/>
              <w:bottom w:val="single" w:sz="12" w:space="0" w:color="auto"/>
            </w:tcBorders>
            <w:shd w:val="clear" w:color="auto" w:fill="auto"/>
            <w:vAlign w:val="bottom"/>
          </w:tcPr>
          <w:p w14:paraId="753956A5" w14:textId="77777777" w:rsidR="00826C9C" w:rsidRPr="002313A6" w:rsidRDefault="00826C9C" w:rsidP="002313A6">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313A6">
              <w:rPr>
                <w:b/>
                <w:bCs/>
                <w:sz w:val="18"/>
              </w:rPr>
              <w:t>72 373</w:t>
            </w:r>
          </w:p>
        </w:tc>
      </w:tr>
    </w:tbl>
    <w:p w14:paraId="15C0C4FD" w14:textId="40E66129" w:rsidR="00826C9C" w:rsidRPr="00161CEC" w:rsidRDefault="002313A6" w:rsidP="002313A6">
      <w:pPr>
        <w:pStyle w:val="H1G"/>
      </w:pPr>
      <w:r>
        <w:tab/>
      </w:r>
      <w:r w:rsidR="00826C9C">
        <w:tab/>
      </w:r>
      <w:r w:rsidR="00826C9C" w:rsidRPr="00161CEC">
        <w:t>Respuesta al párrafo 16 b) de la lista de cuestiones</w:t>
      </w:r>
    </w:p>
    <w:p w14:paraId="1F51D103" w14:textId="77777777" w:rsidR="00826C9C" w:rsidRPr="00161CEC" w:rsidRDefault="00826C9C" w:rsidP="00826C9C">
      <w:pPr>
        <w:pStyle w:val="SingleTxtG"/>
      </w:pPr>
      <w:r w:rsidRPr="00161CEC">
        <w:t>122.</w:t>
      </w:r>
      <w:r w:rsidRPr="00161CEC">
        <w:tab/>
        <w:t>No se dispone de datos.</w:t>
      </w:r>
    </w:p>
    <w:p w14:paraId="20CC3549" w14:textId="612A446C" w:rsidR="00826C9C" w:rsidRPr="00161CEC" w:rsidRDefault="002313A6" w:rsidP="002313A6">
      <w:pPr>
        <w:pStyle w:val="H1G"/>
      </w:pPr>
      <w:r>
        <w:tab/>
      </w:r>
      <w:r w:rsidR="00826C9C">
        <w:tab/>
      </w:r>
      <w:r w:rsidR="00826C9C" w:rsidRPr="00161CEC">
        <w:t>Respuesta al párrafo 16 c) de la lista de cuestiones</w:t>
      </w:r>
    </w:p>
    <w:p w14:paraId="5524F926" w14:textId="77777777" w:rsidR="00826C9C" w:rsidRPr="00161CEC" w:rsidRDefault="00826C9C" w:rsidP="00826C9C">
      <w:pPr>
        <w:pStyle w:val="SingleTxtG"/>
      </w:pPr>
      <w:r w:rsidRPr="00161CEC">
        <w:t>123.</w:t>
      </w:r>
      <w:r w:rsidRPr="00161CEC">
        <w:tab/>
        <w:t>No se dispone de datos.</w:t>
      </w:r>
    </w:p>
    <w:p w14:paraId="06771986" w14:textId="2D8FDDF8" w:rsidR="00826C9C" w:rsidRPr="00161CEC" w:rsidRDefault="002313A6" w:rsidP="002313A6">
      <w:pPr>
        <w:pStyle w:val="H1G"/>
      </w:pPr>
      <w:r>
        <w:tab/>
      </w:r>
      <w:r w:rsidR="00826C9C">
        <w:tab/>
      </w:r>
      <w:r w:rsidR="00826C9C" w:rsidRPr="00161CEC">
        <w:t>Respuesta al párrafo 16 d) de la lista de cuestiones</w:t>
      </w:r>
    </w:p>
    <w:p w14:paraId="221AE0AE" w14:textId="0477ED13" w:rsidR="00826C9C" w:rsidRPr="00161CEC" w:rsidRDefault="00826C9C" w:rsidP="00826C9C">
      <w:pPr>
        <w:pStyle w:val="SingleTxtG"/>
      </w:pPr>
      <w:r w:rsidRPr="00161CEC">
        <w:t>124.</w:t>
      </w:r>
      <w:r w:rsidRPr="00161CEC">
        <w:tab/>
        <w:t>Del total de 81.169 casos de VIH diagnosticados entre 1984 y 2020, el 4 % (3.489) tenía 19 años de edad o menos en el momento del diagnóstico. De ellos, el 6 % (213) eran niños menores de 10 años, mientras que el 94 % (3.276) eran adolescentes. La mayoría de los niños más pequeños (2.017) se infectaron por transmisión maternofilial. Los adolescentes, en cambio, se infectaron por contacto sexual. A continuación se presenta el desglose por edad del número de niños infectados</w:t>
      </w:r>
      <w:r w:rsidR="00EE6832">
        <w:t>.</w:t>
      </w:r>
    </w:p>
    <w:p w14:paraId="76E89209" w14:textId="77777777" w:rsidR="002313A6" w:rsidRDefault="00826C9C" w:rsidP="002313A6">
      <w:pPr>
        <w:pStyle w:val="Table1G"/>
      </w:pPr>
      <w:r w:rsidRPr="00161CEC">
        <w:t>Cuadro 3</w:t>
      </w:r>
    </w:p>
    <w:p w14:paraId="7C2A331F" w14:textId="637E1495" w:rsidR="00826C9C" w:rsidRPr="00161CEC" w:rsidRDefault="00826C9C" w:rsidP="00826C9C">
      <w:pPr>
        <w:pStyle w:val="SingleTxtG"/>
        <w:rPr>
          <w:b/>
        </w:rPr>
      </w:pPr>
      <w:r w:rsidRPr="00161CEC">
        <w:rPr>
          <w:b/>
          <w:bCs/>
        </w:rPr>
        <w:t>Diagnósticos de VIH, por grupo de edad (1984-2020)</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2834"/>
        <w:gridCol w:w="2384"/>
        <w:gridCol w:w="2152"/>
      </w:tblGrid>
      <w:tr w:rsidR="002313A6" w:rsidRPr="002313A6" w14:paraId="6E9D3B82" w14:textId="77777777" w:rsidTr="002313A6">
        <w:trPr>
          <w:trHeight w:val="240"/>
          <w:tblHeader/>
        </w:trPr>
        <w:tc>
          <w:tcPr>
            <w:tcW w:w="2798" w:type="dxa"/>
            <w:tcBorders>
              <w:top w:val="single" w:sz="4" w:space="0" w:color="auto"/>
              <w:bottom w:val="single" w:sz="12" w:space="0" w:color="auto"/>
            </w:tcBorders>
            <w:shd w:val="clear" w:color="auto" w:fill="auto"/>
            <w:vAlign w:val="bottom"/>
          </w:tcPr>
          <w:p w14:paraId="79F82A23" w14:textId="77777777" w:rsidR="00826C9C" w:rsidRPr="002313A6" w:rsidRDefault="00826C9C" w:rsidP="002313A6">
            <w:pPr>
              <w:pStyle w:val="SingleTxtG"/>
              <w:tabs>
                <w:tab w:val="clear" w:pos="1701"/>
                <w:tab w:val="clear" w:pos="2268"/>
                <w:tab w:val="clear" w:pos="2835"/>
              </w:tabs>
              <w:spacing w:before="80" w:after="80" w:line="200" w:lineRule="exact"/>
              <w:ind w:left="0" w:right="0"/>
              <w:jc w:val="left"/>
              <w:rPr>
                <w:rFonts w:eastAsiaTheme="minorHAnsi"/>
                <w:i/>
                <w:sz w:val="16"/>
              </w:rPr>
            </w:pPr>
            <w:r w:rsidRPr="002313A6">
              <w:rPr>
                <w:i/>
                <w:iCs/>
                <w:sz w:val="16"/>
              </w:rPr>
              <w:t>Grupo de edad</w:t>
            </w:r>
          </w:p>
        </w:tc>
        <w:tc>
          <w:tcPr>
            <w:tcW w:w="2354" w:type="dxa"/>
            <w:tcBorders>
              <w:top w:val="single" w:sz="4" w:space="0" w:color="auto"/>
              <w:bottom w:val="single" w:sz="12" w:space="0" w:color="auto"/>
            </w:tcBorders>
            <w:shd w:val="clear" w:color="auto" w:fill="auto"/>
            <w:vAlign w:val="bottom"/>
          </w:tcPr>
          <w:p w14:paraId="407586E9" w14:textId="77777777" w:rsidR="00826C9C" w:rsidRPr="002313A6" w:rsidRDefault="00826C9C" w:rsidP="002313A6">
            <w:pPr>
              <w:pStyle w:val="SingleTxtG"/>
              <w:tabs>
                <w:tab w:val="clear" w:pos="1701"/>
                <w:tab w:val="clear" w:pos="2268"/>
                <w:tab w:val="clear" w:pos="2835"/>
              </w:tabs>
              <w:spacing w:before="80" w:after="80" w:line="200" w:lineRule="exact"/>
              <w:ind w:left="113" w:right="0"/>
              <w:jc w:val="right"/>
              <w:rPr>
                <w:rFonts w:eastAsiaTheme="minorHAnsi"/>
                <w:i/>
                <w:sz w:val="16"/>
              </w:rPr>
            </w:pPr>
            <w:r w:rsidRPr="002313A6">
              <w:rPr>
                <w:i/>
                <w:iCs/>
                <w:sz w:val="16"/>
              </w:rPr>
              <w:t>1984 a 2020</w:t>
            </w:r>
          </w:p>
        </w:tc>
        <w:tc>
          <w:tcPr>
            <w:tcW w:w="2125" w:type="dxa"/>
            <w:tcBorders>
              <w:top w:val="single" w:sz="4" w:space="0" w:color="auto"/>
              <w:bottom w:val="single" w:sz="12" w:space="0" w:color="auto"/>
            </w:tcBorders>
            <w:shd w:val="clear" w:color="auto" w:fill="auto"/>
            <w:vAlign w:val="bottom"/>
          </w:tcPr>
          <w:p w14:paraId="77C57EC5" w14:textId="77777777" w:rsidR="00826C9C" w:rsidRPr="002313A6" w:rsidRDefault="00826C9C" w:rsidP="002313A6">
            <w:pPr>
              <w:pStyle w:val="SingleTxtG"/>
              <w:tabs>
                <w:tab w:val="clear" w:pos="1701"/>
                <w:tab w:val="clear" w:pos="2268"/>
                <w:tab w:val="clear" w:pos="2835"/>
              </w:tabs>
              <w:spacing w:before="80" w:after="80" w:line="200" w:lineRule="exact"/>
              <w:ind w:left="113" w:right="0"/>
              <w:jc w:val="right"/>
              <w:rPr>
                <w:rFonts w:eastAsiaTheme="minorHAnsi"/>
                <w:i/>
                <w:sz w:val="16"/>
              </w:rPr>
            </w:pPr>
            <w:r w:rsidRPr="002313A6">
              <w:rPr>
                <w:i/>
                <w:iCs/>
                <w:sz w:val="16"/>
              </w:rPr>
              <w:t>2020, casos nuevos</w:t>
            </w:r>
          </w:p>
        </w:tc>
      </w:tr>
      <w:tr w:rsidR="002313A6" w:rsidRPr="002313A6" w14:paraId="61E3E8C1" w14:textId="77777777" w:rsidTr="002313A6">
        <w:trPr>
          <w:trHeight w:val="240"/>
        </w:trPr>
        <w:tc>
          <w:tcPr>
            <w:tcW w:w="2798" w:type="dxa"/>
            <w:tcBorders>
              <w:top w:val="single" w:sz="12" w:space="0" w:color="auto"/>
            </w:tcBorders>
            <w:shd w:val="clear" w:color="auto" w:fill="auto"/>
          </w:tcPr>
          <w:p w14:paraId="2100D274" w14:textId="77777777" w:rsidR="00826C9C" w:rsidRPr="002313A6" w:rsidRDefault="00826C9C" w:rsidP="002313A6">
            <w:pPr>
              <w:pStyle w:val="SingleTxtG"/>
              <w:tabs>
                <w:tab w:val="clear" w:pos="1701"/>
                <w:tab w:val="clear" w:pos="2268"/>
                <w:tab w:val="clear" w:pos="2835"/>
              </w:tabs>
              <w:spacing w:before="40" w:after="40" w:line="220" w:lineRule="exact"/>
              <w:ind w:left="0" w:right="0"/>
              <w:jc w:val="left"/>
              <w:rPr>
                <w:rFonts w:eastAsiaTheme="minorHAnsi"/>
                <w:sz w:val="18"/>
              </w:rPr>
            </w:pPr>
            <w:r w:rsidRPr="002313A6">
              <w:rPr>
                <w:sz w:val="18"/>
              </w:rPr>
              <w:t>Menos de 10 años</w:t>
            </w:r>
          </w:p>
        </w:tc>
        <w:tc>
          <w:tcPr>
            <w:tcW w:w="2354" w:type="dxa"/>
            <w:tcBorders>
              <w:top w:val="single" w:sz="12" w:space="0" w:color="auto"/>
            </w:tcBorders>
            <w:shd w:val="clear" w:color="auto" w:fill="auto"/>
            <w:vAlign w:val="bottom"/>
          </w:tcPr>
          <w:p w14:paraId="37967918"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213</w:t>
            </w:r>
          </w:p>
        </w:tc>
        <w:tc>
          <w:tcPr>
            <w:tcW w:w="2125" w:type="dxa"/>
            <w:tcBorders>
              <w:top w:val="single" w:sz="12" w:space="0" w:color="auto"/>
            </w:tcBorders>
            <w:shd w:val="clear" w:color="auto" w:fill="auto"/>
            <w:vAlign w:val="bottom"/>
          </w:tcPr>
          <w:p w14:paraId="22B0561A"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0</w:t>
            </w:r>
          </w:p>
        </w:tc>
      </w:tr>
      <w:tr w:rsidR="00826C9C" w:rsidRPr="002313A6" w14:paraId="53DAD30F" w14:textId="77777777" w:rsidTr="002313A6">
        <w:trPr>
          <w:trHeight w:val="240"/>
        </w:trPr>
        <w:tc>
          <w:tcPr>
            <w:tcW w:w="2798" w:type="dxa"/>
            <w:shd w:val="clear" w:color="auto" w:fill="auto"/>
          </w:tcPr>
          <w:p w14:paraId="7F650EA0" w14:textId="4BEBF791" w:rsidR="00826C9C" w:rsidRPr="002313A6" w:rsidRDefault="00CA1D75" w:rsidP="002313A6">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2313A6">
              <w:rPr>
                <w:sz w:val="18"/>
              </w:rPr>
              <w:t>10 a 14 años</w:t>
            </w:r>
          </w:p>
        </w:tc>
        <w:tc>
          <w:tcPr>
            <w:tcW w:w="2354" w:type="dxa"/>
            <w:shd w:val="clear" w:color="auto" w:fill="auto"/>
            <w:vAlign w:val="bottom"/>
          </w:tcPr>
          <w:p w14:paraId="62EEFA26"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27</w:t>
            </w:r>
          </w:p>
        </w:tc>
        <w:tc>
          <w:tcPr>
            <w:tcW w:w="2125" w:type="dxa"/>
            <w:shd w:val="clear" w:color="auto" w:fill="auto"/>
            <w:vAlign w:val="bottom"/>
          </w:tcPr>
          <w:p w14:paraId="04FF5E8C"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0</w:t>
            </w:r>
          </w:p>
        </w:tc>
      </w:tr>
      <w:tr w:rsidR="00826C9C" w:rsidRPr="002313A6" w14:paraId="767BF5A3" w14:textId="77777777" w:rsidTr="002313A6">
        <w:trPr>
          <w:trHeight w:val="240"/>
        </w:trPr>
        <w:tc>
          <w:tcPr>
            <w:tcW w:w="2798" w:type="dxa"/>
            <w:shd w:val="clear" w:color="auto" w:fill="auto"/>
          </w:tcPr>
          <w:p w14:paraId="0CDFDB1E" w14:textId="57ADB41A" w:rsidR="00826C9C" w:rsidRPr="002313A6" w:rsidRDefault="00CA1D75" w:rsidP="002313A6">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2313A6">
              <w:rPr>
                <w:sz w:val="18"/>
              </w:rPr>
              <w:t>15 a 17 años</w:t>
            </w:r>
          </w:p>
        </w:tc>
        <w:tc>
          <w:tcPr>
            <w:tcW w:w="2354" w:type="dxa"/>
            <w:shd w:val="clear" w:color="auto" w:fill="auto"/>
            <w:vAlign w:val="bottom"/>
          </w:tcPr>
          <w:p w14:paraId="02E5BA43"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486</w:t>
            </w:r>
          </w:p>
        </w:tc>
        <w:tc>
          <w:tcPr>
            <w:tcW w:w="2125" w:type="dxa"/>
            <w:shd w:val="clear" w:color="auto" w:fill="auto"/>
            <w:vAlign w:val="bottom"/>
          </w:tcPr>
          <w:p w14:paraId="42273DD5"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6</w:t>
            </w:r>
          </w:p>
        </w:tc>
      </w:tr>
      <w:tr w:rsidR="00CA1D75" w:rsidRPr="002313A6" w14:paraId="6011CA32" w14:textId="77777777" w:rsidTr="00CA1D75">
        <w:trPr>
          <w:trHeight w:val="240"/>
        </w:trPr>
        <w:tc>
          <w:tcPr>
            <w:tcW w:w="2798" w:type="dxa"/>
            <w:tcBorders>
              <w:bottom w:val="single" w:sz="4" w:space="0" w:color="auto"/>
            </w:tcBorders>
            <w:shd w:val="clear" w:color="auto" w:fill="auto"/>
          </w:tcPr>
          <w:p w14:paraId="0C8B5638" w14:textId="6057D00A" w:rsidR="00826C9C" w:rsidRPr="002313A6" w:rsidRDefault="00CA1D75" w:rsidP="002313A6">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lastRenderedPageBreak/>
              <w:t xml:space="preserve">De </w:t>
            </w:r>
            <w:r w:rsidR="00826C9C" w:rsidRPr="002313A6">
              <w:rPr>
                <w:sz w:val="18"/>
              </w:rPr>
              <w:t>18 y 19 años</w:t>
            </w:r>
          </w:p>
        </w:tc>
        <w:tc>
          <w:tcPr>
            <w:tcW w:w="2354" w:type="dxa"/>
            <w:tcBorders>
              <w:bottom w:val="single" w:sz="4" w:space="0" w:color="auto"/>
            </w:tcBorders>
            <w:shd w:val="clear" w:color="auto" w:fill="auto"/>
            <w:vAlign w:val="bottom"/>
          </w:tcPr>
          <w:p w14:paraId="58775A50"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2 763</w:t>
            </w:r>
          </w:p>
        </w:tc>
        <w:tc>
          <w:tcPr>
            <w:tcW w:w="2125" w:type="dxa"/>
            <w:tcBorders>
              <w:bottom w:val="single" w:sz="4" w:space="0" w:color="auto"/>
            </w:tcBorders>
            <w:shd w:val="clear" w:color="auto" w:fill="auto"/>
            <w:vAlign w:val="bottom"/>
          </w:tcPr>
          <w:p w14:paraId="75D0A333" w14:textId="77777777" w:rsidR="00826C9C" w:rsidRPr="002313A6" w:rsidRDefault="00826C9C" w:rsidP="002313A6">
            <w:pPr>
              <w:pStyle w:val="SingleTxtG"/>
              <w:tabs>
                <w:tab w:val="clear" w:pos="1701"/>
                <w:tab w:val="clear" w:pos="2268"/>
                <w:tab w:val="clear" w:pos="2835"/>
              </w:tabs>
              <w:spacing w:before="40" w:after="40" w:line="220" w:lineRule="exact"/>
              <w:ind w:left="113" w:right="0"/>
              <w:jc w:val="right"/>
              <w:rPr>
                <w:rFonts w:eastAsiaTheme="minorHAnsi"/>
                <w:sz w:val="18"/>
              </w:rPr>
            </w:pPr>
            <w:r w:rsidRPr="002313A6">
              <w:rPr>
                <w:sz w:val="18"/>
              </w:rPr>
              <w:t>21</w:t>
            </w:r>
          </w:p>
        </w:tc>
      </w:tr>
      <w:tr w:rsidR="002313A6" w:rsidRPr="00CA1D75" w14:paraId="0F78633A" w14:textId="77777777" w:rsidTr="00CA1D75">
        <w:trPr>
          <w:trHeight w:val="240"/>
        </w:trPr>
        <w:tc>
          <w:tcPr>
            <w:tcW w:w="2798" w:type="dxa"/>
            <w:tcBorders>
              <w:top w:val="single" w:sz="4" w:space="0" w:color="auto"/>
              <w:bottom w:val="single" w:sz="12" w:space="0" w:color="auto"/>
            </w:tcBorders>
            <w:shd w:val="clear" w:color="auto" w:fill="auto"/>
          </w:tcPr>
          <w:p w14:paraId="2586C4F2" w14:textId="77777777" w:rsidR="00826C9C" w:rsidRPr="00CA1D75" w:rsidRDefault="00826C9C" w:rsidP="00CA1D75">
            <w:pPr>
              <w:pStyle w:val="SingleTxtG"/>
              <w:tabs>
                <w:tab w:val="clear" w:pos="1701"/>
                <w:tab w:val="clear" w:pos="2268"/>
                <w:tab w:val="clear" w:pos="2835"/>
              </w:tabs>
              <w:spacing w:before="80" w:after="80" w:line="220" w:lineRule="exact"/>
              <w:ind w:left="283" w:right="0"/>
              <w:jc w:val="left"/>
              <w:rPr>
                <w:rFonts w:eastAsiaTheme="minorHAnsi"/>
                <w:b/>
                <w:bCs/>
                <w:sz w:val="18"/>
              </w:rPr>
            </w:pPr>
            <w:r w:rsidRPr="00CA1D75">
              <w:rPr>
                <w:b/>
                <w:bCs/>
                <w:sz w:val="18"/>
              </w:rPr>
              <w:t>Total</w:t>
            </w:r>
          </w:p>
        </w:tc>
        <w:tc>
          <w:tcPr>
            <w:tcW w:w="2354" w:type="dxa"/>
            <w:tcBorders>
              <w:top w:val="single" w:sz="4" w:space="0" w:color="auto"/>
              <w:bottom w:val="single" w:sz="12" w:space="0" w:color="auto"/>
            </w:tcBorders>
            <w:shd w:val="clear" w:color="auto" w:fill="auto"/>
            <w:vAlign w:val="bottom"/>
          </w:tcPr>
          <w:p w14:paraId="3E3E3727" w14:textId="77777777" w:rsidR="00826C9C" w:rsidRPr="00CA1D75" w:rsidRDefault="00826C9C" w:rsidP="00CA1D75">
            <w:pPr>
              <w:pStyle w:val="SingleTxtG"/>
              <w:tabs>
                <w:tab w:val="clear" w:pos="1701"/>
                <w:tab w:val="clear" w:pos="2268"/>
                <w:tab w:val="clear" w:pos="2835"/>
              </w:tabs>
              <w:spacing w:before="80" w:after="80" w:line="220" w:lineRule="exact"/>
              <w:ind w:left="0" w:right="0"/>
              <w:jc w:val="right"/>
              <w:rPr>
                <w:rFonts w:eastAsiaTheme="minorHAnsi"/>
                <w:b/>
                <w:bCs/>
                <w:sz w:val="18"/>
              </w:rPr>
            </w:pPr>
            <w:r w:rsidRPr="00CA1D75">
              <w:rPr>
                <w:b/>
                <w:bCs/>
                <w:sz w:val="18"/>
              </w:rPr>
              <w:t>3 489</w:t>
            </w:r>
          </w:p>
        </w:tc>
        <w:tc>
          <w:tcPr>
            <w:tcW w:w="2125" w:type="dxa"/>
            <w:tcBorders>
              <w:top w:val="single" w:sz="4" w:space="0" w:color="auto"/>
              <w:bottom w:val="single" w:sz="12" w:space="0" w:color="auto"/>
            </w:tcBorders>
            <w:shd w:val="clear" w:color="auto" w:fill="auto"/>
            <w:vAlign w:val="bottom"/>
          </w:tcPr>
          <w:p w14:paraId="73D6B8B1" w14:textId="77777777" w:rsidR="00826C9C" w:rsidRPr="00CA1D75" w:rsidRDefault="00826C9C" w:rsidP="00CA1D75">
            <w:pPr>
              <w:pStyle w:val="SingleTxtG"/>
              <w:tabs>
                <w:tab w:val="clear" w:pos="1701"/>
                <w:tab w:val="clear" w:pos="2268"/>
                <w:tab w:val="clear" w:pos="2835"/>
              </w:tabs>
              <w:spacing w:before="80" w:after="80" w:line="220" w:lineRule="exact"/>
              <w:ind w:left="0" w:right="0"/>
              <w:jc w:val="right"/>
              <w:rPr>
                <w:rFonts w:eastAsiaTheme="minorHAnsi"/>
                <w:b/>
                <w:bCs/>
                <w:sz w:val="18"/>
              </w:rPr>
            </w:pPr>
            <w:r w:rsidRPr="00CA1D75">
              <w:rPr>
                <w:b/>
                <w:bCs/>
                <w:sz w:val="18"/>
              </w:rPr>
              <w:t>27</w:t>
            </w:r>
          </w:p>
        </w:tc>
      </w:tr>
    </w:tbl>
    <w:p w14:paraId="1883648A" w14:textId="6A3B15FF" w:rsidR="00826C9C" w:rsidRPr="00161CEC" w:rsidRDefault="00CA1D75" w:rsidP="00CA1D75">
      <w:pPr>
        <w:pStyle w:val="H1G"/>
      </w:pPr>
      <w:r>
        <w:tab/>
      </w:r>
      <w:r w:rsidR="00826C9C">
        <w:tab/>
      </w:r>
      <w:r w:rsidR="00826C9C" w:rsidRPr="00161CEC">
        <w:t>Respuesta al párrafo 16 e) de la lista de cuestiones</w:t>
      </w:r>
    </w:p>
    <w:p w14:paraId="03B4CC04" w14:textId="1FA25548" w:rsidR="00826C9C" w:rsidRPr="00161CEC" w:rsidRDefault="00826C9C" w:rsidP="00826C9C">
      <w:pPr>
        <w:pStyle w:val="SingleTxtG"/>
      </w:pPr>
      <w:r w:rsidRPr="00161CEC">
        <w:t>125.</w:t>
      </w:r>
      <w:r w:rsidRPr="00161CEC">
        <w:tab/>
        <w:t>Alrededor del 11 % (561.361) del total de nacimientos sucedidos entre 2017 y 2019 (5.042.661) fueron de madres de 19 años o menos. En el mismo per</w:t>
      </w:r>
      <w:r w:rsidR="00EE6832">
        <w:t>í</w:t>
      </w:r>
      <w:r w:rsidRPr="00161CEC">
        <w:t>odo, la Oficina de Estadística de Filipinas registró un aumento del número de nacimientos de madres de 10 a 14 años, con un incremento medio anual del 7,5 %.</w:t>
      </w:r>
    </w:p>
    <w:p w14:paraId="2A557BFD" w14:textId="77777777" w:rsidR="00CA1D75" w:rsidRDefault="00826C9C" w:rsidP="00CA1D75">
      <w:pPr>
        <w:pStyle w:val="Table1G"/>
      </w:pPr>
      <w:r>
        <w:tab/>
      </w:r>
      <w:r w:rsidRPr="00161CEC">
        <w:t>Cuadro 4</w:t>
      </w:r>
    </w:p>
    <w:p w14:paraId="4A036CAD" w14:textId="60DA1B48" w:rsidR="00826C9C" w:rsidRPr="00CA1D75" w:rsidRDefault="00826C9C" w:rsidP="00CA1D75">
      <w:pPr>
        <w:pStyle w:val="Table1G"/>
        <w:spacing w:after="120"/>
        <w:rPr>
          <w:b/>
          <w:bCs/>
        </w:rPr>
      </w:pPr>
      <w:r w:rsidRPr="00CA1D75">
        <w:rPr>
          <w:b/>
          <w:bCs/>
        </w:rPr>
        <w:t>Nacidos vivos, por grupo de edad de la madre (2017-2019)</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2208"/>
        <w:gridCol w:w="1311"/>
        <w:gridCol w:w="1279"/>
        <w:gridCol w:w="1286"/>
        <w:gridCol w:w="1286"/>
      </w:tblGrid>
      <w:tr w:rsidR="00CA1D75" w:rsidRPr="00CA1D75" w14:paraId="3778E260" w14:textId="77777777" w:rsidTr="00CA1D75">
        <w:trPr>
          <w:trHeight w:val="240"/>
          <w:tblHeader/>
        </w:trPr>
        <w:tc>
          <w:tcPr>
            <w:tcW w:w="2184" w:type="dxa"/>
            <w:tcBorders>
              <w:top w:val="single" w:sz="4" w:space="0" w:color="auto"/>
              <w:bottom w:val="single" w:sz="12" w:space="0" w:color="auto"/>
            </w:tcBorders>
            <w:shd w:val="clear" w:color="auto" w:fill="auto"/>
            <w:vAlign w:val="bottom"/>
          </w:tcPr>
          <w:p w14:paraId="006CFDAC" w14:textId="77777777" w:rsidR="00826C9C" w:rsidRPr="00CA1D75" w:rsidRDefault="00826C9C" w:rsidP="00CA1D75">
            <w:pPr>
              <w:pStyle w:val="SingleTxtG"/>
              <w:tabs>
                <w:tab w:val="clear" w:pos="1701"/>
                <w:tab w:val="clear" w:pos="2268"/>
                <w:tab w:val="clear" w:pos="2835"/>
              </w:tabs>
              <w:spacing w:before="80" w:after="80" w:line="200" w:lineRule="exact"/>
              <w:ind w:left="0" w:right="0"/>
              <w:jc w:val="left"/>
              <w:rPr>
                <w:rFonts w:eastAsiaTheme="minorHAnsi"/>
                <w:i/>
                <w:sz w:val="16"/>
              </w:rPr>
            </w:pPr>
            <w:r w:rsidRPr="00CA1D75">
              <w:rPr>
                <w:i/>
                <w:iCs/>
                <w:sz w:val="16"/>
              </w:rPr>
              <w:t>Grupo de edad</w:t>
            </w:r>
          </w:p>
        </w:tc>
        <w:tc>
          <w:tcPr>
            <w:tcW w:w="1297" w:type="dxa"/>
            <w:tcBorders>
              <w:top w:val="single" w:sz="4" w:space="0" w:color="auto"/>
              <w:bottom w:val="single" w:sz="12" w:space="0" w:color="auto"/>
            </w:tcBorders>
            <w:shd w:val="clear" w:color="auto" w:fill="auto"/>
            <w:vAlign w:val="bottom"/>
          </w:tcPr>
          <w:p w14:paraId="704C5446" w14:textId="77777777" w:rsidR="00826C9C" w:rsidRPr="00CA1D75" w:rsidRDefault="00826C9C" w:rsidP="00CA1D75">
            <w:pPr>
              <w:pStyle w:val="SingleTxtG"/>
              <w:tabs>
                <w:tab w:val="clear" w:pos="1701"/>
                <w:tab w:val="clear" w:pos="2268"/>
                <w:tab w:val="clear" w:pos="2835"/>
              </w:tabs>
              <w:spacing w:before="80" w:after="80" w:line="200" w:lineRule="exact"/>
              <w:ind w:left="113" w:right="0"/>
              <w:jc w:val="right"/>
              <w:rPr>
                <w:rFonts w:eastAsiaTheme="minorHAnsi"/>
                <w:i/>
                <w:sz w:val="16"/>
              </w:rPr>
            </w:pPr>
            <w:r w:rsidRPr="00CA1D75">
              <w:rPr>
                <w:i/>
                <w:iCs/>
                <w:sz w:val="16"/>
              </w:rPr>
              <w:t>2017</w:t>
            </w:r>
          </w:p>
        </w:tc>
        <w:tc>
          <w:tcPr>
            <w:tcW w:w="1266" w:type="dxa"/>
            <w:tcBorders>
              <w:top w:val="single" w:sz="4" w:space="0" w:color="auto"/>
              <w:bottom w:val="single" w:sz="12" w:space="0" w:color="auto"/>
            </w:tcBorders>
            <w:shd w:val="clear" w:color="auto" w:fill="auto"/>
            <w:vAlign w:val="bottom"/>
          </w:tcPr>
          <w:p w14:paraId="3B49E264" w14:textId="77777777" w:rsidR="00826C9C" w:rsidRPr="00CA1D75" w:rsidRDefault="00826C9C" w:rsidP="00CA1D75">
            <w:pPr>
              <w:pStyle w:val="SingleTxtG"/>
              <w:tabs>
                <w:tab w:val="clear" w:pos="1701"/>
                <w:tab w:val="clear" w:pos="2268"/>
                <w:tab w:val="clear" w:pos="2835"/>
              </w:tabs>
              <w:spacing w:before="80" w:after="80" w:line="200" w:lineRule="exact"/>
              <w:ind w:left="113" w:right="0"/>
              <w:jc w:val="right"/>
              <w:rPr>
                <w:rFonts w:eastAsiaTheme="minorHAnsi"/>
                <w:i/>
                <w:sz w:val="16"/>
              </w:rPr>
            </w:pPr>
            <w:r w:rsidRPr="00CA1D75">
              <w:rPr>
                <w:i/>
                <w:iCs/>
                <w:sz w:val="16"/>
              </w:rPr>
              <w:t>2018</w:t>
            </w:r>
          </w:p>
        </w:tc>
        <w:tc>
          <w:tcPr>
            <w:tcW w:w="1273" w:type="dxa"/>
            <w:tcBorders>
              <w:top w:val="single" w:sz="4" w:space="0" w:color="auto"/>
              <w:bottom w:val="single" w:sz="12" w:space="0" w:color="auto"/>
            </w:tcBorders>
            <w:shd w:val="clear" w:color="auto" w:fill="auto"/>
            <w:vAlign w:val="bottom"/>
          </w:tcPr>
          <w:p w14:paraId="1C7ED6FE" w14:textId="77777777" w:rsidR="00826C9C" w:rsidRPr="00CA1D75" w:rsidRDefault="00826C9C" w:rsidP="00CA1D75">
            <w:pPr>
              <w:pStyle w:val="SingleTxtG"/>
              <w:tabs>
                <w:tab w:val="clear" w:pos="1701"/>
                <w:tab w:val="clear" w:pos="2268"/>
                <w:tab w:val="clear" w:pos="2835"/>
              </w:tabs>
              <w:spacing w:before="80" w:after="80" w:line="200" w:lineRule="exact"/>
              <w:ind w:left="113" w:right="0"/>
              <w:jc w:val="right"/>
              <w:rPr>
                <w:rFonts w:eastAsiaTheme="minorHAnsi"/>
                <w:i/>
                <w:sz w:val="16"/>
              </w:rPr>
            </w:pPr>
            <w:r w:rsidRPr="00CA1D75">
              <w:rPr>
                <w:i/>
                <w:iCs/>
                <w:sz w:val="16"/>
              </w:rPr>
              <w:t>2019</w:t>
            </w:r>
          </w:p>
        </w:tc>
        <w:tc>
          <w:tcPr>
            <w:tcW w:w="1273" w:type="dxa"/>
            <w:tcBorders>
              <w:top w:val="single" w:sz="4" w:space="0" w:color="auto"/>
              <w:bottom w:val="single" w:sz="12" w:space="0" w:color="auto"/>
            </w:tcBorders>
            <w:shd w:val="clear" w:color="auto" w:fill="auto"/>
            <w:vAlign w:val="bottom"/>
          </w:tcPr>
          <w:p w14:paraId="490A9EBF" w14:textId="77777777" w:rsidR="00826C9C" w:rsidRPr="00CA1D75" w:rsidRDefault="00826C9C" w:rsidP="00CA1D75">
            <w:pPr>
              <w:pStyle w:val="SingleTxtG"/>
              <w:tabs>
                <w:tab w:val="clear" w:pos="1701"/>
                <w:tab w:val="clear" w:pos="2268"/>
                <w:tab w:val="clear" w:pos="2835"/>
              </w:tabs>
              <w:spacing w:before="80" w:after="80" w:line="200" w:lineRule="exact"/>
              <w:ind w:left="113" w:right="0"/>
              <w:jc w:val="right"/>
              <w:rPr>
                <w:rFonts w:eastAsiaTheme="minorHAnsi"/>
                <w:i/>
                <w:sz w:val="16"/>
              </w:rPr>
            </w:pPr>
            <w:r w:rsidRPr="00CA1D75">
              <w:rPr>
                <w:i/>
                <w:iCs/>
                <w:sz w:val="16"/>
              </w:rPr>
              <w:t>Total</w:t>
            </w:r>
          </w:p>
        </w:tc>
      </w:tr>
      <w:tr w:rsidR="00CA1D75" w:rsidRPr="00CA1D75" w14:paraId="2E897B66" w14:textId="77777777" w:rsidTr="00CA1D75">
        <w:trPr>
          <w:trHeight w:val="240"/>
        </w:trPr>
        <w:tc>
          <w:tcPr>
            <w:tcW w:w="2184" w:type="dxa"/>
            <w:tcBorders>
              <w:top w:val="single" w:sz="12" w:space="0" w:color="auto"/>
            </w:tcBorders>
            <w:shd w:val="clear" w:color="auto" w:fill="auto"/>
          </w:tcPr>
          <w:p w14:paraId="33914050" w14:textId="77777777" w:rsidR="00826C9C" w:rsidRPr="00CA1D75" w:rsidRDefault="00826C9C" w:rsidP="00CA1D75">
            <w:pPr>
              <w:pStyle w:val="SingleTxtG"/>
              <w:tabs>
                <w:tab w:val="clear" w:pos="1701"/>
                <w:tab w:val="clear" w:pos="2268"/>
                <w:tab w:val="clear" w:pos="2835"/>
              </w:tabs>
              <w:spacing w:before="40" w:after="40" w:line="220" w:lineRule="exact"/>
              <w:ind w:left="0" w:right="0"/>
              <w:jc w:val="left"/>
              <w:rPr>
                <w:rFonts w:eastAsiaTheme="minorHAnsi"/>
                <w:sz w:val="18"/>
              </w:rPr>
            </w:pPr>
            <w:r w:rsidRPr="00CA1D75">
              <w:rPr>
                <w:sz w:val="18"/>
              </w:rPr>
              <w:t>Menos de 15 años</w:t>
            </w:r>
          </w:p>
        </w:tc>
        <w:tc>
          <w:tcPr>
            <w:tcW w:w="1297" w:type="dxa"/>
            <w:tcBorders>
              <w:top w:val="single" w:sz="12" w:space="0" w:color="auto"/>
            </w:tcBorders>
            <w:shd w:val="clear" w:color="auto" w:fill="auto"/>
            <w:vAlign w:val="bottom"/>
          </w:tcPr>
          <w:p w14:paraId="665D02D2"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2 077</w:t>
            </w:r>
          </w:p>
        </w:tc>
        <w:tc>
          <w:tcPr>
            <w:tcW w:w="1266" w:type="dxa"/>
            <w:tcBorders>
              <w:top w:val="single" w:sz="12" w:space="0" w:color="auto"/>
            </w:tcBorders>
            <w:shd w:val="clear" w:color="auto" w:fill="auto"/>
            <w:vAlign w:val="bottom"/>
          </w:tcPr>
          <w:p w14:paraId="19421040"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2 250</w:t>
            </w:r>
          </w:p>
        </w:tc>
        <w:tc>
          <w:tcPr>
            <w:tcW w:w="1273" w:type="dxa"/>
            <w:tcBorders>
              <w:top w:val="single" w:sz="12" w:space="0" w:color="auto"/>
            </w:tcBorders>
            <w:shd w:val="clear" w:color="auto" w:fill="auto"/>
            <w:vAlign w:val="bottom"/>
          </w:tcPr>
          <w:p w14:paraId="1676388D"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2 411</w:t>
            </w:r>
          </w:p>
        </w:tc>
        <w:tc>
          <w:tcPr>
            <w:tcW w:w="1273" w:type="dxa"/>
            <w:tcBorders>
              <w:top w:val="single" w:sz="12" w:space="0" w:color="auto"/>
            </w:tcBorders>
            <w:shd w:val="clear" w:color="auto" w:fill="auto"/>
            <w:vAlign w:val="bottom"/>
          </w:tcPr>
          <w:p w14:paraId="50642FC5"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bCs/>
                <w:sz w:val="18"/>
              </w:rPr>
              <w:t>6 738</w:t>
            </w:r>
          </w:p>
        </w:tc>
      </w:tr>
      <w:tr w:rsidR="00286A78" w:rsidRPr="00CA1D75" w14:paraId="57888107" w14:textId="77777777" w:rsidTr="00286A78">
        <w:trPr>
          <w:trHeight w:val="240"/>
        </w:trPr>
        <w:tc>
          <w:tcPr>
            <w:tcW w:w="2184" w:type="dxa"/>
            <w:tcBorders>
              <w:bottom w:val="single" w:sz="4" w:space="0" w:color="auto"/>
            </w:tcBorders>
            <w:shd w:val="clear" w:color="auto" w:fill="auto"/>
          </w:tcPr>
          <w:p w14:paraId="6B4FC1EF" w14:textId="6A131C53" w:rsidR="00826C9C" w:rsidRPr="00CA1D75" w:rsidRDefault="00164F6A" w:rsidP="00CA1D75">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CA1D75">
              <w:rPr>
                <w:sz w:val="18"/>
              </w:rPr>
              <w:t>15 a 19 años</w:t>
            </w:r>
          </w:p>
        </w:tc>
        <w:tc>
          <w:tcPr>
            <w:tcW w:w="1297" w:type="dxa"/>
            <w:tcBorders>
              <w:bottom w:val="single" w:sz="4" w:space="0" w:color="auto"/>
            </w:tcBorders>
            <w:shd w:val="clear" w:color="auto" w:fill="auto"/>
            <w:vAlign w:val="bottom"/>
          </w:tcPr>
          <w:p w14:paraId="6DCFCB68"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194 401</w:t>
            </w:r>
          </w:p>
        </w:tc>
        <w:tc>
          <w:tcPr>
            <w:tcW w:w="1266" w:type="dxa"/>
            <w:tcBorders>
              <w:bottom w:val="single" w:sz="4" w:space="0" w:color="auto"/>
            </w:tcBorders>
            <w:shd w:val="clear" w:color="auto" w:fill="auto"/>
            <w:vAlign w:val="bottom"/>
          </w:tcPr>
          <w:p w14:paraId="57BB500A"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181 717</w:t>
            </w:r>
          </w:p>
        </w:tc>
        <w:tc>
          <w:tcPr>
            <w:tcW w:w="1273" w:type="dxa"/>
            <w:tcBorders>
              <w:bottom w:val="single" w:sz="4" w:space="0" w:color="auto"/>
            </w:tcBorders>
            <w:shd w:val="clear" w:color="auto" w:fill="auto"/>
            <w:vAlign w:val="bottom"/>
          </w:tcPr>
          <w:p w14:paraId="47FA61D4"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178 505</w:t>
            </w:r>
          </w:p>
        </w:tc>
        <w:tc>
          <w:tcPr>
            <w:tcW w:w="1273" w:type="dxa"/>
            <w:tcBorders>
              <w:bottom w:val="single" w:sz="4" w:space="0" w:color="auto"/>
            </w:tcBorders>
            <w:shd w:val="clear" w:color="auto" w:fill="auto"/>
            <w:vAlign w:val="bottom"/>
          </w:tcPr>
          <w:p w14:paraId="6B87E5D1"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bCs/>
                <w:sz w:val="18"/>
              </w:rPr>
              <w:t>554 623</w:t>
            </w:r>
          </w:p>
        </w:tc>
      </w:tr>
      <w:tr w:rsidR="00CA1D75" w:rsidRPr="00286A78" w14:paraId="60F8E50C" w14:textId="77777777" w:rsidTr="00286A78">
        <w:trPr>
          <w:trHeight w:val="240"/>
        </w:trPr>
        <w:tc>
          <w:tcPr>
            <w:tcW w:w="2184" w:type="dxa"/>
            <w:tcBorders>
              <w:top w:val="single" w:sz="4" w:space="0" w:color="auto"/>
              <w:bottom w:val="single" w:sz="12" w:space="0" w:color="auto"/>
            </w:tcBorders>
            <w:shd w:val="clear" w:color="auto" w:fill="auto"/>
          </w:tcPr>
          <w:p w14:paraId="2ACADE5C" w14:textId="77777777" w:rsidR="00826C9C" w:rsidRPr="00286A78" w:rsidRDefault="00826C9C" w:rsidP="00286A78">
            <w:pPr>
              <w:pStyle w:val="SingleTxtG"/>
              <w:tabs>
                <w:tab w:val="clear" w:pos="1701"/>
                <w:tab w:val="clear" w:pos="2268"/>
                <w:tab w:val="clear" w:pos="2835"/>
              </w:tabs>
              <w:spacing w:before="80" w:after="80" w:line="220" w:lineRule="exact"/>
              <w:ind w:left="283" w:right="0"/>
              <w:jc w:val="left"/>
              <w:rPr>
                <w:rFonts w:eastAsiaTheme="minorHAnsi"/>
                <w:b/>
                <w:bCs/>
                <w:sz w:val="18"/>
              </w:rPr>
            </w:pPr>
            <w:r w:rsidRPr="00286A78">
              <w:rPr>
                <w:b/>
                <w:bCs/>
                <w:sz w:val="18"/>
              </w:rPr>
              <w:t>Total</w:t>
            </w:r>
          </w:p>
        </w:tc>
        <w:tc>
          <w:tcPr>
            <w:tcW w:w="1297" w:type="dxa"/>
            <w:tcBorders>
              <w:top w:val="single" w:sz="4" w:space="0" w:color="auto"/>
              <w:bottom w:val="single" w:sz="12" w:space="0" w:color="auto"/>
            </w:tcBorders>
            <w:shd w:val="clear" w:color="auto" w:fill="auto"/>
            <w:vAlign w:val="bottom"/>
          </w:tcPr>
          <w:p w14:paraId="43C129B7" w14:textId="77777777" w:rsidR="00826C9C" w:rsidRPr="00286A78" w:rsidRDefault="00826C9C" w:rsidP="00286A78">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86A78">
              <w:rPr>
                <w:b/>
                <w:bCs/>
                <w:sz w:val="18"/>
              </w:rPr>
              <w:t>196 478</w:t>
            </w:r>
          </w:p>
        </w:tc>
        <w:tc>
          <w:tcPr>
            <w:tcW w:w="1266" w:type="dxa"/>
            <w:tcBorders>
              <w:top w:val="single" w:sz="4" w:space="0" w:color="auto"/>
              <w:bottom w:val="single" w:sz="12" w:space="0" w:color="auto"/>
            </w:tcBorders>
            <w:shd w:val="clear" w:color="auto" w:fill="auto"/>
            <w:vAlign w:val="bottom"/>
          </w:tcPr>
          <w:p w14:paraId="646A3775" w14:textId="77777777" w:rsidR="00826C9C" w:rsidRPr="00286A78" w:rsidRDefault="00826C9C" w:rsidP="00286A78">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86A78">
              <w:rPr>
                <w:b/>
                <w:bCs/>
                <w:sz w:val="18"/>
              </w:rPr>
              <w:t>183 967</w:t>
            </w:r>
          </w:p>
        </w:tc>
        <w:tc>
          <w:tcPr>
            <w:tcW w:w="1273" w:type="dxa"/>
            <w:tcBorders>
              <w:top w:val="single" w:sz="4" w:space="0" w:color="auto"/>
              <w:bottom w:val="single" w:sz="12" w:space="0" w:color="auto"/>
            </w:tcBorders>
            <w:shd w:val="clear" w:color="auto" w:fill="auto"/>
            <w:vAlign w:val="bottom"/>
          </w:tcPr>
          <w:p w14:paraId="59DE6582" w14:textId="77777777" w:rsidR="00826C9C" w:rsidRPr="00286A78" w:rsidRDefault="00826C9C" w:rsidP="00286A78">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86A78">
              <w:rPr>
                <w:b/>
                <w:bCs/>
                <w:sz w:val="18"/>
              </w:rPr>
              <w:t>180 916</w:t>
            </w:r>
          </w:p>
        </w:tc>
        <w:tc>
          <w:tcPr>
            <w:tcW w:w="1273" w:type="dxa"/>
            <w:tcBorders>
              <w:top w:val="single" w:sz="4" w:space="0" w:color="auto"/>
              <w:bottom w:val="single" w:sz="12" w:space="0" w:color="auto"/>
            </w:tcBorders>
            <w:shd w:val="clear" w:color="auto" w:fill="auto"/>
            <w:vAlign w:val="bottom"/>
          </w:tcPr>
          <w:p w14:paraId="43E91C8B" w14:textId="77777777" w:rsidR="00826C9C" w:rsidRPr="00286A78" w:rsidRDefault="00826C9C" w:rsidP="00286A78">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86A78">
              <w:rPr>
                <w:b/>
                <w:bCs/>
                <w:sz w:val="18"/>
              </w:rPr>
              <w:t>561 361</w:t>
            </w:r>
          </w:p>
        </w:tc>
      </w:tr>
    </w:tbl>
    <w:p w14:paraId="4777F46C" w14:textId="77777777" w:rsidR="00826C9C" w:rsidRPr="00161CEC" w:rsidRDefault="00826C9C" w:rsidP="00CA1D75">
      <w:pPr>
        <w:pStyle w:val="SingleTxtG"/>
        <w:spacing w:before="240"/>
      </w:pPr>
      <w:r w:rsidRPr="00161CEC">
        <w:t>126.</w:t>
      </w:r>
      <w:r w:rsidRPr="00161CEC">
        <w:tab/>
        <w:t>En Filipinas, los niños varones son menos propensos a contraer matrimonio infantil. De 2017 a 2019, hubo 83.549 chicas de menos de 19 años de edad que contrajeron matrimonio, lo que supone más del doble que el número de jóvenes varones.</w:t>
      </w:r>
    </w:p>
    <w:p w14:paraId="4DE9BFA9" w14:textId="1B6A8260" w:rsidR="00CA1D75" w:rsidRDefault="00826C9C" w:rsidP="00CA1D75">
      <w:pPr>
        <w:pStyle w:val="Table1G"/>
      </w:pPr>
      <w:r w:rsidRPr="00161CEC">
        <w:t>Cuadro 5</w:t>
      </w:r>
    </w:p>
    <w:p w14:paraId="5FE89EC3" w14:textId="02ECB509" w:rsidR="00826C9C" w:rsidRPr="00161CEC" w:rsidRDefault="00826C9C" w:rsidP="00826C9C">
      <w:pPr>
        <w:pStyle w:val="SingleTxtG"/>
        <w:rPr>
          <w:b/>
        </w:rPr>
      </w:pPr>
      <w:r w:rsidRPr="00161CEC">
        <w:rPr>
          <w:b/>
          <w:bCs/>
        </w:rPr>
        <w:t>Matrimonios registrados, por grupo de edad y género (2017-2019)</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843"/>
        <w:gridCol w:w="919"/>
        <w:gridCol w:w="920"/>
        <w:gridCol w:w="924"/>
        <w:gridCol w:w="920"/>
        <w:gridCol w:w="920"/>
        <w:gridCol w:w="924"/>
      </w:tblGrid>
      <w:tr w:rsidR="00CA1D75" w:rsidRPr="00CA1D75" w14:paraId="11A89E65" w14:textId="77777777" w:rsidTr="00CA1D75">
        <w:trPr>
          <w:trHeight w:val="240"/>
          <w:tblHeader/>
        </w:trPr>
        <w:tc>
          <w:tcPr>
            <w:tcW w:w="1818" w:type="dxa"/>
            <w:vMerge w:val="restart"/>
            <w:tcBorders>
              <w:top w:val="single" w:sz="4" w:space="0" w:color="auto"/>
              <w:bottom w:val="single" w:sz="12" w:space="0" w:color="auto"/>
              <w:right w:val="single" w:sz="24" w:space="0" w:color="FFFFFF" w:themeColor="background1"/>
            </w:tcBorders>
            <w:shd w:val="clear" w:color="auto" w:fill="auto"/>
            <w:vAlign w:val="bottom"/>
          </w:tcPr>
          <w:p w14:paraId="7A1F7C46" w14:textId="77777777" w:rsidR="00826C9C" w:rsidRPr="00CA1D75" w:rsidRDefault="00826C9C" w:rsidP="00CA1D75">
            <w:pPr>
              <w:pStyle w:val="SingleTxtG"/>
              <w:tabs>
                <w:tab w:val="clear" w:pos="1701"/>
                <w:tab w:val="clear" w:pos="2268"/>
                <w:tab w:val="clear" w:pos="2835"/>
              </w:tabs>
              <w:spacing w:before="80" w:after="80" w:line="200" w:lineRule="exact"/>
              <w:ind w:left="0" w:right="0"/>
              <w:jc w:val="left"/>
              <w:rPr>
                <w:rFonts w:eastAsiaTheme="minorHAnsi"/>
                <w:i/>
                <w:sz w:val="16"/>
              </w:rPr>
            </w:pPr>
            <w:r w:rsidRPr="00CA1D75">
              <w:rPr>
                <w:i/>
                <w:iCs/>
                <w:sz w:val="16"/>
              </w:rPr>
              <w:t>Grupo de edad</w:t>
            </w:r>
          </w:p>
        </w:tc>
        <w:tc>
          <w:tcPr>
            <w:tcW w:w="5450" w:type="dxa"/>
            <w:gridSpan w:val="6"/>
            <w:tcBorders>
              <w:top w:val="single" w:sz="4" w:space="0" w:color="auto"/>
              <w:left w:val="single" w:sz="24" w:space="0" w:color="FFFFFF" w:themeColor="background1"/>
              <w:bottom w:val="single" w:sz="4" w:space="0" w:color="auto"/>
            </w:tcBorders>
            <w:shd w:val="clear" w:color="auto" w:fill="auto"/>
            <w:vAlign w:val="bottom"/>
          </w:tcPr>
          <w:p w14:paraId="24EF76AD" w14:textId="77777777" w:rsidR="00826C9C" w:rsidRPr="00CA1D75" w:rsidRDefault="00826C9C" w:rsidP="00CA1D75">
            <w:pPr>
              <w:pStyle w:val="SingleTxtG"/>
              <w:tabs>
                <w:tab w:val="clear" w:pos="1701"/>
                <w:tab w:val="clear" w:pos="2268"/>
                <w:tab w:val="clear" w:pos="2835"/>
              </w:tabs>
              <w:spacing w:before="80" w:after="80" w:line="200" w:lineRule="exact"/>
              <w:ind w:left="113" w:right="0"/>
              <w:jc w:val="center"/>
              <w:rPr>
                <w:rFonts w:eastAsiaTheme="minorHAnsi"/>
                <w:i/>
                <w:sz w:val="16"/>
              </w:rPr>
            </w:pPr>
            <w:r w:rsidRPr="00CA1D75">
              <w:rPr>
                <w:i/>
                <w:iCs/>
                <w:sz w:val="16"/>
              </w:rPr>
              <w:t>Número por año, género</w:t>
            </w:r>
          </w:p>
        </w:tc>
      </w:tr>
      <w:tr w:rsidR="00CA1D75" w:rsidRPr="00CA1D75" w14:paraId="267EE764" w14:textId="77777777" w:rsidTr="00CA1D75">
        <w:trPr>
          <w:trHeight w:val="240"/>
          <w:tblHeader/>
        </w:trPr>
        <w:tc>
          <w:tcPr>
            <w:tcW w:w="1818" w:type="dxa"/>
            <w:vMerge/>
            <w:tcBorders>
              <w:top w:val="single" w:sz="12" w:space="0" w:color="auto"/>
              <w:right w:val="single" w:sz="24" w:space="0" w:color="FFFFFF" w:themeColor="background1"/>
            </w:tcBorders>
            <w:shd w:val="clear" w:color="auto" w:fill="auto"/>
            <w:vAlign w:val="bottom"/>
          </w:tcPr>
          <w:p w14:paraId="0CD1507A" w14:textId="77777777" w:rsidR="00826C9C" w:rsidRPr="00CA1D75" w:rsidRDefault="00826C9C" w:rsidP="00CA1D75">
            <w:pPr>
              <w:pStyle w:val="SingleTxtG"/>
              <w:tabs>
                <w:tab w:val="clear" w:pos="1701"/>
                <w:tab w:val="clear" w:pos="2268"/>
                <w:tab w:val="clear" w:pos="2835"/>
              </w:tabs>
              <w:spacing w:before="40" w:after="40" w:line="220" w:lineRule="exact"/>
              <w:ind w:left="0" w:right="0"/>
              <w:jc w:val="left"/>
              <w:rPr>
                <w:rFonts w:eastAsiaTheme="minorHAnsi"/>
                <w:sz w:val="18"/>
                <w:lang w:val="en-PH"/>
              </w:rPr>
            </w:pPr>
          </w:p>
        </w:tc>
        <w:tc>
          <w:tcPr>
            <w:tcW w:w="272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5090C3F" w14:textId="77777777" w:rsidR="00826C9C" w:rsidRPr="00CA1D75" w:rsidRDefault="00826C9C" w:rsidP="00CA1D75">
            <w:pPr>
              <w:pStyle w:val="SingleTxtG"/>
              <w:tabs>
                <w:tab w:val="clear" w:pos="1701"/>
                <w:tab w:val="clear" w:pos="2268"/>
                <w:tab w:val="clear" w:pos="2835"/>
              </w:tabs>
              <w:spacing w:before="80" w:after="80" w:line="200" w:lineRule="exact"/>
              <w:ind w:left="113" w:right="0"/>
              <w:jc w:val="center"/>
              <w:rPr>
                <w:i/>
                <w:iCs/>
                <w:sz w:val="16"/>
              </w:rPr>
            </w:pPr>
            <w:r w:rsidRPr="00CA1D75">
              <w:rPr>
                <w:i/>
                <w:iCs/>
                <w:sz w:val="16"/>
              </w:rPr>
              <w:t>Masculino</w:t>
            </w:r>
          </w:p>
        </w:tc>
        <w:tc>
          <w:tcPr>
            <w:tcW w:w="2725" w:type="dxa"/>
            <w:gridSpan w:val="3"/>
            <w:tcBorders>
              <w:top w:val="single" w:sz="4" w:space="0" w:color="auto"/>
              <w:left w:val="single" w:sz="24" w:space="0" w:color="FFFFFF" w:themeColor="background1"/>
              <w:bottom w:val="single" w:sz="4" w:space="0" w:color="auto"/>
            </w:tcBorders>
            <w:shd w:val="clear" w:color="auto" w:fill="auto"/>
            <w:vAlign w:val="bottom"/>
          </w:tcPr>
          <w:p w14:paraId="5727A201" w14:textId="77777777" w:rsidR="00826C9C" w:rsidRPr="00CA1D75" w:rsidRDefault="00826C9C" w:rsidP="00CA1D75">
            <w:pPr>
              <w:pStyle w:val="SingleTxtG"/>
              <w:tabs>
                <w:tab w:val="clear" w:pos="1701"/>
                <w:tab w:val="clear" w:pos="2268"/>
                <w:tab w:val="clear" w:pos="2835"/>
              </w:tabs>
              <w:spacing w:before="80" w:after="80" w:line="200" w:lineRule="exact"/>
              <w:ind w:left="113" w:right="0"/>
              <w:jc w:val="center"/>
              <w:rPr>
                <w:i/>
                <w:iCs/>
                <w:sz w:val="16"/>
              </w:rPr>
            </w:pPr>
            <w:r w:rsidRPr="00CA1D75">
              <w:rPr>
                <w:i/>
                <w:iCs/>
                <w:sz w:val="16"/>
              </w:rPr>
              <w:t>Femenino</w:t>
            </w:r>
          </w:p>
        </w:tc>
      </w:tr>
      <w:tr w:rsidR="00CA1D75" w:rsidRPr="00CA1D75" w14:paraId="5C461E86" w14:textId="77777777" w:rsidTr="00CA1D75">
        <w:trPr>
          <w:trHeight w:val="240"/>
          <w:tblHeader/>
        </w:trPr>
        <w:tc>
          <w:tcPr>
            <w:tcW w:w="1818" w:type="dxa"/>
            <w:vMerge/>
            <w:tcBorders>
              <w:bottom w:val="single" w:sz="12" w:space="0" w:color="auto"/>
              <w:right w:val="single" w:sz="24" w:space="0" w:color="FFFFFF" w:themeColor="background1"/>
            </w:tcBorders>
            <w:shd w:val="clear" w:color="auto" w:fill="auto"/>
            <w:vAlign w:val="bottom"/>
          </w:tcPr>
          <w:p w14:paraId="6D7FB7CC" w14:textId="77777777" w:rsidR="00826C9C" w:rsidRPr="00CA1D75" w:rsidRDefault="00826C9C" w:rsidP="00CA1D75">
            <w:pPr>
              <w:pStyle w:val="SingleTxtG"/>
              <w:tabs>
                <w:tab w:val="clear" w:pos="1701"/>
                <w:tab w:val="clear" w:pos="2268"/>
                <w:tab w:val="clear" w:pos="2835"/>
              </w:tabs>
              <w:spacing w:before="40" w:after="40" w:line="220" w:lineRule="exact"/>
              <w:ind w:left="0" w:right="0"/>
              <w:jc w:val="left"/>
              <w:rPr>
                <w:rFonts w:eastAsiaTheme="minorHAnsi"/>
                <w:sz w:val="18"/>
                <w:lang w:val="en-PH"/>
              </w:rPr>
            </w:pPr>
          </w:p>
        </w:tc>
        <w:tc>
          <w:tcPr>
            <w:tcW w:w="907" w:type="dxa"/>
            <w:tcBorders>
              <w:top w:val="single" w:sz="4" w:space="0" w:color="auto"/>
              <w:left w:val="single" w:sz="24" w:space="0" w:color="FFFFFF" w:themeColor="background1"/>
              <w:bottom w:val="single" w:sz="12" w:space="0" w:color="auto"/>
            </w:tcBorders>
            <w:shd w:val="clear" w:color="auto" w:fill="auto"/>
            <w:vAlign w:val="bottom"/>
          </w:tcPr>
          <w:p w14:paraId="57BB1075" w14:textId="77777777" w:rsidR="00826C9C" w:rsidRPr="00CA1D75" w:rsidRDefault="00826C9C" w:rsidP="00CA1D75">
            <w:pPr>
              <w:pStyle w:val="SingleTxtG"/>
              <w:tabs>
                <w:tab w:val="clear" w:pos="1701"/>
                <w:tab w:val="clear" w:pos="2268"/>
                <w:tab w:val="clear" w:pos="2835"/>
              </w:tabs>
              <w:spacing w:before="80" w:after="80" w:line="200" w:lineRule="exact"/>
              <w:ind w:left="113" w:right="0"/>
              <w:jc w:val="right"/>
              <w:rPr>
                <w:i/>
                <w:iCs/>
                <w:sz w:val="16"/>
              </w:rPr>
            </w:pPr>
            <w:r w:rsidRPr="00CA1D75">
              <w:rPr>
                <w:i/>
                <w:iCs/>
                <w:sz w:val="16"/>
              </w:rPr>
              <w:t>2017</w:t>
            </w:r>
          </w:p>
        </w:tc>
        <w:tc>
          <w:tcPr>
            <w:tcW w:w="907" w:type="dxa"/>
            <w:tcBorders>
              <w:top w:val="single" w:sz="4" w:space="0" w:color="auto"/>
              <w:bottom w:val="single" w:sz="12" w:space="0" w:color="auto"/>
            </w:tcBorders>
            <w:shd w:val="clear" w:color="auto" w:fill="auto"/>
            <w:vAlign w:val="bottom"/>
          </w:tcPr>
          <w:p w14:paraId="3E734261" w14:textId="77777777" w:rsidR="00826C9C" w:rsidRPr="00CA1D75" w:rsidRDefault="00826C9C" w:rsidP="00CA1D75">
            <w:pPr>
              <w:pStyle w:val="SingleTxtG"/>
              <w:tabs>
                <w:tab w:val="clear" w:pos="1701"/>
                <w:tab w:val="clear" w:pos="2268"/>
                <w:tab w:val="clear" w:pos="2835"/>
              </w:tabs>
              <w:spacing w:before="80" w:after="80" w:line="200" w:lineRule="exact"/>
              <w:ind w:left="113" w:right="0"/>
              <w:jc w:val="right"/>
              <w:rPr>
                <w:i/>
                <w:iCs/>
                <w:sz w:val="16"/>
              </w:rPr>
            </w:pPr>
            <w:r w:rsidRPr="00CA1D75">
              <w:rPr>
                <w:i/>
                <w:iCs/>
                <w:sz w:val="16"/>
              </w:rPr>
              <w:t>2018</w:t>
            </w:r>
          </w:p>
        </w:tc>
        <w:tc>
          <w:tcPr>
            <w:tcW w:w="911" w:type="dxa"/>
            <w:tcBorders>
              <w:top w:val="single" w:sz="4" w:space="0" w:color="auto"/>
              <w:bottom w:val="single" w:sz="12" w:space="0" w:color="auto"/>
              <w:right w:val="single" w:sz="24" w:space="0" w:color="FFFFFF" w:themeColor="background1"/>
            </w:tcBorders>
            <w:shd w:val="clear" w:color="auto" w:fill="auto"/>
            <w:vAlign w:val="bottom"/>
          </w:tcPr>
          <w:p w14:paraId="66C64FF6" w14:textId="77777777" w:rsidR="00826C9C" w:rsidRPr="00CA1D75" w:rsidRDefault="00826C9C" w:rsidP="00CA1D75">
            <w:pPr>
              <w:pStyle w:val="SingleTxtG"/>
              <w:tabs>
                <w:tab w:val="clear" w:pos="1701"/>
                <w:tab w:val="clear" w:pos="2268"/>
                <w:tab w:val="clear" w:pos="2835"/>
              </w:tabs>
              <w:spacing w:before="80" w:after="80" w:line="200" w:lineRule="exact"/>
              <w:ind w:left="113" w:right="0"/>
              <w:jc w:val="right"/>
              <w:rPr>
                <w:i/>
                <w:iCs/>
                <w:sz w:val="16"/>
              </w:rPr>
            </w:pPr>
            <w:r w:rsidRPr="00CA1D75">
              <w:rPr>
                <w:i/>
                <w:iCs/>
                <w:sz w:val="16"/>
              </w:rPr>
              <w:t>2019</w:t>
            </w:r>
          </w:p>
        </w:tc>
        <w:tc>
          <w:tcPr>
            <w:tcW w:w="907" w:type="dxa"/>
            <w:tcBorders>
              <w:left w:val="single" w:sz="24" w:space="0" w:color="FFFFFF" w:themeColor="background1"/>
              <w:bottom w:val="single" w:sz="12" w:space="0" w:color="auto"/>
            </w:tcBorders>
            <w:shd w:val="clear" w:color="auto" w:fill="auto"/>
            <w:vAlign w:val="bottom"/>
          </w:tcPr>
          <w:p w14:paraId="60F69091" w14:textId="77777777" w:rsidR="00826C9C" w:rsidRPr="00CA1D75" w:rsidRDefault="00826C9C" w:rsidP="00CA1D75">
            <w:pPr>
              <w:pStyle w:val="SingleTxtG"/>
              <w:tabs>
                <w:tab w:val="clear" w:pos="1701"/>
                <w:tab w:val="clear" w:pos="2268"/>
                <w:tab w:val="clear" w:pos="2835"/>
              </w:tabs>
              <w:spacing w:before="80" w:after="80" w:line="200" w:lineRule="exact"/>
              <w:ind w:left="113" w:right="0"/>
              <w:jc w:val="right"/>
              <w:rPr>
                <w:i/>
                <w:iCs/>
                <w:sz w:val="16"/>
              </w:rPr>
            </w:pPr>
            <w:r w:rsidRPr="00CA1D75">
              <w:rPr>
                <w:i/>
                <w:iCs/>
                <w:sz w:val="16"/>
              </w:rPr>
              <w:t>2017</w:t>
            </w:r>
          </w:p>
        </w:tc>
        <w:tc>
          <w:tcPr>
            <w:tcW w:w="907" w:type="dxa"/>
            <w:tcBorders>
              <w:bottom w:val="single" w:sz="12" w:space="0" w:color="auto"/>
            </w:tcBorders>
            <w:shd w:val="clear" w:color="auto" w:fill="auto"/>
            <w:vAlign w:val="bottom"/>
          </w:tcPr>
          <w:p w14:paraId="6E1502B5" w14:textId="77777777" w:rsidR="00826C9C" w:rsidRPr="00CA1D75" w:rsidRDefault="00826C9C" w:rsidP="00CA1D75">
            <w:pPr>
              <w:pStyle w:val="SingleTxtG"/>
              <w:tabs>
                <w:tab w:val="clear" w:pos="1701"/>
                <w:tab w:val="clear" w:pos="2268"/>
                <w:tab w:val="clear" w:pos="2835"/>
              </w:tabs>
              <w:spacing w:before="80" w:after="80" w:line="200" w:lineRule="exact"/>
              <w:ind w:left="113" w:right="0"/>
              <w:jc w:val="right"/>
              <w:rPr>
                <w:i/>
                <w:iCs/>
                <w:sz w:val="16"/>
              </w:rPr>
            </w:pPr>
            <w:r w:rsidRPr="00CA1D75">
              <w:rPr>
                <w:i/>
                <w:iCs/>
                <w:sz w:val="16"/>
              </w:rPr>
              <w:t>2018</w:t>
            </w:r>
          </w:p>
        </w:tc>
        <w:tc>
          <w:tcPr>
            <w:tcW w:w="911" w:type="dxa"/>
            <w:tcBorders>
              <w:bottom w:val="single" w:sz="12" w:space="0" w:color="auto"/>
            </w:tcBorders>
            <w:shd w:val="clear" w:color="auto" w:fill="auto"/>
            <w:vAlign w:val="bottom"/>
          </w:tcPr>
          <w:p w14:paraId="3715D982" w14:textId="77777777" w:rsidR="00826C9C" w:rsidRPr="00CA1D75" w:rsidRDefault="00826C9C" w:rsidP="00CA1D75">
            <w:pPr>
              <w:pStyle w:val="SingleTxtG"/>
              <w:tabs>
                <w:tab w:val="clear" w:pos="1701"/>
                <w:tab w:val="clear" w:pos="2268"/>
                <w:tab w:val="clear" w:pos="2835"/>
              </w:tabs>
              <w:spacing w:before="80" w:after="80" w:line="200" w:lineRule="exact"/>
              <w:ind w:left="113" w:right="0"/>
              <w:jc w:val="right"/>
              <w:rPr>
                <w:i/>
                <w:iCs/>
                <w:sz w:val="16"/>
              </w:rPr>
            </w:pPr>
            <w:r w:rsidRPr="00CA1D75">
              <w:rPr>
                <w:i/>
                <w:iCs/>
                <w:sz w:val="16"/>
              </w:rPr>
              <w:t>2019</w:t>
            </w:r>
          </w:p>
        </w:tc>
      </w:tr>
      <w:tr w:rsidR="00CA1D75" w:rsidRPr="00CA1D75" w14:paraId="413E5331" w14:textId="77777777" w:rsidTr="00CA1D75">
        <w:trPr>
          <w:trHeight w:val="240"/>
        </w:trPr>
        <w:tc>
          <w:tcPr>
            <w:tcW w:w="1818" w:type="dxa"/>
            <w:tcBorders>
              <w:top w:val="single" w:sz="12" w:space="0" w:color="auto"/>
            </w:tcBorders>
            <w:shd w:val="clear" w:color="auto" w:fill="auto"/>
          </w:tcPr>
          <w:p w14:paraId="090DF3C4" w14:textId="77777777" w:rsidR="00826C9C" w:rsidRPr="00CA1D75" w:rsidRDefault="00826C9C" w:rsidP="00CA1D75">
            <w:pPr>
              <w:pStyle w:val="SingleTxtG"/>
              <w:tabs>
                <w:tab w:val="clear" w:pos="1701"/>
                <w:tab w:val="clear" w:pos="2268"/>
                <w:tab w:val="clear" w:pos="2835"/>
              </w:tabs>
              <w:spacing w:before="40" w:after="40" w:line="220" w:lineRule="exact"/>
              <w:ind w:left="0" w:right="0"/>
              <w:jc w:val="left"/>
              <w:rPr>
                <w:rFonts w:eastAsiaTheme="minorHAnsi"/>
                <w:sz w:val="18"/>
              </w:rPr>
            </w:pPr>
            <w:r w:rsidRPr="00CA1D75">
              <w:rPr>
                <w:sz w:val="18"/>
              </w:rPr>
              <w:t>Menos de 15 años</w:t>
            </w:r>
          </w:p>
        </w:tc>
        <w:tc>
          <w:tcPr>
            <w:tcW w:w="907" w:type="dxa"/>
            <w:tcBorders>
              <w:top w:val="single" w:sz="12" w:space="0" w:color="auto"/>
            </w:tcBorders>
            <w:shd w:val="clear" w:color="auto" w:fill="auto"/>
            <w:vAlign w:val="bottom"/>
          </w:tcPr>
          <w:p w14:paraId="774D6E0E"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8</w:t>
            </w:r>
          </w:p>
        </w:tc>
        <w:tc>
          <w:tcPr>
            <w:tcW w:w="907" w:type="dxa"/>
            <w:tcBorders>
              <w:top w:val="single" w:sz="12" w:space="0" w:color="auto"/>
            </w:tcBorders>
            <w:shd w:val="clear" w:color="auto" w:fill="auto"/>
            <w:vAlign w:val="bottom"/>
          </w:tcPr>
          <w:p w14:paraId="708416B4"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4</w:t>
            </w:r>
          </w:p>
        </w:tc>
        <w:tc>
          <w:tcPr>
            <w:tcW w:w="911" w:type="dxa"/>
            <w:tcBorders>
              <w:top w:val="single" w:sz="12" w:space="0" w:color="auto"/>
            </w:tcBorders>
            <w:shd w:val="clear" w:color="auto" w:fill="auto"/>
            <w:vAlign w:val="bottom"/>
          </w:tcPr>
          <w:p w14:paraId="1667EEE7"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43</w:t>
            </w:r>
          </w:p>
        </w:tc>
        <w:tc>
          <w:tcPr>
            <w:tcW w:w="907" w:type="dxa"/>
            <w:tcBorders>
              <w:top w:val="single" w:sz="12" w:space="0" w:color="auto"/>
            </w:tcBorders>
            <w:shd w:val="clear" w:color="auto" w:fill="auto"/>
            <w:vAlign w:val="bottom"/>
          </w:tcPr>
          <w:p w14:paraId="2C44E2F8"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51</w:t>
            </w:r>
          </w:p>
        </w:tc>
        <w:tc>
          <w:tcPr>
            <w:tcW w:w="907" w:type="dxa"/>
            <w:tcBorders>
              <w:top w:val="single" w:sz="12" w:space="0" w:color="auto"/>
            </w:tcBorders>
            <w:shd w:val="clear" w:color="auto" w:fill="auto"/>
            <w:vAlign w:val="bottom"/>
          </w:tcPr>
          <w:p w14:paraId="69C40FC5"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43</w:t>
            </w:r>
          </w:p>
        </w:tc>
        <w:tc>
          <w:tcPr>
            <w:tcW w:w="911" w:type="dxa"/>
            <w:tcBorders>
              <w:top w:val="single" w:sz="12" w:space="0" w:color="auto"/>
            </w:tcBorders>
            <w:shd w:val="clear" w:color="auto" w:fill="auto"/>
            <w:vAlign w:val="bottom"/>
          </w:tcPr>
          <w:p w14:paraId="219DE3F1"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45</w:t>
            </w:r>
          </w:p>
        </w:tc>
      </w:tr>
      <w:tr w:rsidR="00CA1D75" w:rsidRPr="00CA1D75" w14:paraId="02C32299" w14:textId="77777777" w:rsidTr="00CA1D75">
        <w:trPr>
          <w:trHeight w:val="240"/>
        </w:trPr>
        <w:tc>
          <w:tcPr>
            <w:tcW w:w="1818" w:type="dxa"/>
            <w:tcBorders>
              <w:bottom w:val="single" w:sz="4" w:space="0" w:color="auto"/>
            </w:tcBorders>
            <w:shd w:val="clear" w:color="auto" w:fill="auto"/>
          </w:tcPr>
          <w:p w14:paraId="0F0A52F3" w14:textId="1A1C6B7E" w:rsidR="00826C9C" w:rsidRPr="00CA1D75" w:rsidRDefault="00CA1D75" w:rsidP="00CA1D75">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CA1D75">
              <w:rPr>
                <w:sz w:val="18"/>
              </w:rPr>
              <w:t>15 a 19 años</w:t>
            </w:r>
          </w:p>
        </w:tc>
        <w:tc>
          <w:tcPr>
            <w:tcW w:w="907" w:type="dxa"/>
            <w:tcBorders>
              <w:bottom w:val="single" w:sz="4" w:space="0" w:color="auto"/>
            </w:tcBorders>
            <w:shd w:val="clear" w:color="auto" w:fill="auto"/>
            <w:vAlign w:val="bottom"/>
          </w:tcPr>
          <w:p w14:paraId="1A1CE715"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7 601</w:t>
            </w:r>
          </w:p>
        </w:tc>
        <w:tc>
          <w:tcPr>
            <w:tcW w:w="907" w:type="dxa"/>
            <w:tcBorders>
              <w:bottom w:val="single" w:sz="4" w:space="0" w:color="auto"/>
            </w:tcBorders>
            <w:shd w:val="clear" w:color="auto" w:fill="auto"/>
            <w:vAlign w:val="bottom"/>
          </w:tcPr>
          <w:p w14:paraId="61D9C9F3"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6 314</w:t>
            </w:r>
          </w:p>
        </w:tc>
        <w:tc>
          <w:tcPr>
            <w:tcW w:w="911" w:type="dxa"/>
            <w:tcBorders>
              <w:bottom w:val="single" w:sz="4" w:space="0" w:color="auto"/>
            </w:tcBorders>
            <w:shd w:val="clear" w:color="auto" w:fill="auto"/>
            <w:vAlign w:val="bottom"/>
          </w:tcPr>
          <w:p w14:paraId="7B254764"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27 174</w:t>
            </w:r>
          </w:p>
        </w:tc>
        <w:tc>
          <w:tcPr>
            <w:tcW w:w="907" w:type="dxa"/>
            <w:tcBorders>
              <w:bottom w:val="single" w:sz="4" w:space="0" w:color="auto"/>
            </w:tcBorders>
            <w:shd w:val="clear" w:color="auto" w:fill="auto"/>
            <w:vAlign w:val="bottom"/>
          </w:tcPr>
          <w:p w14:paraId="6030B88B"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32 353</w:t>
            </w:r>
          </w:p>
        </w:tc>
        <w:tc>
          <w:tcPr>
            <w:tcW w:w="907" w:type="dxa"/>
            <w:tcBorders>
              <w:bottom w:val="single" w:sz="4" w:space="0" w:color="auto"/>
            </w:tcBorders>
            <w:shd w:val="clear" w:color="auto" w:fill="auto"/>
            <w:vAlign w:val="bottom"/>
          </w:tcPr>
          <w:p w14:paraId="48249805"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27 174</w:t>
            </w:r>
          </w:p>
        </w:tc>
        <w:tc>
          <w:tcPr>
            <w:tcW w:w="911" w:type="dxa"/>
            <w:tcBorders>
              <w:bottom w:val="single" w:sz="4" w:space="0" w:color="auto"/>
            </w:tcBorders>
            <w:shd w:val="clear" w:color="auto" w:fill="auto"/>
            <w:vAlign w:val="bottom"/>
          </w:tcPr>
          <w:p w14:paraId="3EE8C465" w14:textId="77777777" w:rsidR="00826C9C" w:rsidRPr="00CA1D75" w:rsidRDefault="00826C9C" w:rsidP="00CA1D75">
            <w:pPr>
              <w:pStyle w:val="SingleTxtG"/>
              <w:tabs>
                <w:tab w:val="clear" w:pos="1701"/>
                <w:tab w:val="clear" w:pos="2268"/>
                <w:tab w:val="clear" w:pos="2835"/>
              </w:tabs>
              <w:spacing w:before="40" w:after="40" w:line="220" w:lineRule="exact"/>
              <w:ind w:left="113" w:right="0"/>
              <w:jc w:val="right"/>
              <w:rPr>
                <w:rFonts w:eastAsiaTheme="minorHAnsi"/>
                <w:sz w:val="18"/>
              </w:rPr>
            </w:pPr>
            <w:r w:rsidRPr="00CA1D75">
              <w:rPr>
                <w:sz w:val="18"/>
              </w:rPr>
              <w:t>23 883</w:t>
            </w:r>
          </w:p>
        </w:tc>
      </w:tr>
      <w:tr w:rsidR="00CA1D75" w:rsidRPr="00CA1D75" w14:paraId="52300F94" w14:textId="77777777" w:rsidTr="00CA1D75">
        <w:trPr>
          <w:trHeight w:val="240"/>
        </w:trPr>
        <w:tc>
          <w:tcPr>
            <w:tcW w:w="1818" w:type="dxa"/>
            <w:tcBorders>
              <w:top w:val="single" w:sz="4" w:space="0" w:color="auto"/>
              <w:bottom w:val="single" w:sz="4" w:space="0" w:color="auto"/>
            </w:tcBorders>
            <w:shd w:val="clear" w:color="auto" w:fill="auto"/>
          </w:tcPr>
          <w:p w14:paraId="1312FB23" w14:textId="77777777" w:rsidR="00826C9C" w:rsidRPr="00CA1D75" w:rsidRDefault="00826C9C" w:rsidP="00CA1D75">
            <w:pPr>
              <w:pStyle w:val="SingleTxtG"/>
              <w:tabs>
                <w:tab w:val="clear" w:pos="1701"/>
                <w:tab w:val="clear" w:pos="2268"/>
                <w:tab w:val="clear" w:pos="2835"/>
              </w:tabs>
              <w:spacing w:before="80" w:after="80" w:line="220" w:lineRule="exact"/>
              <w:ind w:left="283" w:right="0"/>
              <w:jc w:val="left"/>
              <w:rPr>
                <w:rFonts w:eastAsiaTheme="minorHAnsi"/>
                <w:b/>
                <w:bCs/>
                <w:sz w:val="18"/>
              </w:rPr>
            </w:pPr>
            <w:r w:rsidRPr="00CA1D75">
              <w:rPr>
                <w:b/>
                <w:bCs/>
                <w:sz w:val="18"/>
              </w:rPr>
              <w:t>Total por año</w:t>
            </w:r>
          </w:p>
        </w:tc>
        <w:tc>
          <w:tcPr>
            <w:tcW w:w="907" w:type="dxa"/>
            <w:tcBorders>
              <w:top w:val="single" w:sz="4" w:space="0" w:color="auto"/>
              <w:bottom w:val="single" w:sz="4" w:space="0" w:color="auto"/>
            </w:tcBorders>
            <w:shd w:val="clear" w:color="auto" w:fill="auto"/>
            <w:vAlign w:val="bottom"/>
          </w:tcPr>
          <w:p w14:paraId="5A391FFE" w14:textId="77777777" w:rsidR="00826C9C" w:rsidRPr="00CA1D75" w:rsidRDefault="00826C9C" w:rsidP="00CA1D75">
            <w:pPr>
              <w:pStyle w:val="SingleTxtG"/>
              <w:tabs>
                <w:tab w:val="clear" w:pos="1701"/>
                <w:tab w:val="clear" w:pos="2268"/>
                <w:tab w:val="clear" w:pos="2835"/>
              </w:tabs>
              <w:spacing w:before="80" w:after="80" w:line="220" w:lineRule="exact"/>
              <w:ind w:left="0" w:right="0"/>
              <w:jc w:val="right"/>
              <w:rPr>
                <w:rFonts w:eastAsiaTheme="minorHAnsi"/>
                <w:b/>
                <w:bCs/>
                <w:sz w:val="18"/>
              </w:rPr>
            </w:pPr>
            <w:r w:rsidRPr="00CA1D75">
              <w:rPr>
                <w:b/>
                <w:bCs/>
                <w:sz w:val="18"/>
              </w:rPr>
              <w:t>7 609</w:t>
            </w:r>
          </w:p>
        </w:tc>
        <w:tc>
          <w:tcPr>
            <w:tcW w:w="907" w:type="dxa"/>
            <w:tcBorders>
              <w:top w:val="single" w:sz="4" w:space="0" w:color="auto"/>
              <w:bottom w:val="single" w:sz="4" w:space="0" w:color="auto"/>
            </w:tcBorders>
            <w:shd w:val="clear" w:color="auto" w:fill="auto"/>
            <w:vAlign w:val="bottom"/>
          </w:tcPr>
          <w:p w14:paraId="5C8D3F8B" w14:textId="77777777" w:rsidR="00826C9C" w:rsidRPr="00CA1D75" w:rsidRDefault="00826C9C" w:rsidP="00CA1D75">
            <w:pPr>
              <w:pStyle w:val="SingleTxtG"/>
              <w:tabs>
                <w:tab w:val="clear" w:pos="1701"/>
                <w:tab w:val="clear" w:pos="2268"/>
                <w:tab w:val="clear" w:pos="2835"/>
              </w:tabs>
              <w:spacing w:before="80" w:after="80" w:line="220" w:lineRule="exact"/>
              <w:ind w:left="0" w:right="0"/>
              <w:jc w:val="right"/>
              <w:rPr>
                <w:rFonts w:eastAsiaTheme="minorHAnsi"/>
                <w:b/>
                <w:bCs/>
                <w:sz w:val="18"/>
              </w:rPr>
            </w:pPr>
            <w:r w:rsidRPr="00CA1D75">
              <w:rPr>
                <w:b/>
                <w:bCs/>
                <w:sz w:val="18"/>
              </w:rPr>
              <w:t>6 318</w:t>
            </w:r>
          </w:p>
        </w:tc>
        <w:tc>
          <w:tcPr>
            <w:tcW w:w="911" w:type="dxa"/>
            <w:tcBorders>
              <w:top w:val="single" w:sz="4" w:space="0" w:color="auto"/>
              <w:bottom w:val="single" w:sz="4" w:space="0" w:color="auto"/>
            </w:tcBorders>
            <w:shd w:val="clear" w:color="auto" w:fill="auto"/>
            <w:vAlign w:val="bottom"/>
          </w:tcPr>
          <w:p w14:paraId="31CBA365" w14:textId="77777777" w:rsidR="00826C9C" w:rsidRPr="00CA1D75" w:rsidRDefault="00826C9C" w:rsidP="00CA1D75">
            <w:pPr>
              <w:pStyle w:val="SingleTxtG"/>
              <w:tabs>
                <w:tab w:val="clear" w:pos="1701"/>
                <w:tab w:val="clear" w:pos="2268"/>
                <w:tab w:val="clear" w:pos="2835"/>
              </w:tabs>
              <w:spacing w:before="80" w:after="80" w:line="220" w:lineRule="exact"/>
              <w:ind w:left="0" w:right="0"/>
              <w:jc w:val="right"/>
              <w:rPr>
                <w:rFonts w:eastAsiaTheme="minorHAnsi"/>
                <w:b/>
                <w:bCs/>
                <w:sz w:val="18"/>
              </w:rPr>
            </w:pPr>
            <w:r w:rsidRPr="00CA1D75">
              <w:rPr>
                <w:b/>
                <w:bCs/>
                <w:sz w:val="18"/>
              </w:rPr>
              <w:t>27 217</w:t>
            </w:r>
          </w:p>
        </w:tc>
        <w:tc>
          <w:tcPr>
            <w:tcW w:w="907" w:type="dxa"/>
            <w:tcBorders>
              <w:top w:val="single" w:sz="4" w:space="0" w:color="auto"/>
              <w:bottom w:val="single" w:sz="4" w:space="0" w:color="auto"/>
            </w:tcBorders>
            <w:shd w:val="clear" w:color="auto" w:fill="auto"/>
            <w:vAlign w:val="bottom"/>
          </w:tcPr>
          <w:p w14:paraId="6C4822BE" w14:textId="77777777" w:rsidR="00826C9C" w:rsidRPr="00CA1D75" w:rsidRDefault="00826C9C" w:rsidP="00CA1D75">
            <w:pPr>
              <w:pStyle w:val="SingleTxtG"/>
              <w:tabs>
                <w:tab w:val="clear" w:pos="1701"/>
                <w:tab w:val="clear" w:pos="2268"/>
                <w:tab w:val="clear" w:pos="2835"/>
              </w:tabs>
              <w:spacing w:before="80" w:after="80" w:line="220" w:lineRule="exact"/>
              <w:ind w:left="0" w:right="0"/>
              <w:jc w:val="right"/>
              <w:rPr>
                <w:rFonts w:eastAsiaTheme="minorHAnsi"/>
                <w:b/>
                <w:bCs/>
                <w:sz w:val="18"/>
              </w:rPr>
            </w:pPr>
            <w:r w:rsidRPr="00CA1D75">
              <w:rPr>
                <w:b/>
                <w:bCs/>
                <w:sz w:val="18"/>
              </w:rPr>
              <w:t>32 404</w:t>
            </w:r>
          </w:p>
        </w:tc>
        <w:tc>
          <w:tcPr>
            <w:tcW w:w="907" w:type="dxa"/>
            <w:tcBorders>
              <w:top w:val="single" w:sz="4" w:space="0" w:color="auto"/>
              <w:bottom w:val="single" w:sz="4" w:space="0" w:color="auto"/>
            </w:tcBorders>
            <w:shd w:val="clear" w:color="auto" w:fill="auto"/>
            <w:vAlign w:val="bottom"/>
          </w:tcPr>
          <w:p w14:paraId="2669D70D" w14:textId="77777777" w:rsidR="00826C9C" w:rsidRPr="00CA1D75" w:rsidRDefault="00826C9C" w:rsidP="00CA1D75">
            <w:pPr>
              <w:pStyle w:val="SingleTxtG"/>
              <w:tabs>
                <w:tab w:val="clear" w:pos="1701"/>
                <w:tab w:val="clear" w:pos="2268"/>
                <w:tab w:val="clear" w:pos="2835"/>
              </w:tabs>
              <w:spacing w:before="80" w:after="80" w:line="220" w:lineRule="exact"/>
              <w:ind w:left="0" w:right="0"/>
              <w:jc w:val="right"/>
              <w:rPr>
                <w:rFonts w:eastAsiaTheme="minorHAnsi"/>
                <w:b/>
                <w:bCs/>
                <w:sz w:val="18"/>
              </w:rPr>
            </w:pPr>
            <w:r w:rsidRPr="00CA1D75">
              <w:rPr>
                <w:b/>
                <w:bCs/>
                <w:sz w:val="18"/>
              </w:rPr>
              <w:t>27 217</w:t>
            </w:r>
          </w:p>
        </w:tc>
        <w:tc>
          <w:tcPr>
            <w:tcW w:w="911" w:type="dxa"/>
            <w:tcBorders>
              <w:top w:val="single" w:sz="4" w:space="0" w:color="auto"/>
              <w:bottom w:val="single" w:sz="4" w:space="0" w:color="auto"/>
            </w:tcBorders>
            <w:shd w:val="clear" w:color="auto" w:fill="auto"/>
            <w:vAlign w:val="bottom"/>
          </w:tcPr>
          <w:p w14:paraId="456BC34C" w14:textId="77777777" w:rsidR="00826C9C" w:rsidRPr="00CA1D75" w:rsidRDefault="00826C9C" w:rsidP="00CA1D75">
            <w:pPr>
              <w:pStyle w:val="SingleTxtG"/>
              <w:tabs>
                <w:tab w:val="clear" w:pos="1701"/>
                <w:tab w:val="clear" w:pos="2268"/>
                <w:tab w:val="clear" w:pos="2835"/>
              </w:tabs>
              <w:spacing w:before="80" w:after="80" w:line="220" w:lineRule="exact"/>
              <w:ind w:left="0" w:right="0"/>
              <w:jc w:val="right"/>
              <w:rPr>
                <w:rFonts w:eastAsiaTheme="minorHAnsi"/>
                <w:b/>
                <w:bCs/>
                <w:sz w:val="18"/>
              </w:rPr>
            </w:pPr>
            <w:r w:rsidRPr="00CA1D75">
              <w:rPr>
                <w:b/>
                <w:bCs/>
                <w:sz w:val="18"/>
              </w:rPr>
              <w:t>23 928</w:t>
            </w:r>
          </w:p>
        </w:tc>
      </w:tr>
      <w:tr w:rsidR="00CA1D75" w:rsidRPr="00CA1D75" w14:paraId="72D89699" w14:textId="77777777" w:rsidTr="00CA1D75">
        <w:trPr>
          <w:trHeight w:val="240"/>
        </w:trPr>
        <w:tc>
          <w:tcPr>
            <w:tcW w:w="1818" w:type="dxa"/>
            <w:tcBorders>
              <w:top w:val="single" w:sz="4" w:space="0" w:color="auto"/>
              <w:bottom w:val="single" w:sz="12" w:space="0" w:color="auto"/>
            </w:tcBorders>
            <w:shd w:val="clear" w:color="auto" w:fill="auto"/>
          </w:tcPr>
          <w:p w14:paraId="18D279DC" w14:textId="77777777" w:rsidR="00826C9C" w:rsidRPr="00CA1D75" w:rsidRDefault="00826C9C" w:rsidP="00CA1D75">
            <w:pPr>
              <w:pStyle w:val="SingleTxtG"/>
              <w:tabs>
                <w:tab w:val="clear" w:pos="1701"/>
                <w:tab w:val="clear" w:pos="2268"/>
                <w:tab w:val="clear" w:pos="2835"/>
              </w:tabs>
              <w:spacing w:before="80" w:after="80" w:line="220" w:lineRule="exact"/>
              <w:ind w:left="283" w:right="0"/>
              <w:jc w:val="left"/>
              <w:rPr>
                <w:rFonts w:eastAsiaTheme="minorHAnsi"/>
                <w:b/>
                <w:bCs/>
                <w:sz w:val="18"/>
              </w:rPr>
            </w:pPr>
            <w:r w:rsidRPr="00CA1D75">
              <w:rPr>
                <w:b/>
                <w:bCs/>
                <w:sz w:val="18"/>
              </w:rPr>
              <w:t>Total por género</w:t>
            </w:r>
          </w:p>
        </w:tc>
        <w:tc>
          <w:tcPr>
            <w:tcW w:w="2725" w:type="dxa"/>
            <w:gridSpan w:val="3"/>
            <w:tcBorders>
              <w:top w:val="single" w:sz="4" w:space="0" w:color="auto"/>
              <w:bottom w:val="single" w:sz="12" w:space="0" w:color="auto"/>
            </w:tcBorders>
            <w:shd w:val="clear" w:color="auto" w:fill="auto"/>
            <w:vAlign w:val="bottom"/>
          </w:tcPr>
          <w:p w14:paraId="5D999F46" w14:textId="77777777" w:rsidR="00826C9C" w:rsidRPr="00CA1D75" w:rsidRDefault="00826C9C" w:rsidP="00CA1D75">
            <w:pPr>
              <w:pStyle w:val="SingleTxtG"/>
              <w:tabs>
                <w:tab w:val="clear" w:pos="1701"/>
                <w:tab w:val="clear" w:pos="2268"/>
                <w:tab w:val="clear" w:pos="2835"/>
              </w:tabs>
              <w:spacing w:before="80" w:after="80" w:line="220" w:lineRule="exact"/>
              <w:ind w:left="0" w:right="0"/>
              <w:jc w:val="right"/>
              <w:rPr>
                <w:rFonts w:eastAsiaTheme="minorHAnsi"/>
                <w:b/>
                <w:bCs/>
                <w:sz w:val="18"/>
              </w:rPr>
            </w:pPr>
            <w:r w:rsidRPr="00CA1D75">
              <w:rPr>
                <w:b/>
                <w:bCs/>
                <w:sz w:val="18"/>
              </w:rPr>
              <w:t>41 144</w:t>
            </w:r>
          </w:p>
        </w:tc>
        <w:tc>
          <w:tcPr>
            <w:tcW w:w="2725" w:type="dxa"/>
            <w:gridSpan w:val="3"/>
            <w:tcBorders>
              <w:top w:val="single" w:sz="4" w:space="0" w:color="auto"/>
              <w:bottom w:val="single" w:sz="12" w:space="0" w:color="auto"/>
            </w:tcBorders>
            <w:shd w:val="clear" w:color="auto" w:fill="auto"/>
            <w:vAlign w:val="bottom"/>
          </w:tcPr>
          <w:p w14:paraId="69801CAA" w14:textId="77777777" w:rsidR="00826C9C" w:rsidRPr="00CA1D75" w:rsidRDefault="00826C9C" w:rsidP="00CA1D75">
            <w:pPr>
              <w:pStyle w:val="SingleTxtG"/>
              <w:tabs>
                <w:tab w:val="clear" w:pos="1701"/>
                <w:tab w:val="clear" w:pos="2268"/>
                <w:tab w:val="clear" w:pos="2835"/>
              </w:tabs>
              <w:spacing w:before="80" w:after="80" w:line="220" w:lineRule="exact"/>
              <w:ind w:left="0" w:right="0"/>
              <w:jc w:val="right"/>
              <w:rPr>
                <w:rFonts w:eastAsiaTheme="minorHAnsi"/>
                <w:b/>
                <w:bCs/>
                <w:sz w:val="18"/>
              </w:rPr>
            </w:pPr>
            <w:r w:rsidRPr="00CA1D75">
              <w:rPr>
                <w:b/>
                <w:bCs/>
                <w:sz w:val="18"/>
              </w:rPr>
              <w:t>83 549</w:t>
            </w:r>
          </w:p>
        </w:tc>
      </w:tr>
    </w:tbl>
    <w:p w14:paraId="7A165A8C" w14:textId="77777777" w:rsidR="00826C9C" w:rsidRPr="00161CEC" w:rsidRDefault="00826C9C" w:rsidP="00CA1D75">
      <w:pPr>
        <w:pStyle w:val="SingleTxtG"/>
        <w:spacing w:before="240"/>
      </w:pPr>
      <w:r w:rsidRPr="00161CEC">
        <w:t>127.</w:t>
      </w:r>
      <w:r w:rsidRPr="00161CEC">
        <w:tab/>
        <w:t>Alrededor de 153 niñas y niños menores de 15 años contrajeron matrimonio infantil entre 2017 y 2019. De ellos, el 56 % (85) se celebraron mediante una ceremonia musulmana en Mindanao, donde el matrimonio a una edad muy temprana está permitido por el Código de Leyes Musulmanas relativas al Estatuto de la Persona. Mientras tanto, el 44 % restante (68) se casó mediante una ceremonia tribal.</w:t>
      </w:r>
    </w:p>
    <w:p w14:paraId="469CAD83" w14:textId="118857C9" w:rsidR="00826C9C" w:rsidRPr="00161CEC" w:rsidRDefault="00A56899" w:rsidP="00A56899">
      <w:pPr>
        <w:pStyle w:val="H1G"/>
      </w:pPr>
      <w:r>
        <w:tab/>
      </w:r>
      <w:r w:rsidR="00826C9C">
        <w:tab/>
      </w:r>
      <w:r w:rsidR="00826C9C" w:rsidRPr="00161CEC">
        <w:t>Respuesta al párrafo 16 f) de la lista de cuestiones</w:t>
      </w:r>
    </w:p>
    <w:p w14:paraId="03B94FCA" w14:textId="77777777" w:rsidR="00826C9C" w:rsidRPr="00161CEC" w:rsidRDefault="00826C9C" w:rsidP="00826C9C">
      <w:pPr>
        <w:pStyle w:val="SingleTxtG"/>
      </w:pPr>
      <w:r w:rsidRPr="00161CEC">
        <w:t>128.</w:t>
      </w:r>
      <w:r w:rsidRPr="00161CEC">
        <w:tab/>
        <w:t>La Oficina de Estadística de Filipinas no dispone de datos al respecto, ya que no ha podido determinar de manera automática en los registros si un determinado certificado de nacimiento es simulado o no.</w:t>
      </w:r>
    </w:p>
    <w:p w14:paraId="773699A6" w14:textId="369C75BD" w:rsidR="00826C9C" w:rsidRPr="00161CEC" w:rsidRDefault="00A56899" w:rsidP="00A56899">
      <w:pPr>
        <w:pStyle w:val="H1G"/>
      </w:pPr>
      <w:r>
        <w:tab/>
      </w:r>
      <w:r w:rsidR="00826C9C">
        <w:tab/>
      </w:r>
      <w:r w:rsidR="00826C9C" w:rsidRPr="00161CEC">
        <w:t>Respuesta al párrafo 16 g) de la lista de cuestiones</w:t>
      </w:r>
    </w:p>
    <w:p w14:paraId="04B16806" w14:textId="5FF4086E" w:rsidR="00826C9C" w:rsidRPr="00161CEC" w:rsidRDefault="00826C9C" w:rsidP="00826C9C">
      <w:pPr>
        <w:pStyle w:val="SingleTxtG"/>
      </w:pPr>
      <w:r w:rsidRPr="00161CEC">
        <w:t>129.</w:t>
      </w:r>
      <w:r w:rsidRPr="00161CEC">
        <w:tab/>
        <w:t>En el año escolar 2019</w:t>
      </w:r>
      <w:r w:rsidR="00EE6832">
        <w:t>/</w:t>
      </w:r>
      <w:r w:rsidRPr="00161CEC">
        <w:t>20, el Ministerio de Educación registró un total de 2.559.603 niños de diferentes grupos etnolingüísticos que asistieron a las escuelas desde el jardín de infancia hasta el 12º grado. De ellos, 1.290.043 eran niños y 1.269.560 niñas.</w:t>
      </w:r>
    </w:p>
    <w:p w14:paraId="24F06541" w14:textId="2B5DA496" w:rsidR="00826C9C" w:rsidRPr="00161CEC" w:rsidRDefault="00A56899" w:rsidP="00A56899">
      <w:pPr>
        <w:pStyle w:val="H1G"/>
      </w:pPr>
      <w:r>
        <w:lastRenderedPageBreak/>
        <w:tab/>
      </w:r>
      <w:r w:rsidR="00826C9C">
        <w:tab/>
      </w:r>
      <w:r w:rsidR="00826C9C" w:rsidRPr="00161CEC">
        <w:t>Respuesta al párrafo 16 h) de la lista de cuestiones</w:t>
      </w:r>
    </w:p>
    <w:p w14:paraId="3569357F" w14:textId="77777777" w:rsidR="00826C9C" w:rsidRPr="00161CEC" w:rsidRDefault="00826C9C" w:rsidP="00826C9C">
      <w:pPr>
        <w:pStyle w:val="SingleTxtG"/>
      </w:pPr>
      <w:r w:rsidRPr="00161CEC">
        <w:t>130.</w:t>
      </w:r>
      <w:r w:rsidRPr="00161CEC">
        <w:tab/>
        <w:t>El Ministerio de Justicia solo registró un niño apátrida en cada uno de los años 2018, 2019 y 2020. En esos mismos años, observó un total de 503 niños de ascendencia indonesia en riesgo de apatridia.</w:t>
      </w:r>
    </w:p>
    <w:p w14:paraId="20361C89" w14:textId="427FC890" w:rsidR="00826C9C" w:rsidRPr="00161CEC" w:rsidRDefault="00A56899" w:rsidP="00A56899">
      <w:pPr>
        <w:pStyle w:val="H1G"/>
      </w:pPr>
      <w:r>
        <w:tab/>
      </w:r>
      <w:r w:rsidR="00826C9C">
        <w:tab/>
      </w:r>
      <w:r w:rsidR="00826C9C" w:rsidRPr="00161CEC">
        <w:t>Respuesta al párrafo 16 i) de la lista de cuestiones</w:t>
      </w:r>
    </w:p>
    <w:p w14:paraId="56F16D9D" w14:textId="77777777" w:rsidR="00826C9C" w:rsidRPr="00161CEC" w:rsidRDefault="00826C9C" w:rsidP="00826C9C">
      <w:pPr>
        <w:pStyle w:val="SingleTxtG"/>
      </w:pPr>
      <w:r w:rsidRPr="00161CEC">
        <w:t>131.</w:t>
      </w:r>
      <w:r w:rsidRPr="00161CEC">
        <w:tab/>
        <w:t>Entre 2018 y 2020, el Ministerio de Justicia informó de que hubo unos 99 niños solicitantes de asilo y 321 niños refugiados.</w:t>
      </w:r>
    </w:p>
    <w:p w14:paraId="07070292" w14:textId="3B3E0D63" w:rsidR="00826C9C" w:rsidRPr="00161CEC" w:rsidRDefault="00A56899" w:rsidP="00A56899">
      <w:pPr>
        <w:pStyle w:val="H1G"/>
        <w:rPr>
          <w:rFonts w:eastAsiaTheme="minorHAnsi"/>
        </w:rPr>
      </w:pPr>
      <w:r>
        <w:tab/>
      </w:r>
      <w:r w:rsidR="00826C9C">
        <w:tab/>
      </w:r>
      <w:r w:rsidR="00826C9C" w:rsidRPr="00161CEC">
        <w:t>Respuesta al párrafo 16 j) de la lista de cuestiones</w:t>
      </w:r>
    </w:p>
    <w:p w14:paraId="27390C7C" w14:textId="15DD27A9" w:rsidR="00A56899" w:rsidRDefault="00826C9C" w:rsidP="00A04161">
      <w:pPr>
        <w:pStyle w:val="Table1G"/>
        <w:ind w:left="0"/>
      </w:pPr>
      <w:r w:rsidRPr="00161CEC">
        <w:t>Cuadro 6</w:t>
      </w:r>
    </w:p>
    <w:p w14:paraId="32FA490C" w14:textId="0843AC63" w:rsidR="00826C9C" w:rsidRPr="00161CEC" w:rsidRDefault="00826C9C" w:rsidP="00A04161">
      <w:pPr>
        <w:pStyle w:val="SingleTxtG"/>
        <w:ind w:left="0"/>
        <w:rPr>
          <w:rFonts w:eastAsiaTheme="minorHAnsi"/>
          <w:b/>
        </w:rPr>
      </w:pPr>
      <w:r w:rsidRPr="00161CEC">
        <w:rPr>
          <w:b/>
          <w:bCs/>
        </w:rPr>
        <w:t>Niños trabajadores, por grupo de edad y género, en miles (2015-2017)</w:t>
      </w:r>
    </w:p>
    <w:tbl>
      <w:tblPr>
        <w:tblW w:w="9637" w:type="dxa"/>
        <w:tblBorders>
          <w:top w:val="single" w:sz="4" w:space="0" w:color="auto"/>
        </w:tblBorders>
        <w:tblCellMar>
          <w:left w:w="0" w:type="dxa"/>
          <w:right w:w="0" w:type="dxa"/>
        </w:tblCellMar>
        <w:tblLook w:val="0400" w:firstRow="0" w:lastRow="0" w:firstColumn="0" w:lastColumn="0" w:noHBand="0" w:noVBand="1"/>
      </w:tblPr>
      <w:tblGrid>
        <w:gridCol w:w="1202"/>
        <w:gridCol w:w="819"/>
        <w:gridCol w:w="919"/>
        <w:gridCol w:w="770"/>
        <w:gridCol w:w="896"/>
        <w:gridCol w:w="918"/>
        <w:gridCol w:w="761"/>
        <w:gridCol w:w="980"/>
        <w:gridCol w:w="925"/>
        <w:gridCol w:w="743"/>
        <w:gridCol w:w="704"/>
      </w:tblGrid>
      <w:tr w:rsidR="00A56899" w:rsidRPr="00A56899" w14:paraId="02E81A88" w14:textId="77777777" w:rsidTr="00286A78">
        <w:trPr>
          <w:trHeight w:val="240"/>
          <w:tblHeader/>
        </w:trPr>
        <w:tc>
          <w:tcPr>
            <w:tcW w:w="1202" w:type="dxa"/>
            <w:vMerge w:val="restart"/>
            <w:tcBorders>
              <w:top w:val="single" w:sz="4" w:space="0" w:color="auto"/>
              <w:bottom w:val="single" w:sz="12" w:space="0" w:color="auto"/>
              <w:right w:val="single" w:sz="24" w:space="0" w:color="FFFFFF" w:themeColor="background1"/>
            </w:tcBorders>
            <w:shd w:val="clear" w:color="auto" w:fill="auto"/>
            <w:vAlign w:val="bottom"/>
          </w:tcPr>
          <w:p w14:paraId="46D11911" w14:textId="349F1030" w:rsidR="00826C9C" w:rsidRPr="00A56899" w:rsidRDefault="00826C9C" w:rsidP="00A56899">
            <w:pPr>
              <w:pStyle w:val="SingleTxtG"/>
              <w:tabs>
                <w:tab w:val="clear" w:pos="1701"/>
                <w:tab w:val="clear" w:pos="2268"/>
                <w:tab w:val="clear" w:pos="2835"/>
              </w:tabs>
              <w:spacing w:before="80" w:after="80" w:line="200" w:lineRule="exact"/>
              <w:ind w:left="0" w:right="0"/>
              <w:jc w:val="left"/>
              <w:rPr>
                <w:rFonts w:eastAsiaTheme="minorHAnsi"/>
                <w:i/>
                <w:sz w:val="16"/>
              </w:rPr>
            </w:pPr>
            <w:r w:rsidRPr="00A56899">
              <w:rPr>
                <w:i/>
                <w:iCs/>
                <w:sz w:val="16"/>
              </w:rPr>
              <w:t xml:space="preserve">Grupo de edad </w:t>
            </w:r>
          </w:p>
        </w:tc>
        <w:tc>
          <w:tcPr>
            <w:tcW w:w="7731" w:type="dxa"/>
            <w:gridSpan w:val="9"/>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EBB747F" w14:textId="77777777" w:rsidR="00826C9C" w:rsidRPr="00A56899" w:rsidRDefault="00826C9C" w:rsidP="00A56899">
            <w:pPr>
              <w:pStyle w:val="SingleTxtG"/>
              <w:tabs>
                <w:tab w:val="clear" w:pos="1701"/>
                <w:tab w:val="clear" w:pos="2268"/>
                <w:tab w:val="clear" w:pos="2835"/>
              </w:tabs>
              <w:spacing w:before="80" w:after="80" w:line="200" w:lineRule="exact"/>
              <w:ind w:left="113" w:right="0"/>
              <w:jc w:val="center"/>
              <w:rPr>
                <w:rFonts w:eastAsiaTheme="minorHAnsi"/>
                <w:i/>
                <w:sz w:val="16"/>
              </w:rPr>
            </w:pPr>
            <w:r w:rsidRPr="00A56899">
              <w:rPr>
                <w:i/>
                <w:iCs/>
                <w:sz w:val="16"/>
              </w:rPr>
              <w:t>Número por año y género (en miles)</w:t>
            </w:r>
          </w:p>
        </w:tc>
        <w:tc>
          <w:tcPr>
            <w:tcW w:w="704" w:type="dxa"/>
            <w:vMerge w:val="restart"/>
            <w:tcBorders>
              <w:top w:val="single" w:sz="4" w:space="0" w:color="auto"/>
              <w:left w:val="single" w:sz="24" w:space="0" w:color="FFFFFF" w:themeColor="background1"/>
              <w:bottom w:val="single" w:sz="12" w:space="0" w:color="auto"/>
            </w:tcBorders>
            <w:shd w:val="clear" w:color="auto" w:fill="auto"/>
            <w:vAlign w:val="bottom"/>
          </w:tcPr>
          <w:p w14:paraId="58710560" w14:textId="77777777" w:rsidR="00826C9C" w:rsidRPr="00A56899" w:rsidRDefault="00826C9C" w:rsidP="00A56899">
            <w:pPr>
              <w:pStyle w:val="SingleTxtG"/>
              <w:tabs>
                <w:tab w:val="clear" w:pos="1701"/>
                <w:tab w:val="clear" w:pos="2268"/>
                <w:tab w:val="clear" w:pos="2835"/>
              </w:tabs>
              <w:spacing w:before="80" w:after="80" w:line="200" w:lineRule="exact"/>
              <w:ind w:left="113" w:right="0"/>
              <w:jc w:val="right"/>
              <w:rPr>
                <w:rFonts w:eastAsiaTheme="minorHAnsi"/>
                <w:i/>
                <w:sz w:val="16"/>
              </w:rPr>
            </w:pPr>
            <w:r w:rsidRPr="00A56899">
              <w:rPr>
                <w:i/>
                <w:iCs/>
                <w:sz w:val="16"/>
              </w:rPr>
              <w:t>Total</w:t>
            </w:r>
          </w:p>
        </w:tc>
      </w:tr>
      <w:tr w:rsidR="00286A78" w:rsidRPr="00A56899" w14:paraId="1F1497C8" w14:textId="77777777" w:rsidTr="00286A78">
        <w:trPr>
          <w:trHeight w:val="240"/>
          <w:tblHeader/>
        </w:trPr>
        <w:tc>
          <w:tcPr>
            <w:tcW w:w="1202" w:type="dxa"/>
            <w:vMerge/>
            <w:tcBorders>
              <w:top w:val="single" w:sz="12" w:space="0" w:color="auto"/>
              <w:right w:val="single" w:sz="24" w:space="0" w:color="FFFFFF" w:themeColor="background1"/>
            </w:tcBorders>
            <w:shd w:val="clear" w:color="auto" w:fill="auto"/>
            <w:vAlign w:val="bottom"/>
          </w:tcPr>
          <w:p w14:paraId="1D4E810A" w14:textId="77777777" w:rsidR="00826C9C" w:rsidRPr="00A56899" w:rsidRDefault="00826C9C" w:rsidP="00A56899">
            <w:pPr>
              <w:pStyle w:val="SingleTxtG"/>
              <w:tabs>
                <w:tab w:val="clear" w:pos="1701"/>
                <w:tab w:val="clear" w:pos="2268"/>
                <w:tab w:val="clear" w:pos="2835"/>
              </w:tabs>
              <w:spacing w:before="40" w:after="40" w:line="220" w:lineRule="exact"/>
              <w:ind w:left="0" w:right="0"/>
              <w:jc w:val="left"/>
              <w:rPr>
                <w:rFonts w:eastAsiaTheme="minorHAnsi"/>
                <w:sz w:val="18"/>
                <w:lang w:val="en-PH"/>
              </w:rPr>
            </w:pPr>
          </w:p>
        </w:tc>
        <w:tc>
          <w:tcPr>
            <w:tcW w:w="250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7B927DC" w14:textId="77777777" w:rsidR="00826C9C" w:rsidRPr="00A56899" w:rsidRDefault="00826C9C" w:rsidP="00A56899">
            <w:pPr>
              <w:pStyle w:val="SingleTxtG"/>
              <w:tabs>
                <w:tab w:val="clear" w:pos="1701"/>
                <w:tab w:val="clear" w:pos="2268"/>
                <w:tab w:val="clear" w:pos="2835"/>
              </w:tabs>
              <w:spacing w:before="80" w:after="80" w:line="200" w:lineRule="exact"/>
              <w:ind w:left="113" w:right="0"/>
              <w:jc w:val="center"/>
              <w:rPr>
                <w:i/>
                <w:iCs/>
                <w:sz w:val="16"/>
              </w:rPr>
            </w:pPr>
            <w:r w:rsidRPr="00A56899">
              <w:rPr>
                <w:i/>
                <w:iCs/>
                <w:sz w:val="16"/>
              </w:rPr>
              <w:t>2015</w:t>
            </w:r>
          </w:p>
        </w:tc>
        <w:tc>
          <w:tcPr>
            <w:tcW w:w="257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53B21DA" w14:textId="77777777" w:rsidR="00826C9C" w:rsidRPr="00A56899" w:rsidRDefault="00826C9C" w:rsidP="00A56899">
            <w:pPr>
              <w:pStyle w:val="SingleTxtG"/>
              <w:tabs>
                <w:tab w:val="clear" w:pos="1701"/>
                <w:tab w:val="clear" w:pos="2268"/>
                <w:tab w:val="clear" w:pos="2835"/>
              </w:tabs>
              <w:spacing w:before="80" w:after="80" w:line="200" w:lineRule="exact"/>
              <w:ind w:left="113" w:right="0"/>
              <w:jc w:val="center"/>
              <w:rPr>
                <w:i/>
                <w:iCs/>
                <w:sz w:val="16"/>
              </w:rPr>
            </w:pPr>
            <w:r w:rsidRPr="00A56899">
              <w:rPr>
                <w:i/>
                <w:iCs/>
                <w:sz w:val="16"/>
              </w:rPr>
              <w:t>2016</w:t>
            </w:r>
          </w:p>
        </w:tc>
        <w:tc>
          <w:tcPr>
            <w:tcW w:w="264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88E7680" w14:textId="77777777" w:rsidR="00826C9C" w:rsidRPr="00A56899" w:rsidRDefault="00826C9C" w:rsidP="00A56899">
            <w:pPr>
              <w:pStyle w:val="SingleTxtG"/>
              <w:tabs>
                <w:tab w:val="clear" w:pos="1701"/>
                <w:tab w:val="clear" w:pos="2268"/>
                <w:tab w:val="clear" w:pos="2835"/>
              </w:tabs>
              <w:spacing w:before="80" w:after="80" w:line="200" w:lineRule="exact"/>
              <w:ind w:left="113" w:right="0"/>
              <w:jc w:val="center"/>
              <w:rPr>
                <w:i/>
                <w:iCs/>
                <w:sz w:val="16"/>
              </w:rPr>
            </w:pPr>
            <w:r w:rsidRPr="00A56899">
              <w:rPr>
                <w:i/>
                <w:iCs/>
                <w:sz w:val="16"/>
              </w:rPr>
              <w:t>2017</w:t>
            </w:r>
          </w:p>
        </w:tc>
        <w:tc>
          <w:tcPr>
            <w:tcW w:w="704" w:type="dxa"/>
            <w:vMerge/>
            <w:tcBorders>
              <w:top w:val="single" w:sz="12" w:space="0" w:color="auto"/>
              <w:left w:val="single" w:sz="24" w:space="0" w:color="FFFFFF" w:themeColor="background1"/>
            </w:tcBorders>
            <w:shd w:val="clear" w:color="auto" w:fill="auto"/>
            <w:vAlign w:val="bottom"/>
          </w:tcPr>
          <w:p w14:paraId="5C64B8DB"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lang w:val="en-PH"/>
              </w:rPr>
            </w:pPr>
          </w:p>
        </w:tc>
      </w:tr>
      <w:tr w:rsidR="00286A78" w:rsidRPr="00A56899" w14:paraId="7E928073" w14:textId="77777777" w:rsidTr="00286A78">
        <w:trPr>
          <w:trHeight w:val="240"/>
          <w:tblHeader/>
        </w:trPr>
        <w:tc>
          <w:tcPr>
            <w:tcW w:w="1202" w:type="dxa"/>
            <w:vMerge/>
            <w:tcBorders>
              <w:top w:val="single" w:sz="4" w:space="0" w:color="auto"/>
              <w:bottom w:val="single" w:sz="12" w:space="0" w:color="auto"/>
              <w:right w:val="single" w:sz="24" w:space="0" w:color="FFFFFF" w:themeColor="background1"/>
            </w:tcBorders>
            <w:shd w:val="clear" w:color="auto" w:fill="auto"/>
            <w:vAlign w:val="bottom"/>
          </w:tcPr>
          <w:p w14:paraId="740F8E8C" w14:textId="77777777" w:rsidR="00826C9C" w:rsidRPr="00A56899" w:rsidRDefault="00826C9C" w:rsidP="00A56899">
            <w:pPr>
              <w:pStyle w:val="SingleTxtG"/>
              <w:tabs>
                <w:tab w:val="clear" w:pos="1701"/>
                <w:tab w:val="clear" w:pos="2268"/>
                <w:tab w:val="clear" w:pos="2835"/>
              </w:tabs>
              <w:spacing w:before="40" w:after="40" w:line="220" w:lineRule="exact"/>
              <w:ind w:left="0" w:right="0"/>
              <w:jc w:val="left"/>
              <w:rPr>
                <w:rFonts w:eastAsiaTheme="minorHAnsi"/>
                <w:sz w:val="18"/>
                <w:lang w:val="en-PH"/>
              </w:rPr>
            </w:pPr>
          </w:p>
        </w:tc>
        <w:tc>
          <w:tcPr>
            <w:tcW w:w="819" w:type="dxa"/>
            <w:tcBorders>
              <w:top w:val="single" w:sz="4" w:space="0" w:color="auto"/>
              <w:left w:val="single" w:sz="24" w:space="0" w:color="FFFFFF" w:themeColor="background1"/>
              <w:bottom w:val="single" w:sz="12" w:space="0" w:color="auto"/>
            </w:tcBorders>
            <w:shd w:val="clear" w:color="auto" w:fill="auto"/>
            <w:vAlign w:val="bottom"/>
          </w:tcPr>
          <w:p w14:paraId="13DC8839" w14:textId="77777777" w:rsidR="00826C9C" w:rsidRPr="00A56899" w:rsidRDefault="00826C9C" w:rsidP="00A56899">
            <w:pPr>
              <w:pStyle w:val="SingleTxtG"/>
              <w:tabs>
                <w:tab w:val="clear" w:pos="1701"/>
                <w:tab w:val="clear" w:pos="2268"/>
                <w:tab w:val="clear" w:pos="2835"/>
              </w:tabs>
              <w:spacing w:before="80" w:after="80" w:line="200" w:lineRule="exact"/>
              <w:ind w:left="113" w:right="0"/>
              <w:jc w:val="right"/>
              <w:rPr>
                <w:i/>
                <w:iCs/>
                <w:sz w:val="16"/>
              </w:rPr>
            </w:pPr>
            <w:r w:rsidRPr="00A56899">
              <w:rPr>
                <w:i/>
                <w:iCs/>
                <w:sz w:val="16"/>
              </w:rPr>
              <w:t>Masculino</w:t>
            </w:r>
          </w:p>
        </w:tc>
        <w:tc>
          <w:tcPr>
            <w:tcW w:w="919" w:type="dxa"/>
            <w:tcBorders>
              <w:top w:val="single" w:sz="4" w:space="0" w:color="auto"/>
              <w:bottom w:val="single" w:sz="12" w:space="0" w:color="auto"/>
            </w:tcBorders>
            <w:shd w:val="clear" w:color="auto" w:fill="auto"/>
            <w:vAlign w:val="bottom"/>
          </w:tcPr>
          <w:p w14:paraId="0E62B3D3" w14:textId="77777777" w:rsidR="00826C9C" w:rsidRPr="00A56899" w:rsidRDefault="00826C9C" w:rsidP="00A56899">
            <w:pPr>
              <w:pStyle w:val="SingleTxtG"/>
              <w:tabs>
                <w:tab w:val="clear" w:pos="1701"/>
                <w:tab w:val="clear" w:pos="2268"/>
                <w:tab w:val="clear" w:pos="2835"/>
              </w:tabs>
              <w:spacing w:before="80" w:after="80" w:line="200" w:lineRule="exact"/>
              <w:ind w:left="113" w:right="0"/>
              <w:jc w:val="right"/>
              <w:rPr>
                <w:i/>
                <w:iCs/>
                <w:sz w:val="16"/>
              </w:rPr>
            </w:pPr>
            <w:r w:rsidRPr="00A56899">
              <w:rPr>
                <w:i/>
                <w:iCs/>
                <w:sz w:val="16"/>
              </w:rPr>
              <w:t>Femenino</w:t>
            </w:r>
          </w:p>
        </w:tc>
        <w:tc>
          <w:tcPr>
            <w:tcW w:w="770" w:type="dxa"/>
            <w:tcBorders>
              <w:top w:val="single" w:sz="4" w:space="0" w:color="auto"/>
              <w:bottom w:val="single" w:sz="12" w:space="0" w:color="auto"/>
              <w:right w:val="single" w:sz="24" w:space="0" w:color="FFFFFF" w:themeColor="background1"/>
            </w:tcBorders>
            <w:shd w:val="clear" w:color="auto" w:fill="auto"/>
            <w:vAlign w:val="bottom"/>
          </w:tcPr>
          <w:p w14:paraId="7B995335" w14:textId="77777777" w:rsidR="00826C9C" w:rsidRPr="00A56899" w:rsidRDefault="00826C9C" w:rsidP="00A56899">
            <w:pPr>
              <w:pStyle w:val="SingleTxtG"/>
              <w:tabs>
                <w:tab w:val="clear" w:pos="1701"/>
                <w:tab w:val="clear" w:pos="2268"/>
                <w:tab w:val="clear" w:pos="2835"/>
              </w:tabs>
              <w:spacing w:before="80" w:after="80" w:line="200" w:lineRule="exact"/>
              <w:ind w:left="113" w:right="0"/>
              <w:jc w:val="right"/>
              <w:rPr>
                <w:i/>
                <w:iCs/>
                <w:sz w:val="16"/>
              </w:rPr>
            </w:pPr>
            <w:r w:rsidRPr="00A56899">
              <w:rPr>
                <w:i/>
                <w:iCs/>
                <w:sz w:val="16"/>
              </w:rPr>
              <w:t>Total</w:t>
            </w:r>
          </w:p>
        </w:tc>
        <w:tc>
          <w:tcPr>
            <w:tcW w:w="896" w:type="dxa"/>
            <w:tcBorders>
              <w:top w:val="single" w:sz="4" w:space="0" w:color="auto"/>
              <w:left w:val="single" w:sz="24" w:space="0" w:color="FFFFFF" w:themeColor="background1"/>
              <w:bottom w:val="single" w:sz="12" w:space="0" w:color="auto"/>
            </w:tcBorders>
            <w:shd w:val="clear" w:color="auto" w:fill="auto"/>
            <w:vAlign w:val="bottom"/>
          </w:tcPr>
          <w:p w14:paraId="441A02E0" w14:textId="77777777" w:rsidR="00826C9C" w:rsidRPr="00A56899" w:rsidRDefault="00826C9C" w:rsidP="00A56899">
            <w:pPr>
              <w:pStyle w:val="SingleTxtG"/>
              <w:tabs>
                <w:tab w:val="clear" w:pos="1701"/>
                <w:tab w:val="clear" w:pos="2268"/>
                <w:tab w:val="clear" w:pos="2835"/>
              </w:tabs>
              <w:spacing w:before="80" w:after="80" w:line="200" w:lineRule="exact"/>
              <w:ind w:left="113" w:right="0"/>
              <w:jc w:val="right"/>
              <w:rPr>
                <w:i/>
                <w:iCs/>
                <w:sz w:val="16"/>
              </w:rPr>
            </w:pPr>
            <w:r w:rsidRPr="00A56899">
              <w:rPr>
                <w:i/>
                <w:iCs/>
                <w:sz w:val="16"/>
              </w:rPr>
              <w:t>Masculino</w:t>
            </w:r>
          </w:p>
        </w:tc>
        <w:tc>
          <w:tcPr>
            <w:tcW w:w="918" w:type="dxa"/>
            <w:tcBorders>
              <w:top w:val="single" w:sz="4" w:space="0" w:color="auto"/>
              <w:bottom w:val="single" w:sz="12" w:space="0" w:color="auto"/>
            </w:tcBorders>
            <w:shd w:val="clear" w:color="auto" w:fill="auto"/>
            <w:vAlign w:val="bottom"/>
          </w:tcPr>
          <w:p w14:paraId="34ED377F" w14:textId="77777777" w:rsidR="00826C9C" w:rsidRPr="00A56899" w:rsidRDefault="00826C9C" w:rsidP="00A56899">
            <w:pPr>
              <w:pStyle w:val="SingleTxtG"/>
              <w:tabs>
                <w:tab w:val="clear" w:pos="1701"/>
                <w:tab w:val="clear" w:pos="2268"/>
                <w:tab w:val="clear" w:pos="2835"/>
              </w:tabs>
              <w:spacing w:before="80" w:after="80" w:line="200" w:lineRule="exact"/>
              <w:ind w:left="113" w:right="0"/>
              <w:jc w:val="right"/>
              <w:rPr>
                <w:i/>
                <w:iCs/>
                <w:sz w:val="16"/>
              </w:rPr>
            </w:pPr>
            <w:r w:rsidRPr="00A56899">
              <w:rPr>
                <w:i/>
                <w:iCs/>
                <w:sz w:val="16"/>
              </w:rPr>
              <w:t>Femenino</w:t>
            </w:r>
          </w:p>
        </w:tc>
        <w:tc>
          <w:tcPr>
            <w:tcW w:w="761" w:type="dxa"/>
            <w:tcBorders>
              <w:top w:val="single" w:sz="4" w:space="0" w:color="auto"/>
              <w:bottom w:val="single" w:sz="12" w:space="0" w:color="auto"/>
              <w:right w:val="single" w:sz="24" w:space="0" w:color="FFFFFF" w:themeColor="background1"/>
            </w:tcBorders>
            <w:shd w:val="clear" w:color="auto" w:fill="auto"/>
            <w:vAlign w:val="bottom"/>
          </w:tcPr>
          <w:p w14:paraId="0B76E11A" w14:textId="77777777" w:rsidR="00826C9C" w:rsidRPr="00A56899" w:rsidRDefault="00826C9C" w:rsidP="00A56899">
            <w:pPr>
              <w:pStyle w:val="SingleTxtG"/>
              <w:tabs>
                <w:tab w:val="clear" w:pos="1701"/>
                <w:tab w:val="clear" w:pos="2268"/>
                <w:tab w:val="clear" w:pos="2835"/>
              </w:tabs>
              <w:spacing w:before="80" w:after="80" w:line="200" w:lineRule="exact"/>
              <w:ind w:left="113" w:right="0"/>
              <w:jc w:val="right"/>
              <w:rPr>
                <w:i/>
                <w:iCs/>
                <w:sz w:val="16"/>
              </w:rPr>
            </w:pPr>
            <w:r w:rsidRPr="00A56899">
              <w:rPr>
                <w:i/>
                <w:iCs/>
                <w:sz w:val="16"/>
              </w:rPr>
              <w:t>Total</w:t>
            </w:r>
          </w:p>
        </w:tc>
        <w:tc>
          <w:tcPr>
            <w:tcW w:w="980" w:type="dxa"/>
            <w:tcBorders>
              <w:top w:val="single" w:sz="4" w:space="0" w:color="auto"/>
              <w:left w:val="single" w:sz="24" w:space="0" w:color="FFFFFF" w:themeColor="background1"/>
              <w:bottom w:val="single" w:sz="12" w:space="0" w:color="auto"/>
            </w:tcBorders>
            <w:shd w:val="clear" w:color="auto" w:fill="auto"/>
            <w:vAlign w:val="bottom"/>
          </w:tcPr>
          <w:p w14:paraId="6AA64D60" w14:textId="77777777" w:rsidR="00826C9C" w:rsidRPr="00A56899" w:rsidRDefault="00826C9C" w:rsidP="00A56899">
            <w:pPr>
              <w:pStyle w:val="SingleTxtG"/>
              <w:tabs>
                <w:tab w:val="clear" w:pos="1701"/>
                <w:tab w:val="clear" w:pos="2268"/>
                <w:tab w:val="clear" w:pos="2835"/>
              </w:tabs>
              <w:spacing w:before="80" w:after="80" w:line="200" w:lineRule="exact"/>
              <w:ind w:left="113" w:right="0"/>
              <w:jc w:val="right"/>
              <w:rPr>
                <w:i/>
                <w:iCs/>
                <w:sz w:val="16"/>
              </w:rPr>
            </w:pPr>
            <w:r w:rsidRPr="00A56899">
              <w:rPr>
                <w:i/>
                <w:iCs/>
                <w:sz w:val="16"/>
              </w:rPr>
              <w:t>Masculino</w:t>
            </w:r>
          </w:p>
        </w:tc>
        <w:tc>
          <w:tcPr>
            <w:tcW w:w="925" w:type="dxa"/>
            <w:tcBorders>
              <w:top w:val="single" w:sz="4" w:space="0" w:color="auto"/>
              <w:bottom w:val="single" w:sz="12" w:space="0" w:color="auto"/>
            </w:tcBorders>
            <w:shd w:val="clear" w:color="auto" w:fill="auto"/>
            <w:vAlign w:val="bottom"/>
          </w:tcPr>
          <w:p w14:paraId="08F35F27" w14:textId="77777777" w:rsidR="00826C9C" w:rsidRPr="00A56899" w:rsidRDefault="00826C9C" w:rsidP="00A56899">
            <w:pPr>
              <w:pStyle w:val="SingleTxtG"/>
              <w:tabs>
                <w:tab w:val="clear" w:pos="1701"/>
                <w:tab w:val="clear" w:pos="2268"/>
                <w:tab w:val="clear" w:pos="2835"/>
              </w:tabs>
              <w:spacing w:before="80" w:after="80" w:line="200" w:lineRule="exact"/>
              <w:ind w:left="113" w:right="0"/>
              <w:jc w:val="right"/>
              <w:rPr>
                <w:i/>
                <w:iCs/>
                <w:sz w:val="16"/>
              </w:rPr>
            </w:pPr>
            <w:r w:rsidRPr="00A56899">
              <w:rPr>
                <w:i/>
                <w:iCs/>
                <w:sz w:val="16"/>
              </w:rPr>
              <w:t>Femenino</w:t>
            </w:r>
          </w:p>
        </w:tc>
        <w:tc>
          <w:tcPr>
            <w:tcW w:w="743" w:type="dxa"/>
            <w:tcBorders>
              <w:top w:val="single" w:sz="4" w:space="0" w:color="auto"/>
              <w:bottom w:val="single" w:sz="12" w:space="0" w:color="auto"/>
              <w:right w:val="single" w:sz="24" w:space="0" w:color="FFFFFF" w:themeColor="background1"/>
            </w:tcBorders>
            <w:shd w:val="clear" w:color="auto" w:fill="auto"/>
            <w:vAlign w:val="bottom"/>
          </w:tcPr>
          <w:p w14:paraId="7B9617A2" w14:textId="77777777" w:rsidR="00826C9C" w:rsidRPr="00A56899" w:rsidRDefault="00826C9C" w:rsidP="00A56899">
            <w:pPr>
              <w:pStyle w:val="SingleTxtG"/>
              <w:tabs>
                <w:tab w:val="clear" w:pos="1701"/>
                <w:tab w:val="clear" w:pos="2268"/>
                <w:tab w:val="clear" w:pos="2835"/>
              </w:tabs>
              <w:spacing w:before="80" w:after="80" w:line="200" w:lineRule="exact"/>
              <w:ind w:left="113" w:right="0"/>
              <w:jc w:val="right"/>
              <w:rPr>
                <w:i/>
                <w:iCs/>
                <w:sz w:val="16"/>
              </w:rPr>
            </w:pPr>
            <w:r w:rsidRPr="00A56899">
              <w:rPr>
                <w:i/>
                <w:iCs/>
                <w:sz w:val="16"/>
              </w:rPr>
              <w:t>Total</w:t>
            </w:r>
          </w:p>
        </w:tc>
        <w:tc>
          <w:tcPr>
            <w:tcW w:w="704" w:type="dxa"/>
            <w:vMerge/>
            <w:tcBorders>
              <w:left w:val="single" w:sz="24" w:space="0" w:color="FFFFFF" w:themeColor="background1"/>
              <w:bottom w:val="single" w:sz="12" w:space="0" w:color="auto"/>
            </w:tcBorders>
            <w:shd w:val="clear" w:color="auto" w:fill="auto"/>
            <w:vAlign w:val="bottom"/>
          </w:tcPr>
          <w:p w14:paraId="48159218"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lang w:val="en-PH"/>
              </w:rPr>
            </w:pPr>
          </w:p>
        </w:tc>
      </w:tr>
      <w:tr w:rsidR="00286A78" w:rsidRPr="00A56899" w14:paraId="3D2955B2" w14:textId="77777777" w:rsidTr="00286A78">
        <w:trPr>
          <w:trHeight w:val="240"/>
        </w:trPr>
        <w:tc>
          <w:tcPr>
            <w:tcW w:w="1202" w:type="dxa"/>
            <w:tcBorders>
              <w:top w:val="single" w:sz="12" w:space="0" w:color="auto"/>
            </w:tcBorders>
            <w:shd w:val="clear" w:color="auto" w:fill="auto"/>
          </w:tcPr>
          <w:p w14:paraId="5556C4E5" w14:textId="4019A620" w:rsidR="00826C9C" w:rsidRPr="00A56899" w:rsidRDefault="00A56899" w:rsidP="00A56899">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A56899">
              <w:rPr>
                <w:sz w:val="18"/>
              </w:rPr>
              <w:t xml:space="preserve">5 a 9 </w:t>
            </w:r>
            <w:r w:rsidR="00286A78">
              <w:rPr>
                <w:sz w:val="18"/>
              </w:rPr>
              <w:t>años</w:t>
            </w:r>
          </w:p>
        </w:tc>
        <w:tc>
          <w:tcPr>
            <w:tcW w:w="819" w:type="dxa"/>
            <w:tcBorders>
              <w:top w:val="single" w:sz="12" w:space="0" w:color="auto"/>
            </w:tcBorders>
            <w:shd w:val="clear" w:color="auto" w:fill="auto"/>
            <w:vAlign w:val="bottom"/>
          </w:tcPr>
          <w:p w14:paraId="7CCC6E9D"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49</w:t>
            </w:r>
          </w:p>
        </w:tc>
        <w:tc>
          <w:tcPr>
            <w:tcW w:w="919" w:type="dxa"/>
            <w:tcBorders>
              <w:top w:val="single" w:sz="12" w:space="0" w:color="auto"/>
            </w:tcBorders>
            <w:shd w:val="clear" w:color="auto" w:fill="auto"/>
            <w:vAlign w:val="bottom"/>
          </w:tcPr>
          <w:p w14:paraId="49BC6CAE"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37</w:t>
            </w:r>
          </w:p>
        </w:tc>
        <w:tc>
          <w:tcPr>
            <w:tcW w:w="770" w:type="dxa"/>
            <w:tcBorders>
              <w:top w:val="single" w:sz="12" w:space="0" w:color="auto"/>
            </w:tcBorders>
            <w:shd w:val="clear" w:color="auto" w:fill="auto"/>
            <w:vAlign w:val="bottom"/>
          </w:tcPr>
          <w:p w14:paraId="5CA21B90"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86</w:t>
            </w:r>
          </w:p>
        </w:tc>
        <w:tc>
          <w:tcPr>
            <w:tcW w:w="896" w:type="dxa"/>
            <w:tcBorders>
              <w:top w:val="single" w:sz="12" w:space="0" w:color="auto"/>
            </w:tcBorders>
            <w:shd w:val="clear" w:color="auto" w:fill="auto"/>
            <w:vAlign w:val="bottom"/>
          </w:tcPr>
          <w:p w14:paraId="520840AC"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48</w:t>
            </w:r>
          </w:p>
        </w:tc>
        <w:tc>
          <w:tcPr>
            <w:tcW w:w="918" w:type="dxa"/>
            <w:tcBorders>
              <w:top w:val="single" w:sz="12" w:space="0" w:color="auto"/>
            </w:tcBorders>
            <w:shd w:val="clear" w:color="auto" w:fill="auto"/>
            <w:vAlign w:val="bottom"/>
          </w:tcPr>
          <w:p w14:paraId="21A5ECC3"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35</w:t>
            </w:r>
          </w:p>
        </w:tc>
        <w:tc>
          <w:tcPr>
            <w:tcW w:w="761" w:type="dxa"/>
            <w:tcBorders>
              <w:top w:val="single" w:sz="12" w:space="0" w:color="auto"/>
            </w:tcBorders>
            <w:shd w:val="clear" w:color="auto" w:fill="auto"/>
            <w:vAlign w:val="bottom"/>
          </w:tcPr>
          <w:p w14:paraId="7578CC5A"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83</w:t>
            </w:r>
          </w:p>
        </w:tc>
        <w:tc>
          <w:tcPr>
            <w:tcW w:w="980" w:type="dxa"/>
            <w:tcBorders>
              <w:top w:val="single" w:sz="12" w:space="0" w:color="auto"/>
            </w:tcBorders>
            <w:shd w:val="clear" w:color="auto" w:fill="auto"/>
            <w:vAlign w:val="bottom"/>
          </w:tcPr>
          <w:p w14:paraId="36449EE5"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30</w:t>
            </w:r>
          </w:p>
        </w:tc>
        <w:tc>
          <w:tcPr>
            <w:tcW w:w="925" w:type="dxa"/>
            <w:tcBorders>
              <w:top w:val="single" w:sz="12" w:space="0" w:color="auto"/>
            </w:tcBorders>
            <w:shd w:val="clear" w:color="auto" w:fill="auto"/>
            <w:vAlign w:val="bottom"/>
          </w:tcPr>
          <w:p w14:paraId="019076F6"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27</w:t>
            </w:r>
          </w:p>
        </w:tc>
        <w:tc>
          <w:tcPr>
            <w:tcW w:w="743" w:type="dxa"/>
            <w:tcBorders>
              <w:top w:val="single" w:sz="12" w:space="0" w:color="auto"/>
            </w:tcBorders>
            <w:shd w:val="clear" w:color="auto" w:fill="auto"/>
            <w:vAlign w:val="bottom"/>
          </w:tcPr>
          <w:p w14:paraId="1E305E96"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57</w:t>
            </w:r>
          </w:p>
        </w:tc>
        <w:tc>
          <w:tcPr>
            <w:tcW w:w="704" w:type="dxa"/>
            <w:tcBorders>
              <w:top w:val="single" w:sz="12" w:space="0" w:color="auto"/>
            </w:tcBorders>
            <w:shd w:val="clear" w:color="auto" w:fill="auto"/>
            <w:vAlign w:val="bottom"/>
          </w:tcPr>
          <w:p w14:paraId="40A96235"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226</w:t>
            </w:r>
          </w:p>
        </w:tc>
      </w:tr>
      <w:tr w:rsidR="00286A78" w:rsidRPr="00A56899" w14:paraId="5C9B89FD" w14:textId="77777777" w:rsidTr="00286A78">
        <w:trPr>
          <w:trHeight w:val="240"/>
        </w:trPr>
        <w:tc>
          <w:tcPr>
            <w:tcW w:w="1202" w:type="dxa"/>
            <w:shd w:val="clear" w:color="auto" w:fill="auto"/>
          </w:tcPr>
          <w:p w14:paraId="75C965ED" w14:textId="6516D0C5" w:rsidR="00826C9C" w:rsidRPr="00A56899" w:rsidRDefault="00A56899" w:rsidP="00A56899">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A56899">
              <w:rPr>
                <w:sz w:val="18"/>
              </w:rPr>
              <w:t>10 a 14</w:t>
            </w:r>
            <w:r w:rsidR="00286A78">
              <w:rPr>
                <w:sz w:val="18"/>
              </w:rPr>
              <w:t xml:space="preserve"> años</w:t>
            </w:r>
          </w:p>
        </w:tc>
        <w:tc>
          <w:tcPr>
            <w:tcW w:w="819" w:type="dxa"/>
            <w:shd w:val="clear" w:color="auto" w:fill="auto"/>
            <w:vAlign w:val="bottom"/>
          </w:tcPr>
          <w:p w14:paraId="4A583440"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325</w:t>
            </w:r>
          </w:p>
        </w:tc>
        <w:tc>
          <w:tcPr>
            <w:tcW w:w="919" w:type="dxa"/>
            <w:shd w:val="clear" w:color="auto" w:fill="auto"/>
            <w:vAlign w:val="bottom"/>
          </w:tcPr>
          <w:p w14:paraId="34D95E88"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223</w:t>
            </w:r>
          </w:p>
        </w:tc>
        <w:tc>
          <w:tcPr>
            <w:tcW w:w="770" w:type="dxa"/>
            <w:shd w:val="clear" w:color="auto" w:fill="auto"/>
            <w:vAlign w:val="bottom"/>
          </w:tcPr>
          <w:p w14:paraId="120C54BC"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548</w:t>
            </w:r>
          </w:p>
        </w:tc>
        <w:tc>
          <w:tcPr>
            <w:tcW w:w="896" w:type="dxa"/>
            <w:shd w:val="clear" w:color="auto" w:fill="auto"/>
            <w:vAlign w:val="bottom"/>
          </w:tcPr>
          <w:p w14:paraId="7E1B7527"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234</w:t>
            </w:r>
          </w:p>
        </w:tc>
        <w:tc>
          <w:tcPr>
            <w:tcW w:w="918" w:type="dxa"/>
            <w:shd w:val="clear" w:color="auto" w:fill="auto"/>
            <w:vAlign w:val="bottom"/>
          </w:tcPr>
          <w:p w14:paraId="7E6A5698"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160</w:t>
            </w:r>
          </w:p>
        </w:tc>
        <w:tc>
          <w:tcPr>
            <w:tcW w:w="761" w:type="dxa"/>
            <w:shd w:val="clear" w:color="auto" w:fill="auto"/>
            <w:vAlign w:val="bottom"/>
          </w:tcPr>
          <w:p w14:paraId="5089081E"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394</w:t>
            </w:r>
          </w:p>
        </w:tc>
        <w:tc>
          <w:tcPr>
            <w:tcW w:w="980" w:type="dxa"/>
            <w:shd w:val="clear" w:color="auto" w:fill="auto"/>
            <w:vAlign w:val="bottom"/>
          </w:tcPr>
          <w:p w14:paraId="34094D54"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241</w:t>
            </w:r>
          </w:p>
        </w:tc>
        <w:tc>
          <w:tcPr>
            <w:tcW w:w="925" w:type="dxa"/>
            <w:shd w:val="clear" w:color="auto" w:fill="auto"/>
            <w:vAlign w:val="bottom"/>
          </w:tcPr>
          <w:p w14:paraId="63E84E9A"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152</w:t>
            </w:r>
          </w:p>
        </w:tc>
        <w:tc>
          <w:tcPr>
            <w:tcW w:w="743" w:type="dxa"/>
            <w:shd w:val="clear" w:color="auto" w:fill="auto"/>
            <w:vAlign w:val="bottom"/>
          </w:tcPr>
          <w:p w14:paraId="621C67E6"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393</w:t>
            </w:r>
          </w:p>
        </w:tc>
        <w:tc>
          <w:tcPr>
            <w:tcW w:w="704" w:type="dxa"/>
            <w:shd w:val="clear" w:color="auto" w:fill="auto"/>
            <w:vAlign w:val="bottom"/>
          </w:tcPr>
          <w:p w14:paraId="76CAC95A"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1 335</w:t>
            </w:r>
          </w:p>
        </w:tc>
      </w:tr>
      <w:tr w:rsidR="00A56899" w:rsidRPr="00A56899" w14:paraId="034252FD" w14:textId="77777777" w:rsidTr="00286A78">
        <w:trPr>
          <w:trHeight w:val="240"/>
        </w:trPr>
        <w:tc>
          <w:tcPr>
            <w:tcW w:w="1202" w:type="dxa"/>
            <w:tcBorders>
              <w:bottom w:val="single" w:sz="4" w:space="0" w:color="auto"/>
            </w:tcBorders>
            <w:shd w:val="clear" w:color="auto" w:fill="auto"/>
          </w:tcPr>
          <w:p w14:paraId="56099855" w14:textId="205E5E33" w:rsidR="00826C9C" w:rsidRPr="00A56899" w:rsidRDefault="00A56899" w:rsidP="00A56899">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A56899">
              <w:rPr>
                <w:sz w:val="18"/>
              </w:rPr>
              <w:t xml:space="preserve">15 a 17 </w:t>
            </w:r>
            <w:r w:rsidR="00286A78">
              <w:rPr>
                <w:sz w:val="18"/>
              </w:rPr>
              <w:t>años</w:t>
            </w:r>
          </w:p>
        </w:tc>
        <w:tc>
          <w:tcPr>
            <w:tcW w:w="819" w:type="dxa"/>
            <w:tcBorders>
              <w:bottom w:val="single" w:sz="4" w:space="0" w:color="auto"/>
            </w:tcBorders>
            <w:shd w:val="clear" w:color="auto" w:fill="auto"/>
            <w:vAlign w:val="bottom"/>
          </w:tcPr>
          <w:p w14:paraId="4925E486"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789</w:t>
            </w:r>
          </w:p>
        </w:tc>
        <w:tc>
          <w:tcPr>
            <w:tcW w:w="919" w:type="dxa"/>
            <w:tcBorders>
              <w:bottom w:val="single" w:sz="4" w:space="0" w:color="auto"/>
            </w:tcBorders>
            <w:shd w:val="clear" w:color="auto" w:fill="auto"/>
            <w:vAlign w:val="bottom"/>
          </w:tcPr>
          <w:p w14:paraId="4DBCB4E2"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416</w:t>
            </w:r>
          </w:p>
        </w:tc>
        <w:tc>
          <w:tcPr>
            <w:tcW w:w="770" w:type="dxa"/>
            <w:tcBorders>
              <w:bottom w:val="single" w:sz="4" w:space="0" w:color="auto"/>
            </w:tcBorders>
            <w:shd w:val="clear" w:color="auto" w:fill="auto"/>
            <w:vAlign w:val="bottom"/>
          </w:tcPr>
          <w:p w14:paraId="5B741186"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1 205</w:t>
            </w:r>
          </w:p>
        </w:tc>
        <w:tc>
          <w:tcPr>
            <w:tcW w:w="896" w:type="dxa"/>
            <w:tcBorders>
              <w:bottom w:val="single" w:sz="4" w:space="0" w:color="auto"/>
            </w:tcBorders>
            <w:shd w:val="clear" w:color="auto" w:fill="auto"/>
            <w:vAlign w:val="bottom"/>
          </w:tcPr>
          <w:p w14:paraId="0ED13034"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696</w:t>
            </w:r>
          </w:p>
        </w:tc>
        <w:tc>
          <w:tcPr>
            <w:tcW w:w="918" w:type="dxa"/>
            <w:tcBorders>
              <w:bottom w:val="single" w:sz="4" w:space="0" w:color="auto"/>
            </w:tcBorders>
            <w:shd w:val="clear" w:color="auto" w:fill="auto"/>
            <w:vAlign w:val="bottom"/>
          </w:tcPr>
          <w:p w14:paraId="0A32EB4C"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336</w:t>
            </w:r>
          </w:p>
        </w:tc>
        <w:tc>
          <w:tcPr>
            <w:tcW w:w="761" w:type="dxa"/>
            <w:tcBorders>
              <w:bottom w:val="single" w:sz="4" w:space="0" w:color="auto"/>
            </w:tcBorders>
            <w:shd w:val="clear" w:color="auto" w:fill="auto"/>
            <w:vAlign w:val="bottom"/>
          </w:tcPr>
          <w:p w14:paraId="5E79831F"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1 032</w:t>
            </w:r>
          </w:p>
        </w:tc>
        <w:tc>
          <w:tcPr>
            <w:tcW w:w="980" w:type="dxa"/>
            <w:tcBorders>
              <w:bottom w:val="single" w:sz="4" w:space="0" w:color="auto"/>
            </w:tcBorders>
            <w:shd w:val="clear" w:color="auto" w:fill="auto"/>
            <w:vAlign w:val="bottom"/>
          </w:tcPr>
          <w:p w14:paraId="76A82529"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636</w:t>
            </w:r>
          </w:p>
        </w:tc>
        <w:tc>
          <w:tcPr>
            <w:tcW w:w="925" w:type="dxa"/>
            <w:tcBorders>
              <w:bottom w:val="single" w:sz="4" w:space="0" w:color="auto"/>
            </w:tcBorders>
            <w:shd w:val="clear" w:color="auto" w:fill="auto"/>
            <w:vAlign w:val="bottom"/>
          </w:tcPr>
          <w:p w14:paraId="2BA67B20"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258</w:t>
            </w:r>
          </w:p>
        </w:tc>
        <w:tc>
          <w:tcPr>
            <w:tcW w:w="743" w:type="dxa"/>
            <w:tcBorders>
              <w:bottom w:val="single" w:sz="4" w:space="0" w:color="auto"/>
            </w:tcBorders>
            <w:shd w:val="clear" w:color="auto" w:fill="auto"/>
            <w:vAlign w:val="bottom"/>
          </w:tcPr>
          <w:p w14:paraId="2CCE3D63"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894</w:t>
            </w:r>
          </w:p>
        </w:tc>
        <w:tc>
          <w:tcPr>
            <w:tcW w:w="704" w:type="dxa"/>
            <w:tcBorders>
              <w:bottom w:val="single" w:sz="4" w:space="0" w:color="auto"/>
            </w:tcBorders>
            <w:shd w:val="clear" w:color="auto" w:fill="auto"/>
            <w:vAlign w:val="bottom"/>
          </w:tcPr>
          <w:p w14:paraId="7F15D2BB" w14:textId="77777777" w:rsidR="00826C9C" w:rsidRPr="00A56899" w:rsidRDefault="00826C9C" w:rsidP="00A56899">
            <w:pPr>
              <w:pStyle w:val="SingleTxtG"/>
              <w:tabs>
                <w:tab w:val="clear" w:pos="1701"/>
                <w:tab w:val="clear" w:pos="2268"/>
                <w:tab w:val="clear" w:pos="2835"/>
              </w:tabs>
              <w:spacing w:before="40" w:after="40" w:line="220" w:lineRule="exact"/>
              <w:ind w:left="113" w:right="0"/>
              <w:jc w:val="right"/>
              <w:rPr>
                <w:rFonts w:eastAsiaTheme="minorHAnsi"/>
                <w:sz w:val="18"/>
              </w:rPr>
            </w:pPr>
            <w:r w:rsidRPr="00A56899">
              <w:rPr>
                <w:sz w:val="18"/>
              </w:rPr>
              <w:t>3 131</w:t>
            </w:r>
          </w:p>
        </w:tc>
      </w:tr>
      <w:tr w:rsidR="00286A78" w:rsidRPr="00A56899" w14:paraId="2AE0B664" w14:textId="77777777" w:rsidTr="00286A78">
        <w:trPr>
          <w:trHeight w:val="240"/>
        </w:trPr>
        <w:tc>
          <w:tcPr>
            <w:tcW w:w="1202" w:type="dxa"/>
            <w:tcBorders>
              <w:top w:val="single" w:sz="4" w:space="0" w:color="auto"/>
              <w:bottom w:val="single" w:sz="12" w:space="0" w:color="auto"/>
            </w:tcBorders>
            <w:shd w:val="clear" w:color="auto" w:fill="auto"/>
          </w:tcPr>
          <w:p w14:paraId="22765B8D" w14:textId="77777777" w:rsidR="00826C9C" w:rsidRPr="00A56899" w:rsidRDefault="00826C9C" w:rsidP="00A56899">
            <w:pPr>
              <w:pStyle w:val="SingleTxtG"/>
              <w:tabs>
                <w:tab w:val="clear" w:pos="1701"/>
                <w:tab w:val="clear" w:pos="2268"/>
                <w:tab w:val="clear" w:pos="2835"/>
              </w:tabs>
              <w:spacing w:before="80" w:after="80" w:line="220" w:lineRule="exact"/>
              <w:ind w:left="283" w:right="0"/>
              <w:jc w:val="left"/>
              <w:rPr>
                <w:rFonts w:eastAsiaTheme="minorHAnsi"/>
                <w:b/>
                <w:bCs/>
                <w:sz w:val="18"/>
              </w:rPr>
            </w:pPr>
            <w:r w:rsidRPr="00A56899">
              <w:rPr>
                <w:b/>
                <w:bCs/>
                <w:sz w:val="18"/>
              </w:rPr>
              <w:t>Total</w:t>
            </w:r>
            <w:r w:rsidRPr="00A56899">
              <w:rPr>
                <w:b/>
                <w:sz w:val="18"/>
              </w:rPr>
              <w:t xml:space="preserve"> </w:t>
            </w:r>
          </w:p>
        </w:tc>
        <w:tc>
          <w:tcPr>
            <w:tcW w:w="819" w:type="dxa"/>
            <w:tcBorders>
              <w:top w:val="single" w:sz="4" w:space="0" w:color="auto"/>
              <w:bottom w:val="single" w:sz="12" w:space="0" w:color="auto"/>
            </w:tcBorders>
            <w:shd w:val="clear" w:color="auto" w:fill="auto"/>
            <w:vAlign w:val="bottom"/>
          </w:tcPr>
          <w:p w14:paraId="31A2E713" w14:textId="77777777" w:rsidR="00826C9C" w:rsidRPr="00A56899" w:rsidRDefault="00826C9C" w:rsidP="00A56899">
            <w:pPr>
              <w:pStyle w:val="SingleTxtG"/>
              <w:tabs>
                <w:tab w:val="clear" w:pos="1701"/>
                <w:tab w:val="clear" w:pos="2268"/>
                <w:tab w:val="clear" w:pos="2835"/>
              </w:tabs>
              <w:spacing w:before="80" w:after="80" w:line="220" w:lineRule="exact"/>
              <w:ind w:left="0" w:right="0"/>
              <w:jc w:val="right"/>
              <w:rPr>
                <w:rFonts w:eastAsiaTheme="minorHAnsi"/>
                <w:b/>
                <w:bCs/>
                <w:sz w:val="18"/>
              </w:rPr>
            </w:pPr>
            <w:r w:rsidRPr="00A56899">
              <w:rPr>
                <w:b/>
                <w:bCs/>
                <w:sz w:val="18"/>
              </w:rPr>
              <w:t>1 163</w:t>
            </w:r>
          </w:p>
        </w:tc>
        <w:tc>
          <w:tcPr>
            <w:tcW w:w="919" w:type="dxa"/>
            <w:tcBorders>
              <w:top w:val="single" w:sz="4" w:space="0" w:color="auto"/>
              <w:bottom w:val="single" w:sz="12" w:space="0" w:color="auto"/>
            </w:tcBorders>
            <w:shd w:val="clear" w:color="auto" w:fill="auto"/>
            <w:vAlign w:val="bottom"/>
          </w:tcPr>
          <w:p w14:paraId="51878CE2" w14:textId="77777777" w:rsidR="00826C9C" w:rsidRPr="00A56899" w:rsidRDefault="00826C9C" w:rsidP="00A56899">
            <w:pPr>
              <w:pStyle w:val="SingleTxtG"/>
              <w:tabs>
                <w:tab w:val="clear" w:pos="1701"/>
                <w:tab w:val="clear" w:pos="2268"/>
                <w:tab w:val="clear" w:pos="2835"/>
              </w:tabs>
              <w:spacing w:before="80" w:after="80" w:line="220" w:lineRule="exact"/>
              <w:ind w:left="0" w:right="0"/>
              <w:jc w:val="right"/>
              <w:rPr>
                <w:rFonts w:eastAsiaTheme="minorHAnsi"/>
                <w:b/>
                <w:bCs/>
                <w:sz w:val="18"/>
              </w:rPr>
            </w:pPr>
            <w:r w:rsidRPr="00A56899">
              <w:rPr>
                <w:b/>
                <w:bCs/>
                <w:sz w:val="18"/>
              </w:rPr>
              <w:t>676</w:t>
            </w:r>
          </w:p>
        </w:tc>
        <w:tc>
          <w:tcPr>
            <w:tcW w:w="770" w:type="dxa"/>
            <w:tcBorders>
              <w:top w:val="single" w:sz="4" w:space="0" w:color="auto"/>
              <w:bottom w:val="single" w:sz="12" w:space="0" w:color="auto"/>
            </w:tcBorders>
            <w:shd w:val="clear" w:color="auto" w:fill="auto"/>
            <w:vAlign w:val="bottom"/>
          </w:tcPr>
          <w:p w14:paraId="583490CB" w14:textId="77777777" w:rsidR="00826C9C" w:rsidRPr="00A56899" w:rsidRDefault="00826C9C" w:rsidP="00A56899">
            <w:pPr>
              <w:pStyle w:val="SingleTxtG"/>
              <w:tabs>
                <w:tab w:val="clear" w:pos="1701"/>
                <w:tab w:val="clear" w:pos="2268"/>
                <w:tab w:val="clear" w:pos="2835"/>
              </w:tabs>
              <w:spacing w:before="80" w:after="80" w:line="220" w:lineRule="exact"/>
              <w:ind w:left="0" w:right="0"/>
              <w:jc w:val="right"/>
              <w:rPr>
                <w:rFonts w:eastAsiaTheme="minorHAnsi"/>
                <w:b/>
                <w:bCs/>
                <w:sz w:val="18"/>
              </w:rPr>
            </w:pPr>
            <w:r w:rsidRPr="00A56899">
              <w:rPr>
                <w:b/>
                <w:bCs/>
                <w:sz w:val="18"/>
              </w:rPr>
              <w:t>1 839</w:t>
            </w:r>
          </w:p>
        </w:tc>
        <w:tc>
          <w:tcPr>
            <w:tcW w:w="896" w:type="dxa"/>
            <w:tcBorders>
              <w:top w:val="single" w:sz="4" w:space="0" w:color="auto"/>
              <w:bottom w:val="single" w:sz="12" w:space="0" w:color="auto"/>
            </w:tcBorders>
            <w:shd w:val="clear" w:color="auto" w:fill="auto"/>
            <w:vAlign w:val="bottom"/>
          </w:tcPr>
          <w:p w14:paraId="73A39BA7" w14:textId="77777777" w:rsidR="00826C9C" w:rsidRPr="00A56899" w:rsidRDefault="00826C9C" w:rsidP="00A56899">
            <w:pPr>
              <w:pStyle w:val="SingleTxtG"/>
              <w:tabs>
                <w:tab w:val="clear" w:pos="1701"/>
                <w:tab w:val="clear" w:pos="2268"/>
                <w:tab w:val="clear" w:pos="2835"/>
              </w:tabs>
              <w:spacing w:before="80" w:after="80" w:line="220" w:lineRule="exact"/>
              <w:ind w:left="0" w:right="0"/>
              <w:jc w:val="right"/>
              <w:rPr>
                <w:rFonts w:eastAsiaTheme="minorHAnsi"/>
                <w:b/>
                <w:bCs/>
                <w:sz w:val="18"/>
              </w:rPr>
            </w:pPr>
            <w:r w:rsidRPr="00A56899">
              <w:rPr>
                <w:b/>
                <w:bCs/>
                <w:sz w:val="18"/>
              </w:rPr>
              <w:t>978</w:t>
            </w:r>
          </w:p>
        </w:tc>
        <w:tc>
          <w:tcPr>
            <w:tcW w:w="918" w:type="dxa"/>
            <w:tcBorders>
              <w:top w:val="single" w:sz="4" w:space="0" w:color="auto"/>
              <w:bottom w:val="single" w:sz="12" w:space="0" w:color="auto"/>
            </w:tcBorders>
            <w:shd w:val="clear" w:color="auto" w:fill="auto"/>
            <w:vAlign w:val="bottom"/>
          </w:tcPr>
          <w:p w14:paraId="669742B0" w14:textId="77777777" w:rsidR="00826C9C" w:rsidRPr="00A56899" w:rsidRDefault="00826C9C" w:rsidP="00A56899">
            <w:pPr>
              <w:pStyle w:val="SingleTxtG"/>
              <w:tabs>
                <w:tab w:val="clear" w:pos="1701"/>
                <w:tab w:val="clear" w:pos="2268"/>
                <w:tab w:val="clear" w:pos="2835"/>
              </w:tabs>
              <w:spacing w:before="80" w:after="80" w:line="220" w:lineRule="exact"/>
              <w:ind w:left="0" w:right="0"/>
              <w:jc w:val="right"/>
              <w:rPr>
                <w:rFonts w:eastAsiaTheme="minorHAnsi"/>
                <w:b/>
                <w:bCs/>
                <w:sz w:val="18"/>
              </w:rPr>
            </w:pPr>
            <w:r w:rsidRPr="00A56899">
              <w:rPr>
                <w:b/>
                <w:bCs/>
                <w:sz w:val="18"/>
              </w:rPr>
              <w:t>531</w:t>
            </w:r>
          </w:p>
        </w:tc>
        <w:tc>
          <w:tcPr>
            <w:tcW w:w="761" w:type="dxa"/>
            <w:tcBorders>
              <w:top w:val="single" w:sz="4" w:space="0" w:color="auto"/>
              <w:bottom w:val="single" w:sz="12" w:space="0" w:color="auto"/>
            </w:tcBorders>
            <w:shd w:val="clear" w:color="auto" w:fill="auto"/>
            <w:vAlign w:val="bottom"/>
          </w:tcPr>
          <w:p w14:paraId="53E63EDD" w14:textId="77777777" w:rsidR="00826C9C" w:rsidRPr="00A56899" w:rsidRDefault="00826C9C" w:rsidP="00A56899">
            <w:pPr>
              <w:pStyle w:val="SingleTxtG"/>
              <w:tabs>
                <w:tab w:val="clear" w:pos="1701"/>
                <w:tab w:val="clear" w:pos="2268"/>
                <w:tab w:val="clear" w:pos="2835"/>
              </w:tabs>
              <w:spacing w:before="80" w:after="80" w:line="220" w:lineRule="exact"/>
              <w:ind w:left="0" w:right="0"/>
              <w:jc w:val="right"/>
              <w:rPr>
                <w:rFonts w:eastAsiaTheme="minorHAnsi"/>
                <w:b/>
                <w:bCs/>
                <w:sz w:val="18"/>
              </w:rPr>
            </w:pPr>
            <w:r w:rsidRPr="00A56899">
              <w:rPr>
                <w:b/>
                <w:bCs/>
                <w:sz w:val="18"/>
              </w:rPr>
              <w:t>1 509</w:t>
            </w:r>
          </w:p>
        </w:tc>
        <w:tc>
          <w:tcPr>
            <w:tcW w:w="980" w:type="dxa"/>
            <w:tcBorders>
              <w:top w:val="single" w:sz="4" w:space="0" w:color="auto"/>
              <w:bottom w:val="single" w:sz="12" w:space="0" w:color="auto"/>
            </w:tcBorders>
            <w:shd w:val="clear" w:color="auto" w:fill="auto"/>
            <w:vAlign w:val="bottom"/>
          </w:tcPr>
          <w:p w14:paraId="430697D3" w14:textId="77777777" w:rsidR="00826C9C" w:rsidRPr="00A56899" w:rsidRDefault="00826C9C" w:rsidP="00A56899">
            <w:pPr>
              <w:pStyle w:val="SingleTxtG"/>
              <w:tabs>
                <w:tab w:val="clear" w:pos="1701"/>
                <w:tab w:val="clear" w:pos="2268"/>
                <w:tab w:val="clear" w:pos="2835"/>
              </w:tabs>
              <w:spacing w:before="80" w:after="80" w:line="220" w:lineRule="exact"/>
              <w:ind w:left="0" w:right="0"/>
              <w:jc w:val="right"/>
              <w:rPr>
                <w:rFonts w:eastAsiaTheme="minorHAnsi"/>
                <w:b/>
                <w:bCs/>
                <w:sz w:val="18"/>
              </w:rPr>
            </w:pPr>
            <w:r w:rsidRPr="00A56899">
              <w:rPr>
                <w:b/>
                <w:bCs/>
                <w:sz w:val="18"/>
              </w:rPr>
              <w:t>907</w:t>
            </w:r>
          </w:p>
        </w:tc>
        <w:tc>
          <w:tcPr>
            <w:tcW w:w="925" w:type="dxa"/>
            <w:tcBorders>
              <w:top w:val="single" w:sz="4" w:space="0" w:color="auto"/>
              <w:bottom w:val="single" w:sz="12" w:space="0" w:color="auto"/>
            </w:tcBorders>
            <w:shd w:val="clear" w:color="auto" w:fill="auto"/>
            <w:vAlign w:val="bottom"/>
          </w:tcPr>
          <w:p w14:paraId="6EFB56EF" w14:textId="77777777" w:rsidR="00826C9C" w:rsidRPr="00A56899" w:rsidRDefault="00826C9C" w:rsidP="00A56899">
            <w:pPr>
              <w:pStyle w:val="SingleTxtG"/>
              <w:tabs>
                <w:tab w:val="clear" w:pos="1701"/>
                <w:tab w:val="clear" w:pos="2268"/>
                <w:tab w:val="clear" w:pos="2835"/>
              </w:tabs>
              <w:spacing w:before="80" w:after="80" w:line="220" w:lineRule="exact"/>
              <w:ind w:left="0" w:right="0"/>
              <w:jc w:val="right"/>
              <w:rPr>
                <w:rFonts w:eastAsiaTheme="minorHAnsi"/>
                <w:b/>
                <w:bCs/>
                <w:sz w:val="18"/>
              </w:rPr>
            </w:pPr>
            <w:r w:rsidRPr="00A56899">
              <w:rPr>
                <w:b/>
                <w:bCs/>
                <w:sz w:val="18"/>
              </w:rPr>
              <w:t>437</w:t>
            </w:r>
          </w:p>
        </w:tc>
        <w:tc>
          <w:tcPr>
            <w:tcW w:w="743" w:type="dxa"/>
            <w:tcBorders>
              <w:top w:val="single" w:sz="4" w:space="0" w:color="auto"/>
              <w:bottom w:val="single" w:sz="12" w:space="0" w:color="auto"/>
            </w:tcBorders>
            <w:shd w:val="clear" w:color="auto" w:fill="auto"/>
            <w:vAlign w:val="bottom"/>
          </w:tcPr>
          <w:p w14:paraId="3B43147F" w14:textId="77777777" w:rsidR="00826C9C" w:rsidRPr="00A56899" w:rsidRDefault="00826C9C" w:rsidP="00A56899">
            <w:pPr>
              <w:pStyle w:val="SingleTxtG"/>
              <w:tabs>
                <w:tab w:val="clear" w:pos="1701"/>
                <w:tab w:val="clear" w:pos="2268"/>
                <w:tab w:val="clear" w:pos="2835"/>
              </w:tabs>
              <w:spacing w:before="80" w:after="80" w:line="220" w:lineRule="exact"/>
              <w:ind w:left="0" w:right="0"/>
              <w:jc w:val="right"/>
              <w:rPr>
                <w:rFonts w:eastAsiaTheme="minorHAnsi"/>
                <w:b/>
                <w:bCs/>
                <w:sz w:val="18"/>
              </w:rPr>
            </w:pPr>
            <w:r w:rsidRPr="00A56899">
              <w:rPr>
                <w:b/>
                <w:bCs/>
                <w:sz w:val="18"/>
              </w:rPr>
              <w:t>1 344</w:t>
            </w:r>
          </w:p>
        </w:tc>
        <w:tc>
          <w:tcPr>
            <w:tcW w:w="704" w:type="dxa"/>
            <w:tcBorders>
              <w:top w:val="single" w:sz="4" w:space="0" w:color="auto"/>
              <w:bottom w:val="single" w:sz="12" w:space="0" w:color="auto"/>
            </w:tcBorders>
            <w:shd w:val="clear" w:color="auto" w:fill="auto"/>
            <w:vAlign w:val="bottom"/>
          </w:tcPr>
          <w:p w14:paraId="177627C7" w14:textId="77777777" w:rsidR="00826C9C" w:rsidRPr="00A56899" w:rsidRDefault="00826C9C" w:rsidP="00A56899">
            <w:pPr>
              <w:pStyle w:val="SingleTxtG"/>
              <w:tabs>
                <w:tab w:val="clear" w:pos="1701"/>
                <w:tab w:val="clear" w:pos="2268"/>
                <w:tab w:val="clear" w:pos="2835"/>
              </w:tabs>
              <w:spacing w:before="80" w:after="80" w:line="220" w:lineRule="exact"/>
              <w:ind w:left="0" w:right="0"/>
              <w:jc w:val="right"/>
              <w:rPr>
                <w:rFonts w:eastAsiaTheme="minorHAnsi"/>
                <w:b/>
                <w:bCs/>
                <w:sz w:val="18"/>
              </w:rPr>
            </w:pPr>
            <w:r w:rsidRPr="00A56899">
              <w:rPr>
                <w:b/>
                <w:bCs/>
                <w:sz w:val="18"/>
              </w:rPr>
              <w:t>4 692</w:t>
            </w:r>
          </w:p>
        </w:tc>
      </w:tr>
    </w:tbl>
    <w:p w14:paraId="09C1DD8B" w14:textId="02E2271B" w:rsidR="00826C9C" w:rsidRPr="00161CEC" w:rsidRDefault="00826C9C" w:rsidP="00A56899">
      <w:pPr>
        <w:pStyle w:val="SingleTxtG"/>
        <w:spacing w:before="240"/>
      </w:pPr>
      <w:r w:rsidRPr="00161CEC">
        <w:t>132.</w:t>
      </w:r>
      <w:r w:rsidRPr="00161CEC">
        <w:tab/>
        <w:t>Según las estadísticas disponibles de la Oficina de Estadística de Filipinas, el número</w:t>
      </w:r>
      <w:r w:rsidR="00A04161">
        <w:t> </w:t>
      </w:r>
      <w:r w:rsidRPr="00161CEC">
        <w:t>de niños trabajadores se redujo en un 37 %, al pasar de 1,839 millones en 2015 a 1,344 millones en 2017. Los niños de 5 a 9 años que trabajan son los que más han disminuido, con un 51 % de reducción (de 86.000 a 57.000), seguidos por los de 10 a 14 años, con un 39 % (de 548.000 a 393.000) y los de 15 a 17 años, con un 35 % (de 1,2 millones a 894.000).</w:t>
      </w:r>
    </w:p>
    <w:p w14:paraId="6D5CCE59" w14:textId="77777777" w:rsidR="00826C9C" w:rsidRPr="00161CEC" w:rsidRDefault="00826C9C" w:rsidP="00826C9C">
      <w:pPr>
        <w:pStyle w:val="SingleTxtG"/>
      </w:pPr>
      <w:r w:rsidRPr="00161CEC">
        <w:t>133.</w:t>
      </w:r>
      <w:r w:rsidRPr="00161CEC">
        <w:tab/>
        <w:t>Mientras tanto, la proporción de niños varones que trabajan con respecto al total de niños y niñas que trabajan creció en cuatro puntos porcentuales, al pasar del 63 % en 2015 al 67 % en 2017. A la inversa, la proporción de niñas trabajadoras respecto al total se redujo del 37 % en 2015 al 33 % en 2017.</w:t>
      </w:r>
    </w:p>
    <w:p w14:paraId="1C6516A8" w14:textId="77777777" w:rsidR="00826C9C" w:rsidRPr="00161CEC" w:rsidRDefault="00826C9C" w:rsidP="00826C9C">
      <w:pPr>
        <w:pStyle w:val="SingleTxtG"/>
      </w:pPr>
      <w:r w:rsidRPr="00161CEC">
        <w:t>134.</w:t>
      </w:r>
      <w:r w:rsidRPr="00161CEC">
        <w:tab/>
        <w:t>La agricultura sigue siendo el sector en el que hay más niños que trabajan, con un 42,3 % en 2017, seguido del comercio al por mayor y al por menor, con un 28,5 %. Otros grandes grupos industriales que también contrataron a niños trabajadores en 2017 fueron la pesca, la industria manufacturera, las minas y canteras, la construcción y otras actividades de servicios y otras industrias.</w:t>
      </w:r>
    </w:p>
    <w:p w14:paraId="6D22FB47" w14:textId="604743B4" w:rsidR="00826C9C" w:rsidRPr="00161CEC" w:rsidRDefault="00286A78" w:rsidP="00286A78">
      <w:pPr>
        <w:pStyle w:val="H1G"/>
      </w:pPr>
      <w:r>
        <w:tab/>
      </w:r>
      <w:r w:rsidR="00826C9C">
        <w:tab/>
      </w:r>
      <w:r w:rsidR="00826C9C" w:rsidRPr="00161CEC">
        <w:t>Respuesta al párrafo 16 k) de la lista de cuestiones</w:t>
      </w:r>
    </w:p>
    <w:p w14:paraId="720EC13C" w14:textId="77777777" w:rsidR="00826C9C" w:rsidRPr="00161CEC" w:rsidRDefault="00826C9C" w:rsidP="00826C9C">
      <w:pPr>
        <w:pStyle w:val="SingleTxtG"/>
      </w:pPr>
      <w:r w:rsidRPr="00161CEC">
        <w:t>135.</w:t>
      </w:r>
      <w:r w:rsidRPr="00161CEC">
        <w:tab/>
        <w:t>El Ministerio de Asistencia Social y Desarrollo registró un total de 1.411 niños en situación de calle que fueron atendidos en instalaciones residenciales en 2018 y 2019. Alrededor de 6.263 fueron atendidos en el marco del Programa Integral para los Niños de la Calle en 2018, mientras que 5.790 lo fueron en 2019. No se facilitaron datos desglosados.</w:t>
      </w:r>
    </w:p>
    <w:p w14:paraId="3B18111C" w14:textId="77777777" w:rsidR="00826C9C" w:rsidRPr="00161CEC" w:rsidRDefault="00826C9C" w:rsidP="00826C9C">
      <w:pPr>
        <w:pStyle w:val="SingleTxtG"/>
      </w:pPr>
      <w:r w:rsidRPr="00161CEC">
        <w:t>136.</w:t>
      </w:r>
      <w:r w:rsidRPr="00161CEC">
        <w:tab/>
        <w:t>A fecha de septiembre de 2021, el Ministerio de Asistencia Social y Desarrollo ha atendido a un total de 2.189 niños en situación de calle, incluidos 1.927 niños indígenas bayaos, en el marco de un programa integral. En 2020, el Ministerio atendió a 6.947 niños en situación de calle.</w:t>
      </w:r>
    </w:p>
    <w:p w14:paraId="255531D2" w14:textId="28FD2AE8" w:rsidR="00826C9C" w:rsidRPr="00161CEC" w:rsidRDefault="00286A78" w:rsidP="00286A78">
      <w:pPr>
        <w:pStyle w:val="H1G"/>
      </w:pPr>
      <w:r>
        <w:lastRenderedPageBreak/>
        <w:tab/>
      </w:r>
      <w:r w:rsidR="00826C9C">
        <w:tab/>
      </w:r>
      <w:r w:rsidR="00826C9C" w:rsidRPr="00161CEC">
        <w:t>Respuesta al párrafo 16 l) de la lista de cuestiones</w:t>
      </w:r>
    </w:p>
    <w:p w14:paraId="5065062D" w14:textId="77777777" w:rsidR="00826C9C" w:rsidRPr="00161CEC" w:rsidRDefault="00826C9C" w:rsidP="00826C9C">
      <w:pPr>
        <w:pStyle w:val="SingleTxtG"/>
      </w:pPr>
      <w:r w:rsidRPr="00161CEC">
        <w:t>137.</w:t>
      </w:r>
      <w:r w:rsidRPr="00161CEC">
        <w:tab/>
        <w:t>No se dispone de datos.</w:t>
      </w:r>
    </w:p>
    <w:p w14:paraId="4EAAD1BA" w14:textId="1363C9F2" w:rsidR="00826C9C" w:rsidRPr="00161CEC" w:rsidRDefault="00286A78" w:rsidP="00286A78">
      <w:pPr>
        <w:pStyle w:val="H1G"/>
      </w:pPr>
      <w:r>
        <w:tab/>
      </w:r>
      <w:r w:rsidR="00826C9C">
        <w:tab/>
      </w:r>
      <w:r w:rsidR="00826C9C" w:rsidRPr="00161CEC">
        <w:t>Respuesta al párrafo 17 a) de la lista de cuestiones</w:t>
      </w:r>
    </w:p>
    <w:p w14:paraId="0A3C9D32" w14:textId="77777777" w:rsidR="00826C9C" w:rsidRPr="00161CEC" w:rsidRDefault="00826C9C" w:rsidP="00826C9C">
      <w:pPr>
        <w:pStyle w:val="SingleTxtG"/>
      </w:pPr>
      <w:r w:rsidRPr="00161CEC">
        <w:t>138.</w:t>
      </w:r>
      <w:r w:rsidRPr="00161CEC">
        <w:tab/>
        <w:t>Existen datos sobre los niños separados de sus familias, tal y como se indica en el subapartado c), más abajo. Sin embargo, no hay datos precisos en cuanto a la duración de la separación.</w:t>
      </w:r>
    </w:p>
    <w:p w14:paraId="52674BB9" w14:textId="7646FD36" w:rsidR="00826C9C" w:rsidRPr="00161CEC" w:rsidRDefault="00286A78" w:rsidP="00286A78">
      <w:pPr>
        <w:pStyle w:val="H1G"/>
      </w:pPr>
      <w:r>
        <w:tab/>
      </w:r>
      <w:r w:rsidR="00826C9C">
        <w:tab/>
      </w:r>
      <w:r w:rsidR="00826C9C" w:rsidRPr="00161CEC">
        <w:t>Respuesta al párrafo 17 b) de la lista de cuestiones</w:t>
      </w:r>
    </w:p>
    <w:p w14:paraId="5FD0D9C3" w14:textId="77777777" w:rsidR="00826C9C" w:rsidRPr="00161CEC" w:rsidRDefault="00826C9C" w:rsidP="00826C9C">
      <w:pPr>
        <w:pStyle w:val="SingleTxtG"/>
      </w:pPr>
      <w:r w:rsidRPr="00161CEC">
        <w:t>139.</w:t>
      </w:r>
      <w:r w:rsidRPr="00161CEC">
        <w:tab/>
        <w:t>No se dispone de datos.</w:t>
      </w:r>
    </w:p>
    <w:p w14:paraId="6A3EFAB5" w14:textId="1C6CF894" w:rsidR="00826C9C" w:rsidRPr="00161CEC" w:rsidRDefault="00286A78" w:rsidP="00286A78">
      <w:pPr>
        <w:pStyle w:val="H1G"/>
      </w:pPr>
      <w:r>
        <w:tab/>
      </w:r>
      <w:r w:rsidR="00826C9C">
        <w:tab/>
      </w:r>
      <w:r w:rsidR="00826C9C" w:rsidRPr="00161CEC">
        <w:t>Respuesta al párrafo 17 c) de la lista de cuestiones</w:t>
      </w:r>
    </w:p>
    <w:p w14:paraId="0D24EF0A" w14:textId="77777777" w:rsidR="00826C9C" w:rsidRPr="00161CEC" w:rsidRDefault="00826C9C" w:rsidP="00826C9C">
      <w:pPr>
        <w:pStyle w:val="SingleTxtG"/>
        <w:rPr>
          <w:bCs/>
        </w:rPr>
      </w:pPr>
      <w:r w:rsidRPr="00161CEC">
        <w:t>140.</w:t>
      </w:r>
      <w:r w:rsidRPr="00161CEC">
        <w:tab/>
        <w:t>A fecha de septiembre de 2021, el Ministerio de Asistencia Social y Desarrollo registraba un total de 262 instalaciones que albergaban a unos 1.927 niños en situación de calle, familias de la calle y pueblos indígenas. De 2019 a 2021, se colocó a 376 niños en conflicto con la ley en diferentes instalaciones a lo largo de 16 regiones del país.</w:t>
      </w:r>
    </w:p>
    <w:p w14:paraId="5CF2FAB8" w14:textId="1B891844" w:rsidR="00826C9C" w:rsidRPr="00161CEC" w:rsidRDefault="00286A78" w:rsidP="00286A78">
      <w:pPr>
        <w:pStyle w:val="H1G"/>
      </w:pPr>
      <w:r>
        <w:tab/>
      </w:r>
      <w:r w:rsidR="00826C9C">
        <w:tab/>
      </w:r>
      <w:r w:rsidR="00826C9C" w:rsidRPr="00161CEC">
        <w:t>Respuesta al párrafo 17 d) de la lista de cuestiones</w:t>
      </w:r>
    </w:p>
    <w:p w14:paraId="70894580" w14:textId="77777777" w:rsidR="00826C9C" w:rsidRPr="00161CEC" w:rsidRDefault="00826C9C" w:rsidP="00826C9C">
      <w:pPr>
        <w:pStyle w:val="SingleTxtG"/>
      </w:pPr>
      <w:r w:rsidRPr="00161CEC">
        <w:t>141.</w:t>
      </w:r>
      <w:r w:rsidRPr="00161CEC">
        <w:tab/>
        <w:t>Los datos más recientes del Ministerio de Asistencia Social y Desarrollo muestran un total de 1.721 niños en régimen de acogida entre 2012 y 2015.</w:t>
      </w:r>
    </w:p>
    <w:p w14:paraId="5D3C257A" w14:textId="75749BA7" w:rsidR="00826C9C" w:rsidRPr="00161CEC" w:rsidRDefault="00286A78" w:rsidP="00286A78">
      <w:pPr>
        <w:pStyle w:val="H1G"/>
      </w:pPr>
      <w:r>
        <w:tab/>
      </w:r>
      <w:r w:rsidR="00826C9C">
        <w:tab/>
      </w:r>
      <w:r w:rsidR="00826C9C" w:rsidRPr="00161CEC">
        <w:t>Respuesta al párrafo 17 e) de la lista de cuestiones</w:t>
      </w:r>
    </w:p>
    <w:p w14:paraId="67769B66" w14:textId="77777777" w:rsidR="00826C9C" w:rsidRPr="00161CEC" w:rsidRDefault="00826C9C" w:rsidP="00826C9C">
      <w:pPr>
        <w:pStyle w:val="SingleTxtG"/>
      </w:pPr>
      <w:r w:rsidRPr="00161CEC">
        <w:t>142.</w:t>
      </w:r>
      <w:r w:rsidRPr="00161CEC">
        <w:tab/>
        <w:t>De 2010 a 2019, el Ministerio de Asistencia Social y Desarrollo facilitó la colocación de 2.537 niños para su adopción nacional. No hay datos actuales sobre los niños disponibles para la adopción.</w:t>
      </w:r>
    </w:p>
    <w:p w14:paraId="4C348F57" w14:textId="1584434A" w:rsidR="00826C9C" w:rsidRPr="00161CEC" w:rsidRDefault="00286A78" w:rsidP="00286A78">
      <w:pPr>
        <w:pStyle w:val="H1G"/>
      </w:pPr>
      <w:r>
        <w:tab/>
      </w:r>
      <w:r w:rsidR="00826C9C">
        <w:tab/>
      </w:r>
      <w:r w:rsidR="00826C9C" w:rsidRPr="00161CEC">
        <w:t>Respuesta al párrafo 17 f) de la lista de cuestiones</w:t>
      </w:r>
    </w:p>
    <w:p w14:paraId="176BDD0A" w14:textId="0E163DD6" w:rsidR="00826C9C" w:rsidRPr="00161CEC" w:rsidRDefault="00286A78" w:rsidP="00286A78">
      <w:pPr>
        <w:pStyle w:val="H23G"/>
      </w:pPr>
      <w:r>
        <w:tab/>
      </w:r>
      <w:r w:rsidR="00826C9C">
        <w:tab/>
      </w:r>
      <w:r w:rsidR="00826C9C" w:rsidRPr="00161CEC">
        <w:t>Adopciones internacionales</w:t>
      </w:r>
    </w:p>
    <w:p w14:paraId="200B99B5" w14:textId="3902EA49" w:rsidR="00826C9C" w:rsidRPr="00161CEC" w:rsidRDefault="00826C9C" w:rsidP="00826C9C">
      <w:pPr>
        <w:pStyle w:val="SingleTxtG"/>
      </w:pPr>
      <w:r w:rsidRPr="00161CEC">
        <w:t>143.</w:t>
      </w:r>
      <w:r w:rsidRPr="00161CEC">
        <w:tab/>
        <w:t>Las concesiones de adopción internacional a través de la Junta de Adopciones Internacionales disminuyeron drásticamente de 2010 a 2020, con una media de un 20</w:t>
      </w:r>
      <w:r w:rsidR="00A04161">
        <w:t xml:space="preserve"> </w:t>
      </w:r>
      <w:r w:rsidRPr="00161CEC">
        <w:t>% de disminución por año. Solo en los últimos tres años, el número de adopciones se redujo en más de un 100 %: de 225 a 95.</w:t>
      </w:r>
    </w:p>
    <w:p w14:paraId="28ABB7A0" w14:textId="7FEDC7E1" w:rsidR="00286A78" w:rsidRDefault="00286A78" w:rsidP="00286A78">
      <w:pPr>
        <w:pStyle w:val="Table1G"/>
        <w:ind w:left="0"/>
        <w:rPr>
          <w:b/>
          <w:bCs/>
        </w:rPr>
      </w:pPr>
      <w:r>
        <w:tab/>
      </w:r>
      <w:r>
        <w:tab/>
      </w:r>
      <w:r w:rsidR="00826C9C" w:rsidRPr="00286A78">
        <w:t>Cuadro 7</w:t>
      </w:r>
    </w:p>
    <w:p w14:paraId="78147CC2" w14:textId="58113F06" w:rsidR="00826C9C" w:rsidRPr="00161CEC" w:rsidRDefault="00826C9C" w:rsidP="00286A78">
      <w:pPr>
        <w:pStyle w:val="SingleTxtG"/>
        <w:jc w:val="left"/>
        <w:rPr>
          <w:b/>
        </w:rPr>
      </w:pPr>
      <w:r w:rsidRPr="00161CEC">
        <w:rPr>
          <w:b/>
          <w:bCs/>
        </w:rPr>
        <w:t>Colocaciones en régimen de adopción, por género (2018-2020)</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555"/>
        <w:gridCol w:w="1426"/>
        <w:gridCol w:w="1426"/>
        <w:gridCol w:w="1427"/>
        <w:gridCol w:w="1536"/>
      </w:tblGrid>
      <w:tr w:rsidR="00286A78" w:rsidRPr="00286A78" w14:paraId="23F3A6F9" w14:textId="77777777" w:rsidTr="00286A78">
        <w:trPr>
          <w:trHeight w:val="240"/>
          <w:tblHeader/>
        </w:trPr>
        <w:tc>
          <w:tcPr>
            <w:tcW w:w="1555" w:type="dxa"/>
            <w:vMerge w:val="restart"/>
            <w:tcBorders>
              <w:top w:val="single" w:sz="4" w:space="0" w:color="auto"/>
              <w:bottom w:val="single" w:sz="12" w:space="0" w:color="auto"/>
              <w:right w:val="single" w:sz="24" w:space="0" w:color="FFFFFF" w:themeColor="background1"/>
            </w:tcBorders>
            <w:shd w:val="clear" w:color="auto" w:fill="auto"/>
            <w:vAlign w:val="bottom"/>
          </w:tcPr>
          <w:p w14:paraId="45030DAC" w14:textId="77777777" w:rsidR="00826C9C" w:rsidRPr="00286A78" w:rsidRDefault="00826C9C" w:rsidP="00286A78">
            <w:pPr>
              <w:pStyle w:val="SingleTxtG"/>
              <w:tabs>
                <w:tab w:val="clear" w:pos="1701"/>
                <w:tab w:val="clear" w:pos="2268"/>
                <w:tab w:val="clear" w:pos="2835"/>
              </w:tabs>
              <w:spacing w:before="80" w:after="80" w:line="200" w:lineRule="exact"/>
              <w:ind w:left="0" w:right="0"/>
              <w:jc w:val="left"/>
              <w:rPr>
                <w:rFonts w:eastAsiaTheme="minorHAnsi"/>
                <w:i/>
                <w:sz w:val="16"/>
              </w:rPr>
            </w:pPr>
            <w:r w:rsidRPr="00286A78">
              <w:rPr>
                <w:i/>
                <w:iCs/>
                <w:sz w:val="16"/>
              </w:rPr>
              <w:t>Género</w:t>
            </w:r>
          </w:p>
        </w:tc>
        <w:tc>
          <w:tcPr>
            <w:tcW w:w="427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130483E" w14:textId="77777777" w:rsidR="00826C9C" w:rsidRPr="00286A78" w:rsidRDefault="00826C9C" w:rsidP="00286A78">
            <w:pPr>
              <w:pStyle w:val="SingleTxtG"/>
              <w:tabs>
                <w:tab w:val="clear" w:pos="1701"/>
                <w:tab w:val="clear" w:pos="2268"/>
                <w:tab w:val="clear" w:pos="2835"/>
              </w:tabs>
              <w:spacing w:before="80" w:after="80" w:line="200" w:lineRule="exact"/>
              <w:ind w:left="113" w:right="0"/>
              <w:jc w:val="center"/>
              <w:rPr>
                <w:i/>
                <w:iCs/>
                <w:sz w:val="16"/>
              </w:rPr>
            </w:pPr>
            <w:r w:rsidRPr="00286A78">
              <w:rPr>
                <w:i/>
                <w:iCs/>
                <w:sz w:val="16"/>
              </w:rPr>
              <w:t>Año</w:t>
            </w:r>
          </w:p>
        </w:tc>
        <w:tc>
          <w:tcPr>
            <w:tcW w:w="1536" w:type="dxa"/>
            <w:vMerge w:val="restart"/>
            <w:tcBorders>
              <w:top w:val="single" w:sz="4" w:space="0" w:color="auto"/>
              <w:left w:val="single" w:sz="24" w:space="0" w:color="FFFFFF" w:themeColor="background1"/>
              <w:bottom w:val="single" w:sz="12" w:space="0" w:color="auto"/>
            </w:tcBorders>
            <w:shd w:val="clear" w:color="auto" w:fill="auto"/>
            <w:vAlign w:val="bottom"/>
          </w:tcPr>
          <w:p w14:paraId="5450344F" w14:textId="77777777" w:rsidR="00826C9C" w:rsidRPr="00286A78" w:rsidRDefault="00826C9C" w:rsidP="00286A78">
            <w:pPr>
              <w:pStyle w:val="SingleTxtG"/>
              <w:tabs>
                <w:tab w:val="clear" w:pos="1701"/>
                <w:tab w:val="clear" w:pos="2268"/>
                <w:tab w:val="clear" w:pos="2835"/>
              </w:tabs>
              <w:spacing w:before="80" w:after="80" w:line="200" w:lineRule="exact"/>
              <w:ind w:left="113" w:right="0"/>
              <w:jc w:val="right"/>
              <w:rPr>
                <w:i/>
                <w:iCs/>
                <w:sz w:val="16"/>
              </w:rPr>
            </w:pPr>
            <w:r w:rsidRPr="00286A78">
              <w:rPr>
                <w:i/>
                <w:iCs/>
                <w:sz w:val="16"/>
              </w:rPr>
              <w:t>Total</w:t>
            </w:r>
          </w:p>
        </w:tc>
      </w:tr>
      <w:tr w:rsidR="00286A78" w:rsidRPr="00286A78" w14:paraId="00EF4FB9" w14:textId="77777777" w:rsidTr="00286A78">
        <w:trPr>
          <w:trHeight w:val="240"/>
          <w:tblHeader/>
        </w:trPr>
        <w:tc>
          <w:tcPr>
            <w:tcW w:w="1555" w:type="dxa"/>
            <w:vMerge/>
            <w:tcBorders>
              <w:top w:val="single" w:sz="12" w:space="0" w:color="auto"/>
              <w:bottom w:val="single" w:sz="12" w:space="0" w:color="auto"/>
              <w:right w:val="single" w:sz="24" w:space="0" w:color="FFFFFF" w:themeColor="background1"/>
            </w:tcBorders>
            <w:shd w:val="clear" w:color="auto" w:fill="auto"/>
            <w:vAlign w:val="bottom"/>
          </w:tcPr>
          <w:p w14:paraId="555963FD" w14:textId="77777777" w:rsidR="00826C9C" w:rsidRPr="00286A78" w:rsidRDefault="00826C9C" w:rsidP="00286A78">
            <w:pPr>
              <w:pStyle w:val="SingleTxtG"/>
              <w:tabs>
                <w:tab w:val="clear" w:pos="1701"/>
                <w:tab w:val="clear" w:pos="2268"/>
                <w:tab w:val="clear" w:pos="2835"/>
              </w:tabs>
              <w:spacing w:before="40" w:after="40" w:line="220" w:lineRule="exact"/>
              <w:ind w:left="0" w:right="0"/>
              <w:jc w:val="left"/>
              <w:rPr>
                <w:rFonts w:eastAsiaTheme="minorHAnsi"/>
                <w:sz w:val="18"/>
                <w:lang w:val="en-PH"/>
              </w:rPr>
            </w:pPr>
          </w:p>
        </w:tc>
        <w:tc>
          <w:tcPr>
            <w:tcW w:w="1426" w:type="dxa"/>
            <w:tcBorders>
              <w:top w:val="single" w:sz="4" w:space="0" w:color="auto"/>
              <w:left w:val="single" w:sz="24" w:space="0" w:color="FFFFFF" w:themeColor="background1"/>
              <w:bottom w:val="single" w:sz="12" w:space="0" w:color="auto"/>
            </w:tcBorders>
            <w:shd w:val="clear" w:color="auto" w:fill="auto"/>
            <w:vAlign w:val="bottom"/>
          </w:tcPr>
          <w:p w14:paraId="615DD054" w14:textId="77777777" w:rsidR="00826C9C" w:rsidRPr="00286A78" w:rsidRDefault="00826C9C" w:rsidP="00286A78">
            <w:pPr>
              <w:pStyle w:val="SingleTxtG"/>
              <w:tabs>
                <w:tab w:val="clear" w:pos="1701"/>
                <w:tab w:val="clear" w:pos="2268"/>
                <w:tab w:val="clear" w:pos="2835"/>
              </w:tabs>
              <w:spacing w:before="80" w:after="80" w:line="200" w:lineRule="exact"/>
              <w:ind w:left="113" w:right="0"/>
              <w:jc w:val="right"/>
              <w:rPr>
                <w:i/>
                <w:iCs/>
                <w:sz w:val="16"/>
              </w:rPr>
            </w:pPr>
            <w:r w:rsidRPr="00286A78">
              <w:rPr>
                <w:i/>
                <w:iCs/>
                <w:sz w:val="16"/>
              </w:rPr>
              <w:t>2018</w:t>
            </w:r>
          </w:p>
        </w:tc>
        <w:tc>
          <w:tcPr>
            <w:tcW w:w="1426" w:type="dxa"/>
            <w:tcBorders>
              <w:top w:val="single" w:sz="4" w:space="0" w:color="auto"/>
              <w:bottom w:val="single" w:sz="12" w:space="0" w:color="auto"/>
            </w:tcBorders>
            <w:shd w:val="clear" w:color="auto" w:fill="auto"/>
            <w:vAlign w:val="bottom"/>
          </w:tcPr>
          <w:p w14:paraId="670E042D" w14:textId="77777777" w:rsidR="00826C9C" w:rsidRPr="00286A78" w:rsidRDefault="00826C9C" w:rsidP="00286A78">
            <w:pPr>
              <w:pStyle w:val="SingleTxtG"/>
              <w:tabs>
                <w:tab w:val="clear" w:pos="1701"/>
                <w:tab w:val="clear" w:pos="2268"/>
                <w:tab w:val="clear" w:pos="2835"/>
              </w:tabs>
              <w:spacing w:before="80" w:after="80" w:line="200" w:lineRule="exact"/>
              <w:ind w:left="113" w:right="0"/>
              <w:jc w:val="right"/>
              <w:rPr>
                <w:i/>
                <w:iCs/>
                <w:sz w:val="16"/>
              </w:rPr>
            </w:pPr>
            <w:r w:rsidRPr="00286A78">
              <w:rPr>
                <w:i/>
                <w:iCs/>
                <w:sz w:val="16"/>
              </w:rPr>
              <w:t>2019</w:t>
            </w:r>
          </w:p>
        </w:tc>
        <w:tc>
          <w:tcPr>
            <w:tcW w:w="1427" w:type="dxa"/>
            <w:tcBorders>
              <w:top w:val="single" w:sz="4" w:space="0" w:color="auto"/>
              <w:bottom w:val="single" w:sz="12" w:space="0" w:color="auto"/>
              <w:right w:val="single" w:sz="24" w:space="0" w:color="FFFFFF" w:themeColor="background1"/>
            </w:tcBorders>
            <w:shd w:val="clear" w:color="auto" w:fill="auto"/>
            <w:vAlign w:val="bottom"/>
          </w:tcPr>
          <w:p w14:paraId="1FC30E23" w14:textId="77777777" w:rsidR="00826C9C" w:rsidRPr="00286A78" w:rsidRDefault="00826C9C" w:rsidP="00286A78">
            <w:pPr>
              <w:pStyle w:val="SingleTxtG"/>
              <w:tabs>
                <w:tab w:val="clear" w:pos="1701"/>
                <w:tab w:val="clear" w:pos="2268"/>
                <w:tab w:val="clear" w:pos="2835"/>
              </w:tabs>
              <w:spacing w:before="80" w:after="80" w:line="200" w:lineRule="exact"/>
              <w:ind w:left="113" w:right="0"/>
              <w:jc w:val="right"/>
              <w:rPr>
                <w:i/>
                <w:iCs/>
                <w:sz w:val="16"/>
              </w:rPr>
            </w:pPr>
            <w:r w:rsidRPr="00286A78">
              <w:rPr>
                <w:i/>
                <w:iCs/>
                <w:sz w:val="16"/>
              </w:rPr>
              <w:t>2020</w:t>
            </w:r>
          </w:p>
        </w:tc>
        <w:tc>
          <w:tcPr>
            <w:tcW w:w="1536" w:type="dxa"/>
            <w:vMerge/>
            <w:tcBorders>
              <w:top w:val="single" w:sz="12" w:space="0" w:color="auto"/>
              <w:left w:val="single" w:sz="24" w:space="0" w:color="FFFFFF" w:themeColor="background1"/>
              <w:bottom w:val="single" w:sz="12" w:space="0" w:color="auto"/>
            </w:tcBorders>
            <w:shd w:val="clear" w:color="auto" w:fill="auto"/>
            <w:vAlign w:val="bottom"/>
          </w:tcPr>
          <w:p w14:paraId="19021BC0" w14:textId="77777777" w:rsidR="00826C9C" w:rsidRPr="00286A78" w:rsidRDefault="00826C9C" w:rsidP="00286A78">
            <w:pPr>
              <w:pStyle w:val="SingleTxtG"/>
              <w:tabs>
                <w:tab w:val="clear" w:pos="1701"/>
                <w:tab w:val="clear" w:pos="2268"/>
                <w:tab w:val="clear" w:pos="2835"/>
              </w:tabs>
              <w:spacing w:before="80" w:after="80" w:line="200" w:lineRule="exact"/>
              <w:ind w:left="113" w:right="0"/>
              <w:jc w:val="right"/>
              <w:rPr>
                <w:i/>
                <w:iCs/>
                <w:sz w:val="16"/>
              </w:rPr>
            </w:pPr>
          </w:p>
        </w:tc>
      </w:tr>
      <w:tr w:rsidR="00286A78" w:rsidRPr="00286A78" w14:paraId="7F51D4C8" w14:textId="77777777" w:rsidTr="00286A78">
        <w:trPr>
          <w:trHeight w:val="240"/>
        </w:trPr>
        <w:tc>
          <w:tcPr>
            <w:tcW w:w="1555" w:type="dxa"/>
            <w:tcBorders>
              <w:top w:val="single" w:sz="12" w:space="0" w:color="auto"/>
            </w:tcBorders>
            <w:shd w:val="clear" w:color="auto" w:fill="auto"/>
          </w:tcPr>
          <w:p w14:paraId="77D21DCE" w14:textId="77777777" w:rsidR="00826C9C" w:rsidRPr="00286A78" w:rsidRDefault="00826C9C" w:rsidP="00286A78">
            <w:pPr>
              <w:pStyle w:val="SingleTxtG"/>
              <w:tabs>
                <w:tab w:val="clear" w:pos="1701"/>
                <w:tab w:val="clear" w:pos="2268"/>
                <w:tab w:val="clear" w:pos="2835"/>
              </w:tabs>
              <w:spacing w:before="40" w:after="40" w:line="220" w:lineRule="exact"/>
              <w:ind w:left="0" w:right="0"/>
              <w:jc w:val="left"/>
              <w:rPr>
                <w:rFonts w:eastAsiaTheme="minorHAnsi"/>
                <w:sz w:val="18"/>
              </w:rPr>
            </w:pPr>
            <w:r w:rsidRPr="00286A78">
              <w:rPr>
                <w:sz w:val="18"/>
              </w:rPr>
              <w:t>Masculino</w:t>
            </w:r>
          </w:p>
        </w:tc>
        <w:tc>
          <w:tcPr>
            <w:tcW w:w="1426" w:type="dxa"/>
            <w:tcBorders>
              <w:top w:val="single" w:sz="12" w:space="0" w:color="auto"/>
            </w:tcBorders>
            <w:shd w:val="clear" w:color="auto" w:fill="auto"/>
            <w:vAlign w:val="bottom"/>
          </w:tcPr>
          <w:p w14:paraId="52CE717B"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128</w:t>
            </w:r>
          </w:p>
        </w:tc>
        <w:tc>
          <w:tcPr>
            <w:tcW w:w="1426" w:type="dxa"/>
            <w:tcBorders>
              <w:top w:val="single" w:sz="12" w:space="0" w:color="auto"/>
            </w:tcBorders>
            <w:shd w:val="clear" w:color="auto" w:fill="auto"/>
            <w:vAlign w:val="bottom"/>
          </w:tcPr>
          <w:p w14:paraId="54E4549F"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103</w:t>
            </w:r>
          </w:p>
        </w:tc>
        <w:tc>
          <w:tcPr>
            <w:tcW w:w="1427" w:type="dxa"/>
            <w:tcBorders>
              <w:top w:val="single" w:sz="12" w:space="0" w:color="auto"/>
            </w:tcBorders>
            <w:shd w:val="clear" w:color="auto" w:fill="auto"/>
            <w:vAlign w:val="bottom"/>
          </w:tcPr>
          <w:p w14:paraId="568F48E7"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37</w:t>
            </w:r>
          </w:p>
        </w:tc>
        <w:tc>
          <w:tcPr>
            <w:tcW w:w="1536" w:type="dxa"/>
            <w:tcBorders>
              <w:top w:val="single" w:sz="12" w:space="0" w:color="auto"/>
            </w:tcBorders>
            <w:shd w:val="clear" w:color="auto" w:fill="auto"/>
            <w:vAlign w:val="bottom"/>
          </w:tcPr>
          <w:p w14:paraId="51ECAA65"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268</w:t>
            </w:r>
          </w:p>
        </w:tc>
      </w:tr>
      <w:tr w:rsidR="00286A78" w:rsidRPr="00286A78" w14:paraId="1C13F1C9" w14:textId="77777777" w:rsidTr="00286A78">
        <w:trPr>
          <w:trHeight w:val="240"/>
        </w:trPr>
        <w:tc>
          <w:tcPr>
            <w:tcW w:w="1555" w:type="dxa"/>
            <w:tcBorders>
              <w:bottom w:val="single" w:sz="4" w:space="0" w:color="auto"/>
            </w:tcBorders>
            <w:shd w:val="clear" w:color="auto" w:fill="auto"/>
          </w:tcPr>
          <w:p w14:paraId="015CF2AC" w14:textId="77777777" w:rsidR="00826C9C" w:rsidRPr="00286A78" w:rsidRDefault="00826C9C" w:rsidP="00286A78">
            <w:pPr>
              <w:pStyle w:val="SingleTxtG"/>
              <w:tabs>
                <w:tab w:val="clear" w:pos="1701"/>
                <w:tab w:val="clear" w:pos="2268"/>
                <w:tab w:val="clear" w:pos="2835"/>
              </w:tabs>
              <w:spacing w:before="40" w:after="40" w:line="220" w:lineRule="exact"/>
              <w:ind w:left="0" w:right="0"/>
              <w:jc w:val="left"/>
              <w:rPr>
                <w:rFonts w:eastAsiaTheme="minorHAnsi"/>
                <w:sz w:val="18"/>
              </w:rPr>
            </w:pPr>
            <w:r w:rsidRPr="00286A78">
              <w:rPr>
                <w:sz w:val="18"/>
              </w:rPr>
              <w:t>Femenino</w:t>
            </w:r>
          </w:p>
        </w:tc>
        <w:tc>
          <w:tcPr>
            <w:tcW w:w="1426" w:type="dxa"/>
            <w:tcBorders>
              <w:bottom w:val="single" w:sz="4" w:space="0" w:color="auto"/>
            </w:tcBorders>
            <w:shd w:val="clear" w:color="auto" w:fill="auto"/>
            <w:vAlign w:val="bottom"/>
          </w:tcPr>
          <w:p w14:paraId="65D66741"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97</w:t>
            </w:r>
          </w:p>
        </w:tc>
        <w:tc>
          <w:tcPr>
            <w:tcW w:w="1426" w:type="dxa"/>
            <w:tcBorders>
              <w:bottom w:val="single" w:sz="4" w:space="0" w:color="auto"/>
            </w:tcBorders>
            <w:shd w:val="clear" w:color="auto" w:fill="auto"/>
            <w:vAlign w:val="bottom"/>
          </w:tcPr>
          <w:p w14:paraId="6D442059"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96</w:t>
            </w:r>
          </w:p>
        </w:tc>
        <w:tc>
          <w:tcPr>
            <w:tcW w:w="1427" w:type="dxa"/>
            <w:tcBorders>
              <w:bottom w:val="single" w:sz="4" w:space="0" w:color="auto"/>
            </w:tcBorders>
            <w:shd w:val="clear" w:color="auto" w:fill="auto"/>
            <w:vAlign w:val="bottom"/>
          </w:tcPr>
          <w:p w14:paraId="6999E5AC"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58</w:t>
            </w:r>
          </w:p>
        </w:tc>
        <w:tc>
          <w:tcPr>
            <w:tcW w:w="1536" w:type="dxa"/>
            <w:tcBorders>
              <w:bottom w:val="single" w:sz="4" w:space="0" w:color="auto"/>
            </w:tcBorders>
            <w:shd w:val="clear" w:color="auto" w:fill="auto"/>
            <w:vAlign w:val="bottom"/>
          </w:tcPr>
          <w:p w14:paraId="500CF4B0"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251</w:t>
            </w:r>
          </w:p>
        </w:tc>
      </w:tr>
      <w:tr w:rsidR="00286A78" w:rsidRPr="00286A78" w14:paraId="390289A9" w14:textId="77777777" w:rsidTr="00286A78">
        <w:trPr>
          <w:trHeight w:val="240"/>
        </w:trPr>
        <w:tc>
          <w:tcPr>
            <w:tcW w:w="1555" w:type="dxa"/>
            <w:tcBorders>
              <w:top w:val="single" w:sz="4" w:space="0" w:color="auto"/>
              <w:bottom w:val="single" w:sz="12" w:space="0" w:color="auto"/>
            </w:tcBorders>
            <w:shd w:val="clear" w:color="auto" w:fill="auto"/>
          </w:tcPr>
          <w:p w14:paraId="442F6A6F" w14:textId="77777777" w:rsidR="00826C9C" w:rsidRPr="00286A78" w:rsidRDefault="00826C9C" w:rsidP="00286A78">
            <w:pPr>
              <w:pStyle w:val="SingleTxtG"/>
              <w:tabs>
                <w:tab w:val="clear" w:pos="1701"/>
                <w:tab w:val="clear" w:pos="2268"/>
                <w:tab w:val="clear" w:pos="2835"/>
              </w:tabs>
              <w:spacing w:before="80" w:after="80" w:line="220" w:lineRule="exact"/>
              <w:ind w:left="283" w:right="0"/>
              <w:jc w:val="left"/>
              <w:rPr>
                <w:rFonts w:eastAsiaTheme="minorHAnsi"/>
                <w:b/>
                <w:bCs/>
                <w:sz w:val="18"/>
              </w:rPr>
            </w:pPr>
            <w:r w:rsidRPr="00286A78">
              <w:rPr>
                <w:b/>
                <w:bCs/>
                <w:sz w:val="18"/>
              </w:rPr>
              <w:t>Total</w:t>
            </w:r>
          </w:p>
        </w:tc>
        <w:tc>
          <w:tcPr>
            <w:tcW w:w="1426" w:type="dxa"/>
            <w:tcBorders>
              <w:top w:val="single" w:sz="4" w:space="0" w:color="auto"/>
              <w:bottom w:val="single" w:sz="12" w:space="0" w:color="auto"/>
            </w:tcBorders>
            <w:shd w:val="clear" w:color="auto" w:fill="auto"/>
            <w:vAlign w:val="bottom"/>
          </w:tcPr>
          <w:p w14:paraId="6A1309ED" w14:textId="77777777" w:rsidR="00826C9C" w:rsidRPr="00286A78" w:rsidRDefault="00826C9C" w:rsidP="00286A78">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86A78">
              <w:rPr>
                <w:b/>
                <w:bCs/>
                <w:sz w:val="18"/>
              </w:rPr>
              <w:t>225</w:t>
            </w:r>
          </w:p>
        </w:tc>
        <w:tc>
          <w:tcPr>
            <w:tcW w:w="1426" w:type="dxa"/>
            <w:tcBorders>
              <w:top w:val="single" w:sz="4" w:space="0" w:color="auto"/>
              <w:bottom w:val="single" w:sz="12" w:space="0" w:color="auto"/>
            </w:tcBorders>
            <w:shd w:val="clear" w:color="auto" w:fill="auto"/>
            <w:vAlign w:val="bottom"/>
          </w:tcPr>
          <w:p w14:paraId="7770AE9F" w14:textId="77777777" w:rsidR="00826C9C" w:rsidRPr="00286A78" w:rsidRDefault="00826C9C" w:rsidP="00286A78">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86A78">
              <w:rPr>
                <w:b/>
                <w:bCs/>
                <w:sz w:val="18"/>
              </w:rPr>
              <w:t>199</w:t>
            </w:r>
          </w:p>
        </w:tc>
        <w:tc>
          <w:tcPr>
            <w:tcW w:w="1427" w:type="dxa"/>
            <w:tcBorders>
              <w:top w:val="single" w:sz="4" w:space="0" w:color="auto"/>
              <w:bottom w:val="single" w:sz="12" w:space="0" w:color="auto"/>
            </w:tcBorders>
            <w:shd w:val="clear" w:color="auto" w:fill="auto"/>
            <w:vAlign w:val="bottom"/>
          </w:tcPr>
          <w:p w14:paraId="38E80EAF" w14:textId="77777777" w:rsidR="00826C9C" w:rsidRPr="00286A78" w:rsidRDefault="00826C9C" w:rsidP="00286A78">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86A78">
              <w:rPr>
                <w:b/>
                <w:bCs/>
                <w:sz w:val="18"/>
              </w:rPr>
              <w:t>95</w:t>
            </w:r>
          </w:p>
        </w:tc>
        <w:tc>
          <w:tcPr>
            <w:tcW w:w="1536" w:type="dxa"/>
            <w:tcBorders>
              <w:top w:val="single" w:sz="4" w:space="0" w:color="auto"/>
              <w:bottom w:val="single" w:sz="12" w:space="0" w:color="auto"/>
            </w:tcBorders>
            <w:shd w:val="clear" w:color="auto" w:fill="auto"/>
            <w:vAlign w:val="bottom"/>
          </w:tcPr>
          <w:p w14:paraId="39883268" w14:textId="77777777" w:rsidR="00826C9C" w:rsidRPr="00286A78" w:rsidRDefault="00826C9C" w:rsidP="00286A78">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86A78">
              <w:rPr>
                <w:b/>
                <w:bCs/>
                <w:sz w:val="18"/>
              </w:rPr>
              <w:t>519</w:t>
            </w:r>
          </w:p>
        </w:tc>
      </w:tr>
    </w:tbl>
    <w:p w14:paraId="5BEC0EB1" w14:textId="77777777" w:rsidR="00286A78" w:rsidRPr="00286A78" w:rsidRDefault="00826C9C" w:rsidP="00BB000D">
      <w:pPr>
        <w:pStyle w:val="Table1G"/>
        <w:spacing w:before="240"/>
        <w:ind w:left="0"/>
      </w:pPr>
      <w:r>
        <w:rPr>
          <w:b/>
        </w:rPr>
        <w:lastRenderedPageBreak/>
        <w:tab/>
      </w:r>
      <w:r w:rsidR="00286A78">
        <w:rPr>
          <w:b/>
        </w:rPr>
        <w:tab/>
      </w:r>
      <w:r w:rsidRPr="00286A78">
        <w:t>Cuadro 8</w:t>
      </w:r>
    </w:p>
    <w:p w14:paraId="3167F5FB" w14:textId="09FC7D7D" w:rsidR="00826C9C" w:rsidRPr="00286A78" w:rsidRDefault="00826C9C" w:rsidP="00BB000D">
      <w:pPr>
        <w:pStyle w:val="SingleTxtG"/>
        <w:keepNext/>
        <w:keepLines/>
        <w:jc w:val="left"/>
        <w:rPr>
          <w:b/>
          <w:bCs/>
        </w:rPr>
      </w:pPr>
      <w:r w:rsidRPr="00286A78">
        <w:rPr>
          <w:b/>
          <w:bCs/>
        </w:rPr>
        <w:t>Colocaciones en régimen de adopción, por grupo de edad (2018-2020)</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554"/>
        <w:gridCol w:w="1427"/>
        <w:gridCol w:w="1428"/>
        <w:gridCol w:w="1428"/>
        <w:gridCol w:w="1533"/>
      </w:tblGrid>
      <w:tr w:rsidR="00826C9C" w:rsidRPr="00161CEC" w14:paraId="19942601" w14:textId="77777777" w:rsidTr="00286A78">
        <w:trPr>
          <w:trHeight w:val="240"/>
          <w:tblHeader/>
        </w:trPr>
        <w:tc>
          <w:tcPr>
            <w:tcW w:w="1554" w:type="dxa"/>
            <w:vMerge w:val="restart"/>
            <w:tcBorders>
              <w:top w:val="single" w:sz="4" w:space="0" w:color="auto"/>
              <w:bottom w:val="single" w:sz="12" w:space="0" w:color="auto"/>
              <w:right w:val="single" w:sz="24" w:space="0" w:color="FFFFFF" w:themeColor="background1"/>
            </w:tcBorders>
            <w:shd w:val="clear" w:color="auto" w:fill="auto"/>
            <w:vAlign w:val="bottom"/>
          </w:tcPr>
          <w:p w14:paraId="7C547300" w14:textId="77777777" w:rsidR="00826C9C" w:rsidRPr="00161CEC" w:rsidRDefault="00826C9C" w:rsidP="00BB000D">
            <w:pPr>
              <w:pStyle w:val="SingleTxtG"/>
              <w:keepNext/>
              <w:keepLines/>
              <w:tabs>
                <w:tab w:val="clear" w:pos="1701"/>
                <w:tab w:val="clear" w:pos="2268"/>
                <w:tab w:val="clear" w:pos="2835"/>
              </w:tabs>
              <w:spacing w:before="80" w:after="80" w:line="200" w:lineRule="exact"/>
              <w:ind w:left="0" w:right="0"/>
              <w:jc w:val="left"/>
              <w:rPr>
                <w:rFonts w:eastAsiaTheme="minorHAnsi"/>
                <w:i/>
                <w:sz w:val="16"/>
              </w:rPr>
            </w:pPr>
            <w:r w:rsidRPr="00161CEC">
              <w:rPr>
                <w:i/>
                <w:iCs/>
                <w:sz w:val="16"/>
              </w:rPr>
              <w:t>Grupo de edad</w:t>
            </w:r>
          </w:p>
        </w:tc>
        <w:tc>
          <w:tcPr>
            <w:tcW w:w="428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ECCB884" w14:textId="77777777" w:rsidR="00826C9C" w:rsidRPr="00286A78" w:rsidRDefault="00826C9C" w:rsidP="00BB000D">
            <w:pPr>
              <w:pStyle w:val="SingleTxtG"/>
              <w:keepNext/>
              <w:keepLines/>
              <w:tabs>
                <w:tab w:val="clear" w:pos="1701"/>
                <w:tab w:val="clear" w:pos="2268"/>
                <w:tab w:val="clear" w:pos="2835"/>
              </w:tabs>
              <w:spacing w:before="80" w:after="80" w:line="200" w:lineRule="exact"/>
              <w:ind w:left="113" w:right="0"/>
              <w:jc w:val="center"/>
              <w:rPr>
                <w:i/>
                <w:iCs/>
                <w:sz w:val="16"/>
              </w:rPr>
            </w:pPr>
            <w:r w:rsidRPr="00161CEC">
              <w:rPr>
                <w:i/>
                <w:iCs/>
                <w:sz w:val="16"/>
              </w:rPr>
              <w:t>Año</w:t>
            </w:r>
          </w:p>
        </w:tc>
        <w:tc>
          <w:tcPr>
            <w:tcW w:w="1533" w:type="dxa"/>
            <w:vMerge w:val="restart"/>
            <w:tcBorders>
              <w:top w:val="single" w:sz="4" w:space="0" w:color="auto"/>
              <w:left w:val="single" w:sz="24" w:space="0" w:color="FFFFFF" w:themeColor="background1"/>
              <w:bottom w:val="single" w:sz="12" w:space="0" w:color="auto"/>
            </w:tcBorders>
            <w:shd w:val="clear" w:color="auto" w:fill="auto"/>
            <w:vAlign w:val="bottom"/>
          </w:tcPr>
          <w:p w14:paraId="1ECF80FD" w14:textId="77777777" w:rsidR="00826C9C" w:rsidRPr="00286A78" w:rsidRDefault="00826C9C" w:rsidP="00BB000D">
            <w:pPr>
              <w:pStyle w:val="SingleTxtG"/>
              <w:keepNext/>
              <w:keepLines/>
              <w:tabs>
                <w:tab w:val="clear" w:pos="1701"/>
                <w:tab w:val="clear" w:pos="2268"/>
                <w:tab w:val="clear" w:pos="2835"/>
              </w:tabs>
              <w:spacing w:before="80" w:after="80" w:line="200" w:lineRule="exact"/>
              <w:ind w:left="113" w:right="0"/>
              <w:jc w:val="right"/>
              <w:rPr>
                <w:i/>
                <w:iCs/>
                <w:sz w:val="16"/>
              </w:rPr>
            </w:pPr>
            <w:r w:rsidRPr="00161CEC">
              <w:rPr>
                <w:i/>
                <w:iCs/>
                <w:sz w:val="16"/>
              </w:rPr>
              <w:t>Total</w:t>
            </w:r>
          </w:p>
        </w:tc>
      </w:tr>
      <w:tr w:rsidR="00286A78" w:rsidRPr="00161CEC" w14:paraId="75EBA8AC" w14:textId="77777777" w:rsidTr="00286A78">
        <w:trPr>
          <w:trHeight w:val="240"/>
          <w:tblHeader/>
        </w:trPr>
        <w:tc>
          <w:tcPr>
            <w:tcW w:w="1554" w:type="dxa"/>
            <w:vMerge/>
            <w:tcBorders>
              <w:top w:val="single" w:sz="12" w:space="0" w:color="auto"/>
              <w:bottom w:val="single" w:sz="12" w:space="0" w:color="auto"/>
              <w:right w:val="single" w:sz="24" w:space="0" w:color="FFFFFF" w:themeColor="background1"/>
            </w:tcBorders>
            <w:shd w:val="clear" w:color="auto" w:fill="auto"/>
            <w:vAlign w:val="bottom"/>
          </w:tcPr>
          <w:p w14:paraId="6382C1C3" w14:textId="77777777" w:rsidR="00826C9C" w:rsidRPr="00161CEC" w:rsidRDefault="00826C9C" w:rsidP="00BF64B7">
            <w:pPr>
              <w:pStyle w:val="SingleTxtG"/>
              <w:tabs>
                <w:tab w:val="clear" w:pos="1701"/>
                <w:tab w:val="clear" w:pos="2268"/>
                <w:tab w:val="clear" w:pos="2835"/>
              </w:tabs>
              <w:spacing w:before="40" w:after="40" w:line="220" w:lineRule="exact"/>
              <w:ind w:left="0" w:right="0"/>
              <w:jc w:val="left"/>
              <w:rPr>
                <w:rFonts w:eastAsiaTheme="minorHAnsi"/>
                <w:sz w:val="18"/>
                <w:lang w:val="en-PH"/>
              </w:rPr>
            </w:pPr>
          </w:p>
        </w:tc>
        <w:tc>
          <w:tcPr>
            <w:tcW w:w="1427" w:type="dxa"/>
            <w:tcBorders>
              <w:top w:val="single" w:sz="4" w:space="0" w:color="auto"/>
              <w:left w:val="single" w:sz="24" w:space="0" w:color="FFFFFF" w:themeColor="background1"/>
              <w:bottom w:val="single" w:sz="12" w:space="0" w:color="auto"/>
            </w:tcBorders>
            <w:shd w:val="clear" w:color="auto" w:fill="auto"/>
            <w:vAlign w:val="bottom"/>
          </w:tcPr>
          <w:p w14:paraId="2A504808" w14:textId="77777777" w:rsidR="00826C9C" w:rsidRPr="00286A78" w:rsidRDefault="00826C9C" w:rsidP="00286A78">
            <w:pPr>
              <w:pStyle w:val="SingleTxtG"/>
              <w:tabs>
                <w:tab w:val="clear" w:pos="1701"/>
                <w:tab w:val="clear" w:pos="2268"/>
                <w:tab w:val="clear" w:pos="2835"/>
              </w:tabs>
              <w:spacing w:before="80" w:after="80" w:line="200" w:lineRule="exact"/>
              <w:ind w:left="113" w:right="0"/>
              <w:jc w:val="right"/>
              <w:rPr>
                <w:i/>
                <w:iCs/>
                <w:sz w:val="16"/>
              </w:rPr>
            </w:pPr>
            <w:r w:rsidRPr="00286A78">
              <w:rPr>
                <w:i/>
                <w:iCs/>
                <w:sz w:val="16"/>
              </w:rPr>
              <w:t>2018</w:t>
            </w:r>
          </w:p>
        </w:tc>
        <w:tc>
          <w:tcPr>
            <w:tcW w:w="1428" w:type="dxa"/>
            <w:tcBorders>
              <w:top w:val="single" w:sz="4" w:space="0" w:color="auto"/>
              <w:bottom w:val="single" w:sz="12" w:space="0" w:color="auto"/>
            </w:tcBorders>
            <w:shd w:val="clear" w:color="auto" w:fill="auto"/>
            <w:vAlign w:val="bottom"/>
          </w:tcPr>
          <w:p w14:paraId="64E82DDA" w14:textId="77777777" w:rsidR="00826C9C" w:rsidRPr="00286A78" w:rsidRDefault="00826C9C" w:rsidP="00286A78">
            <w:pPr>
              <w:pStyle w:val="SingleTxtG"/>
              <w:tabs>
                <w:tab w:val="clear" w:pos="1701"/>
                <w:tab w:val="clear" w:pos="2268"/>
                <w:tab w:val="clear" w:pos="2835"/>
              </w:tabs>
              <w:spacing w:before="80" w:after="80" w:line="200" w:lineRule="exact"/>
              <w:ind w:left="113" w:right="0"/>
              <w:jc w:val="right"/>
              <w:rPr>
                <w:i/>
                <w:iCs/>
                <w:sz w:val="16"/>
              </w:rPr>
            </w:pPr>
            <w:r w:rsidRPr="00286A78">
              <w:rPr>
                <w:i/>
                <w:iCs/>
                <w:sz w:val="16"/>
              </w:rPr>
              <w:t>2019</w:t>
            </w:r>
          </w:p>
        </w:tc>
        <w:tc>
          <w:tcPr>
            <w:tcW w:w="1428" w:type="dxa"/>
            <w:tcBorders>
              <w:top w:val="single" w:sz="4" w:space="0" w:color="auto"/>
              <w:bottom w:val="single" w:sz="12" w:space="0" w:color="auto"/>
              <w:right w:val="single" w:sz="24" w:space="0" w:color="FFFFFF" w:themeColor="background1"/>
            </w:tcBorders>
            <w:shd w:val="clear" w:color="auto" w:fill="auto"/>
            <w:vAlign w:val="bottom"/>
          </w:tcPr>
          <w:p w14:paraId="3A33E0F5" w14:textId="77777777" w:rsidR="00826C9C" w:rsidRPr="00286A78" w:rsidRDefault="00826C9C" w:rsidP="00286A78">
            <w:pPr>
              <w:pStyle w:val="SingleTxtG"/>
              <w:tabs>
                <w:tab w:val="clear" w:pos="1701"/>
                <w:tab w:val="clear" w:pos="2268"/>
                <w:tab w:val="clear" w:pos="2835"/>
              </w:tabs>
              <w:spacing w:before="80" w:after="80" w:line="200" w:lineRule="exact"/>
              <w:ind w:left="113" w:right="0"/>
              <w:jc w:val="right"/>
              <w:rPr>
                <w:i/>
                <w:iCs/>
                <w:sz w:val="16"/>
              </w:rPr>
            </w:pPr>
            <w:r w:rsidRPr="00286A78">
              <w:rPr>
                <w:i/>
                <w:iCs/>
                <w:sz w:val="16"/>
              </w:rPr>
              <w:t>2020</w:t>
            </w:r>
          </w:p>
        </w:tc>
        <w:tc>
          <w:tcPr>
            <w:tcW w:w="1533" w:type="dxa"/>
            <w:vMerge/>
            <w:tcBorders>
              <w:top w:val="single" w:sz="12" w:space="0" w:color="auto"/>
              <w:left w:val="single" w:sz="24" w:space="0" w:color="FFFFFF" w:themeColor="background1"/>
              <w:bottom w:val="single" w:sz="12" w:space="0" w:color="auto"/>
            </w:tcBorders>
            <w:shd w:val="clear" w:color="auto" w:fill="auto"/>
            <w:vAlign w:val="bottom"/>
          </w:tcPr>
          <w:p w14:paraId="7349EBE5" w14:textId="77777777" w:rsidR="00826C9C" w:rsidRPr="00286A78" w:rsidRDefault="00826C9C" w:rsidP="00286A78">
            <w:pPr>
              <w:pStyle w:val="SingleTxtG"/>
              <w:tabs>
                <w:tab w:val="clear" w:pos="1701"/>
                <w:tab w:val="clear" w:pos="2268"/>
                <w:tab w:val="clear" w:pos="2835"/>
              </w:tabs>
              <w:spacing w:before="80" w:after="80" w:line="200" w:lineRule="exact"/>
              <w:ind w:left="113" w:right="0"/>
              <w:jc w:val="right"/>
              <w:rPr>
                <w:i/>
                <w:iCs/>
                <w:sz w:val="16"/>
              </w:rPr>
            </w:pPr>
          </w:p>
        </w:tc>
      </w:tr>
      <w:tr w:rsidR="00826C9C" w:rsidRPr="00161CEC" w14:paraId="543629C5" w14:textId="77777777" w:rsidTr="00286A78">
        <w:trPr>
          <w:trHeight w:val="240"/>
        </w:trPr>
        <w:tc>
          <w:tcPr>
            <w:tcW w:w="1554" w:type="dxa"/>
            <w:tcBorders>
              <w:top w:val="single" w:sz="12" w:space="0" w:color="auto"/>
            </w:tcBorders>
            <w:shd w:val="clear" w:color="auto" w:fill="auto"/>
          </w:tcPr>
          <w:p w14:paraId="6CB2D1AE" w14:textId="28C00F18" w:rsidR="00826C9C" w:rsidRPr="00161CEC" w:rsidRDefault="00286A78" w:rsidP="00BF64B7">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161CEC">
              <w:rPr>
                <w:sz w:val="18"/>
              </w:rPr>
              <w:t>0 a 23 meses</w:t>
            </w:r>
          </w:p>
        </w:tc>
        <w:tc>
          <w:tcPr>
            <w:tcW w:w="1427" w:type="dxa"/>
            <w:tcBorders>
              <w:top w:val="single" w:sz="12" w:space="0" w:color="auto"/>
            </w:tcBorders>
            <w:shd w:val="clear" w:color="auto" w:fill="auto"/>
            <w:vAlign w:val="bottom"/>
          </w:tcPr>
          <w:p w14:paraId="23230283"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18</w:t>
            </w:r>
          </w:p>
        </w:tc>
        <w:tc>
          <w:tcPr>
            <w:tcW w:w="1428" w:type="dxa"/>
            <w:tcBorders>
              <w:top w:val="single" w:sz="12" w:space="0" w:color="auto"/>
            </w:tcBorders>
            <w:shd w:val="clear" w:color="auto" w:fill="auto"/>
            <w:vAlign w:val="bottom"/>
          </w:tcPr>
          <w:p w14:paraId="112430A3"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13</w:t>
            </w:r>
          </w:p>
        </w:tc>
        <w:tc>
          <w:tcPr>
            <w:tcW w:w="1428" w:type="dxa"/>
            <w:tcBorders>
              <w:top w:val="single" w:sz="12" w:space="0" w:color="auto"/>
            </w:tcBorders>
            <w:shd w:val="clear" w:color="auto" w:fill="auto"/>
            <w:vAlign w:val="bottom"/>
          </w:tcPr>
          <w:p w14:paraId="346A96E9"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3</w:t>
            </w:r>
          </w:p>
        </w:tc>
        <w:tc>
          <w:tcPr>
            <w:tcW w:w="1533" w:type="dxa"/>
            <w:tcBorders>
              <w:top w:val="single" w:sz="12" w:space="0" w:color="auto"/>
            </w:tcBorders>
            <w:shd w:val="clear" w:color="auto" w:fill="auto"/>
            <w:vAlign w:val="bottom"/>
          </w:tcPr>
          <w:p w14:paraId="782C3D3C"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bCs/>
                <w:sz w:val="18"/>
              </w:rPr>
            </w:pPr>
            <w:r w:rsidRPr="00161CEC">
              <w:rPr>
                <w:sz w:val="18"/>
              </w:rPr>
              <w:t>34</w:t>
            </w:r>
          </w:p>
        </w:tc>
      </w:tr>
      <w:tr w:rsidR="00826C9C" w:rsidRPr="00161CEC" w14:paraId="601306D9" w14:textId="77777777" w:rsidTr="00286A78">
        <w:trPr>
          <w:trHeight w:val="240"/>
        </w:trPr>
        <w:tc>
          <w:tcPr>
            <w:tcW w:w="1554" w:type="dxa"/>
            <w:shd w:val="clear" w:color="auto" w:fill="auto"/>
          </w:tcPr>
          <w:p w14:paraId="3CED57E3" w14:textId="48DC8749" w:rsidR="00826C9C" w:rsidRPr="00161CEC" w:rsidRDefault="00286A78" w:rsidP="00BF64B7">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161CEC">
              <w:rPr>
                <w:sz w:val="18"/>
              </w:rPr>
              <w:t>24 a 35 meses</w:t>
            </w:r>
          </w:p>
        </w:tc>
        <w:tc>
          <w:tcPr>
            <w:tcW w:w="1427" w:type="dxa"/>
            <w:shd w:val="clear" w:color="auto" w:fill="auto"/>
            <w:vAlign w:val="bottom"/>
          </w:tcPr>
          <w:p w14:paraId="785179D3"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73</w:t>
            </w:r>
          </w:p>
        </w:tc>
        <w:tc>
          <w:tcPr>
            <w:tcW w:w="1428" w:type="dxa"/>
            <w:shd w:val="clear" w:color="auto" w:fill="auto"/>
            <w:vAlign w:val="bottom"/>
          </w:tcPr>
          <w:p w14:paraId="68BB961A"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41</w:t>
            </w:r>
          </w:p>
        </w:tc>
        <w:tc>
          <w:tcPr>
            <w:tcW w:w="1428" w:type="dxa"/>
            <w:shd w:val="clear" w:color="auto" w:fill="auto"/>
            <w:vAlign w:val="bottom"/>
          </w:tcPr>
          <w:p w14:paraId="7F7A466C"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17</w:t>
            </w:r>
          </w:p>
        </w:tc>
        <w:tc>
          <w:tcPr>
            <w:tcW w:w="1533" w:type="dxa"/>
            <w:shd w:val="clear" w:color="auto" w:fill="auto"/>
            <w:vAlign w:val="bottom"/>
          </w:tcPr>
          <w:p w14:paraId="10EC9B6B"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bCs/>
                <w:sz w:val="18"/>
              </w:rPr>
            </w:pPr>
            <w:r w:rsidRPr="00161CEC">
              <w:rPr>
                <w:sz w:val="18"/>
              </w:rPr>
              <w:t>131</w:t>
            </w:r>
          </w:p>
        </w:tc>
      </w:tr>
      <w:tr w:rsidR="00826C9C" w:rsidRPr="00161CEC" w14:paraId="7F476AAA" w14:textId="77777777" w:rsidTr="00286A78">
        <w:trPr>
          <w:trHeight w:val="240"/>
        </w:trPr>
        <w:tc>
          <w:tcPr>
            <w:tcW w:w="1554" w:type="dxa"/>
            <w:shd w:val="clear" w:color="auto" w:fill="auto"/>
          </w:tcPr>
          <w:p w14:paraId="54FAAEC3" w14:textId="6B0EC2B9" w:rsidR="00826C9C" w:rsidRPr="00161CEC" w:rsidRDefault="00286A78" w:rsidP="00BF64B7">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161CEC">
              <w:rPr>
                <w:sz w:val="18"/>
              </w:rPr>
              <w:t>36 a 59 meses</w:t>
            </w:r>
          </w:p>
        </w:tc>
        <w:tc>
          <w:tcPr>
            <w:tcW w:w="1427" w:type="dxa"/>
            <w:shd w:val="clear" w:color="auto" w:fill="auto"/>
            <w:vAlign w:val="bottom"/>
          </w:tcPr>
          <w:p w14:paraId="300F5950"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39</w:t>
            </w:r>
          </w:p>
        </w:tc>
        <w:tc>
          <w:tcPr>
            <w:tcW w:w="1428" w:type="dxa"/>
            <w:shd w:val="clear" w:color="auto" w:fill="auto"/>
            <w:vAlign w:val="bottom"/>
          </w:tcPr>
          <w:p w14:paraId="57E2302C"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42</w:t>
            </w:r>
          </w:p>
        </w:tc>
        <w:tc>
          <w:tcPr>
            <w:tcW w:w="1428" w:type="dxa"/>
            <w:shd w:val="clear" w:color="auto" w:fill="auto"/>
            <w:vAlign w:val="bottom"/>
          </w:tcPr>
          <w:p w14:paraId="1B5EE739"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11</w:t>
            </w:r>
          </w:p>
        </w:tc>
        <w:tc>
          <w:tcPr>
            <w:tcW w:w="1533" w:type="dxa"/>
            <w:shd w:val="clear" w:color="auto" w:fill="auto"/>
            <w:vAlign w:val="bottom"/>
          </w:tcPr>
          <w:p w14:paraId="22D92404"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bCs/>
                <w:sz w:val="18"/>
              </w:rPr>
            </w:pPr>
            <w:r w:rsidRPr="00161CEC">
              <w:rPr>
                <w:sz w:val="18"/>
              </w:rPr>
              <w:t>92</w:t>
            </w:r>
          </w:p>
        </w:tc>
      </w:tr>
      <w:tr w:rsidR="00826C9C" w:rsidRPr="00161CEC" w14:paraId="0E4F2DAA" w14:textId="77777777" w:rsidTr="00286A78">
        <w:trPr>
          <w:trHeight w:val="240"/>
        </w:trPr>
        <w:tc>
          <w:tcPr>
            <w:tcW w:w="1554" w:type="dxa"/>
            <w:shd w:val="clear" w:color="auto" w:fill="auto"/>
          </w:tcPr>
          <w:p w14:paraId="71D40B51" w14:textId="1C1E49A0" w:rsidR="00826C9C" w:rsidRPr="00161CEC" w:rsidRDefault="00286A78" w:rsidP="00BF64B7">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161CEC">
              <w:rPr>
                <w:sz w:val="18"/>
              </w:rPr>
              <w:t>60 a 83 meses</w:t>
            </w:r>
          </w:p>
        </w:tc>
        <w:tc>
          <w:tcPr>
            <w:tcW w:w="1427" w:type="dxa"/>
            <w:shd w:val="clear" w:color="auto" w:fill="auto"/>
            <w:vAlign w:val="bottom"/>
          </w:tcPr>
          <w:p w14:paraId="6EC32386"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21</w:t>
            </w:r>
          </w:p>
        </w:tc>
        <w:tc>
          <w:tcPr>
            <w:tcW w:w="1428" w:type="dxa"/>
            <w:shd w:val="clear" w:color="auto" w:fill="auto"/>
            <w:vAlign w:val="bottom"/>
          </w:tcPr>
          <w:p w14:paraId="4F36CAAF"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31</w:t>
            </w:r>
          </w:p>
        </w:tc>
        <w:tc>
          <w:tcPr>
            <w:tcW w:w="1428" w:type="dxa"/>
            <w:shd w:val="clear" w:color="auto" w:fill="auto"/>
            <w:vAlign w:val="bottom"/>
          </w:tcPr>
          <w:p w14:paraId="040A70EC"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13</w:t>
            </w:r>
          </w:p>
        </w:tc>
        <w:tc>
          <w:tcPr>
            <w:tcW w:w="1533" w:type="dxa"/>
            <w:shd w:val="clear" w:color="auto" w:fill="auto"/>
            <w:vAlign w:val="bottom"/>
          </w:tcPr>
          <w:p w14:paraId="1F9ABCF1"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bCs/>
                <w:sz w:val="18"/>
              </w:rPr>
            </w:pPr>
            <w:r w:rsidRPr="00161CEC">
              <w:rPr>
                <w:sz w:val="18"/>
              </w:rPr>
              <w:t>65</w:t>
            </w:r>
          </w:p>
        </w:tc>
      </w:tr>
      <w:tr w:rsidR="00826C9C" w:rsidRPr="00161CEC" w14:paraId="3DC43038" w14:textId="77777777" w:rsidTr="00286A78">
        <w:trPr>
          <w:trHeight w:val="240"/>
        </w:trPr>
        <w:tc>
          <w:tcPr>
            <w:tcW w:w="1554" w:type="dxa"/>
            <w:shd w:val="clear" w:color="auto" w:fill="auto"/>
          </w:tcPr>
          <w:p w14:paraId="0E978A82" w14:textId="06795DD4" w:rsidR="00826C9C" w:rsidRPr="00161CEC" w:rsidRDefault="00286A78" w:rsidP="00BF64B7">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161CEC">
              <w:rPr>
                <w:sz w:val="18"/>
              </w:rPr>
              <w:t>84 a 106 meses</w:t>
            </w:r>
          </w:p>
        </w:tc>
        <w:tc>
          <w:tcPr>
            <w:tcW w:w="1427" w:type="dxa"/>
            <w:shd w:val="clear" w:color="auto" w:fill="auto"/>
            <w:vAlign w:val="bottom"/>
          </w:tcPr>
          <w:p w14:paraId="66A95618"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25</w:t>
            </w:r>
          </w:p>
        </w:tc>
        <w:tc>
          <w:tcPr>
            <w:tcW w:w="1428" w:type="dxa"/>
            <w:shd w:val="clear" w:color="auto" w:fill="auto"/>
            <w:vAlign w:val="bottom"/>
          </w:tcPr>
          <w:p w14:paraId="0958D1C1"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24</w:t>
            </w:r>
          </w:p>
        </w:tc>
        <w:tc>
          <w:tcPr>
            <w:tcW w:w="1428" w:type="dxa"/>
            <w:shd w:val="clear" w:color="auto" w:fill="auto"/>
            <w:vAlign w:val="bottom"/>
          </w:tcPr>
          <w:p w14:paraId="2F739655"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8</w:t>
            </w:r>
          </w:p>
        </w:tc>
        <w:tc>
          <w:tcPr>
            <w:tcW w:w="1533" w:type="dxa"/>
            <w:shd w:val="clear" w:color="auto" w:fill="auto"/>
            <w:vAlign w:val="bottom"/>
          </w:tcPr>
          <w:p w14:paraId="005AFDB8"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bCs/>
                <w:sz w:val="18"/>
              </w:rPr>
            </w:pPr>
            <w:r w:rsidRPr="00161CEC">
              <w:rPr>
                <w:sz w:val="18"/>
              </w:rPr>
              <w:t>57</w:t>
            </w:r>
          </w:p>
        </w:tc>
      </w:tr>
      <w:tr w:rsidR="00286A78" w:rsidRPr="00161CEC" w14:paraId="45A2CFF4" w14:textId="77777777" w:rsidTr="00286A78">
        <w:trPr>
          <w:trHeight w:val="240"/>
        </w:trPr>
        <w:tc>
          <w:tcPr>
            <w:tcW w:w="1554" w:type="dxa"/>
            <w:tcBorders>
              <w:bottom w:val="single" w:sz="4" w:space="0" w:color="auto"/>
            </w:tcBorders>
            <w:shd w:val="clear" w:color="auto" w:fill="auto"/>
          </w:tcPr>
          <w:p w14:paraId="2A7AACE9" w14:textId="18110DFE" w:rsidR="00826C9C" w:rsidRPr="00161CEC" w:rsidRDefault="00286A78" w:rsidP="00BF64B7">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161CEC">
              <w:rPr>
                <w:sz w:val="18"/>
              </w:rPr>
              <w:t>107 meses o más</w:t>
            </w:r>
          </w:p>
        </w:tc>
        <w:tc>
          <w:tcPr>
            <w:tcW w:w="1427" w:type="dxa"/>
            <w:tcBorders>
              <w:bottom w:val="single" w:sz="4" w:space="0" w:color="auto"/>
            </w:tcBorders>
            <w:shd w:val="clear" w:color="auto" w:fill="auto"/>
            <w:vAlign w:val="bottom"/>
          </w:tcPr>
          <w:p w14:paraId="3F484355"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49</w:t>
            </w:r>
          </w:p>
        </w:tc>
        <w:tc>
          <w:tcPr>
            <w:tcW w:w="1428" w:type="dxa"/>
            <w:tcBorders>
              <w:bottom w:val="single" w:sz="4" w:space="0" w:color="auto"/>
            </w:tcBorders>
            <w:shd w:val="clear" w:color="auto" w:fill="auto"/>
            <w:vAlign w:val="bottom"/>
          </w:tcPr>
          <w:p w14:paraId="524BE1CE"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48</w:t>
            </w:r>
          </w:p>
        </w:tc>
        <w:tc>
          <w:tcPr>
            <w:tcW w:w="1428" w:type="dxa"/>
            <w:tcBorders>
              <w:bottom w:val="single" w:sz="4" w:space="0" w:color="auto"/>
            </w:tcBorders>
            <w:shd w:val="clear" w:color="auto" w:fill="auto"/>
            <w:vAlign w:val="bottom"/>
          </w:tcPr>
          <w:p w14:paraId="44227214"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43</w:t>
            </w:r>
          </w:p>
        </w:tc>
        <w:tc>
          <w:tcPr>
            <w:tcW w:w="1533" w:type="dxa"/>
            <w:tcBorders>
              <w:bottom w:val="single" w:sz="4" w:space="0" w:color="auto"/>
            </w:tcBorders>
            <w:shd w:val="clear" w:color="auto" w:fill="auto"/>
            <w:vAlign w:val="bottom"/>
          </w:tcPr>
          <w:p w14:paraId="787F45B9"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bCs/>
                <w:sz w:val="18"/>
              </w:rPr>
            </w:pPr>
            <w:r w:rsidRPr="00161CEC">
              <w:rPr>
                <w:sz w:val="18"/>
              </w:rPr>
              <w:t>140</w:t>
            </w:r>
          </w:p>
        </w:tc>
      </w:tr>
      <w:tr w:rsidR="00286A78" w:rsidRPr="00286A78" w14:paraId="6E20EAD5" w14:textId="77777777" w:rsidTr="00286A78">
        <w:trPr>
          <w:trHeight w:val="240"/>
        </w:trPr>
        <w:tc>
          <w:tcPr>
            <w:tcW w:w="1554" w:type="dxa"/>
            <w:tcBorders>
              <w:top w:val="single" w:sz="4" w:space="0" w:color="auto"/>
              <w:bottom w:val="single" w:sz="12" w:space="0" w:color="auto"/>
            </w:tcBorders>
            <w:shd w:val="clear" w:color="auto" w:fill="auto"/>
          </w:tcPr>
          <w:p w14:paraId="1210A653" w14:textId="77777777" w:rsidR="00826C9C" w:rsidRPr="00286A78" w:rsidRDefault="00826C9C" w:rsidP="00286A78">
            <w:pPr>
              <w:pStyle w:val="SingleTxtG"/>
              <w:tabs>
                <w:tab w:val="clear" w:pos="1701"/>
                <w:tab w:val="clear" w:pos="2268"/>
                <w:tab w:val="clear" w:pos="2835"/>
              </w:tabs>
              <w:spacing w:before="80" w:after="80" w:line="220" w:lineRule="exact"/>
              <w:ind w:left="283" w:right="0"/>
              <w:jc w:val="left"/>
              <w:rPr>
                <w:rFonts w:eastAsiaTheme="minorHAnsi"/>
                <w:b/>
                <w:bCs/>
                <w:sz w:val="18"/>
              </w:rPr>
            </w:pPr>
            <w:r w:rsidRPr="00286A78">
              <w:rPr>
                <w:b/>
                <w:bCs/>
                <w:sz w:val="18"/>
              </w:rPr>
              <w:t>Total</w:t>
            </w:r>
          </w:p>
        </w:tc>
        <w:tc>
          <w:tcPr>
            <w:tcW w:w="1427" w:type="dxa"/>
            <w:tcBorders>
              <w:top w:val="single" w:sz="4" w:space="0" w:color="auto"/>
              <w:bottom w:val="single" w:sz="12" w:space="0" w:color="auto"/>
            </w:tcBorders>
            <w:shd w:val="clear" w:color="auto" w:fill="auto"/>
            <w:vAlign w:val="bottom"/>
          </w:tcPr>
          <w:p w14:paraId="23C97A19" w14:textId="77777777" w:rsidR="00826C9C" w:rsidRPr="00286A78" w:rsidRDefault="00826C9C" w:rsidP="00286A78">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86A78">
              <w:rPr>
                <w:b/>
                <w:bCs/>
                <w:sz w:val="18"/>
              </w:rPr>
              <w:t>225</w:t>
            </w:r>
          </w:p>
        </w:tc>
        <w:tc>
          <w:tcPr>
            <w:tcW w:w="1428" w:type="dxa"/>
            <w:tcBorders>
              <w:top w:val="single" w:sz="4" w:space="0" w:color="auto"/>
              <w:bottom w:val="single" w:sz="12" w:space="0" w:color="auto"/>
            </w:tcBorders>
            <w:shd w:val="clear" w:color="auto" w:fill="auto"/>
            <w:vAlign w:val="bottom"/>
          </w:tcPr>
          <w:p w14:paraId="035DD08D" w14:textId="77777777" w:rsidR="00826C9C" w:rsidRPr="00286A78" w:rsidRDefault="00826C9C" w:rsidP="00286A78">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86A78">
              <w:rPr>
                <w:b/>
                <w:bCs/>
                <w:sz w:val="18"/>
              </w:rPr>
              <w:t>199</w:t>
            </w:r>
          </w:p>
        </w:tc>
        <w:tc>
          <w:tcPr>
            <w:tcW w:w="1428" w:type="dxa"/>
            <w:tcBorders>
              <w:top w:val="single" w:sz="4" w:space="0" w:color="auto"/>
              <w:bottom w:val="single" w:sz="12" w:space="0" w:color="auto"/>
            </w:tcBorders>
            <w:shd w:val="clear" w:color="auto" w:fill="auto"/>
            <w:vAlign w:val="bottom"/>
          </w:tcPr>
          <w:p w14:paraId="41165EEE" w14:textId="77777777" w:rsidR="00826C9C" w:rsidRPr="00286A78" w:rsidRDefault="00826C9C" w:rsidP="00286A78">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86A78">
              <w:rPr>
                <w:b/>
                <w:bCs/>
                <w:sz w:val="18"/>
              </w:rPr>
              <w:t>95</w:t>
            </w:r>
          </w:p>
        </w:tc>
        <w:tc>
          <w:tcPr>
            <w:tcW w:w="1533" w:type="dxa"/>
            <w:tcBorders>
              <w:top w:val="single" w:sz="4" w:space="0" w:color="auto"/>
              <w:bottom w:val="single" w:sz="12" w:space="0" w:color="auto"/>
            </w:tcBorders>
            <w:shd w:val="clear" w:color="auto" w:fill="auto"/>
            <w:vAlign w:val="bottom"/>
          </w:tcPr>
          <w:p w14:paraId="1244A2A9" w14:textId="77777777" w:rsidR="00826C9C" w:rsidRPr="00286A78" w:rsidRDefault="00826C9C" w:rsidP="00286A78">
            <w:pPr>
              <w:pStyle w:val="SingleTxtG"/>
              <w:tabs>
                <w:tab w:val="clear" w:pos="1701"/>
                <w:tab w:val="clear" w:pos="2268"/>
                <w:tab w:val="clear" w:pos="2835"/>
              </w:tabs>
              <w:spacing w:before="80" w:after="80" w:line="220" w:lineRule="exact"/>
              <w:ind w:left="0" w:right="0"/>
              <w:jc w:val="right"/>
              <w:rPr>
                <w:rFonts w:eastAsiaTheme="minorHAnsi"/>
                <w:b/>
                <w:bCs/>
                <w:sz w:val="18"/>
              </w:rPr>
            </w:pPr>
            <w:r w:rsidRPr="00286A78">
              <w:rPr>
                <w:b/>
                <w:bCs/>
                <w:sz w:val="18"/>
              </w:rPr>
              <w:t>519</w:t>
            </w:r>
          </w:p>
        </w:tc>
      </w:tr>
    </w:tbl>
    <w:p w14:paraId="755D2B64" w14:textId="77777777" w:rsidR="00286A78" w:rsidRDefault="00826C9C" w:rsidP="00286A78">
      <w:pPr>
        <w:pStyle w:val="SingleTxtG"/>
        <w:spacing w:before="240" w:after="0"/>
        <w:rPr>
          <w:rFonts w:eastAsiaTheme="minorHAnsi"/>
          <w:lang w:eastAsia="en-US"/>
        </w:rPr>
      </w:pPr>
      <w:r w:rsidRPr="00286A78">
        <w:rPr>
          <w:rFonts w:eastAsiaTheme="minorHAnsi"/>
          <w:lang w:eastAsia="en-US"/>
        </w:rPr>
        <w:t>Cuadro 9</w:t>
      </w:r>
    </w:p>
    <w:p w14:paraId="7FDDEB7B" w14:textId="1BFDDEE8" w:rsidR="00826C9C" w:rsidRPr="00161CEC" w:rsidRDefault="00826C9C" w:rsidP="00826C9C">
      <w:pPr>
        <w:pStyle w:val="SingleTxtG"/>
        <w:rPr>
          <w:b/>
        </w:rPr>
      </w:pPr>
      <w:r w:rsidRPr="00161CEC">
        <w:rPr>
          <w:b/>
          <w:bCs/>
        </w:rPr>
        <w:t>Colocaciones en régimen de adopción, por región de recepción (2018-2020)</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621"/>
        <w:gridCol w:w="1328"/>
        <w:gridCol w:w="1461"/>
        <w:gridCol w:w="1441"/>
        <w:gridCol w:w="1519"/>
      </w:tblGrid>
      <w:tr w:rsidR="00286A78" w:rsidRPr="00286A78" w14:paraId="7C3843F9" w14:textId="77777777" w:rsidTr="00F66A0B">
        <w:trPr>
          <w:trHeight w:val="240"/>
          <w:tblHeader/>
        </w:trPr>
        <w:tc>
          <w:tcPr>
            <w:tcW w:w="1621" w:type="dxa"/>
            <w:vMerge w:val="restart"/>
            <w:tcBorders>
              <w:top w:val="single" w:sz="4" w:space="0" w:color="auto"/>
              <w:bottom w:val="single" w:sz="12" w:space="0" w:color="auto"/>
              <w:right w:val="single" w:sz="24" w:space="0" w:color="FFFFFF" w:themeColor="background1"/>
            </w:tcBorders>
            <w:shd w:val="clear" w:color="auto" w:fill="auto"/>
            <w:vAlign w:val="bottom"/>
          </w:tcPr>
          <w:p w14:paraId="7F9FC27E" w14:textId="77777777" w:rsidR="00826C9C" w:rsidRPr="00286A78" w:rsidRDefault="00826C9C" w:rsidP="00286A78">
            <w:pPr>
              <w:pStyle w:val="SingleTxtG"/>
              <w:tabs>
                <w:tab w:val="clear" w:pos="1701"/>
                <w:tab w:val="clear" w:pos="2268"/>
                <w:tab w:val="clear" w:pos="2835"/>
              </w:tabs>
              <w:spacing w:before="80" w:after="80" w:line="200" w:lineRule="exact"/>
              <w:ind w:left="0" w:right="0"/>
              <w:jc w:val="left"/>
              <w:rPr>
                <w:rFonts w:eastAsiaTheme="minorHAnsi"/>
                <w:i/>
                <w:sz w:val="16"/>
              </w:rPr>
            </w:pPr>
            <w:r w:rsidRPr="00286A78">
              <w:rPr>
                <w:i/>
                <w:iCs/>
                <w:sz w:val="16"/>
              </w:rPr>
              <w:t>Región</w:t>
            </w:r>
          </w:p>
        </w:tc>
        <w:tc>
          <w:tcPr>
            <w:tcW w:w="423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EF562DF" w14:textId="77777777" w:rsidR="00826C9C" w:rsidRPr="00286A78" w:rsidRDefault="00826C9C" w:rsidP="00286A78">
            <w:pPr>
              <w:pStyle w:val="SingleTxtG"/>
              <w:tabs>
                <w:tab w:val="clear" w:pos="1701"/>
                <w:tab w:val="clear" w:pos="2268"/>
                <w:tab w:val="clear" w:pos="2835"/>
              </w:tabs>
              <w:spacing w:before="80" w:after="80" w:line="200" w:lineRule="exact"/>
              <w:ind w:left="113" w:right="0"/>
              <w:jc w:val="center"/>
              <w:rPr>
                <w:i/>
                <w:iCs/>
                <w:sz w:val="16"/>
              </w:rPr>
            </w:pPr>
            <w:r w:rsidRPr="00286A78">
              <w:rPr>
                <w:i/>
                <w:iCs/>
                <w:sz w:val="16"/>
              </w:rPr>
              <w:t>Año</w:t>
            </w:r>
          </w:p>
        </w:tc>
        <w:tc>
          <w:tcPr>
            <w:tcW w:w="1519" w:type="dxa"/>
            <w:vMerge w:val="restart"/>
            <w:tcBorders>
              <w:top w:val="single" w:sz="4" w:space="0" w:color="auto"/>
              <w:left w:val="single" w:sz="24" w:space="0" w:color="FFFFFF" w:themeColor="background1"/>
              <w:bottom w:val="single" w:sz="12" w:space="0" w:color="auto"/>
            </w:tcBorders>
            <w:shd w:val="clear" w:color="auto" w:fill="auto"/>
            <w:vAlign w:val="bottom"/>
          </w:tcPr>
          <w:p w14:paraId="16DECBAC" w14:textId="77777777" w:rsidR="00826C9C" w:rsidRPr="00286A78" w:rsidRDefault="00826C9C" w:rsidP="00286A78">
            <w:pPr>
              <w:pStyle w:val="SingleTxtG"/>
              <w:tabs>
                <w:tab w:val="clear" w:pos="1701"/>
                <w:tab w:val="clear" w:pos="2268"/>
                <w:tab w:val="clear" w:pos="2835"/>
              </w:tabs>
              <w:spacing w:before="80" w:after="80" w:line="200" w:lineRule="exact"/>
              <w:ind w:left="113" w:right="0"/>
              <w:jc w:val="right"/>
              <w:rPr>
                <w:i/>
                <w:iCs/>
                <w:sz w:val="16"/>
              </w:rPr>
            </w:pPr>
            <w:r w:rsidRPr="00286A78">
              <w:rPr>
                <w:i/>
                <w:iCs/>
                <w:sz w:val="16"/>
              </w:rPr>
              <w:t>Total</w:t>
            </w:r>
          </w:p>
        </w:tc>
      </w:tr>
      <w:tr w:rsidR="00286A78" w:rsidRPr="00286A78" w14:paraId="4EF1A658" w14:textId="77777777" w:rsidTr="00F66A0B">
        <w:trPr>
          <w:trHeight w:val="240"/>
          <w:tblHeader/>
        </w:trPr>
        <w:tc>
          <w:tcPr>
            <w:tcW w:w="1621" w:type="dxa"/>
            <w:vMerge/>
            <w:tcBorders>
              <w:top w:val="single" w:sz="12" w:space="0" w:color="auto"/>
              <w:bottom w:val="single" w:sz="12" w:space="0" w:color="auto"/>
              <w:right w:val="single" w:sz="24" w:space="0" w:color="FFFFFF" w:themeColor="background1"/>
            </w:tcBorders>
            <w:shd w:val="clear" w:color="auto" w:fill="auto"/>
            <w:vAlign w:val="bottom"/>
          </w:tcPr>
          <w:p w14:paraId="15949408" w14:textId="77777777" w:rsidR="00826C9C" w:rsidRPr="00286A78" w:rsidRDefault="00826C9C" w:rsidP="00286A78">
            <w:pPr>
              <w:pStyle w:val="SingleTxtG"/>
              <w:tabs>
                <w:tab w:val="clear" w:pos="1701"/>
                <w:tab w:val="clear" w:pos="2268"/>
                <w:tab w:val="clear" w:pos="2835"/>
              </w:tabs>
              <w:spacing w:before="40" w:after="40" w:line="220" w:lineRule="exact"/>
              <w:ind w:left="0" w:right="0"/>
              <w:jc w:val="left"/>
              <w:rPr>
                <w:rFonts w:eastAsiaTheme="minorHAnsi"/>
                <w:sz w:val="18"/>
                <w:lang w:val="en-PH"/>
              </w:rPr>
            </w:pPr>
          </w:p>
        </w:tc>
        <w:tc>
          <w:tcPr>
            <w:tcW w:w="1328" w:type="dxa"/>
            <w:tcBorders>
              <w:top w:val="single" w:sz="4" w:space="0" w:color="auto"/>
              <w:left w:val="single" w:sz="24" w:space="0" w:color="FFFFFF" w:themeColor="background1"/>
              <w:bottom w:val="single" w:sz="12" w:space="0" w:color="auto"/>
            </w:tcBorders>
            <w:shd w:val="clear" w:color="auto" w:fill="auto"/>
            <w:vAlign w:val="bottom"/>
          </w:tcPr>
          <w:p w14:paraId="7FFFB205" w14:textId="77777777" w:rsidR="00826C9C" w:rsidRPr="00286A78" w:rsidRDefault="00826C9C" w:rsidP="00286A78">
            <w:pPr>
              <w:pStyle w:val="SingleTxtG"/>
              <w:tabs>
                <w:tab w:val="clear" w:pos="1701"/>
                <w:tab w:val="clear" w:pos="2268"/>
                <w:tab w:val="clear" w:pos="2835"/>
              </w:tabs>
              <w:spacing w:before="80" w:after="80" w:line="200" w:lineRule="exact"/>
              <w:ind w:left="113" w:right="0"/>
              <w:jc w:val="right"/>
              <w:rPr>
                <w:i/>
                <w:iCs/>
                <w:sz w:val="16"/>
              </w:rPr>
            </w:pPr>
            <w:r w:rsidRPr="00286A78">
              <w:rPr>
                <w:i/>
                <w:iCs/>
                <w:sz w:val="16"/>
              </w:rPr>
              <w:t>2018</w:t>
            </w:r>
          </w:p>
        </w:tc>
        <w:tc>
          <w:tcPr>
            <w:tcW w:w="1461" w:type="dxa"/>
            <w:tcBorders>
              <w:top w:val="single" w:sz="4" w:space="0" w:color="auto"/>
              <w:bottom w:val="single" w:sz="12" w:space="0" w:color="auto"/>
            </w:tcBorders>
            <w:shd w:val="clear" w:color="auto" w:fill="auto"/>
            <w:vAlign w:val="bottom"/>
          </w:tcPr>
          <w:p w14:paraId="0F5D7616" w14:textId="77777777" w:rsidR="00826C9C" w:rsidRPr="00286A78" w:rsidRDefault="00826C9C" w:rsidP="00286A78">
            <w:pPr>
              <w:pStyle w:val="SingleTxtG"/>
              <w:tabs>
                <w:tab w:val="clear" w:pos="1701"/>
                <w:tab w:val="clear" w:pos="2268"/>
                <w:tab w:val="clear" w:pos="2835"/>
              </w:tabs>
              <w:spacing w:before="80" w:after="80" w:line="200" w:lineRule="exact"/>
              <w:ind w:left="113" w:right="0"/>
              <w:jc w:val="right"/>
              <w:rPr>
                <w:i/>
                <w:iCs/>
                <w:sz w:val="16"/>
              </w:rPr>
            </w:pPr>
            <w:r w:rsidRPr="00286A78">
              <w:rPr>
                <w:i/>
                <w:iCs/>
                <w:sz w:val="16"/>
              </w:rPr>
              <w:t>2019</w:t>
            </w:r>
          </w:p>
        </w:tc>
        <w:tc>
          <w:tcPr>
            <w:tcW w:w="1441" w:type="dxa"/>
            <w:tcBorders>
              <w:top w:val="single" w:sz="4" w:space="0" w:color="auto"/>
              <w:bottom w:val="single" w:sz="12" w:space="0" w:color="auto"/>
              <w:right w:val="single" w:sz="24" w:space="0" w:color="FFFFFF" w:themeColor="background1"/>
            </w:tcBorders>
            <w:shd w:val="clear" w:color="auto" w:fill="auto"/>
            <w:vAlign w:val="bottom"/>
          </w:tcPr>
          <w:p w14:paraId="0F87DEAC" w14:textId="77777777" w:rsidR="00826C9C" w:rsidRPr="00286A78" w:rsidRDefault="00826C9C" w:rsidP="00286A78">
            <w:pPr>
              <w:pStyle w:val="SingleTxtG"/>
              <w:tabs>
                <w:tab w:val="clear" w:pos="1701"/>
                <w:tab w:val="clear" w:pos="2268"/>
                <w:tab w:val="clear" w:pos="2835"/>
              </w:tabs>
              <w:spacing w:before="80" w:after="80" w:line="200" w:lineRule="exact"/>
              <w:ind w:left="113" w:right="0"/>
              <w:jc w:val="right"/>
              <w:rPr>
                <w:i/>
                <w:iCs/>
                <w:sz w:val="16"/>
              </w:rPr>
            </w:pPr>
            <w:r w:rsidRPr="00286A78">
              <w:rPr>
                <w:i/>
                <w:iCs/>
                <w:sz w:val="16"/>
              </w:rPr>
              <w:t>2020</w:t>
            </w:r>
          </w:p>
        </w:tc>
        <w:tc>
          <w:tcPr>
            <w:tcW w:w="1519" w:type="dxa"/>
            <w:vMerge/>
            <w:tcBorders>
              <w:top w:val="single" w:sz="12" w:space="0" w:color="auto"/>
              <w:left w:val="single" w:sz="24" w:space="0" w:color="FFFFFF" w:themeColor="background1"/>
              <w:bottom w:val="single" w:sz="12" w:space="0" w:color="auto"/>
            </w:tcBorders>
            <w:shd w:val="clear" w:color="auto" w:fill="auto"/>
            <w:vAlign w:val="bottom"/>
          </w:tcPr>
          <w:p w14:paraId="6A761432" w14:textId="77777777" w:rsidR="00826C9C" w:rsidRPr="00286A78" w:rsidRDefault="00826C9C" w:rsidP="00286A78">
            <w:pPr>
              <w:pStyle w:val="SingleTxtG"/>
              <w:tabs>
                <w:tab w:val="clear" w:pos="1701"/>
                <w:tab w:val="clear" w:pos="2268"/>
                <w:tab w:val="clear" w:pos="2835"/>
              </w:tabs>
              <w:spacing w:before="80" w:after="80" w:line="200" w:lineRule="exact"/>
              <w:ind w:left="113" w:right="0"/>
              <w:jc w:val="right"/>
              <w:rPr>
                <w:i/>
                <w:iCs/>
                <w:sz w:val="16"/>
              </w:rPr>
            </w:pPr>
          </w:p>
        </w:tc>
      </w:tr>
      <w:tr w:rsidR="00F66A0B" w:rsidRPr="00286A78" w14:paraId="61E0A9A8" w14:textId="77777777" w:rsidTr="00F66A0B">
        <w:trPr>
          <w:trHeight w:val="240"/>
        </w:trPr>
        <w:tc>
          <w:tcPr>
            <w:tcW w:w="1621" w:type="dxa"/>
            <w:tcBorders>
              <w:top w:val="single" w:sz="12" w:space="0" w:color="auto"/>
            </w:tcBorders>
            <w:shd w:val="clear" w:color="auto" w:fill="auto"/>
          </w:tcPr>
          <w:p w14:paraId="27875231" w14:textId="77777777" w:rsidR="00826C9C" w:rsidRPr="00286A78" w:rsidRDefault="00826C9C" w:rsidP="00286A78">
            <w:pPr>
              <w:pStyle w:val="SingleTxtG"/>
              <w:tabs>
                <w:tab w:val="clear" w:pos="1701"/>
                <w:tab w:val="clear" w:pos="2268"/>
                <w:tab w:val="clear" w:pos="2835"/>
              </w:tabs>
              <w:spacing w:before="40" w:after="40" w:line="220" w:lineRule="exact"/>
              <w:ind w:left="0" w:right="0"/>
              <w:jc w:val="left"/>
              <w:rPr>
                <w:rFonts w:eastAsiaTheme="minorHAnsi"/>
                <w:sz w:val="18"/>
              </w:rPr>
            </w:pPr>
            <w:r w:rsidRPr="00286A78">
              <w:rPr>
                <w:sz w:val="18"/>
              </w:rPr>
              <w:t>Estados Unidos</w:t>
            </w:r>
          </w:p>
        </w:tc>
        <w:tc>
          <w:tcPr>
            <w:tcW w:w="1328" w:type="dxa"/>
            <w:tcBorders>
              <w:top w:val="single" w:sz="12" w:space="0" w:color="auto"/>
            </w:tcBorders>
            <w:shd w:val="clear" w:color="auto" w:fill="auto"/>
            <w:vAlign w:val="bottom"/>
          </w:tcPr>
          <w:p w14:paraId="0D68DB93"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97</w:t>
            </w:r>
          </w:p>
        </w:tc>
        <w:tc>
          <w:tcPr>
            <w:tcW w:w="1461" w:type="dxa"/>
            <w:tcBorders>
              <w:top w:val="single" w:sz="12" w:space="0" w:color="auto"/>
            </w:tcBorders>
            <w:shd w:val="clear" w:color="auto" w:fill="auto"/>
            <w:vAlign w:val="bottom"/>
          </w:tcPr>
          <w:p w14:paraId="0ABC4B9B"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91</w:t>
            </w:r>
          </w:p>
        </w:tc>
        <w:tc>
          <w:tcPr>
            <w:tcW w:w="1441" w:type="dxa"/>
            <w:tcBorders>
              <w:top w:val="single" w:sz="12" w:space="0" w:color="auto"/>
            </w:tcBorders>
            <w:shd w:val="clear" w:color="auto" w:fill="auto"/>
            <w:vAlign w:val="bottom"/>
          </w:tcPr>
          <w:p w14:paraId="74AD2B6F"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30</w:t>
            </w:r>
          </w:p>
        </w:tc>
        <w:tc>
          <w:tcPr>
            <w:tcW w:w="1519" w:type="dxa"/>
            <w:tcBorders>
              <w:top w:val="single" w:sz="12" w:space="0" w:color="auto"/>
            </w:tcBorders>
            <w:shd w:val="clear" w:color="auto" w:fill="auto"/>
            <w:vAlign w:val="bottom"/>
          </w:tcPr>
          <w:p w14:paraId="32682F05"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bCs/>
                <w:sz w:val="18"/>
              </w:rPr>
            </w:pPr>
            <w:r w:rsidRPr="00286A78">
              <w:rPr>
                <w:sz w:val="18"/>
              </w:rPr>
              <w:t>218</w:t>
            </w:r>
          </w:p>
        </w:tc>
      </w:tr>
      <w:tr w:rsidR="00F66A0B" w:rsidRPr="00286A78" w14:paraId="4BD0A4AB" w14:textId="77777777" w:rsidTr="00F66A0B">
        <w:trPr>
          <w:trHeight w:val="240"/>
        </w:trPr>
        <w:tc>
          <w:tcPr>
            <w:tcW w:w="1621" w:type="dxa"/>
            <w:shd w:val="clear" w:color="auto" w:fill="auto"/>
          </w:tcPr>
          <w:p w14:paraId="02D97FE1" w14:textId="77777777" w:rsidR="00826C9C" w:rsidRPr="00286A78" w:rsidRDefault="00826C9C" w:rsidP="00286A78">
            <w:pPr>
              <w:pStyle w:val="SingleTxtG"/>
              <w:tabs>
                <w:tab w:val="clear" w:pos="1701"/>
                <w:tab w:val="clear" w:pos="2268"/>
                <w:tab w:val="clear" w:pos="2835"/>
              </w:tabs>
              <w:spacing w:before="40" w:after="40" w:line="220" w:lineRule="exact"/>
              <w:ind w:left="0" w:right="0"/>
              <w:jc w:val="left"/>
              <w:rPr>
                <w:rFonts w:eastAsiaTheme="minorHAnsi"/>
                <w:sz w:val="18"/>
              </w:rPr>
            </w:pPr>
            <w:r w:rsidRPr="00286A78">
              <w:rPr>
                <w:sz w:val="18"/>
              </w:rPr>
              <w:t>Canadá</w:t>
            </w:r>
          </w:p>
        </w:tc>
        <w:tc>
          <w:tcPr>
            <w:tcW w:w="1328" w:type="dxa"/>
            <w:shd w:val="clear" w:color="auto" w:fill="auto"/>
            <w:vAlign w:val="bottom"/>
          </w:tcPr>
          <w:p w14:paraId="6D0B9927"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18</w:t>
            </w:r>
          </w:p>
        </w:tc>
        <w:tc>
          <w:tcPr>
            <w:tcW w:w="1461" w:type="dxa"/>
            <w:shd w:val="clear" w:color="auto" w:fill="auto"/>
            <w:vAlign w:val="bottom"/>
          </w:tcPr>
          <w:p w14:paraId="70FF52C5"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24</w:t>
            </w:r>
          </w:p>
        </w:tc>
        <w:tc>
          <w:tcPr>
            <w:tcW w:w="1441" w:type="dxa"/>
            <w:shd w:val="clear" w:color="auto" w:fill="auto"/>
            <w:vAlign w:val="bottom"/>
          </w:tcPr>
          <w:p w14:paraId="0E174C2D"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22</w:t>
            </w:r>
          </w:p>
        </w:tc>
        <w:tc>
          <w:tcPr>
            <w:tcW w:w="1519" w:type="dxa"/>
            <w:shd w:val="clear" w:color="auto" w:fill="auto"/>
            <w:vAlign w:val="bottom"/>
          </w:tcPr>
          <w:p w14:paraId="2ED21086"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bCs/>
                <w:sz w:val="18"/>
              </w:rPr>
            </w:pPr>
            <w:r w:rsidRPr="00286A78">
              <w:rPr>
                <w:sz w:val="18"/>
              </w:rPr>
              <w:t>64</w:t>
            </w:r>
          </w:p>
        </w:tc>
      </w:tr>
      <w:tr w:rsidR="00F66A0B" w:rsidRPr="00286A78" w14:paraId="4623BDF2" w14:textId="77777777" w:rsidTr="00F66A0B">
        <w:trPr>
          <w:trHeight w:val="240"/>
        </w:trPr>
        <w:tc>
          <w:tcPr>
            <w:tcW w:w="1621" w:type="dxa"/>
            <w:shd w:val="clear" w:color="auto" w:fill="auto"/>
          </w:tcPr>
          <w:p w14:paraId="1E4A129C" w14:textId="77777777" w:rsidR="00826C9C" w:rsidRPr="00286A78" w:rsidRDefault="00826C9C" w:rsidP="00286A78">
            <w:pPr>
              <w:pStyle w:val="SingleTxtG"/>
              <w:tabs>
                <w:tab w:val="clear" w:pos="1701"/>
                <w:tab w:val="clear" w:pos="2268"/>
                <w:tab w:val="clear" w:pos="2835"/>
              </w:tabs>
              <w:spacing w:before="40" w:after="40" w:line="220" w:lineRule="exact"/>
              <w:ind w:left="0" w:right="0"/>
              <w:jc w:val="left"/>
              <w:rPr>
                <w:rFonts w:eastAsiaTheme="minorHAnsi"/>
                <w:sz w:val="18"/>
              </w:rPr>
            </w:pPr>
            <w:r w:rsidRPr="00286A78">
              <w:rPr>
                <w:sz w:val="18"/>
              </w:rPr>
              <w:t>Asia-Pacífico</w:t>
            </w:r>
          </w:p>
        </w:tc>
        <w:tc>
          <w:tcPr>
            <w:tcW w:w="1328" w:type="dxa"/>
            <w:shd w:val="clear" w:color="auto" w:fill="auto"/>
            <w:vAlign w:val="bottom"/>
          </w:tcPr>
          <w:p w14:paraId="1AB8A006"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9</w:t>
            </w:r>
          </w:p>
        </w:tc>
        <w:tc>
          <w:tcPr>
            <w:tcW w:w="1461" w:type="dxa"/>
            <w:shd w:val="clear" w:color="auto" w:fill="auto"/>
            <w:vAlign w:val="bottom"/>
          </w:tcPr>
          <w:p w14:paraId="37DFC63F"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0</w:t>
            </w:r>
          </w:p>
        </w:tc>
        <w:tc>
          <w:tcPr>
            <w:tcW w:w="1441" w:type="dxa"/>
            <w:shd w:val="clear" w:color="auto" w:fill="auto"/>
            <w:vAlign w:val="bottom"/>
          </w:tcPr>
          <w:p w14:paraId="1EC51DFB"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1</w:t>
            </w:r>
          </w:p>
        </w:tc>
        <w:tc>
          <w:tcPr>
            <w:tcW w:w="1519" w:type="dxa"/>
            <w:shd w:val="clear" w:color="auto" w:fill="auto"/>
            <w:vAlign w:val="bottom"/>
          </w:tcPr>
          <w:p w14:paraId="0B1BD76A"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bCs/>
                <w:sz w:val="18"/>
              </w:rPr>
            </w:pPr>
            <w:r w:rsidRPr="00286A78">
              <w:rPr>
                <w:sz w:val="18"/>
              </w:rPr>
              <w:t>10</w:t>
            </w:r>
          </w:p>
        </w:tc>
      </w:tr>
      <w:tr w:rsidR="00F66A0B" w:rsidRPr="00286A78" w14:paraId="750DF730" w14:textId="77777777" w:rsidTr="00F66A0B">
        <w:trPr>
          <w:trHeight w:val="240"/>
        </w:trPr>
        <w:tc>
          <w:tcPr>
            <w:tcW w:w="1621" w:type="dxa"/>
            <w:tcBorders>
              <w:bottom w:val="single" w:sz="4" w:space="0" w:color="auto"/>
            </w:tcBorders>
            <w:shd w:val="clear" w:color="auto" w:fill="auto"/>
          </w:tcPr>
          <w:p w14:paraId="643ACED8" w14:textId="77777777" w:rsidR="00826C9C" w:rsidRPr="00286A78" w:rsidRDefault="00826C9C" w:rsidP="00286A78">
            <w:pPr>
              <w:pStyle w:val="SingleTxtG"/>
              <w:tabs>
                <w:tab w:val="clear" w:pos="1701"/>
                <w:tab w:val="clear" w:pos="2268"/>
                <w:tab w:val="clear" w:pos="2835"/>
              </w:tabs>
              <w:spacing w:before="40" w:after="40" w:line="220" w:lineRule="exact"/>
              <w:ind w:left="0" w:right="0"/>
              <w:jc w:val="left"/>
              <w:rPr>
                <w:rFonts w:eastAsiaTheme="minorHAnsi"/>
                <w:sz w:val="18"/>
              </w:rPr>
            </w:pPr>
            <w:r w:rsidRPr="00286A78">
              <w:rPr>
                <w:sz w:val="18"/>
              </w:rPr>
              <w:t>Europa</w:t>
            </w:r>
          </w:p>
        </w:tc>
        <w:tc>
          <w:tcPr>
            <w:tcW w:w="1328" w:type="dxa"/>
            <w:tcBorders>
              <w:bottom w:val="single" w:sz="4" w:space="0" w:color="auto"/>
            </w:tcBorders>
            <w:shd w:val="clear" w:color="auto" w:fill="auto"/>
            <w:vAlign w:val="bottom"/>
          </w:tcPr>
          <w:p w14:paraId="3F1E1DD1"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101</w:t>
            </w:r>
          </w:p>
        </w:tc>
        <w:tc>
          <w:tcPr>
            <w:tcW w:w="1461" w:type="dxa"/>
            <w:tcBorders>
              <w:bottom w:val="single" w:sz="4" w:space="0" w:color="auto"/>
            </w:tcBorders>
            <w:shd w:val="clear" w:color="auto" w:fill="auto"/>
            <w:vAlign w:val="bottom"/>
          </w:tcPr>
          <w:p w14:paraId="016AC39B"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84</w:t>
            </w:r>
          </w:p>
        </w:tc>
        <w:tc>
          <w:tcPr>
            <w:tcW w:w="1441" w:type="dxa"/>
            <w:tcBorders>
              <w:bottom w:val="single" w:sz="4" w:space="0" w:color="auto"/>
            </w:tcBorders>
            <w:shd w:val="clear" w:color="auto" w:fill="auto"/>
            <w:vAlign w:val="bottom"/>
          </w:tcPr>
          <w:p w14:paraId="77DEBB44"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sz w:val="18"/>
              </w:rPr>
            </w:pPr>
            <w:r w:rsidRPr="00286A78">
              <w:rPr>
                <w:sz w:val="18"/>
              </w:rPr>
              <w:t>42</w:t>
            </w:r>
          </w:p>
        </w:tc>
        <w:tc>
          <w:tcPr>
            <w:tcW w:w="1519" w:type="dxa"/>
            <w:tcBorders>
              <w:bottom w:val="single" w:sz="4" w:space="0" w:color="auto"/>
            </w:tcBorders>
            <w:shd w:val="clear" w:color="auto" w:fill="auto"/>
            <w:vAlign w:val="bottom"/>
          </w:tcPr>
          <w:p w14:paraId="36C3151E" w14:textId="77777777" w:rsidR="00826C9C" w:rsidRPr="00286A78" w:rsidRDefault="00826C9C" w:rsidP="00286A78">
            <w:pPr>
              <w:pStyle w:val="SingleTxtG"/>
              <w:tabs>
                <w:tab w:val="clear" w:pos="1701"/>
                <w:tab w:val="clear" w:pos="2268"/>
                <w:tab w:val="clear" w:pos="2835"/>
              </w:tabs>
              <w:spacing w:before="40" w:after="40" w:line="220" w:lineRule="exact"/>
              <w:ind w:left="113" w:right="0"/>
              <w:jc w:val="right"/>
              <w:rPr>
                <w:rFonts w:eastAsiaTheme="minorHAnsi"/>
                <w:bCs/>
                <w:sz w:val="18"/>
              </w:rPr>
            </w:pPr>
            <w:r w:rsidRPr="00286A78">
              <w:rPr>
                <w:sz w:val="18"/>
              </w:rPr>
              <w:t>227</w:t>
            </w:r>
          </w:p>
        </w:tc>
      </w:tr>
      <w:tr w:rsidR="00286A78" w:rsidRPr="00F66A0B" w14:paraId="54164A3B" w14:textId="77777777" w:rsidTr="00F66A0B">
        <w:trPr>
          <w:trHeight w:val="240"/>
        </w:trPr>
        <w:tc>
          <w:tcPr>
            <w:tcW w:w="1621" w:type="dxa"/>
            <w:tcBorders>
              <w:top w:val="single" w:sz="4" w:space="0" w:color="auto"/>
              <w:bottom w:val="single" w:sz="12" w:space="0" w:color="auto"/>
            </w:tcBorders>
            <w:shd w:val="clear" w:color="auto" w:fill="auto"/>
          </w:tcPr>
          <w:p w14:paraId="33D0DDBB" w14:textId="77777777" w:rsidR="00826C9C" w:rsidRPr="00F66A0B" w:rsidRDefault="00826C9C" w:rsidP="00F66A0B">
            <w:pPr>
              <w:pStyle w:val="SingleTxtG"/>
              <w:tabs>
                <w:tab w:val="clear" w:pos="1701"/>
                <w:tab w:val="clear" w:pos="2268"/>
                <w:tab w:val="clear" w:pos="2835"/>
              </w:tabs>
              <w:spacing w:before="80" w:after="80" w:line="220" w:lineRule="exact"/>
              <w:ind w:left="283" w:right="0"/>
              <w:jc w:val="left"/>
              <w:rPr>
                <w:rFonts w:eastAsiaTheme="minorHAnsi"/>
                <w:b/>
                <w:bCs/>
                <w:sz w:val="18"/>
              </w:rPr>
            </w:pPr>
            <w:r w:rsidRPr="00F66A0B">
              <w:rPr>
                <w:b/>
                <w:bCs/>
                <w:sz w:val="18"/>
              </w:rPr>
              <w:t>Total</w:t>
            </w:r>
          </w:p>
        </w:tc>
        <w:tc>
          <w:tcPr>
            <w:tcW w:w="1328" w:type="dxa"/>
            <w:tcBorders>
              <w:top w:val="single" w:sz="4" w:space="0" w:color="auto"/>
              <w:bottom w:val="single" w:sz="12" w:space="0" w:color="auto"/>
            </w:tcBorders>
            <w:shd w:val="clear" w:color="auto" w:fill="auto"/>
            <w:vAlign w:val="bottom"/>
          </w:tcPr>
          <w:p w14:paraId="6ED71AFC" w14:textId="77777777" w:rsidR="00826C9C" w:rsidRPr="00F66A0B" w:rsidRDefault="00826C9C" w:rsidP="00F66A0B">
            <w:pPr>
              <w:pStyle w:val="SingleTxtG"/>
              <w:tabs>
                <w:tab w:val="clear" w:pos="1701"/>
                <w:tab w:val="clear" w:pos="2268"/>
                <w:tab w:val="clear" w:pos="2835"/>
              </w:tabs>
              <w:spacing w:before="80" w:after="80" w:line="220" w:lineRule="exact"/>
              <w:ind w:left="0" w:right="0"/>
              <w:jc w:val="right"/>
              <w:rPr>
                <w:rFonts w:eastAsiaTheme="minorHAnsi"/>
                <w:b/>
                <w:bCs/>
                <w:sz w:val="18"/>
              </w:rPr>
            </w:pPr>
            <w:r w:rsidRPr="00F66A0B">
              <w:rPr>
                <w:b/>
                <w:bCs/>
                <w:sz w:val="18"/>
              </w:rPr>
              <w:t>225</w:t>
            </w:r>
          </w:p>
        </w:tc>
        <w:tc>
          <w:tcPr>
            <w:tcW w:w="1461" w:type="dxa"/>
            <w:tcBorders>
              <w:top w:val="single" w:sz="4" w:space="0" w:color="auto"/>
              <w:bottom w:val="single" w:sz="12" w:space="0" w:color="auto"/>
            </w:tcBorders>
            <w:shd w:val="clear" w:color="auto" w:fill="auto"/>
            <w:vAlign w:val="bottom"/>
          </w:tcPr>
          <w:p w14:paraId="4D331D66" w14:textId="77777777" w:rsidR="00826C9C" w:rsidRPr="00F66A0B" w:rsidRDefault="00826C9C" w:rsidP="00F66A0B">
            <w:pPr>
              <w:pStyle w:val="SingleTxtG"/>
              <w:tabs>
                <w:tab w:val="clear" w:pos="1701"/>
                <w:tab w:val="clear" w:pos="2268"/>
                <w:tab w:val="clear" w:pos="2835"/>
              </w:tabs>
              <w:spacing w:before="80" w:after="80" w:line="220" w:lineRule="exact"/>
              <w:ind w:left="0" w:right="0"/>
              <w:jc w:val="right"/>
              <w:rPr>
                <w:rFonts w:eastAsiaTheme="minorHAnsi"/>
                <w:b/>
                <w:bCs/>
                <w:sz w:val="18"/>
              </w:rPr>
            </w:pPr>
            <w:r w:rsidRPr="00F66A0B">
              <w:rPr>
                <w:b/>
                <w:bCs/>
                <w:sz w:val="18"/>
              </w:rPr>
              <w:t>199</w:t>
            </w:r>
          </w:p>
        </w:tc>
        <w:tc>
          <w:tcPr>
            <w:tcW w:w="1441" w:type="dxa"/>
            <w:tcBorders>
              <w:top w:val="single" w:sz="4" w:space="0" w:color="auto"/>
              <w:bottom w:val="single" w:sz="12" w:space="0" w:color="auto"/>
            </w:tcBorders>
            <w:shd w:val="clear" w:color="auto" w:fill="auto"/>
            <w:vAlign w:val="bottom"/>
          </w:tcPr>
          <w:p w14:paraId="3CFBA29A" w14:textId="77777777" w:rsidR="00826C9C" w:rsidRPr="00F66A0B" w:rsidRDefault="00826C9C" w:rsidP="00F66A0B">
            <w:pPr>
              <w:pStyle w:val="SingleTxtG"/>
              <w:tabs>
                <w:tab w:val="clear" w:pos="1701"/>
                <w:tab w:val="clear" w:pos="2268"/>
                <w:tab w:val="clear" w:pos="2835"/>
              </w:tabs>
              <w:spacing w:before="80" w:after="80" w:line="220" w:lineRule="exact"/>
              <w:ind w:left="0" w:right="0"/>
              <w:jc w:val="right"/>
              <w:rPr>
                <w:rFonts w:eastAsiaTheme="minorHAnsi"/>
                <w:b/>
                <w:bCs/>
                <w:sz w:val="18"/>
              </w:rPr>
            </w:pPr>
            <w:r w:rsidRPr="00F66A0B">
              <w:rPr>
                <w:b/>
                <w:bCs/>
                <w:sz w:val="18"/>
              </w:rPr>
              <w:t>95</w:t>
            </w:r>
          </w:p>
        </w:tc>
        <w:tc>
          <w:tcPr>
            <w:tcW w:w="1519" w:type="dxa"/>
            <w:tcBorders>
              <w:top w:val="single" w:sz="4" w:space="0" w:color="auto"/>
              <w:bottom w:val="single" w:sz="12" w:space="0" w:color="auto"/>
            </w:tcBorders>
            <w:shd w:val="clear" w:color="auto" w:fill="auto"/>
            <w:vAlign w:val="bottom"/>
          </w:tcPr>
          <w:p w14:paraId="1C99D1E7" w14:textId="77777777" w:rsidR="00826C9C" w:rsidRPr="00F66A0B" w:rsidRDefault="00826C9C" w:rsidP="00F66A0B">
            <w:pPr>
              <w:pStyle w:val="SingleTxtG"/>
              <w:tabs>
                <w:tab w:val="clear" w:pos="1701"/>
                <w:tab w:val="clear" w:pos="2268"/>
                <w:tab w:val="clear" w:pos="2835"/>
              </w:tabs>
              <w:spacing w:before="80" w:after="80" w:line="220" w:lineRule="exact"/>
              <w:ind w:left="0" w:right="0"/>
              <w:jc w:val="right"/>
              <w:rPr>
                <w:rFonts w:eastAsiaTheme="minorHAnsi"/>
                <w:b/>
                <w:bCs/>
                <w:sz w:val="18"/>
              </w:rPr>
            </w:pPr>
            <w:r w:rsidRPr="00F66A0B">
              <w:rPr>
                <w:b/>
                <w:bCs/>
                <w:sz w:val="18"/>
              </w:rPr>
              <w:t>519</w:t>
            </w:r>
          </w:p>
        </w:tc>
      </w:tr>
    </w:tbl>
    <w:p w14:paraId="762AA5ED" w14:textId="6F95EC72" w:rsidR="00826C9C" w:rsidRPr="00161CEC" w:rsidRDefault="00F66A0B" w:rsidP="00F66A0B">
      <w:pPr>
        <w:pStyle w:val="H1G"/>
      </w:pPr>
      <w:r>
        <w:tab/>
      </w:r>
      <w:r w:rsidR="00826C9C">
        <w:tab/>
      </w:r>
      <w:r w:rsidR="00826C9C" w:rsidRPr="00161CEC">
        <w:t>Respuesta al párrafo 18 a) de la lista de cuestiones</w:t>
      </w:r>
    </w:p>
    <w:p w14:paraId="5D2C75E6" w14:textId="77777777" w:rsidR="00826C9C" w:rsidRPr="00161CEC" w:rsidRDefault="00826C9C" w:rsidP="00826C9C">
      <w:pPr>
        <w:pStyle w:val="SingleTxtG"/>
      </w:pPr>
      <w:r w:rsidRPr="00161CEC">
        <w:t>144.</w:t>
      </w:r>
      <w:r w:rsidRPr="00161CEC">
        <w:tab/>
        <w:t>No se dispone de datos.</w:t>
      </w:r>
    </w:p>
    <w:p w14:paraId="0DB3DBB0" w14:textId="659CD6B6" w:rsidR="00826C9C" w:rsidRPr="00161CEC" w:rsidRDefault="00F66A0B" w:rsidP="00F66A0B">
      <w:pPr>
        <w:pStyle w:val="H1G"/>
      </w:pPr>
      <w:r>
        <w:tab/>
      </w:r>
      <w:r w:rsidR="00826C9C">
        <w:tab/>
      </w:r>
      <w:r w:rsidR="00826C9C" w:rsidRPr="00161CEC">
        <w:t>Respuesta al párrafo 18 b) de la lista de cuestiones</w:t>
      </w:r>
    </w:p>
    <w:p w14:paraId="47FFAE54" w14:textId="77777777" w:rsidR="00826C9C" w:rsidRPr="00161CEC" w:rsidRDefault="00826C9C" w:rsidP="00826C9C">
      <w:pPr>
        <w:pStyle w:val="SingleTxtG"/>
      </w:pPr>
      <w:r w:rsidRPr="00161CEC">
        <w:t>145.</w:t>
      </w:r>
      <w:r w:rsidRPr="00161CEC">
        <w:tab/>
        <w:t>No se dispone de datos.</w:t>
      </w:r>
    </w:p>
    <w:p w14:paraId="36CF999E" w14:textId="4CE5E35A" w:rsidR="00826C9C" w:rsidRPr="00161CEC" w:rsidRDefault="00F66A0B" w:rsidP="00F66A0B">
      <w:pPr>
        <w:pStyle w:val="H1G"/>
      </w:pPr>
      <w:r>
        <w:tab/>
      </w:r>
      <w:r w:rsidR="00826C9C">
        <w:tab/>
      </w:r>
      <w:r w:rsidR="00826C9C" w:rsidRPr="00161CEC">
        <w:t>Respuesta al párrafo 18 c) de la lista de cuestiones</w:t>
      </w:r>
    </w:p>
    <w:p w14:paraId="6D3BDCA1" w14:textId="77777777" w:rsidR="00F66A0B" w:rsidRDefault="00826C9C" w:rsidP="00F66A0B">
      <w:pPr>
        <w:pStyle w:val="SingleTxtG"/>
        <w:spacing w:after="0"/>
        <w:rPr>
          <w:rFonts w:eastAsiaTheme="minorHAnsi"/>
          <w:lang w:eastAsia="en-US"/>
        </w:rPr>
      </w:pPr>
      <w:r w:rsidRPr="00F66A0B">
        <w:rPr>
          <w:rFonts w:eastAsiaTheme="minorHAnsi"/>
          <w:lang w:eastAsia="en-US"/>
        </w:rPr>
        <w:t>Cuadro 10</w:t>
      </w:r>
    </w:p>
    <w:p w14:paraId="554518B7" w14:textId="1DEECD04" w:rsidR="00826C9C" w:rsidRPr="00161CEC" w:rsidRDefault="00826C9C" w:rsidP="00826C9C">
      <w:pPr>
        <w:pStyle w:val="SingleTxtG"/>
        <w:rPr>
          <w:b/>
        </w:rPr>
      </w:pPr>
      <w:r w:rsidRPr="00161CEC">
        <w:rPr>
          <w:b/>
          <w:bCs/>
        </w:rPr>
        <w:t>Niños con discapacidad matriculados en guarderías y preescolar (2019-2020)</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2153"/>
        <w:gridCol w:w="1767"/>
        <w:gridCol w:w="1768"/>
        <w:gridCol w:w="1682"/>
      </w:tblGrid>
      <w:tr w:rsidR="00826C9C" w:rsidRPr="00161CEC" w14:paraId="32B55D28" w14:textId="77777777" w:rsidTr="00F66A0B">
        <w:trPr>
          <w:trHeight w:val="240"/>
          <w:tblHeader/>
        </w:trPr>
        <w:tc>
          <w:tcPr>
            <w:tcW w:w="2153" w:type="dxa"/>
            <w:vMerge w:val="restart"/>
            <w:tcBorders>
              <w:top w:val="single" w:sz="4" w:space="0" w:color="auto"/>
              <w:bottom w:val="single" w:sz="12" w:space="0" w:color="auto"/>
            </w:tcBorders>
            <w:shd w:val="clear" w:color="auto" w:fill="auto"/>
            <w:vAlign w:val="bottom"/>
          </w:tcPr>
          <w:p w14:paraId="56D207E9" w14:textId="77777777" w:rsidR="00826C9C" w:rsidRPr="00161CEC" w:rsidRDefault="00826C9C" w:rsidP="00BF64B7">
            <w:pPr>
              <w:pStyle w:val="SingleTxtG"/>
              <w:tabs>
                <w:tab w:val="clear" w:pos="1701"/>
                <w:tab w:val="clear" w:pos="2268"/>
                <w:tab w:val="clear" w:pos="2835"/>
              </w:tabs>
              <w:spacing w:before="80" w:after="80" w:line="200" w:lineRule="exact"/>
              <w:ind w:left="0" w:right="0"/>
              <w:jc w:val="left"/>
              <w:rPr>
                <w:rFonts w:eastAsiaTheme="minorHAnsi"/>
                <w:i/>
                <w:sz w:val="16"/>
              </w:rPr>
            </w:pPr>
            <w:r w:rsidRPr="00161CEC">
              <w:rPr>
                <w:i/>
                <w:iCs/>
                <w:sz w:val="16"/>
              </w:rPr>
              <w:t>Grupo de edad</w:t>
            </w:r>
          </w:p>
        </w:tc>
        <w:tc>
          <w:tcPr>
            <w:tcW w:w="3535" w:type="dxa"/>
            <w:gridSpan w:val="2"/>
            <w:tcBorders>
              <w:top w:val="single" w:sz="4" w:space="0" w:color="auto"/>
              <w:bottom w:val="single" w:sz="4" w:space="0" w:color="auto"/>
            </w:tcBorders>
            <w:shd w:val="clear" w:color="auto" w:fill="auto"/>
            <w:vAlign w:val="bottom"/>
          </w:tcPr>
          <w:p w14:paraId="528650E8" w14:textId="77777777" w:rsidR="00826C9C" w:rsidRPr="00161CEC" w:rsidRDefault="00826C9C" w:rsidP="00F66A0B">
            <w:pPr>
              <w:pStyle w:val="SingleTxtG"/>
              <w:tabs>
                <w:tab w:val="clear" w:pos="1701"/>
                <w:tab w:val="clear" w:pos="2268"/>
                <w:tab w:val="clear" w:pos="2835"/>
              </w:tabs>
              <w:spacing w:before="80" w:after="80" w:line="200" w:lineRule="exact"/>
              <w:ind w:left="113" w:right="0"/>
              <w:jc w:val="center"/>
              <w:rPr>
                <w:rFonts w:eastAsiaTheme="minorHAnsi"/>
                <w:i/>
                <w:sz w:val="16"/>
              </w:rPr>
            </w:pPr>
            <w:r w:rsidRPr="00161CEC">
              <w:rPr>
                <w:i/>
                <w:iCs/>
                <w:sz w:val="16"/>
              </w:rPr>
              <w:t>Género</w:t>
            </w:r>
          </w:p>
        </w:tc>
        <w:tc>
          <w:tcPr>
            <w:tcW w:w="1682" w:type="dxa"/>
            <w:vMerge w:val="restart"/>
            <w:tcBorders>
              <w:top w:val="single" w:sz="4" w:space="0" w:color="auto"/>
              <w:bottom w:val="single" w:sz="12" w:space="0" w:color="auto"/>
            </w:tcBorders>
            <w:shd w:val="clear" w:color="auto" w:fill="auto"/>
            <w:vAlign w:val="bottom"/>
          </w:tcPr>
          <w:p w14:paraId="05DAB744" w14:textId="77777777" w:rsidR="00826C9C" w:rsidRPr="00161CEC" w:rsidRDefault="00826C9C" w:rsidP="00BF64B7">
            <w:pPr>
              <w:pStyle w:val="SingleTxtG"/>
              <w:tabs>
                <w:tab w:val="clear" w:pos="1701"/>
                <w:tab w:val="clear" w:pos="2268"/>
                <w:tab w:val="clear" w:pos="2835"/>
              </w:tabs>
              <w:spacing w:before="80" w:after="80" w:line="200" w:lineRule="exact"/>
              <w:ind w:left="113" w:right="0"/>
              <w:jc w:val="right"/>
              <w:rPr>
                <w:rFonts w:eastAsiaTheme="minorHAnsi"/>
                <w:i/>
                <w:sz w:val="16"/>
              </w:rPr>
            </w:pPr>
            <w:r w:rsidRPr="00161CEC">
              <w:rPr>
                <w:i/>
                <w:iCs/>
                <w:sz w:val="16"/>
              </w:rPr>
              <w:t>Total</w:t>
            </w:r>
          </w:p>
        </w:tc>
      </w:tr>
      <w:tr w:rsidR="00826C9C" w:rsidRPr="00161CEC" w14:paraId="1A329FE7" w14:textId="77777777" w:rsidTr="00F66A0B">
        <w:trPr>
          <w:trHeight w:val="240"/>
          <w:tblHeader/>
        </w:trPr>
        <w:tc>
          <w:tcPr>
            <w:tcW w:w="2153" w:type="dxa"/>
            <w:vMerge/>
            <w:tcBorders>
              <w:top w:val="single" w:sz="12" w:space="0" w:color="auto"/>
              <w:bottom w:val="single" w:sz="12" w:space="0" w:color="auto"/>
            </w:tcBorders>
            <w:shd w:val="clear" w:color="auto" w:fill="auto"/>
            <w:vAlign w:val="bottom"/>
          </w:tcPr>
          <w:p w14:paraId="72C39CDF" w14:textId="77777777" w:rsidR="00826C9C" w:rsidRPr="00161CEC" w:rsidRDefault="00826C9C" w:rsidP="00BF64B7">
            <w:pPr>
              <w:pStyle w:val="SingleTxtG"/>
              <w:tabs>
                <w:tab w:val="clear" w:pos="1701"/>
                <w:tab w:val="clear" w:pos="2268"/>
                <w:tab w:val="clear" w:pos="2835"/>
              </w:tabs>
              <w:spacing w:before="40" w:after="40" w:line="220" w:lineRule="exact"/>
              <w:ind w:left="0" w:right="0"/>
              <w:jc w:val="left"/>
              <w:rPr>
                <w:rFonts w:eastAsiaTheme="minorHAnsi"/>
                <w:sz w:val="18"/>
                <w:lang w:val="en-PH"/>
              </w:rPr>
            </w:pPr>
          </w:p>
        </w:tc>
        <w:tc>
          <w:tcPr>
            <w:tcW w:w="1767" w:type="dxa"/>
            <w:tcBorders>
              <w:top w:val="single" w:sz="4" w:space="0" w:color="auto"/>
              <w:bottom w:val="single" w:sz="12" w:space="0" w:color="auto"/>
            </w:tcBorders>
            <w:shd w:val="clear" w:color="auto" w:fill="auto"/>
            <w:vAlign w:val="bottom"/>
          </w:tcPr>
          <w:p w14:paraId="556612F1" w14:textId="77777777" w:rsidR="00826C9C" w:rsidRPr="00F66A0B" w:rsidRDefault="00826C9C" w:rsidP="00F66A0B">
            <w:pPr>
              <w:pStyle w:val="SingleTxtG"/>
              <w:tabs>
                <w:tab w:val="clear" w:pos="1701"/>
                <w:tab w:val="clear" w:pos="2268"/>
                <w:tab w:val="clear" w:pos="2835"/>
              </w:tabs>
              <w:spacing w:before="80" w:after="80" w:line="200" w:lineRule="exact"/>
              <w:ind w:left="113" w:right="0"/>
              <w:jc w:val="right"/>
              <w:rPr>
                <w:i/>
                <w:iCs/>
                <w:sz w:val="16"/>
              </w:rPr>
            </w:pPr>
            <w:r w:rsidRPr="00F66A0B">
              <w:rPr>
                <w:i/>
                <w:iCs/>
                <w:sz w:val="16"/>
              </w:rPr>
              <w:t>Femenino</w:t>
            </w:r>
          </w:p>
        </w:tc>
        <w:tc>
          <w:tcPr>
            <w:tcW w:w="1768" w:type="dxa"/>
            <w:tcBorders>
              <w:top w:val="single" w:sz="4" w:space="0" w:color="auto"/>
              <w:bottom w:val="single" w:sz="12" w:space="0" w:color="auto"/>
            </w:tcBorders>
            <w:shd w:val="clear" w:color="auto" w:fill="auto"/>
            <w:vAlign w:val="bottom"/>
          </w:tcPr>
          <w:p w14:paraId="47F1922C" w14:textId="77777777" w:rsidR="00826C9C" w:rsidRPr="00F66A0B" w:rsidRDefault="00826C9C" w:rsidP="00F66A0B">
            <w:pPr>
              <w:pStyle w:val="SingleTxtG"/>
              <w:tabs>
                <w:tab w:val="clear" w:pos="1701"/>
                <w:tab w:val="clear" w:pos="2268"/>
                <w:tab w:val="clear" w:pos="2835"/>
              </w:tabs>
              <w:spacing w:before="80" w:after="80" w:line="200" w:lineRule="exact"/>
              <w:ind w:left="113" w:right="0"/>
              <w:jc w:val="right"/>
              <w:rPr>
                <w:i/>
                <w:iCs/>
                <w:sz w:val="16"/>
              </w:rPr>
            </w:pPr>
            <w:r w:rsidRPr="00F66A0B">
              <w:rPr>
                <w:i/>
                <w:iCs/>
                <w:sz w:val="16"/>
              </w:rPr>
              <w:t>Masculino</w:t>
            </w:r>
          </w:p>
        </w:tc>
        <w:tc>
          <w:tcPr>
            <w:tcW w:w="1682" w:type="dxa"/>
            <w:vMerge/>
            <w:tcBorders>
              <w:top w:val="single" w:sz="12" w:space="0" w:color="auto"/>
              <w:bottom w:val="single" w:sz="12" w:space="0" w:color="auto"/>
            </w:tcBorders>
            <w:shd w:val="clear" w:color="auto" w:fill="auto"/>
            <w:vAlign w:val="bottom"/>
          </w:tcPr>
          <w:p w14:paraId="19818E09"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lang w:val="en-PH"/>
              </w:rPr>
            </w:pPr>
          </w:p>
        </w:tc>
      </w:tr>
      <w:tr w:rsidR="00826C9C" w:rsidRPr="00161CEC" w14:paraId="2B64F563" w14:textId="77777777" w:rsidTr="00F66A0B">
        <w:trPr>
          <w:trHeight w:val="240"/>
        </w:trPr>
        <w:tc>
          <w:tcPr>
            <w:tcW w:w="2153" w:type="dxa"/>
            <w:tcBorders>
              <w:top w:val="single" w:sz="12" w:space="0" w:color="auto"/>
            </w:tcBorders>
            <w:shd w:val="clear" w:color="auto" w:fill="auto"/>
          </w:tcPr>
          <w:p w14:paraId="232D0FFA" w14:textId="4FFA77F8" w:rsidR="00826C9C" w:rsidRPr="00161CEC" w:rsidRDefault="00F66A0B" w:rsidP="00BF64B7">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161CEC">
              <w:rPr>
                <w:sz w:val="18"/>
              </w:rPr>
              <w:t>0 a 11 meses</w:t>
            </w:r>
          </w:p>
        </w:tc>
        <w:tc>
          <w:tcPr>
            <w:tcW w:w="1767" w:type="dxa"/>
            <w:tcBorders>
              <w:top w:val="single" w:sz="12" w:space="0" w:color="auto"/>
            </w:tcBorders>
            <w:shd w:val="clear" w:color="auto" w:fill="auto"/>
            <w:vAlign w:val="bottom"/>
          </w:tcPr>
          <w:p w14:paraId="12CA9FFF"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25</w:t>
            </w:r>
          </w:p>
        </w:tc>
        <w:tc>
          <w:tcPr>
            <w:tcW w:w="1768" w:type="dxa"/>
            <w:tcBorders>
              <w:top w:val="single" w:sz="12" w:space="0" w:color="auto"/>
            </w:tcBorders>
            <w:shd w:val="clear" w:color="auto" w:fill="auto"/>
            <w:vAlign w:val="bottom"/>
          </w:tcPr>
          <w:p w14:paraId="0268B9A1"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67</w:t>
            </w:r>
          </w:p>
        </w:tc>
        <w:tc>
          <w:tcPr>
            <w:tcW w:w="1682" w:type="dxa"/>
            <w:tcBorders>
              <w:top w:val="single" w:sz="12" w:space="0" w:color="auto"/>
            </w:tcBorders>
            <w:shd w:val="clear" w:color="auto" w:fill="auto"/>
            <w:vAlign w:val="bottom"/>
          </w:tcPr>
          <w:p w14:paraId="06A60D9D"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bCs/>
                <w:sz w:val="18"/>
              </w:rPr>
            </w:pPr>
            <w:r w:rsidRPr="00161CEC">
              <w:rPr>
                <w:sz w:val="18"/>
              </w:rPr>
              <w:t>92</w:t>
            </w:r>
          </w:p>
        </w:tc>
      </w:tr>
      <w:tr w:rsidR="00826C9C" w:rsidRPr="00161CEC" w14:paraId="30066220" w14:textId="77777777" w:rsidTr="00F66A0B">
        <w:trPr>
          <w:trHeight w:val="240"/>
        </w:trPr>
        <w:tc>
          <w:tcPr>
            <w:tcW w:w="2153" w:type="dxa"/>
            <w:shd w:val="clear" w:color="auto" w:fill="auto"/>
          </w:tcPr>
          <w:p w14:paraId="5B26AE05" w14:textId="55C96E27" w:rsidR="00826C9C" w:rsidRPr="00161CEC" w:rsidRDefault="00F66A0B" w:rsidP="00BF64B7">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161CEC">
              <w:rPr>
                <w:sz w:val="18"/>
              </w:rPr>
              <w:t>12 a 23 meses</w:t>
            </w:r>
          </w:p>
        </w:tc>
        <w:tc>
          <w:tcPr>
            <w:tcW w:w="1767" w:type="dxa"/>
            <w:shd w:val="clear" w:color="auto" w:fill="auto"/>
            <w:vAlign w:val="bottom"/>
          </w:tcPr>
          <w:p w14:paraId="75EEE951"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59</w:t>
            </w:r>
          </w:p>
        </w:tc>
        <w:tc>
          <w:tcPr>
            <w:tcW w:w="1768" w:type="dxa"/>
            <w:shd w:val="clear" w:color="auto" w:fill="auto"/>
            <w:vAlign w:val="bottom"/>
          </w:tcPr>
          <w:p w14:paraId="6979B55F"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70</w:t>
            </w:r>
          </w:p>
        </w:tc>
        <w:tc>
          <w:tcPr>
            <w:tcW w:w="1682" w:type="dxa"/>
            <w:shd w:val="clear" w:color="auto" w:fill="auto"/>
            <w:vAlign w:val="bottom"/>
          </w:tcPr>
          <w:p w14:paraId="7D2FDB8B"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bCs/>
                <w:sz w:val="18"/>
              </w:rPr>
            </w:pPr>
            <w:r w:rsidRPr="00161CEC">
              <w:rPr>
                <w:sz w:val="18"/>
              </w:rPr>
              <w:t>129</w:t>
            </w:r>
          </w:p>
        </w:tc>
      </w:tr>
      <w:tr w:rsidR="00826C9C" w:rsidRPr="00161CEC" w14:paraId="3492BB5B" w14:textId="77777777" w:rsidTr="00F66A0B">
        <w:trPr>
          <w:trHeight w:val="240"/>
        </w:trPr>
        <w:tc>
          <w:tcPr>
            <w:tcW w:w="2153" w:type="dxa"/>
            <w:shd w:val="clear" w:color="auto" w:fill="auto"/>
          </w:tcPr>
          <w:p w14:paraId="7FEF3E90" w14:textId="2DAFEA8A" w:rsidR="00826C9C" w:rsidRPr="00161CEC" w:rsidRDefault="00F66A0B" w:rsidP="00BF64B7">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161CEC">
              <w:rPr>
                <w:sz w:val="18"/>
              </w:rPr>
              <w:t>24 a 35 meses</w:t>
            </w:r>
          </w:p>
        </w:tc>
        <w:tc>
          <w:tcPr>
            <w:tcW w:w="1767" w:type="dxa"/>
            <w:shd w:val="clear" w:color="auto" w:fill="auto"/>
            <w:vAlign w:val="bottom"/>
          </w:tcPr>
          <w:p w14:paraId="18400B75"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63</w:t>
            </w:r>
          </w:p>
        </w:tc>
        <w:tc>
          <w:tcPr>
            <w:tcW w:w="1768" w:type="dxa"/>
            <w:shd w:val="clear" w:color="auto" w:fill="auto"/>
            <w:vAlign w:val="bottom"/>
          </w:tcPr>
          <w:p w14:paraId="6C0445C4"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85</w:t>
            </w:r>
          </w:p>
        </w:tc>
        <w:tc>
          <w:tcPr>
            <w:tcW w:w="1682" w:type="dxa"/>
            <w:shd w:val="clear" w:color="auto" w:fill="auto"/>
            <w:vAlign w:val="bottom"/>
          </w:tcPr>
          <w:p w14:paraId="7AF56E3B"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bCs/>
                <w:sz w:val="18"/>
              </w:rPr>
            </w:pPr>
            <w:r w:rsidRPr="00161CEC">
              <w:rPr>
                <w:sz w:val="18"/>
              </w:rPr>
              <w:t>148</w:t>
            </w:r>
          </w:p>
        </w:tc>
      </w:tr>
      <w:tr w:rsidR="00826C9C" w:rsidRPr="00161CEC" w14:paraId="61CACED4" w14:textId="77777777" w:rsidTr="00F66A0B">
        <w:trPr>
          <w:trHeight w:val="240"/>
        </w:trPr>
        <w:tc>
          <w:tcPr>
            <w:tcW w:w="2153" w:type="dxa"/>
            <w:shd w:val="clear" w:color="auto" w:fill="auto"/>
          </w:tcPr>
          <w:p w14:paraId="7C2A5784" w14:textId="11995BB6" w:rsidR="00826C9C" w:rsidRPr="00161CEC" w:rsidRDefault="00F66A0B" w:rsidP="00BF64B7">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161CEC">
              <w:rPr>
                <w:sz w:val="18"/>
              </w:rPr>
              <w:t>36 a 47 meses</w:t>
            </w:r>
          </w:p>
        </w:tc>
        <w:tc>
          <w:tcPr>
            <w:tcW w:w="1767" w:type="dxa"/>
            <w:shd w:val="clear" w:color="auto" w:fill="auto"/>
            <w:vAlign w:val="bottom"/>
          </w:tcPr>
          <w:p w14:paraId="7F6C4B66"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148</w:t>
            </w:r>
          </w:p>
        </w:tc>
        <w:tc>
          <w:tcPr>
            <w:tcW w:w="1768" w:type="dxa"/>
            <w:shd w:val="clear" w:color="auto" w:fill="auto"/>
            <w:vAlign w:val="bottom"/>
          </w:tcPr>
          <w:p w14:paraId="78959059"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113</w:t>
            </w:r>
          </w:p>
        </w:tc>
        <w:tc>
          <w:tcPr>
            <w:tcW w:w="1682" w:type="dxa"/>
            <w:shd w:val="clear" w:color="auto" w:fill="auto"/>
            <w:vAlign w:val="bottom"/>
          </w:tcPr>
          <w:p w14:paraId="1CCF8FC2"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bCs/>
                <w:sz w:val="18"/>
              </w:rPr>
            </w:pPr>
            <w:r w:rsidRPr="00161CEC">
              <w:rPr>
                <w:sz w:val="18"/>
              </w:rPr>
              <w:t>261</w:t>
            </w:r>
          </w:p>
        </w:tc>
      </w:tr>
      <w:tr w:rsidR="00826C9C" w:rsidRPr="00161CEC" w14:paraId="0458AF94" w14:textId="77777777" w:rsidTr="00F66A0B">
        <w:trPr>
          <w:trHeight w:val="240"/>
        </w:trPr>
        <w:tc>
          <w:tcPr>
            <w:tcW w:w="2153" w:type="dxa"/>
            <w:tcBorders>
              <w:bottom w:val="single" w:sz="4" w:space="0" w:color="auto"/>
            </w:tcBorders>
            <w:shd w:val="clear" w:color="auto" w:fill="auto"/>
          </w:tcPr>
          <w:p w14:paraId="3C6D948D" w14:textId="4ECEC1E4" w:rsidR="00826C9C" w:rsidRPr="00161CEC" w:rsidRDefault="00F66A0B" w:rsidP="00BF64B7">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161CEC">
              <w:rPr>
                <w:sz w:val="18"/>
              </w:rPr>
              <w:t>48 a 59 meses</w:t>
            </w:r>
          </w:p>
        </w:tc>
        <w:tc>
          <w:tcPr>
            <w:tcW w:w="1767" w:type="dxa"/>
            <w:tcBorders>
              <w:bottom w:val="single" w:sz="4" w:space="0" w:color="auto"/>
            </w:tcBorders>
            <w:shd w:val="clear" w:color="auto" w:fill="auto"/>
            <w:vAlign w:val="bottom"/>
          </w:tcPr>
          <w:p w14:paraId="52E8B086"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127</w:t>
            </w:r>
          </w:p>
        </w:tc>
        <w:tc>
          <w:tcPr>
            <w:tcW w:w="1768" w:type="dxa"/>
            <w:tcBorders>
              <w:bottom w:val="single" w:sz="4" w:space="0" w:color="auto"/>
            </w:tcBorders>
            <w:shd w:val="clear" w:color="auto" w:fill="auto"/>
            <w:vAlign w:val="bottom"/>
          </w:tcPr>
          <w:p w14:paraId="43C8F393"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104</w:t>
            </w:r>
          </w:p>
        </w:tc>
        <w:tc>
          <w:tcPr>
            <w:tcW w:w="1682" w:type="dxa"/>
            <w:tcBorders>
              <w:bottom w:val="single" w:sz="4" w:space="0" w:color="auto"/>
            </w:tcBorders>
            <w:shd w:val="clear" w:color="auto" w:fill="auto"/>
            <w:vAlign w:val="bottom"/>
          </w:tcPr>
          <w:p w14:paraId="0F3521A7"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bCs/>
                <w:sz w:val="18"/>
              </w:rPr>
            </w:pPr>
            <w:r w:rsidRPr="00161CEC">
              <w:rPr>
                <w:sz w:val="18"/>
              </w:rPr>
              <w:t>231</w:t>
            </w:r>
          </w:p>
        </w:tc>
      </w:tr>
      <w:tr w:rsidR="00826C9C" w:rsidRPr="00F66A0B" w14:paraId="59CA48B5" w14:textId="77777777" w:rsidTr="00F66A0B">
        <w:trPr>
          <w:trHeight w:val="240"/>
        </w:trPr>
        <w:tc>
          <w:tcPr>
            <w:tcW w:w="2153" w:type="dxa"/>
            <w:tcBorders>
              <w:top w:val="single" w:sz="4" w:space="0" w:color="auto"/>
              <w:bottom w:val="single" w:sz="12" w:space="0" w:color="auto"/>
            </w:tcBorders>
            <w:shd w:val="clear" w:color="auto" w:fill="auto"/>
          </w:tcPr>
          <w:p w14:paraId="5954852D" w14:textId="77777777" w:rsidR="00826C9C" w:rsidRPr="00F66A0B" w:rsidRDefault="00826C9C" w:rsidP="00F66A0B">
            <w:pPr>
              <w:pStyle w:val="SingleTxtG"/>
              <w:tabs>
                <w:tab w:val="clear" w:pos="1701"/>
                <w:tab w:val="clear" w:pos="2268"/>
                <w:tab w:val="clear" w:pos="2835"/>
              </w:tabs>
              <w:spacing w:before="80" w:after="80" w:line="220" w:lineRule="exact"/>
              <w:ind w:left="283" w:right="0"/>
              <w:jc w:val="left"/>
              <w:rPr>
                <w:rFonts w:eastAsiaTheme="minorHAnsi"/>
                <w:b/>
                <w:bCs/>
                <w:sz w:val="18"/>
              </w:rPr>
            </w:pPr>
            <w:r w:rsidRPr="00F66A0B">
              <w:rPr>
                <w:b/>
                <w:bCs/>
                <w:sz w:val="18"/>
              </w:rPr>
              <w:t>Total</w:t>
            </w:r>
          </w:p>
        </w:tc>
        <w:tc>
          <w:tcPr>
            <w:tcW w:w="1767" w:type="dxa"/>
            <w:tcBorders>
              <w:top w:val="single" w:sz="4" w:space="0" w:color="auto"/>
              <w:bottom w:val="single" w:sz="12" w:space="0" w:color="auto"/>
            </w:tcBorders>
            <w:shd w:val="clear" w:color="auto" w:fill="auto"/>
            <w:vAlign w:val="bottom"/>
          </w:tcPr>
          <w:p w14:paraId="1A85E2F8" w14:textId="77777777" w:rsidR="00826C9C" w:rsidRPr="00F66A0B" w:rsidRDefault="00826C9C" w:rsidP="00F66A0B">
            <w:pPr>
              <w:pStyle w:val="SingleTxtG"/>
              <w:tabs>
                <w:tab w:val="clear" w:pos="1701"/>
                <w:tab w:val="clear" w:pos="2268"/>
                <w:tab w:val="clear" w:pos="2835"/>
              </w:tabs>
              <w:spacing w:before="80" w:after="80" w:line="220" w:lineRule="exact"/>
              <w:ind w:left="0" w:right="0"/>
              <w:jc w:val="right"/>
              <w:rPr>
                <w:rFonts w:eastAsiaTheme="minorHAnsi"/>
                <w:b/>
                <w:bCs/>
                <w:sz w:val="18"/>
              </w:rPr>
            </w:pPr>
            <w:r w:rsidRPr="00F66A0B">
              <w:rPr>
                <w:b/>
                <w:bCs/>
                <w:sz w:val="18"/>
              </w:rPr>
              <w:t>422</w:t>
            </w:r>
          </w:p>
        </w:tc>
        <w:tc>
          <w:tcPr>
            <w:tcW w:w="1768" w:type="dxa"/>
            <w:tcBorders>
              <w:top w:val="single" w:sz="4" w:space="0" w:color="auto"/>
              <w:bottom w:val="single" w:sz="12" w:space="0" w:color="auto"/>
            </w:tcBorders>
            <w:shd w:val="clear" w:color="auto" w:fill="auto"/>
            <w:vAlign w:val="bottom"/>
          </w:tcPr>
          <w:p w14:paraId="1D6112D9" w14:textId="77777777" w:rsidR="00826C9C" w:rsidRPr="00F66A0B" w:rsidRDefault="00826C9C" w:rsidP="00F66A0B">
            <w:pPr>
              <w:pStyle w:val="SingleTxtG"/>
              <w:tabs>
                <w:tab w:val="clear" w:pos="1701"/>
                <w:tab w:val="clear" w:pos="2268"/>
                <w:tab w:val="clear" w:pos="2835"/>
              </w:tabs>
              <w:spacing w:before="80" w:after="80" w:line="220" w:lineRule="exact"/>
              <w:ind w:left="0" w:right="0"/>
              <w:jc w:val="right"/>
              <w:rPr>
                <w:rFonts w:eastAsiaTheme="minorHAnsi"/>
                <w:b/>
                <w:bCs/>
                <w:sz w:val="18"/>
              </w:rPr>
            </w:pPr>
            <w:r w:rsidRPr="00F66A0B">
              <w:rPr>
                <w:b/>
                <w:bCs/>
                <w:sz w:val="18"/>
              </w:rPr>
              <w:t>439</w:t>
            </w:r>
          </w:p>
        </w:tc>
        <w:tc>
          <w:tcPr>
            <w:tcW w:w="1682" w:type="dxa"/>
            <w:tcBorders>
              <w:top w:val="single" w:sz="4" w:space="0" w:color="auto"/>
              <w:bottom w:val="single" w:sz="12" w:space="0" w:color="auto"/>
            </w:tcBorders>
            <w:shd w:val="clear" w:color="auto" w:fill="auto"/>
            <w:vAlign w:val="bottom"/>
          </w:tcPr>
          <w:p w14:paraId="301CBEA3" w14:textId="77777777" w:rsidR="00826C9C" w:rsidRPr="00F66A0B" w:rsidRDefault="00826C9C" w:rsidP="00F66A0B">
            <w:pPr>
              <w:pStyle w:val="SingleTxtG"/>
              <w:tabs>
                <w:tab w:val="clear" w:pos="1701"/>
                <w:tab w:val="clear" w:pos="2268"/>
                <w:tab w:val="clear" w:pos="2835"/>
              </w:tabs>
              <w:spacing w:before="80" w:after="80" w:line="220" w:lineRule="exact"/>
              <w:ind w:left="0" w:right="0"/>
              <w:jc w:val="right"/>
              <w:rPr>
                <w:rFonts w:eastAsiaTheme="minorHAnsi"/>
                <w:b/>
                <w:bCs/>
                <w:sz w:val="18"/>
              </w:rPr>
            </w:pPr>
            <w:r w:rsidRPr="00F66A0B">
              <w:rPr>
                <w:b/>
                <w:bCs/>
                <w:sz w:val="18"/>
              </w:rPr>
              <w:t>861</w:t>
            </w:r>
          </w:p>
        </w:tc>
      </w:tr>
    </w:tbl>
    <w:p w14:paraId="6CF169E1" w14:textId="77777777" w:rsidR="00F66A0B" w:rsidRDefault="00826C9C" w:rsidP="003105C8">
      <w:pPr>
        <w:pStyle w:val="SingleTxtG"/>
        <w:keepNext/>
        <w:keepLines/>
        <w:spacing w:before="240" w:after="0"/>
        <w:rPr>
          <w:rFonts w:eastAsiaTheme="minorHAnsi"/>
          <w:lang w:eastAsia="en-US"/>
        </w:rPr>
      </w:pPr>
      <w:r w:rsidRPr="00F66A0B">
        <w:rPr>
          <w:rFonts w:eastAsiaTheme="minorHAnsi"/>
          <w:lang w:eastAsia="en-US"/>
        </w:rPr>
        <w:lastRenderedPageBreak/>
        <w:t>Cuadro 11</w:t>
      </w:r>
    </w:p>
    <w:p w14:paraId="40542B42" w14:textId="088076D6" w:rsidR="00826C9C" w:rsidRPr="00161CEC" w:rsidRDefault="00826C9C" w:rsidP="003105C8">
      <w:pPr>
        <w:pStyle w:val="SingleTxtG"/>
        <w:keepNext/>
        <w:keepLines/>
        <w:jc w:val="left"/>
        <w:rPr>
          <w:b/>
        </w:rPr>
      </w:pPr>
      <w:r w:rsidRPr="00161CEC">
        <w:rPr>
          <w:b/>
          <w:bCs/>
        </w:rPr>
        <w:t>Niños indígenas con discapacidad matriculados en guarderías</w:t>
      </w:r>
      <w:r w:rsidR="00F66A0B">
        <w:rPr>
          <w:b/>
          <w:bCs/>
        </w:rPr>
        <w:br/>
      </w:r>
      <w:r w:rsidRPr="00161CEC">
        <w:rPr>
          <w:b/>
          <w:bCs/>
        </w:rPr>
        <w:t>y preescolar (2019-2020)</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2142"/>
        <w:gridCol w:w="1787"/>
        <w:gridCol w:w="1787"/>
        <w:gridCol w:w="1654"/>
      </w:tblGrid>
      <w:tr w:rsidR="00F66A0B" w:rsidRPr="00F66A0B" w14:paraId="149A2A23" w14:textId="77777777" w:rsidTr="00F66A0B">
        <w:trPr>
          <w:trHeight w:val="240"/>
          <w:tblHeader/>
        </w:trPr>
        <w:tc>
          <w:tcPr>
            <w:tcW w:w="2142" w:type="dxa"/>
            <w:vMerge w:val="restart"/>
            <w:tcBorders>
              <w:top w:val="single" w:sz="4" w:space="0" w:color="auto"/>
              <w:bottom w:val="single" w:sz="12" w:space="0" w:color="auto"/>
            </w:tcBorders>
            <w:shd w:val="clear" w:color="auto" w:fill="auto"/>
            <w:vAlign w:val="bottom"/>
          </w:tcPr>
          <w:p w14:paraId="780C6534" w14:textId="77777777" w:rsidR="00826C9C" w:rsidRPr="00F66A0B" w:rsidRDefault="00826C9C" w:rsidP="003105C8">
            <w:pPr>
              <w:pStyle w:val="SingleTxtG"/>
              <w:keepNext/>
              <w:keepLines/>
              <w:tabs>
                <w:tab w:val="clear" w:pos="1701"/>
                <w:tab w:val="clear" w:pos="2268"/>
                <w:tab w:val="clear" w:pos="2835"/>
              </w:tabs>
              <w:spacing w:before="80" w:after="80" w:line="200" w:lineRule="exact"/>
              <w:ind w:left="0" w:right="0"/>
              <w:jc w:val="left"/>
              <w:rPr>
                <w:rFonts w:eastAsiaTheme="minorHAnsi"/>
                <w:i/>
                <w:sz w:val="16"/>
              </w:rPr>
            </w:pPr>
            <w:r w:rsidRPr="00F66A0B">
              <w:rPr>
                <w:i/>
                <w:iCs/>
                <w:sz w:val="16"/>
              </w:rPr>
              <w:t>Grupo de edad</w:t>
            </w:r>
          </w:p>
        </w:tc>
        <w:tc>
          <w:tcPr>
            <w:tcW w:w="3574" w:type="dxa"/>
            <w:gridSpan w:val="2"/>
            <w:tcBorders>
              <w:top w:val="single" w:sz="4" w:space="0" w:color="auto"/>
              <w:bottom w:val="single" w:sz="4" w:space="0" w:color="auto"/>
            </w:tcBorders>
            <w:shd w:val="clear" w:color="auto" w:fill="auto"/>
            <w:vAlign w:val="bottom"/>
          </w:tcPr>
          <w:p w14:paraId="0E93811E" w14:textId="77777777" w:rsidR="00826C9C" w:rsidRPr="00F66A0B" w:rsidRDefault="00826C9C" w:rsidP="003105C8">
            <w:pPr>
              <w:pStyle w:val="SingleTxtG"/>
              <w:keepNext/>
              <w:keepLines/>
              <w:tabs>
                <w:tab w:val="clear" w:pos="1701"/>
                <w:tab w:val="clear" w:pos="2268"/>
                <w:tab w:val="clear" w:pos="2835"/>
              </w:tabs>
              <w:spacing w:before="80" w:after="80" w:line="200" w:lineRule="exact"/>
              <w:ind w:left="113" w:right="0"/>
              <w:jc w:val="center"/>
              <w:rPr>
                <w:i/>
                <w:iCs/>
                <w:sz w:val="16"/>
              </w:rPr>
            </w:pPr>
            <w:r w:rsidRPr="00F66A0B">
              <w:rPr>
                <w:i/>
                <w:iCs/>
                <w:sz w:val="16"/>
              </w:rPr>
              <w:t>Género</w:t>
            </w:r>
          </w:p>
        </w:tc>
        <w:tc>
          <w:tcPr>
            <w:tcW w:w="1654" w:type="dxa"/>
            <w:vMerge w:val="restart"/>
            <w:tcBorders>
              <w:top w:val="single" w:sz="4" w:space="0" w:color="auto"/>
              <w:bottom w:val="single" w:sz="12" w:space="0" w:color="auto"/>
            </w:tcBorders>
            <w:shd w:val="clear" w:color="auto" w:fill="auto"/>
            <w:vAlign w:val="bottom"/>
          </w:tcPr>
          <w:p w14:paraId="4BCD0DE0" w14:textId="77777777" w:rsidR="00826C9C" w:rsidRPr="00F66A0B" w:rsidRDefault="00826C9C" w:rsidP="003105C8">
            <w:pPr>
              <w:pStyle w:val="SingleTxtG"/>
              <w:keepNext/>
              <w:keepLines/>
              <w:tabs>
                <w:tab w:val="clear" w:pos="1701"/>
                <w:tab w:val="clear" w:pos="2268"/>
                <w:tab w:val="clear" w:pos="2835"/>
              </w:tabs>
              <w:spacing w:before="80" w:after="80" w:line="200" w:lineRule="exact"/>
              <w:ind w:left="113" w:right="0"/>
              <w:jc w:val="right"/>
              <w:rPr>
                <w:i/>
                <w:iCs/>
                <w:sz w:val="16"/>
              </w:rPr>
            </w:pPr>
            <w:r w:rsidRPr="00F66A0B">
              <w:rPr>
                <w:i/>
                <w:iCs/>
                <w:sz w:val="16"/>
              </w:rPr>
              <w:t>Total</w:t>
            </w:r>
          </w:p>
        </w:tc>
      </w:tr>
      <w:tr w:rsidR="00F66A0B" w:rsidRPr="00F66A0B" w14:paraId="0E9B6568" w14:textId="77777777" w:rsidTr="00F66A0B">
        <w:trPr>
          <w:trHeight w:val="240"/>
          <w:tblHeader/>
        </w:trPr>
        <w:tc>
          <w:tcPr>
            <w:tcW w:w="2142" w:type="dxa"/>
            <w:vMerge/>
            <w:tcBorders>
              <w:top w:val="single" w:sz="12" w:space="0" w:color="auto"/>
              <w:bottom w:val="single" w:sz="12" w:space="0" w:color="auto"/>
            </w:tcBorders>
            <w:shd w:val="clear" w:color="auto" w:fill="auto"/>
            <w:vAlign w:val="bottom"/>
          </w:tcPr>
          <w:p w14:paraId="794F396F" w14:textId="77777777" w:rsidR="00826C9C" w:rsidRPr="00F66A0B" w:rsidRDefault="00826C9C" w:rsidP="003105C8">
            <w:pPr>
              <w:pStyle w:val="SingleTxtG"/>
              <w:keepNext/>
              <w:keepLines/>
              <w:tabs>
                <w:tab w:val="clear" w:pos="1701"/>
                <w:tab w:val="clear" w:pos="2268"/>
                <w:tab w:val="clear" w:pos="2835"/>
              </w:tabs>
              <w:spacing w:before="40" w:after="40" w:line="220" w:lineRule="exact"/>
              <w:ind w:left="0" w:right="0"/>
              <w:jc w:val="left"/>
              <w:rPr>
                <w:rFonts w:eastAsiaTheme="minorHAnsi"/>
                <w:sz w:val="18"/>
                <w:lang w:val="en-PH"/>
              </w:rPr>
            </w:pPr>
          </w:p>
        </w:tc>
        <w:tc>
          <w:tcPr>
            <w:tcW w:w="1787" w:type="dxa"/>
            <w:tcBorders>
              <w:top w:val="single" w:sz="4" w:space="0" w:color="auto"/>
              <w:bottom w:val="single" w:sz="12" w:space="0" w:color="auto"/>
            </w:tcBorders>
            <w:shd w:val="clear" w:color="auto" w:fill="auto"/>
            <w:vAlign w:val="bottom"/>
          </w:tcPr>
          <w:p w14:paraId="6F5B446B" w14:textId="77777777" w:rsidR="00826C9C" w:rsidRPr="00F66A0B" w:rsidRDefault="00826C9C" w:rsidP="003105C8">
            <w:pPr>
              <w:pStyle w:val="SingleTxtG"/>
              <w:keepNext/>
              <w:keepLines/>
              <w:tabs>
                <w:tab w:val="clear" w:pos="1701"/>
                <w:tab w:val="clear" w:pos="2268"/>
                <w:tab w:val="clear" w:pos="2835"/>
              </w:tabs>
              <w:spacing w:before="80" w:after="80" w:line="200" w:lineRule="exact"/>
              <w:ind w:left="113" w:right="0"/>
              <w:jc w:val="right"/>
              <w:rPr>
                <w:i/>
                <w:iCs/>
                <w:sz w:val="16"/>
              </w:rPr>
            </w:pPr>
            <w:r w:rsidRPr="00F66A0B">
              <w:rPr>
                <w:i/>
                <w:iCs/>
                <w:sz w:val="16"/>
              </w:rPr>
              <w:t>Femenino</w:t>
            </w:r>
          </w:p>
        </w:tc>
        <w:tc>
          <w:tcPr>
            <w:tcW w:w="1787" w:type="dxa"/>
            <w:tcBorders>
              <w:top w:val="single" w:sz="4" w:space="0" w:color="auto"/>
              <w:bottom w:val="single" w:sz="12" w:space="0" w:color="auto"/>
            </w:tcBorders>
            <w:shd w:val="clear" w:color="auto" w:fill="auto"/>
            <w:vAlign w:val="bottom"/>
          </w:tcPr>
          <w:p w14:paraId="1B5CA8B2" w14:textId="77777777" w:rsidR="00826C9C" w:rsidRPr="00F66A0B" w:rsidRDefault="00826C9C" w:rsidP="003105C8">
            <w:pPr>
              <w:pStyle w:val="SingleTxtG"/>
              <w:keepNext/>
              <w:keepLines/>
              <w:tabs>
                <w:tab w:val="clear" w:pos="1701"/>
                <w:tab w:val="clear" w:pos="2268"/>
                <w:tab w:val="clear" w:pos="2835"/>
              </w:tabs>
              <w:spacing w:before="80" w:after="80" w:line="200" w:lineRule="exact"/>
              <w:ind w:left="113" w:right="0"/>
              <w:jc w:val="right"/>
              <w:rPr>
                <w:i/>
                <w:iCs/>
                <w:sz w:val="16"/>
              </w:rPr>
            </w:pPr>
            <w:r w:rsidRPr="00F66A0B">
              <w:rPr>
                <w:i/>
                <w:iCs/>
                <w:sz w:val="16"/>
              </w:rPr>
              <w:t>Masculino</w:t>
            </w:r>
          </w:p>
        </w:tc>
        <w:tc>
          <w:tcPr>
            <w:tcW w:w="1654" w:type="dxa"/>
            <w:vMerge/>
            <w:tcBorders>
              <w:top w:val="single" w:sz="12" w:space="0" w:color="auto"/>
              <w:bottom w:val="single" w:sz="12" w:space="0" w:color="auto"/>
            </w:tcBorders>
            <w:shd w:val="clear" w:color="auto" w:fill="auto"/>
            <w:vAlign w:val="bottom"/>
          </w:tcPr>
          <w:p w14:paraId="4CC076D3" w14:textId="77777777" w:rsidR="00826C9C" w:rsidRPr="00F66A0B" w:rsidRDefault="00826C9C" w:rsidP="003105C8">
            <w:pPr>
              <w:pStyle w:val="SingleTxtG"/>
              <w:keepNext/>
              <w:keepLines/>
              <w:tabs>
                <w:tab w:val="clear" w:pos="1701"/>
                <w:tab w:val="clear" w:pos="2268"/>
                <w:tab w:val="clear" w:pos="2835"/>
              </w:tabs>
              <w:spacing w:before="80" w:after="80" w:line="200" w:lineRule="exact"/>
              <w:ind w:left="113" w:right="0"/>
              <w:jc w:val="right"/>
              <w:rPr>
                <w:i/>
                <w:iCs/>
                <w:sz w:val="16"/>
              </w:rPr>
            </w:pPr>
          </w:p>
        </w:tc>
      </w:tr>
      <w:tr w:rsidR="00F66A0B" w:rsidRPr="00F66A0B" w14:paraId="05D1920A" w14:textId="77777777" w:rsidTr="00F66A0B">
        <w:trPr>
          <w:trHeight w:val="240"/>
        </w:trPr>
        <w:tc>
          <w:tcPr>
            <w:tcW w:w="2142" w:type="dxa"/>
            <w:tcBorders>
              <w:top w:val="single" w:sz="12" w:space="0" w:color="auto"/>
            </w:tcBorders>
            <w:shd w:val="clear" w:color="auto" w:fill="auto"/>
          </w:tcPr>
          <w:p w14:paraId="7A8DF7B5" w14:textId="25AF893E" w:rsidR="00826C9C" w:rsidRPr="00F66A0B" w:rsidRDefault="00164F6A" w:rsidP="003105C8">
            <w:pPr>
              <w:pStyle w:val="SingleTxtG"/>
              <w:keepNext/>
              <w:keepLines/>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F66A0B">
              <w:rPr>
                <w:sz w:val="18"/>
              </w:rPr>
              <w:t>0 a 11 meses</w:t>
            </w:r>
          </w:p>
        </w:tc>
        <w:tc>
          <w:tcPr>
            <w:tcW w:w="1787" w:type="dxa"/>
            <w:tcBorders>
              <w:top w:val="single" w:sz="12" w:space="0" w:color="auto"/>
            </w:tcBorders>
            <w:shd w:val="clear" w:color="auto" w:fill="auto"/>
            <w:vAlign w:val="bottom"/>
          </w:tcPr>
          <w:p w14:paraId="3364CC0C" w14:textId="77777777" w:rsidR="00826C9C" w:rsidRPr="00F66A0B" w:rsidRDefault="00826C9C" w:rsidP="003105C8">
            <w:pPr>
              <w:pStyle w:val="SingleTxtG"/>
              <w:keepNext/>
              <w:keepLines/>
              <w:tabs>
                <w:tab w:val="clear" w:pos="1701"/>
                <w:tab w:val="clear" w:pos="2268"/>
                <w:tab w:val="clear" w:pos="2835"/>
              </w:tabs>
              <w:spacing w:before="40" w:after="40" w:line="220" w:lineRule="exact"/>
              <w:ind w:left="113" w:right="0"/>
              <w:jc w:val="right"/>
              <w:rPr>
                <w:rFonts w:eastAsiaTheme="minorHAnsi"/>
                <w:sz w:val="18"/>
              </w:rPr>
            </w:pPr>
            <w:r w:rsidRPr="00F66A0B">
              <w:rPr>
                <w:sz w:val="18"/>
              </w:rPr>
              <w:t>31</w:t>
            </w:r>
          </w:p>
        </w:tc>
        <w:tc>
          <w:tcPr>
            <w:tcW w:w="1787" w:type="dxa"/>
            <w:tcBorders>
              <w:top w:val="single" w:sz="12" w:space="0" w:color="auto"/>
            </w:tcBorders>
            <w:shd w:val="clear" w:color="auto" w:fill="auto"/>
            <w:vAlign w:val="bottom"/>
          </w:tcPr>
          <w:p w14:paraId="3CF4B469" w14:textId="77777777" w:rsidR="00826C9C" w:rsidRPr="00F66A0B" w:rsidRDefault="00826C9C" w:rsidP="003105C8">
            <w:pPr>
              <w:pStyle w:val="SingleTxtG"/>
              <w:keepNext/>
              <w:keepLines/>
              <w:tabs>
                <w:tab w:val="clear" w:pos="1701"/>
                <w:tab w:val="clear" w:pos="2268"/>
                <w:tab w:val="clear" w:pos="2835"/>
              </w:tabs>
              <w:spacing w:before="40" w:after="40" w:line="220" w:lineRule="exact"/>
              <w:ind w:left="113" w:right="0"/>
              <w:jc w:val="right"/>
              <w:rPr>
                <w:rFonts w:eastAsiaTheme="minorHAnsi"/>
                <w:sz w:val="18"/>
              </w:rPr>
            </w:pPr>
            <w:r w:rsidRPr="00F66A0B">
              <w:rPr>
                <w:sz w:val="18"/>
              </w:rPr>
              <w:t>32</w:t>
            </w:r>
          </w:p>
        </w:tc>
        <w:tc>
          <w:tcPr>
            <w:tcW w:w="1654" w:type="dxa"/>
            <w:tcBorders>
              <w:top w:val="single" w:sz="12" w:space="0" w:color="auto"/>
            </w:tcBorders>
            <w:shd w:val="clear" w:color="auto" w:fill="auto"/>
            <w:vAlign w:val="bottom"/>
          </w:tcPr>
          <w:p w14:paraId="12BA0800" w14:textId="77777777" w:rsidR="00826C9C" w:rsidRPr="00F66A0B" w:rsidRDefault="00826C9C" w:rsidP="003105C8">
            <w:pPr>
              <w:pStyle w:val="SingleTxtG"/>
              <w:keepNext/>
              <w:keepLines/>
              <w:tabs>
                <w:tab w:val="clear" w:pos="1701"/>
                <w:tab w:val="clear" w:pos="2268"/>
                <w:tab w:val="clear" w:pos="2835"/>
              </w:tabs>
              <w:spacing w:before="40" w:after="40" w:line="220" w:lineRule="exact"/>
              <w:ind w:left="113" w:right="0"/>
              <w:jc w:val="right"/>
              <w:rPr>
                <w:rFonts w:eastAsiaTheme="minorHAnsi"/>
                <w:sz w:val="18"/>
              </w:rPr>
            </w:pPr>
            <w:r w:rsidRPr="00F66A0B">
              <w:rPr>
                <w:bCs/>
                <w:sz w:val="18"/>
              </w:rPr>
              <w:t>63</w:t>
            </w:r>
          </w:p>
        </w:tc>
      </w:tr>
      <w:tr w:rsidR="00F66A0B" w:rsidRPr="00F66A0B" w14:paraId="332D8ED0" w14:textId="77777777" w:rsidTr="00F66A0B">
        <w:trPr>
          <w:trHeight w:val="240"/>
        </w:trPr>
        <w:tc>
          <w:tcPr>
            <w:tcW w:w="2142" w:type="dxa"/>
            <w:shd w:val="clear" w:color="auto" w:fill="auto"/>
          </w:tcPr>
          <w:p w14:paraId="53DC3949" w14:textId="47B40984" w:rsidR="00826C9C" w:rsidRPr="00F66A0B" w:rsidRDefault="00164F6A" w:rsidP="003105C8">
            <w:pPr>
              <w:pStyle w:val="SingleTxtG"/>
              <w:keepNext/>
              <w:keepLines/>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F66A0B">
              <w:rPr>
                <w:sz w:val="18"/>
              </w:rPr>
              <w:t>12 a 23 meses</w:t>
            </w:r>
          </w:p>
        </w:tc>
        <w:tc>
          <w:tcPr>
            <w:tcW w:w="1787" w:type="dxa"/>
            <w:shd w:val="clear" w:color="auto" w:fill="auto"/>
            <w:vAlign w:val="bottom"/>
          </w:tcPr>
          <w:p w14:paraId="428E9371" w14:textId="77777777" w:rsidR="00826C9C" w:rsidRPr="00F66A0B" w:rsidRDefault="00826C9C" w:rsidP="003105C8">
            <w:pPr>
              <w:pStyle w:val="SingleTxtG"/>
              <w:keepNext/>
              <w:keepLines/>
              <w:tabs>
                <w:tab w:val="clear" w:pos="1701"/>
                <w:tab w:val="clear" w:pos="2268"/>
                <w:tab w:val="clear" w:pos="2835"/>
              </w:tabs>
              <w:spacing w:before="40" w:after="40" w:line="220" w:lineRule="exact"/>
              <w:ind w:left="113" w:right="0"/>
              <w:jc w:val="right"/>
              <w:rPr>
                <w:rFonts w:eastAsiaTheme="minorHAnsi"/>
                <w:sz w:val="18"/>
              </w:rPr>
            </w:pPr>
            <w:r w:rsidRPr="00F66A0B">
              <w:rPr>
                <w:sz w:val="18"/>
              </w:rPr>
              <w:t>64</w:t>
            </w:r>
          </w:p>
        </w:tc>
        <w:tc>
          <w:tcPr>
            <w:tcW w:w="1787" w:type="dxa"/>
            <w:shd w:val="clear" w:color="auto" w:fill="auto"/>
            <w:vAlign w:val="bottom"/>
          </w:tcPr>
          <w:p w14:paraId="72BB1B6E" w14:textId="77777777" w:rsidR="00826C9C" w:rsidRPr="00F66A0B" w:rsidRDefault="00826C9C" w:rsidP="003105C8">
            <w:pPr>
              <w:pStyle w:val="SingleTxtG"/>
              <w:keepNext/>
              <w:keepLines/>
              <w:tabs>
                <w:tab w:val="clear" w:pos="1701"/>
                <w:tab w:val="clear" w:pos="2268"/>
                <w:tab w:val="clear" w:pos="2835"/>
              </w:tabs>
              <w:spacing w:before="40" w:after="40" w:line="220" w:lineRule="exact"/>
              <w:ind w:left="113" w:right="0"/>
              <w:jc w:val="right"/>
              <w:rPr>
                <w:rFonts w:eastAsiaTheme="minorHAnsi"/>
                <w:sz w:val="18"/>
              </w:rPr>
            </w:pPr>
            <w:r w:rsidRPr="00F66A0B">
              <w:rPr>
                <w:sz w:val="18"/>
              </w:rPr>
              <w:t>51</w:t>
            </w:r>
          </w:p>
        </w:tc>
        <w:tc>
          <w:tcPr>
            <w:tcW w:w="1654" w:type="dxa"/>
            <w:shd w:val="clear" w:color="auto" w:fill="auto"/>
            <w:vAlign w:val="bottom"/>
          </w:tcPr>
          <w:p w14:paraId="0F1852CF" w14:textId="77777777" w:rsidR="00826C9C" w:rsidRPr="00F66A0B" w:rsidRDefault="00826C9C" w:rsidP="003105C8">
            <w:pPr>
              <w:pStyle w:val="SingleTxtG"/>
              <w:keepNext/>
              <w:keepLines/>
              <w:tabs>
                <w:tab w:val="clear" w:pos="1701"/>
                <w:tab w:val="clear" w:pos="2268"/>
                <w:tab w:val="clear" w:pos="2835"/>
              </w:tabs>
              <w:spacing w:before="40" w:after="40" w:line="220" w:lineRule="exact"/>
              <w:ind w:left="113" w:right="0"/>
              <w:jc w:val="right"/>
              <w:rPr>
                <w:rFonts w:eastAsiaTheme="minorHAnsi"/>
                <w:sz w:val="18"/>
              </w:rPr>
            </w:pPr>
            <w:r w:rsidRPr="00F66A0B">
              <w:rPr>
                <w:bCs/>
                <w:sz w:val="18"/>
              </w:rPr>
              <w:t>115</w:t>
            </w:r>
          </w:p>
        </w:tc>
      </w:tr>
      <w:tr w:rsidR="00F66A0B" w:rsidRPr="00F66A0B" w14:paraId="2807BBE7" w14:textId="77777777" w:rsidTr="00F66A0B">
        <w:trPr>
          <w:trHeight w:val="240"/>
        </w:trPr>
        <w:tc>
          <w:tcPr>
            <w:tcW w:w="2142" w:type="dxa"/>
            <w:shd w:val="clear" w:color="auto" w:fill="auto"/>
          </w:tcPr>
          <w:p w14:paraId="75CCA391" w14:textId="1E1393CE" w:rsidR="00826C9C" w:rsidRPr="00F66A0B" w:rsidRDefault="00164F6A" w:rsidP="00F66A0B">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F66A0B">
              <w:rPr>
                <w:sz w:val="18"/>
              </w:rPr>
              <w:t>24 a 35 meses</w:t>
            </w:r>
          </w:p>
        </w:tc>
        <w:tc>
          <w:tcPr>
            <w:tcW w:w="1787" w:type="dxa"/>
            <w:shd w:val="clear" w:color="auto" w:fill="auto"/>
            <w:vAlign w:val="bottom"/>
          </w:tcPr>
          <w:p w14:paraId="46ABE1FE" w14:textId="77777777" w:rsidR="00826C9C" w:rsidRPr="00F66A0B" w:rsidRDefault="00826C9C" w:rsidP="00F66A0B">
            <w:pPr>
              <w:pStyle w:val="SingleTxtG"/>
              <w:tabs>
                <w:tab w:val="clear" w:pos="1701"/>
                <w:tab w:val="clear" w:pos="2268"/>
                <w:tab w:val="clear" w:pos="2835"/>
              </w:tabs>
              <w:spacing w:before="40" w:after="40" w:line="220" w:lineRule="exact"/>
              <w:ind w:left="113" w:right="0"/>
              <w:jc w:val="right"/>
              <w:rPr>
                <w:rFonts w:eastAsiaTheme="minorHAnsi"/>
                <w:sz w:val="18"/>
              </w:rPr>
            </w:pPr>
            <w:r w:rsidRPr="00F66A0B">
              <w:rPr>
                <w:sz w:val="18"/>
              </w:rPr>
              <w:t>49</w:t>
            </w:r>
          </w:p>
        </w:tc>
        <w:tc>
          <w:tcPr>
            <w:tcW w:w="1787" w:type="dxa"/>
            <w:shd w:val="clear" w:color="auto" w:fill="auto"/>
            <w:vAlign w:val="bottom"/>
          </w:tcPr>
          <w:p w14:paraId="4B09B1E7" w14:textId="77777777" w:rsidR="00826C9C" w:rsidRPr="00F66A0B" w:rsidRDefault="00826C9C" w:rsidP="00F66A0B">
            <w:pPr>
              <w:pStyle w:val="SingleTxtG"/>
              <w:tabs>
                <w:tab w:val="clear" w:pos="1701"/>
                <w:tab w:val="clear" w:pos="2268"/>
                <w:tab w:val="clear" w:pos="2835"/>
              </w:tabs>
              <w:spacing w:before="40" w:after="40" w:line="220" w:lineRule="exact"/>
              <w:ind w:left="113" w:right="0"/>
              <w:jc w:val="right"/>
              <w:rPr>
                <w:rFonts w:eastAsiaTheme="minorHAnsi"/>
                <w:sz w:val="18"/>
              </w:rPr>
            </w:pPr>
            <w:r w:rsidRPr="00F66A0B">
              <w:rPr>
                <w:sz w:val="18"/>
              </w:rPr>
              <w:t>64</w:t>
            </w:r>
          </w:p>
        </w:tc>
        <w:tc>
          <w:tcPr>
            <w:tcW w:w="1654" w:type="dxa"/>
            <w:shd w:val="clear" w:color="auto" w:fill="auto"/>
            <w:vAlign w:val="bottom"/>
          </w:tcPr>
          <w:p w14:paraId="4DFAC295" w14:textId="77777777" w:rsidR="00826C9C" w:rsidRPr="00F66A0B" w:rsidRDefault="00826C9C" w:rsidP="00F66A0B">
            <w:pPr>
              <w:pStyle w:val="SingleTxtG"/>
              <w:tabs>
                <w:tab w:val="clear" w:pos="1701"/>
                <w:tab w:val="clear" w:pos="2268"/>
                <w:tab w:val="clear" w:pos="2835"/>
              </w:tabs>
              <w:spacing w:before="40" w:after="40" w:line="220" w:lineRule="exact"/>
              <w:ind w:left="113" w:right="0"/>
              <w:jc w:val="right"/>
              <w:rPr>
                <w:rFonts w:eastAsiaTheme="minorHAnsi"/>
                <w:sz w:val="18"/>
              </w:rPr>
            </w:pPr>
            <w:r w:rsidRPr="00F66A0B">
              <w:rPr>
                <w:bCs/>
                <w:sz w:val="18"/>
              </w:rPr>
              <w:t>113</w:t>
            </w:r>
          </w:p>
        </w:tc>
      </w:tr>
      <w:tr w:rsidR="00F66A0B" w:rsidRPr="00F66A0B" w14:paraId="689E1AB6" w14:textId="77777777" w:rsidTr="00F66A0B">
        <w:trPr>
          <w:trHeight w:val="240"/>
        </w:trPr>
        <w:tc>
          <w:tcPr>
            <w:tcW w:w="2142" w:type="dxa"/>
            <w:shd w:val="clear" w:color="auto" w:fill="auto"/>
          </w:tcPr>
          <w:p w14:paraId="4BC0445D" w14:textId="58C7B097" w:rsidR="00826C9C" w:rsidRPr="00F66A0B" w:rsidRDefault="00164F6A" w:rsidP="00F66A0B">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F66A0B">
              <w:rPr>
                <w:sz w:val="18"/>
              </w:rPr>
              <w:t>36 a 47 meses</w:t>
            </w:r>
          </w:p>
        </w:tc>
        <w:tc>
          <w:tcPr>
            <w:tcW w:w="1787" w:type="dxa"/>
            <w:shd w:val="clear" w:color="auto" w:fill="auto"/>
            <w:vAlign w:val="bottom"/>
          </w:tcPr>
          <w:p w14:paraId="2A0B8D83" w14:textId="77777777" w:rsidR="00826C9C" w:rsidRPr="00F66A0B" w:rsidRDefault="00826C9C" w:rsidP="00F66A0B">
            <w:pPr>
              <w:pStyle w:val="SingleTxtG"/>
              <w:tabs>
                <w:tab w:val="clear" w:pos="1701"/>
                <w:tab w:val="clear" w:pos="2268"/>
                <w:tab w:val="clear" w:pos="2835"/>
              </w:tabs>
              <w:spacing w:before="40" w:after="40" w:line="220" w:lineRule="exact"/>
              <w:ind w:left="113" w:right="0"/>
              <w:jc w:val="right"/>
              <w:rPr>
                <w:rFonts w:eastAsiaTheme="minorHAnsi"/>
                <w:sz w:val="18"/>
              </w:rPr>
            </w:pPr>
            <w:r w:rsidRPr="00F66A0B">
              <w:rPr>
                <w:sz w:val="18"/>
              </w:rPr>
              <w:t>144</w:t>
            </w:r>
          </w:p>
        </w:tc>
        <w:tc>
          <w:tcPr>
            <w:tcW w:w="1787" w:type="dxa"/>
            <w:shd w:val="clear" w:color="auto" w:fill="auto"/>
            <w:vAlign w:val="bottom"/>
          </w:tcPr>
          <w:p w14:paraId="18409962" w14:textId="77777777" w:rsidR="00826C9C" w:rsidRPr="00F66A0B" w:rsidRDefault="00826C9C" w:rsidP="00F66A0B">
            <w:pPr>
              <w:pStyle w:val="SingleTxtG"/>
              <w:tabs>
                <w:tab w:val="clear" w:pos="1701"/>
                <w:tab w:val="clear" w:pos="2268"/>
                <w:tab w:val="clear" w:pos="2835"/>
              </w:tabs>
              <w:spacing w:before="40" w:after="40" w:line="220" w:lineRule="exact"/>
              <w:ind w:left="113" w:right="0"/>
              <w:jc w:val="right"/>
              <w:rPr>
                <w:rFonts w:eastAsiaTheme="minorHAnsi"/>
                <w:sz w:val="18"/>
              </w:rPr>
            </w:pPr>
            <w:r w:rsidRPr="00F66A0B">
              <w:rPr>
                <w:sz w:val="18"/>
              </w:rPr>
              <w:t>75</w:t>
            </w:r>
          </w:p>
        </w:tc>
        <w:tc>
          <w:tcPr>
            <w:tcW w:w="1654" w:type="dxa"/>
            <w:shd w:val="clear" w:color="auto" w:fill="auto"/>
            <w:vAlign w:val="bottom"/>
          </w:tcPr>
          <w:p w14:paraId="01490053" w14:textId="77777777" w:rsidR="00826C9C" w:rsidRPr="00F66A0B" w:rsidRDefault="00826C9C" w:rsidP="00F66A0B">
            <w:pPr>
              <w:pStyle w:val="SingleTxtG"/>
              <w:tabs>
                <w:tab w:val="clear" w:pos="1701"/>
                <w:tab w:val="clear" w:pos="2268"/>
                <w:tab w:val="clear" w:pos="2835"/>
              </w:tabs>
              <w:spacing w:before="40" w:after="40" w:line="220" w:lineRule="exact"/>
              <w:ind w:left="113" w:right="0"/>
              <w:jc w:val="right"/>
              <w:rPr>
                <w:rFonts w:eastAsiaTheme="minorHAnsi"/>
                <w:sz w:val="18"/>
              </w:rPr>
            </w:pPr>
            <w:r w:rsidRPr="00F66A0B">
              <w:rPr>
                <w:bCs/>
                <w:sz w:val="18"/>
              </w:rPr>
              <w:t>219</w:t>
            </w:r>
          </w:p>
        </w:tc>
      </w:tr>
      <w:tr w:rsidR="00F66A0B" w:rsidRPr="00F66A0B" w14:paraId="436E0236" w14:textId="77777777" w:rsidTr="00164F6A">
        <w:trPr>
          <w:trHeight w:val="240"/>
        </w:trPr>
        <w:tc>
          <w:tcPr>
            <w:tcW w:w="2142" w:type="dxa"/>
            <w:tcBorders>
              <w:bottom w:val="single" w:sz="4" w:space="0" w:color="auto"/>
            </w:tcBorders>
            <w:shd w:val="clear" w:color="auto" w:fill="auto"/>
          </w:tcPr>
          <w:p w14:paraId="1473988E" w14:textId="30346A12" w:rsidR="00826C9C" w:rsidRPr="00F66A0B" w:rsidRDefault="00164F6A" w:rsidP="00F66A0B">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F66A0B">
              <w:rPr>
                <w:sz w:val="18"/>
              </w:rPr>
              <w:t>48 a 59 meses</w:t>
            </w:r>
          </w:p>
        </w:tc>
        <w:tc>
          <w:tcPr>
            <w:tcW w:w="1787" w:type="dxa"/>
            <w:tcBorders>
              <w:bottom w:val="single" w:sz="4" w:space="0" w:color="auto"/>
            </w:tcBorders>
            <w:shd w:val="clear" w:color="auto" w:fill="auto"/>
            <w:vAlign w:val="bottom"/>
          </w:tcPr>
          <w:p w14:paraId="31B035C3" w14:textId="77777777" w:rsidR="00826C9C" w:rsidRPr="00F66A0B" w:rsidRDefault="00826C9C" w:rsidP="00F66A0B">
            <w:pPr>
              <w:pStyle w:val="SingleTxtG"/>
              <w:tabs>
                <w:tab w:val="clear" w:pos="1701"/>
                <w:tab w:val="clear" w:pos="2268"/>
                <w:tab w:val="clear" w:pos="2835"/>
              </w:tabs>
              <w:spacing w:before="40" w:after="40" w:line="220" w:lineRule="exact"/>
              <w:ind w:left="113" w:right="0"/>
              <w:jc w:val="right"/>
              <w:rPr>
                <w:rFonts w:eastAsiaTheme="minorHAnsi"/>
                <w:sz w:val="18"/>
              </w:rPr>
            </w:pPr>
            <w:r w:rsidRPr="00F66A0B">
              <w:rPr>
                <w:sz w:val="18"/>
              </w:rPr>
              <w:t>91</w:t>
            </w:r>
          </w:p>
        </w:tc>
        <w:tc>
          <w:tcPr>
            <w:tcW w:w="1787" w:type="dxa"/>
            <w:tcBorders>
              <w:bottom w:val="single" w:sz="4" w:space="0" w:color="auto"/>
            </w:tcBorders>
            <w:shd w:val="clear" w:color="auto" w:fill="auto"/>
            <w:vAlign w:val="bottom"/>
          </w:tcPr>
          <w:p w14:paraId="500B39D4" w14:textId="77777777" w:rsidR="00826C9C" w:rsidRPr="00F66A0B" w:rsidRDefault="00826C9C" w:rsidP="00F66A0B">
            <w:pPr>
              <w:pStyle w:val="SingleTxtG"/>
              <w:tabs>
                <w:tab w:val="clear" w:pos="1701"/>
                <w:tab w:val="clear" w:pos="2268"/>
                <w:tab w:val="clear" w:pos="2835"/>
              </w:tabs>
              <w:spacing w:before="40" w:after="40" w:line="220" w:lineRule="exact"/>
              <w:ind w:left="113" w:right="0"/>
              <w:jc w:val="right"/>
              <w:rPr>
                <w:rFonts w:eastAsiaTheme="minorHAnsi"/>
                <w:sz w:val="18"/>
              </w:rPr>
            </w:pPr>
            <w:r w:rsidRPr="00F66A0B">
              <w:rPr>
                <w:sz w:val="18"/>
              </w:rPr>
              <w:t>90</w:t>
            </w:r>
          </w:p>
        </w:tc>
        <w:tc>
          <w:tcPr>
            <w:tcW w:w="1654" w:type="dxa"/>
            <w:tcBorders>
              <w:bottom w:val="single" w:sz="4" w:space="0" w:color="auto"/>
            </w:tcBorders>
            <w:shd w:val="clear" w:color="auto" w:fill="auto"/>
            <w:vAlign w:val="bottom"/>
          </w:tcPr>
          <w:p w14:paraId="59B65880" w14:textId="77777777" w:rsidR="00826C9C" w:rsidRPr="00F66A0B" w:rsidRDefault="00826C9C" w:rsidP="00F66A0B">
            <w:pPr>
              <w:pStyle w:val="SingleTxtG"/>
              <w:tabs>
                <w:tab w:val="clear" w:pos="1701"/>
                <w:tab w:val="clear" w:pos="2268"/>
                <w:tab w:val="clear" w:pos="2835"/>
              </w:tabs>
              <w:spacing w:before="40" w:after="40" w:line="220" w:lineRule="exact"/>
              <w:ind w:left="113" w:right="0"/>
              <w:jc w:val="right"/>
              <w:rPr>
                <w:rFonts w:eastAsiaTheme="minorHAnsi"/>
                <w:sz w:val="18"/>
              </w:rPr>
            </w:pPr>
            <w:r w:rsidRPr="00F66A0B">
              <w:rPr>
                <w:bCs/>
                <w:sz w:val="18"/>
              </w:rPr>
              <w:t>181</w:t>
            </w:r>
          </w:p>
        </w:tc>
      </w:tr>
      <w:tr w:rsidR="00F66A0B" w:rsidRPr="00164F6A" w14:paraId="531D85FD" w14:textId="77777777" w:rsidTr="00164F6A">
        <w:trPr>
          <w:trHeight w:val="240"/>
        </w:trPr>
        <w:tc>
          <w:tcPr>
            <w:tcW w:w="2142" w:type="dxa"/>
            <w:tcBorders>
              <w:top w:val="single" w:sz="4" w:space="0" w:color="auto"/>
              <w:bottom w:val="single" w:sz="12" w:space="0" w:color="auto"/>
            </w:tcBorders>
            <w:shd w:val="clear" w:color="auto" w:fill="auto"/>
          </w:tcPr>
          <w:p w14:paraId="6E57B80B" w14:textId="77777777" w:rsidR="00826C9C" w:rsidRPr="00164F6A" w:rsidRDefault="00826C9C" w:rsidP="00164F6A">
            <w:pPr>
              <w:pStyle w:val="SingleTxtG"/>
              <w:tabs>
                <w:tab w:val="clear" w:pos="1701"/>
                <w:tab w:val="clear" w:pos="2268"/>
                <w:tab w:val="clear" w:pos="2835"/>
              </w:tabs>
              <w:spacing w:before="80" w:after="80" w:line="220" w:lineRule="exact"/>
              <w:ind w:left="283" w:right="0"/>
              <w:jc w:val="left"/>
              <w:rPr>
                <w:rFonts w:eastAsiaTheme="minorHAnsi"/>
                <w:b/>
                <w:bCs/>
                <w:sz w:val="18"/>
              </w:rPr>
            </w:pPr>
            <w:r w:rsidRPr="00164F6A">
              <w:rPr>
                <w:b/>
                <w:bCs/>
                <w:sz w:val="18"/>
              </w:rPr>
              <w:t>Total</w:t>
            </w:r>
          </w:p>
        </w:tc>
        <w:tc>
          <w:tcPr>
            <w:tcW w:w="1787" w:type="dxa"/>
            <w:tcBorders>
              <w:top w:val="single" w:sz="4" w:space="0" w:color="auto"/>
              <w:bottom w:val="single" w:sz="12" w:space="0" w:color="auto"/>
            </w:tcBorders>
            <w:shd w:val="clear" w:color="auto" w:fill="auto"/>
            <w:vAlign w:val="bottom"/>
          </w:tcPr>
          <w:p w14:paraId="363C6373" w14:textId="77777777" w:rsidR="00826C9C" w:rsidRPr="00164F6A" w:rsidRDefault="00826C9C" w:rsidP="00164F6A">
            <w:pPr>
              <w:pStyle w:val="SingleTxtG"/>
              <w:tabs>
                <w:tab w:val="clear" w:pos="1701"/>
                <w:tab w:val="clear" w:pos="2268"/>
                <w:tab w:val="clear" w:pos="2835"/>
              </w:tabs>
              <w:spacing w:before="80" w:after="80" w:line="220" w:lineRule="exact"/>
              <w:ind w:left="0" w:right="0"/>
              <w:jc w:val="right"/>
              <w:rPr>
                <w:rFonts w:eastAsiaTheme="minorHAnsi"/>
                <w:b/>
                <w:bCs/>
                <w:sz w:val="18"/>
              </w:rPr>
            </w:pPr>
            <w:r w:rsidRPr="00164F6A">
              <w:rPr>
                <w:b/>
                <w:bCs/>
                <w:sz w:val="18"/>
              </w:rPr>
              <w:t>379</w:t>
            </w:r>
          </w:p>
        </w:tc>
        <w:tc>
          <w:tcPr>
            <w:tcW w:w="1787" w:type="dxa"/>
            <w:tcBorders>
              <w:top w:val="single" w:sz="4" w:space="0" w:color="auto"/>
              <w:bottom w:val="single" w:sz="12" w:space="0" w:color="auto"/>
            </w:tcBorders>
            <w:shd w:val="clear" w:color="auto" w:fill="auto"/>
            <w:vAlign w:val="bottom"/>
          </w:tcPr>
          <w:p w14:paraId="45C00A85" w14:textId="77777777" w:rsidR="00826C9C" w:rsidRPr="00164F6A" w:rsidRDefault="00826C9C" w:rsidP="00164F6A">
            <w:pPr>
              <w:pStyle w:val="SingleTxtG"/>
              <w:tabs>
                <w:tab w:val="clear" w:pos="1701"/>
                <w:tab w:val="clear" w:pos="2268"/>
                <w:tab w:val="clear" w:pos="2835"/>
              </w:tabs>
              <w:spacing w:before="80" w:after="80" w:line="220" w:lineRule="exact"/>
              <w:ind w:left="0" w:right="0"/>
              <w:jc w:val="right"/>
              <w:rPr>
                <w:rFonts w:eastAsiaTheme="minorHAnsi"/>
                <w:b/>
                <w:bCs/>
                <w:sz w:val="18"/>
              </w:rPr>
            </w:pPr>
            <w:r w:rsidRPr="00164F6A">
              <w:rPr>
                <w:b/>
                <w:bCs/>
                <w:sz w:val="18"/>
              </w:rPr>
              <w:t>312</w:t>
            </w:r>
          </w:p>
        </w:tc>
        <w:tc>
          <w:tcPr>
            <w:tcW w:w="1654" w:type="dxa"/>
            <w:tcBorders>
              <w:top w:val="single" w:sz="4" w:space="0" w:color="auto"/>
              <w:bottom w:val="single" w:sz="12" w:space="0" w:color="auto"/>
            </w:tcBorders>
            <w:shd w:val="clear" w:color="auto" w:fill="auto"/>
            <w:vAlign w:val="bottom"/>
          </w:tcPr>
          <w:p w14:paraId="73605EB0" w14:textId="77777777" w:rsidR="00826C9C" w:rsidRPr="00164F6A" w:rsidRDefault="00826C9C" w:rsidP="00164F6A">
            <w:pPr>
              <w:pStyle w:val="SingleTxtG"/>
              <w:tabs>
                <w:tab w:val="clear" w:pos="1701"/>
                <w:tab w:val="clear" w:pos="2268"/>
                <w:tab w:val="clear" w:pos="2835"/>
              </w:tabs>
              <w:spacing w:before="80" w:after="80" w:line="220" w:lineRule="exact"/>
              <w:ind w:left="0" w:right="0"/>
              <w:jc w:val="right"/>
              <w:rPr>
                <w:rFonts w:eastAsiaTheme="minorHAnsi"/>
                <w:b/>
                <w:bCs/>
                <w:sz w:val="18"/>
              </w:rPr>
            </w:pPr>
            <w:r w:rsidRPr="00164F6A">
              <w:rPr>
                <w:b/>
                <w:bCs/>
                <w:sz w:val="18"/>
              </w:rPr>
              <w:t>691</w:t>
            </w:r>
          </w:p>
        </w:tc>
      </w:tr>
    </w:tbl>
    <w:p w14:paraId="2EAA2516" w14:textId="48C612FC" w:rsidR="00826C9C" w:rsidRPr="00164F6A" w:rsidRDefault="00826C9C" w:rsidP="00164F6A">
      <w:pPr>
        <w:pStyle w:val="SingleTxtG"/>
        <w:spacing w:before="120" w:after="240"/>
        <w:ind w:firstLine="170"/>
        <w:jc w:val="left"/>
        <w:rPr>
          <w:rFonts w:eastAsiaTheme="minorHAnsi"/>
          <w:sz w:val="18"/>
          <w:szCs w:val="18"/>
        </w:rPr>
      </w:pPr>
      <w:r w:rsidRPr="00164F6A">
        <w:rPr>
          <w:i/>
          <w:iCs/>
          <w:sz w:val="18"/>
          <w:szCs w:val="18"/>
        </w:rPr>
        <w:t>Nota</w:t>
      </w:r>
      <w:r w:rsidRPr="00164F6A">
        <w:rPr>
          <w:sz w:val="18"/>
          <w:szCs w:val="18"/>
        </w:rPr>
        <w:t>: Según el Ministerio de Asistencia Social y Desarrollo, los datos de los dos cuadros</w:t>
      </w:r>
      <w:r w:rsidR="00164F6A">
        <w:rPr>
          <w:sz w:val="18"/>
          <w:szCs w:val="18"/>
        </w:rPr>
        <w:br/>
      </w:r>
      <w:r w:rsidRPr="00164F6A">
        <w:rPr>
          <w:sz w:val="18"/>
          <w:szCs w:val="18"/>
        </w:rPr>
        <w:t>anteriores solo cubren 13 provincias.</w:t>
      </w:r>
    </w:p>
    <w:p w14:paraId="505D7F3A" w14:textId="4B8FF99E" w:rsidR="00826C9C" w:rsidRPr="00161CEC" w:rsidRDefault="00164F6A" w:rsidP="00164F6A">
      <w:pPr>
        <w:pStyle w:val="H1G"/>
        <w:rPr>
          <w:rFonts w:eastAsiaTheme="minorHAnsi"/>
        </w:rPr>
      </w:pPr>
      <w:r>
        <w:tab/>
      </w:r>
      <w:r w:rsidR="00826C9C">
        <w:tab/>
      </w:r>
      <w:r w:rsidR="00826C9C" w:rsidRPr="00161CEC">
        <w:t>Respuesta al párrafo 18 d) de la lista de cuestiones</w:t>
      </w:r>
    </w:p>
    <w:p w14:paraId="2DE6C3CA" w14:textId="77777777" w:rsidR="00826C9C" w:rsidRPr="00161CEC" w:rsidRDefault="00826C9C" w:rsidP="00826C9C">
      <w:pPr>
        <w:pStyle w:val="SingleTxtG"/>
      </w:pPr>
      <w:r w:rsidRPr="00161CEC">
        <w:t>146.</w:t>
      </w:r>
      <w:r w:rsidRPr="00161CEC">
        <w:tab/>
        <w:t>Véase el cuadro anterior.</w:t>
      </w:r>
    </w:p>
    <w:p w14:paraId="08F1EF8F" w14:textId="7A328CFE" w:rsidR="00826C9C" w:rsidRPr="00161CEC" w:rsidRDefault="00164F6A" w:rsidP="00164F6A">
      <w:pPr>
        <w:pStyle w:val="H1G"/>
      </w:pPr>
      <w:r>
        <w:tab/>
      </w:r>
      <w:r w:rsidR="00826C9C">
        <w:tab/>
      </w:r>
      <w:r w:rsidR="00826C9C" w:rsidRPr="00161CEC">
        <w:t>Respuesta al párrafo 18 e) de la lista de cuestiones</w:t>
      </w:r>
    </w:p>
    <w:p w14:paraId="0592D29D" w14:textId="77777777" w:rsidR="00164F6A" w:rsidRDefault="00826C9C" w:rsidP="00164F6A">
      <w:pPr>
        <w:pStyle w:val="SingleTxtG"/>
        <w:spacing w:after="0"/>
        <w:rPr>
          <w:rFonts w:eastAsiaTheme="minorHAnsi"/>
          <w:lang w:eastAsia="en-US"/>
        </w:rPr>
      </w:pPr>
      <w:r w:rsidRPr="00164F6A">
        <w:rPr>
          <w:rFonts w:eastAsiaTheme="minorHAnsi"/>
          <w:lang w:eastAsia="en-US"/>
        </w:rPr>
        <w:t>Cuadro 12</w:t>
      </w:r>
    </w:p>
    <w:p w14:paraId="447FE5E4" w14:textId="4DC1241A" w:rsidR="00826C9C" w:rsidRPr="00161CEC" w:rsidRDefault="00826C9C" w:rsidP="00164F6A">
      <w:pPr>
        <w:pStyle w:val="SingleTxtG"/>
        <w:rPr>
          <w:b/>
        </w:rPr>
      </w:pPr>
      <w:r w:rsidRPr="00161CEC">
        <w:rPr>
          <w:b/>
          <w:bCs/>
        </w:rPr>
        <w:t>Niños con discapacidad que asisten a centros docentes de diversos niveles</w:t>
      </w:r>
    </w:p>
    <w:tbl>
      <w:tblPr>
        <w:tblW w:w="8504" w:type="dxa"/>
        <w:tblInd w:w="1134" w:type="dxa"/>
        <w:tblBorders>
          <w:top w:val="single" w:sz="4" w:space="0" w:color="auto"/>
        </w:tblBorders>
        <w:tblCellMar>
          <w:left w:w="0" w:type="dxa"/>
          <w:right w:w="0" w:type="dxa"/>
        </w:tblCellMar>
        <w:tblLook w:val="0400" w:firstRow="0" w:lastRow="0" w:firstColumn="0" w:lastColumn="0" w:noHBand="0" w:noVBand="1"/>
      </w:tblPr>
      <w:tblGrid>
        <w:gridCol w:w="2434"/>
        <w:gridCol w:w="1011"/>
        <w:gridCol w:w="1012"/>
        <w:gridCol w:w="1012"/>
        <w:gridCol w:w="1011"/>
        <w:gridCol w:w="1012"/>
        <w:gridCol w:w="1012"/>
      </w:tblGrid>
      <w:tr w:rsidR="00164F6A" w:rsidRPr="00164F6A" w14:paraId="1F2F16F6" w14:textId="77777777" w:rsidTr="00680977">
        <w:trPr>
          <w:trHeight w:val="240"/>
          <w:tblHeader/>
        </w:trPr>
        <w:tc>
          <w:tcPr>
            <w:tcW w:w="2434" w:type="dxa"/>
            <w:vMerge w:val="restart"/>
            <w:tcBorders>
              <w:top w:val="single" w:sz="4" w:space="0" w:color="auto"/>
              <w:bottom w:val="single" w:sz="12" w:space="0" w:color="auto"/>
            </w:tcBorders>
            <w:shd w:val="clear" w:color="auto" w:fill="auto"/>
            <w:vAlign w:val="bottom"/>
          </w:tcPr>
          <w:p w14:paraId="79A3245B" w14:textId="77777777" w:rsidR="00826C9C" w:rsidRPr="00164F6A" w:rsidRDefault="00826C9C" w:rsidP="00164F6A">
            <w:pPr>
              <w:pStyle w:val="SingleTxtG"/>
              <w:tabs>
                <w:tab w:val="clear" w:pos="1701"/>
                <w:tab w:val="clear" w:pos="2268"/>
                <w:tab w:val="clear" w:pos="2835"/>
              </w:tabs>
              <w:spacing w:before="80" w:after="80" w:line="200" w:lineRule="exact"/>
              <w:ind w:left="0" w:right="0"/>
              <w:jc w:val="left"/>
              <w:rPr>
                <w:rFonts w:eastAsiaTheme="minorHAnsi"/>
                <w:bCs/>
                <w:i/>
                <w:sz w:val="16"/>
              </w:rPr>
            </w:pPr>
            <w:r w:rsidRPr="00164F6A">
              <w:rPr>
                <w:i/>
                <w:iCs/>
                <w:sz w:val="16"/>
              </w:rPr>
              <w:t>Diferentes niveles de enseñanza</w:t>
            </w:r>
          </w:p>
        </w:tc>
        <w:tc>
          <w:tcPr>
            <w:tcW w:w="2023" w:type="dxa"/>
            <w:gridSpan w:val="2"/>
            <w:tcBorders>
              <w:top w:val="single" w:sz="4" w:space="0" w:color="auto"/>
              <w:bottom w:val="single" w:sz="4" w:space="0" w:color="auto"/>
              <w:right w:val="single" w:sz="24" w:space="0" w:color="FFFFFF" w:themeColor="background1"/>
            </w:tcBorders>
            <w:shd w:val="clear" w:color="auto" w:fill="auto"/>
            <w:vAlign w:val="bottom"/>
          </w:tcPr>
          <w:p w14:paraId="02B6B0AC" w14:textId="2184052A" w:rsidR="00826C9C" w:rsidRPr="00164F6A" w:rsidRDefault="00826C9C" w:rsidP="00164F6A">
            <w:pPr>
              <w:pStyle w:val="SingleTxtG"/>
              <w:tabs>
                <w:tab w:val="clear" w:pos="1701"/>
                <w:tab w:val="clear" w:pos="2268"/>
                <w:tab w:val="clear" w:pos="2835"/>
              </w:tabs>
              <w:spacing w:before="80" w:after="80" w:line="200" w:lineRule="exact"/>
              <w:ind w:left="113" w:right="0"/>
              <w:jc w:val="center"/>
              <w:rPr>
                <w:rFonts w:eastAsiaTheme="minorHAnsi"/>
                <w:bCs/>
                <w:i/>
                <w:sz w:val="16"/>
              </w:rPr>
            </w:pPr>
            <w:r w:rsidRPr="00164F6A">
              <w:rPr>
                <w:i/>
                <w:iCs/>
                <w:sz w:val="16"/>
              </w:rPr>
              <w:t>Curso 2018</w:t>
            </w:r>
            <w:r w:rsidR="00680977">
              <w:rPr>
                <w:i/>
                <w:iCs/>
                <w:sz w:val="16"/>
              </w:rPr>
              <w:t>/</w:t>
            </w:r>
            <w:r w:rsidRPr="00164F6A">
              <w:rPr>
                <w:i/>
                <w:iCs/>
                <w:sz w:val="16"/>
              </w:rPr>
              <w:t>19</w:t>
            </w:r>
          </w:p>
        </w:tc>
        <w:tc>
          <w:tcPr>
            <w:tcW w:w="202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5A46278" w14:textId="4872F59C" w:rsidR="00826C9C" w:rsidRPr="00164F6A" w:rsidRDefault="00826C9C" w:rsidP="00164F6A">
            <w:pPr>
              <w:pStyle w:val="SingleTxtG"/>
              <w:tabs>
                <w:tab w:val="clear" w:pos="1701"/>
                <w:tab w:val="clear" w:pos="2268"/>
                <w:tab w:val="clear" w:pos="2835"/>
              </w:tabs>
              <w:spacing w:before="80" w:after="80" w:line="200" w:lineRule="exact"/>
              <w:ind w:left="113" w:right="0"/>
              <w:jc w:val="center"/>
              <w:rPr>
                <w:rFonts w:eastAsiaTheme="minorHAnsi"/>
                <w:bCs/>
                <w:i/>
                <w:sz w:val="16"/>
              </w:rPr>
            </w:pPr>
            <w:r w:rsidRPr="00164F6A">
              <w:rPr>
                <w:i/>
                <w:iCs/>
                <w:sz w:val="16"/>
              </w:rPr>
              <w:t>Curso 2019</w:t>
            </w:r>
            <w:r w:rsidR="00680977">
              <w:rPr>
                <w:i/>
                <w:iCs/>
                <w:sz w:val="16"/>
              </w:rPr>
              <w:t>/</w:t>
            </w:r>
            <w:r w:rsidRPr="00164F6A">
              <w:rPr>
                <w:i/>
                <w:iCs/>
                <w:sz w:val="16"/>
              </w:rPr>
              <w:t>20</w:t>
            </w:r>
          </w:p>
        </w:tc>
        <w:tc>
          <w:tcPr>
            <w:tcW w:w="2024" w:type="dxa"/>
            <w:gridSpan w:val="2"/>
            <w:tcBorders>
              <w:top w:val="single" w:sz="4" w:space="0" w:color="auto"/>
              <w:left w:val="single" w:sz="24" w:space="0" w:color="FFFFFF" w:themeColor="background1"/>
              <w:bottom w:val="single" w:sz="4" w:space="0" w:color="auto"/>
            </w:tcBorders>
            <w:shd w:val="clear" w:color="auto" w:fill="auto"/>
            <w:vAlign w:val="bottom"/>
          </w:tcPr>
          <w:p w14:paraId="7E6260F8" w14:textId="5FF49277" w:rsidR="00826C9C" w:rsidRPr="00164F6A" w:rsidRDefault="00826C9C" w:rsidP="00164F6A">
            <w:pPr>
              <w:pStyle w:val="SingleTxtG"/>
              <w:tabs>
                <w:tab w:val="clear" w:pos="1701"/>
                <w:tab w:val="clear" w:pos="2268"/>
                <w:tab w:val="clear" w:pos="2835"/>
              </w:tabs>
              <w:spacing w:before="80" w:after="80" w:line="200" w:lineRule="exact"/>
              <w:ind w:left="113" w:right="0"/>
              <w:jc w:val="center"/>
              <w:rPr>
                <w:rFonts w:eastAsiaTheme="minorHAnsi"/>
                <w:bCs/>
                <w:i/>
                <w:sz w:val="16"/>
              </w:rPr>
            </w:pPr>
            <w:r w:rsidRPr="00164F6A">
              <w:rPr>
                <w:i/>
                <w:iCs/>
                <w:sz w:val="16"/>
              </w:rPr>
              <w:t>Curso 2020</w:t>
            </w:r>
            <w:r w:rsidR="00680977">
              <w:rPr>
                <w:i/>
                <w:iCs/>
                <w:sz w:val="16"/>
              </w:rPr>
              <w:t>/</w:t>
            </w:r>
            <w:r w:rsidRPr="00164F6A">
              <w:rPr>
                <w:i/>
                <w:iCs/>
                <w:sz w:val="16"/>
              </w:rPr>
              <w:t>21</w:t>
            </w:r>
          </w:p>
        </w:tc>
      </w:tr>
      <w:tr w:rsidR="00164F6A" w:rsidRPr="00164F6A" w14:paraId="1EBBA22A" w14:textId="77777777" w:rsidTr="00680977">
        <w:trPr>
          <w:trHeight w:val="240"/>
          <w:tblHeader/>
        </w:trPr>
        <w:tc>
          <w:tcPr>
            <w:tcW w:w="2434" w:type="dxa"/>
            <w:vMerge/>
            <w:tcBorders>
              <w:top w:val="single" w:sz="12" w:space="0" w:color="auto"/>
              <w:bottom w:val="single" w:sz="12" w:space="0" w:color="auto"/>
            </w:tcBorders>
            <w:shd w:val="clear" w:color="auto" w:fill="auto"/>
            <w:vAlign w:val="bottom"/>
          </w:tcPr>
          <w:p w14:paraId="6C90A16C" w14:textId="77777777" w:rsidR="00826C9C" w:rsidRPr="00164F6A" w:rsidRDefault="00826C9C" w:rsidP="00164F6A">
            <w:pPr>
              <w:pStyle w:val="SingleTxtG"/>
              <w:tabs>
                <w:tab w:val="clear" w:pos="1701"/>
                <w:tab w:val="clear" w:pos="2268"/>
                <w:tab w:val="clear" w:pos="2835"/>
              </w:tabs>
              <w:spacing w:before="40" w:after="40" w:line="220" w:lineRule="exact"/>
              <w:ind w:left="0" w:right="0"/>
              <w:jc w:val="left"/>
              <w:rPr>
                <w:rFonts w:eastAsiaTheme="minorHAnsi"/>
                <w:bCs/>
                <w:sz w:val="18"/>
                <w:lang w:val="en-PH"/>
              </w:rPr>
            </w:pPr>
          </w:p>
        </w:tc>
        <w:tc>
          <w:tcPr>
            <w:tcW w:w="1011" w:type="dxa"/>
            <w:tcBorders>
              <w:top w:val="single" w:sz="4" w:space="0" w:color="auto"/>
              <w:bottom w:val="single" w:sz="12" w:space="0" w:color="auto"/>
            </w:tcBorders>
            <w:shd w:val="clear" w:color="auto" w:fill="auto"/>
            <w:vAlign w:val="bottom"/>
          </w:tcPr>
          <w:p w14:paraId="038DA612" w14:textId="77777777" w:rsidR="00826C9C" w:rsidRPr="00164F6A" w:rsidRDefault="00826C9C" w:rsidP="00164F6A">
            <w:pPr>
              <w:pStyle w:val="SingleTxtG"/>
              <w:tabs>
                <w:tab w:val="clear" w:pos="1701"/>
                <w:tab w:val="clear" w:pos="2268"/>
                <w:tab w:val="clear" w:pos="2835"/>
              </w:tabs>
              <w:spacing w:before="80" w:after="80" w:line="200" w:lineRule="exact"/>
              <w:ind w:left="113" w:right="0"/>
              <w:jc w:val="right"/>
              <w:rPr>
                <w:i/>
                <w:iCs/>
                <w:sz w:val="16"/>
              </w:rPr>
            </w:pPr>
            <w:r w:rsidRPr="00164F6A">
              <w:rPr>
                <w:i/>
                <w:iCs/>
                <w:sz w:val="16"/>
              </w:rPr>
              <w:t>Masculino</w:t>
            </w:r>
          </w:p>
        </w:tc>
        <w:tc>
          <w:tcPr>
            <w:tcW w:w="1012" w:type="dxa"/>
            <w:tcBorders>
              <w:top w:val="single" w:sz="4" w:space="0" w:color="auto"/>
              <w:bottom w:val="single" w:sz="12" w:space="0" w:color="auto"/>
              <w:right w:val="single" w:sz="24" w:space="0" w:color="FFFFFF" w:themeColor="background1"/>
            </w:tcBorders>
            <w:shd w:val="clear" w:color="auto" w:fill="auto"/>
            <w:vAlign w:val="bottom"/>
          </w:tcPr>
          <w:p w14:paraId="6C28C180" w14:textId="77777777" w:rsidR="00826C9C" w:rsidRPr="00164F6A" w:rsidRDefault="00826C9C" w:rsidP="00164F6A">
            <w:pPr>
              <w:pStyle w:val="SingleTxtG"/>
              <w:tabs>
                <w:tab w:val="clear" w:pos="1701"/>
                <w:tab w:val="clear" w:pos="2268"/>
                <w:tab w:val="clear" w:pos="2835"/>
              </w:tabs>
              <w:spacing w:before="80" w:after="80" w:line="200" w:lineRule="exact"/>
              <w:ind w:left="113" w:right="0"/>
              <w:jc w:val="right"/>
              <w:rPr>
                <w:i/>
                <w:iCs/>
                <w:sz w:val="16"/>
              </w:rPr>
            </w:pPr>
            <w:r w:rsidRPr="00164F6A">
              <w:rPr>
                <w:i/>
                <w:iCs/>
                <w:sz w:val="16"/>
              </w:rPr>
              <w:t>Femenino</w:t>
            </w:r>
          </w:p>
        </w:tc>
        <w:tc>
          <w:tcPr>
            <w:tcW w:w="1012" w:type="dxa"/>
            <w:tcBorders>
              <w:top w:val="single" w:sz="4" w:space="0" w:color="auto"/>
              <w:left w:val="single" w:sz="24" w:space="0" w:color="FFFFFF" w:themeColor="background1"/>
              <w:bottom w:val="single" w:sz="12" w:space="0" w:color="auto"/>
            </w:tcBorders>
            <w:shd w:val="clear" w:color="auto" w:fill="auto"/>
            <w:vAlign w:val="bottom"/>
          </w:tcPr>
          <w:p w14:paraId="729437D8" w14:textId="77777777" w:rsidR="00826C9C" w:rsidRPr="00164F6A" w:rsidRDefault="00826C9C" w:rsidP="00164F6A">
            <w:pPr>
              <w:pStyle w:val="SingleTxtG"/>
              <w:tabs>
                <w:tab w:val="clear" w:pos="1701"/>
                <w:tab w:val="clear" w:pos="2268"/>
                <w:tab w:val="clear" w:pos="2835"/>
              </w:tabs>
              <w:spacing w:before="80" w:after="80" w:line="200" w:lineRule="exact"/>
              <w:ind w:left="113" w:right="0"/>
              <w:jc w:val="right"/>
              <w:rPr>
                <w:i/>
                <w:iCs/>
                <w:sz w:val="16"/>
              </w:rPr>
            </w:pPr>
            <w:r w:rsidRPr="00164F6A">
              <w:rPr>
                <w:i/>
                <w:iCs/>
                <w:sz w:val="16"/>
              </w:rPr>
              <w:t>Masculino</w:t>
            </w:r>
          </w:p>
        </w:tc>
        <w:tc>
          <w:tcPr>
            <w:tcW w:w="1011" w:type="dxa"/>
            <w:tcBorders>
              <w:top w:val="single" w:sz="4" w:space="0" w:color="auto"/>
              <w:bottom w:val="single" w:sz="12" w:space="0" w:color="auto"/>
              <w:right w:val="single" w:sz="24" w:space="0" w:color="FFFFFF" w:themeColor="background1"/>
            </w:tcBorders>
            <w:shd w:val="clear" w:color="auto" w:fill="auto"/>
            <w:vAlign w:val="bottom"/>
          </w:tcPr>
          <w:p w14:paraId="3B2F4C7C" w14:textId="77777777" w:rsidR="00826C9C" w:rsidRPr="00164F6A" w:rsidRDefault="00826C9C" w:rsidP="00164F6A">
            <w:pPr>
              <w:pStyle w:val="SingleTxtG"/>
              <w:tabs>
                <w:tab w:val="clear" w:pos="1701"/>
                <w:tab w:val="clear" w:pos="2268"/>
                <w:tab w:val="clear" w:pos="2835"/>
              </w:tabs>
              <w:spacing w:before="80" w:after="80" w:line="200" w:lineRule="exact"/>
              <w:ind w:left="113" w:right="0"/>
              <w:jc w:val="right"/>
              <w:rPr>
                <w:i/>
                <w:iCs/>
                <w:sz w:val="16"/>
              </w:rPr>
            </w:pPr>
            <w:r w:rsidRPr="00164F6A">
              <w:rPr>
                <w:i/>
                <w:iCs/>
                <w:sz w:val="16"/>
              </w:rPr>
              <w:t>Femenino</w:t>
            </w:r>
          </w:p>
        </w:tc>
        <w:tc>
          <w:tcPr>
            <w:tcW w:w="1012" w:type="dxa"/>
            <w:tcBorders>
              <w:top w:val="single" w:sz="4" w:space="0" w:color="auto"/>
              <w:left w:val="single" w:sz="24" w:space="0" w:color="FFFFFF" w:themeColor="background1"/>
              <w:bottom w:val="single" w:sz="12" w:space="0" w:color="auto"/>
            </w:tcBorders>
            <w:shd w:val="clear" w:color="auto" w:fill="auto"/>
            <w:vAlign w:val="bottom"/>
          </w:tcPr>
          <w:p w14:paraId="209603FF" w14:textId="77777777" w:rsidR="00826C9C" w:rsidRPr="00164F6A" w:rsidRDefault="00826C9C" w:rsidP="00164F6A">
            <w:pPr>
              <w:pStyle w:val="SingleTxtG"/>
              <w:tabs>
                <w:tab w:val="clear" w:pos="1701"/>
                <w:tab w:val="clear" w:pos="2268"/>
                <w:tab w:val="clear" w:pos="2835"/>
              </w:tabs>
              <w:spacing w:before="80" w:after="80" w:line="200" w:lineRule="exact"/>
              <w:ind w:left="113" w:right="0"/>
              <w:jc w:val="right"/>
              <w:rPr>
                <w:i/>
                <w:iCs/>
                <w:sz w:val="16"/>
              </w:rPr>
            </w:pPr>
            <w:r w:rsidRPr="00164F6A">
              <w:rPr>
                <w:i/>
                <w:iCs/>
                <w:sz w:val="16"/>
              </w:rPr>
              <w:t>Masculino</w:t>
            </w:r>
          </w:p>
        </w:tc>
        <w:tc>
          <w:tcPr>
            <w:tcW w:w="1012" w:type="dxa"/>
            <w:tcBorders>
              <w:top w:val="single" w:sz="4" w:space="0" w:color="auto"/>
              <w:bottom w:val="single" w:sz="12" w:space="0" w:color="auto"/>
            </w:tcBorders>
            <w:shd w:val="clear" w:color="auto" w:fill="auto"/>
            <w:vAlign w:val="bottom"/>
          </w:tcPr>
          <w:p w14:paraId="36240409" w14:textId="77777777" w:rsidR="00826C9C" w:rsidRPr="00164F6A" w:rsidRDefault="00826C9C" w:rsidP="00164F6A">
            <w:pPr>
              <w:pStyle w:val="SingleTxtG"/>
              <w:tabs>
                <w:tab w:val="clear" w:pos="1701"/>
                <w:tab w:val="clear" w:pos="2268"/>
                <w:tab w:val="clear" w:pos="2835"/>
              </w:tabs>
              <w:spacing w:before="80" w:after="80" w:line="200" w:lineRule="exact"/>
              <w:ind w:left="113" w:right="0"/>
              <w:jc w:val="right"/>
              <w:rPr>
                <w:i/>
                <w:iCs/>
                <w:sz w:val="16"/>
              </w:rPr>
            </w:pPr>
            <w:r w:rsidRPr="00164F6A">
              <w:rPr>
                <w:i/>
                <w:iCs/>
                <w:sz w:val="16"/>
              </w:rPr>
              <w:t>Femenino</w:t>
            </w:r>
          </w:p>
        </w:tc>
      </w:tr>
      <w:tr w:rsidR="00164F6A" w:rsidRPr="00164F6A" w14:paraId="4BD73E60" w14:textId="77777777" w:rsidTr="00680977">
        <w:trPr>
          <w:trHeight w:val="240"/>
        </w:trPr>
        <w:tc>
          <w:tcPr>
            <w:tcW w:w="2434" w:type="dxa"/>
            <w:tcBorders>
              <w:top w:val="single" w:sz="12" w:space="0" w:color="auto"/>
            </w:tcBorders>
            <w:shd w:val="clear" w:color="auto" w:fill="auto"/>
          </w:tcPr>
          <w:p w14:paraId="1F48F762" w14:textId="77777777" w:rsidR="00826C9C" w:rsidRPr="00164F6A" w:rsidRDefault="00826C9C" w:rsidP="00164F6A">
            <w:pPr>
              <w:pStyle w:val="SingleTxtG"/>
              <w:tabs>
                <w:tab w:val="clear" w:pos="1701"/>
                <w:tab w:val="clear" w:pos="2268"/>
                <w:tab w:val="clear" w:pos="2835"/>
              </w:tabs>
              <w:spacing w:before="40" w:after="40" w:line="220" w:lineRule="exact"/>
              <w:ind w:left="0" w:right="0"/>
              <w:jc w:val="left"/>
              <w:rPr>
                <w:rFonts w:eastAsiaTheme="minorHAnsi"/>
                <w:sz w:val="18"/>
              </w:rPr>
            </w:pPr>
            <w:r w:rsidRPr="00164F6A">
              <w:rPr>
                <w:sz w:val="18"/>
              </w:rPr>
              <w:t>Enseñanza primaria</w:t>
            </w:r>
          </w:p>
        </w:tc>
        <w:tc>
          <w:tcPr>
            <w:tcW w:w="1011" w:type="dxa"/>
            <w:tcBorders>
              <w:top w:val="single" w:sz="12" w:space="0" w:color="auto"/>
            </w:tcBorders>
            <w:shd w:val="clear" w:color="auto" w:fill="auto"/>
            <w:vAlign w:val="bottom"/>
          </w:tcPr>
          <w:p w14:paraId="4D472113"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44 896</w:t>
            </w:r>
          </w:p>
        </w:tc>
        <w:tc>
          <w:tcPr>
            <w:tcW w:w="1012" w:type="dxa"/>
            <w:tcBorders>
              <w:top w:val="single" w:sz="12" w:space="0" w:color="auto"/>
            </w:tcBorders>
            <w:shd w:val="clear" w:color="auto" w:fill="auto"/>
            <w:vAlign w:val="bottom"/>
          </w:tcPr>
          <w:p w14:paraId="3CCCB1C4"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28 250</w:t>
            </w:r>
          </w:p>
        </w:tc>
        <w:tc>
          <w:tcPr>
            <w:tcW w:w="1012" w:type="dxa"/>
            <w:tcBorders>
              <w:top w:val="single" w:sz="12" w:space="0" w:color="auto"/>
            </w:tcBorders>
            <w:shd w:val="clear" w:color="auto" w:fill="auto"/>
            <w:vAlign w:val="bottom"/>
          </w:tcPr>
          <w:p w14:paraId="13CC7A35"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83 781</w:t>
            </w:r>
          </w:p>
        </w:tc>
        <w:tc>
          <w:tcPr>
            <w:tcW w:w="1011" w:type="dxa"/>
            <w:tcBorders>
              <w:top w:val="single" w:sz="12" w:space="0" w:color="auto"/>
            </w:tcBorders>
            <w:shd w:val="clear" w:color="auto" w:fill="auto"/>
            <w:vAlign w:val="bottom"/>
          </w:tcPr>
          <w:p w14:paraId="2678FA1A"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50 264</w:t>
            </w:r>
          </w:p>
        </w:tc>
        <w:tc>
          <w:tcPr>
            <w:tcW w:w="1012" w:type="dxa"/>
            <w:tcBorders>
              <w:top w:val="single" w:sz="12" w:space="0" w:color="auto"/>
            </w:tcBorders>
            <w:shd w:val="clear" w:color="auto" w:fill="auto"/>
            <w:vAlign w:val="bottom"/>
          </w:tcPr>
          <w:p w14:paraId="0A1F8FCA"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9 979</w:t>
            </w:r>
          </w:p>
        </w:tc>
        <w:tc>
          <w:tcPr>
            <w:tcW w:w="1012" w:type="dxa"/>
            <w:tcBorders>
              <w:top w:val="single" w:sz="12" w:space="0" w:color="auto"/>
            </w:tcBorders>
            <w:shd w:val="clear" w:color="auto" w:fill="auto"/>
            <w:vAlign w:val="bottom"/>
          </w:tcPr>
          <w:p w14:paraId="77DBF1C6"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5 939</w:t>
            </w:r>
          </w:p>
        </w:tc>
      </w:tr>
      <w:tr w:rsidR="00164F6A" w:rsidRPr="00164F6A" w14:paraId="2E8145BA" w14:textId="77777777" w:rsidTr="00680977">
        <w:trPr>
          <w:trHeight w:val="240"/>
        </w:trPr>
        <w:tc>
          <w:tcPr>
            <w:tcW w:w="2434" w:type="dxa"/>
            <w:shd w:val="clear" w:color="auto" w:fill="auto"/>
          </w:tcPr>
          <w:p w14:paraId="1B80D60C" w14:textId="77777777" w:rsidR="00826C9C" w:rsidRPr="00164F6A" w:rsidRDefault="00826C9C" w:rsidP="00164F6A">
            <w:pPr>
              <w:pStyle w:val="SingleTxtG"/>
              <w:tabs>
                <w:tab w:val="clear" w:pos="1701"/>
                <w:tab w:val="clear" w:pos="2268"/>
                <w:tab w:val="clear" w:pos="2835"/>
              </w:tabs>
              <w:spacing w:before="40" w:after="40" w:line="220" w:lineRule="exact"/>
              <w:ind w:left="0" w:right="0"/>
              <w:jc w:val="left"/>
              <w:rPr>
                <w:rFonts w:eastAsiaTheme="minorHAnsi"/>
                <w:sz w:val="18"/>
              </w:rPr>
            </w:pPr>
            <w:r w:rsidRPr="00164F6A">
              <w:rPr>
                <w:sz w:val="18"/>
              </w:rPr>
              <w:t>Enseñanza secundaria</w:t>
            </w:r>
          </w:p>
        </w:tc>
        <w:tc>
          <w:tcPr>
            <w:tcW w:w="1011" w:type="dxa"/>
            <w:shd w:val="clear" w:color="auto" w:fill="auto"/>
            <w:vAlign w:val="bottom"/>
          </w:tcPr>
          <w:p w14:paraId="38A056C9"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50 807</w:t>
            </w:r>
          </w:p>
        </w:tc>
        <w:tc>
          <w:tcPr>
            <w:tcW w:w="1012" w:type="dxa"/>
            <w:shd w:val="clear" w:color="auto" w:fill="auto"/>
            <w:vAlign w:val="bottom"/>
          </w:tcPr>
          <w:p w14:paraId="7A2E4158"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45 408</w:t>
            </w:r>
          </w:p>
        </w:tc>
        <w:tc>
          <w:tcPr>
            <w:tcW w:w="1012" w:type="dxa"/>
            <w:shd w:val="clear" w:color="auto" w:fill="auto"/>
            <w:vAlign w:val="bottom"/>
          </w:tcPr>
          <w:p w14:paraId="5B8DD57D"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72 602</w:t>
            </w:r>
          </w:p>
        </w:tc>
        <w:tc>
          <w:tcPr>
            <w:tcW w:w="1011" w:type="dxa"/>
            <w:shd w:val="clear" w:color="auto" w:fill="auto"/>
            <w:vAlign w:val="bottom"/>
          </w:tcPr>
          <w:p w14:paraId="6B43F473"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63 351</w:t>
            </w:r>
          </w:p>
        </w:tc>
        <w:tc>
          <w:tcPr>
            <w:tcW w:w="1012" w:type="dxa"/>
            <w:shd w:val="clear" w:color="auto" w:fill="auto"/>
            <w:vAlign w:val="bottom"/>
          </w:tcPr>
          <w:p w14:paraId="2905CA07"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3 189</w:t>
            </w:r>
          </w:p>
        </w:tc>
        <w:tc>
          <w:tcPr>
            <w:tcW w:w="1012" w:type="dxa"/>
            <w:shd w:val="clear" w:color="auto" w:fill="auto"/>
            <w:vAlign w:val="bottom"/>
          </w:tcPr>
          <w:p w14:paraId="5E2437E5"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2 317</w:t>
            </w:r>
          </w:p>
        </w:tc>
      </w:tr>
      <w:tr w:rsidR="00164F6A" w:rsidRPr="00164F6A" w14:paraId="1E42FB4F" w14:textId="77777777" w:rsidTr="00680977">
        <w:trPr>
          <w:trHeight w:val="240"/>
        </w:trPr>
        <w:tc>
          <w:tcPr>
            <w:tcW w:w="2434" w:type="dxa"/>
            <w:shd w:val="clear" w:color="auto" w:fill="auto"/>
          </w:tcPr>
          <w:p w14:paraId="305CBBE0" w14:textId="77777777" w:rsidR="00826C9C" w:rsidRPr="00164F6A" w:rsidRDefault="00826C9C" w:rsidP="00164F6A">
            <w:pPr>
              <w:pStyle w:val="SingleTxtG"/>
              <w:tabs>
                <w:tab w:val="clear" w:pos="1701"/>
                <w:tab w:val="clear" w:pos="2268"/>
                <w:tab w:val="clear" w:pos="2835"/>
              </w:tabs>
              <w:spacing w:before="40" w:after="40" w:line="220" w:lineRule="exact"/>
              <w:ind w:left="0" w:right="0"/>
              <w:jc w:val="left"/>
              <w:rPr>
                <w:rFonts w:eastAsiaTheme="minorHAnsi"/>
                <w:sz w:val="18"/>
              </w:rPr>
            </w:pPr>
            <w:r w:rsidRPr="00164F6A">
              <w:rPr>
                <w:sz w:val="18"/>
              </w:rPr>
              <w:t>Enseñanza secundaria superior</w:t>
            </w:r>
          </w:p>
        </w:tc>
        <w:tc>
          <w:tcPr>
            <w:tcW w:w="1011" w:type="dxa"/>
            <w:shd w:val="clear" w:color="auto" w:fill="auto"/>
            <w:vAlign w:val="bottom"/>
          </w:tcPr>
          <w:p w14:paraId="70A048E7"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8 359</w:t>
            </w:r>
          </w:p>
        </w:tc>
        <w:tc>
          <w:tcPr>
            <w:tcW w:w="1012" w:type="dxa"/>
            <w:shd w:val="clear" w:color="auto" w:fill="auto"/>
            <w:vAlign w:val="bottom"/>
          </w:tcPr>
          <w:p w14:paraId="5019BF87"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9 097</w:t>
            </w:r>
          </w:p>
        </w:tc>
        <w:tc>
          <w:tcPr>
            <w:tcW w:w="1012" w:type="dxa"/>
            <w:shd w:val="clear" w:color="auto" w:fill="auto"/>
            <w:vAlign w:val="bottom"/>
          </w:tcPr>
          <w:p w14:paraId="06D57065"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13 118</w:t>
            </w:r>
          </w:p>
        </w:tc>
        <w:tc>
          <w:tcPr>
            <w:tcW w:w="1011" w:type="dxa"/>
            <w:shd w:val="clear" w:color="auto" w:fill="auto"/>
            <w:vAlign w:val="bottom"/>
          </w:tcPr>
          <w:p w14:paraId="454577B5"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14 778</w:t>
            </w:r>
          </w:p>
        </w:tc>
        <w:tc>
          <w:tcPr>
            <w:tcW w:w="1012" w:type="dxa"/>
            <w:shd w:val="clear" w:color="auto" w:fill="auto"/>
            <w:vAlign w:val="bottom"/>
          </w:tcPr>
          <w:p w14:paraId="150E2A41"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721</w:t>
            </w:r>
          </w:p>
        </w:tc>
        <w:tc>
          <w:tcPr>
            <w:tcW w:w="1012" w:type="dxa"/>
            <w:shd w:val="clear" w:color="auto" w:fill="auto"/>
            <w:vAlign w:val="bottom"/>
          </w:tcPr>
          <w:p w14:paraId="5B77CEBC"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555</w:t>
            </w:r>
          </w:p>
        </w:tc>
      </w:tr>
      <w:tr w:rsidR="00164F6A" w:rsidRPr="00164F6A" w14:paraId="3BF52A55" w14:textId="77777777" w:rsidTr="00680977">
        <w:trPr>
          <w:trHeight w:val="240"/>
        </w:trPr>
        <w:tc>
          <w:tcPr>
            <w:tcW w:w="2434" w:type="dxa"/>
            <w:shd w:val="clear" w:color="auto" w:fill="auto"/>
          </w:tcPr>
          <w:p w14:paraId="0AAFC697" w14:textId="77777777" w:rsidR="00826C9C" w:rsidRPr="00164F6A" w:rsidRDefault="00826C9C" w:rsidP="00164F6A">
            <w:pPr>
              <w:pStyle w:val="SingleTxtG"/>
              <w:tabs>
                <w:tab w:val="clear" w:pos="1701"/>
                <w:tab w:val="clear" w:pos="2268"/>
                <w:tab w:val="clear" w:pos="2835"/>
              </w:tabs>
              <w:spacing w:before="40" w:after="40" w:line="220" w:lineRule="exact"/>
              <w:ind w:left="0" w:right="0"/>
              <w:jc w:val="left"/>
              <w:rPr>
                <w:rFonts w:eastAsiaTheme="minorHAnsi"/>
                <w:sz w:val="18"/>
              </w:rPr>
            </w:pPr>
            <w:r w:rsidRPr="00164F6A">
              <w:rPr>
                <w:sz w:val="18"/>
              </w:rPr>
              <w:t>Modos de docencia alternativos</w:t>
            </w:r>
          </w:p>
        </w:tc>
        <w:tc>
          <w:tcPr>
            <w:tcW w:w="1011" w:type="dxa"/>
            <w:shd w:val="clear" w:color="auto" w:fill="auto"/>
            <w:vAlign w:val="bottom"/>
          </w:tcPr>
          <w:p w14:paraId="14624DE0"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7 741</w:t>
            </w:r>
          </w:p>
        </w:tc>
        <w:tc>
          <w:tcPr>
            <w:tcW w:w="1012" w:type="dxa"/>
            <w:shd w:val="clear" w:color="auto" w:fill="auto"/>
            <w:vAlign w:val="bottom"/>
          </w:tcPr>
          <w:p w14:paraId="1A5234A3"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6 024</w:t>
            </w:r>
          </w:p>
        </w:tc>
        <w:tc>
          <w:tcPr>
            <w:tcW w:w="1012" w:type="dxa"/>
            <w:shd w:val="clear" w:color="auto" w:fill="auto"/>
            <w:vAlign w:val="bottom"/>
          </w:tcPr>
          <w:p w14:paraId="5EBA15C6"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14 742</w:t>
            </w:r>
          </w:p>
        </w:tc>
        <w:tc>
          <w:tcPr>
            <w:tcW w:w="1011" w:type="dxa"/>
            <w:shd w:val="clear" w:color="auto" w:fill="auto"/>
            <w:vAlign w:val="bottom"/>
          </w:tcPr>
          <w:p w14:paraId="23E22E7D"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10.271</w:t>
            </w:r>
          </w:p>
        </w:tc>
        <w:tc>
          <w:tcPr>
            <w:tcW w:w="1012" w:type="dxa"/>
            <w:shd w:val="clear" w:color="auto" w:fill="auto"/>
            <w:vAlign w:val="bottom"/>
          </w:tcPr>
          <w:p w14:paraId="371E37EB"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lang w:val="en-PH"/>
              </w:rPr>
            </w:pPr>
            <w:r w:rsidRPr="00164F6A">
              <w:rPr>
                <w:rFonts w:eastAsiaTheme="minorHAnsi"/>
                <w:sz w:val="18"/>
                <w:lang w:val="en-PH"/>
              </w:rPr>
              <w:t>-</w:t>
            </w:r>
          </w:p>
        </w:tc>
        <w:tc>
          <w:tcPr>
            <w:tcW w:w="1012" w:type="dxa"/>
            <w:shd w:val="clear" w:color="auto" w:fill="auto"/>
            <w:vAlign w:val="bottom"/>
          </w:tcPr>
          <w:p w14:paraId="1D54094A"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lang w:val="en-PH"/>
              </w:rPr>
            </w:pPr>
            <w:r w:rsidRPr="00164F6A">
              <w:rPr>
                <w:rFonts w:eastAsiaTheme="minorHAnsi"/>
                <w:sz w:val="18"/>
                <w:lang w:val="en-PH"/>
              </w:rPr>
              <w:t>-</w:t>
            </w:r>
          </w:p>
        </w:tc>
      </w:tr>
      <w:tr w:rsidR="00680977" w:rsidRPr="00164F6A" w14:paraId="25C11460" w14:textId="77777777" w:rsidTr="00680977">
        <w:trPr>
          <w:trHeight w:val="240"/>
        </w:trPr>
        <w:tc>
          <w:tcPr>
            <w:tcW w:w="2434" w:type="dxa"/>
            <w:tcBorders>
              <w:bottom w:val="single" w:sz="12" w:space="0" w:color="auto"/>
            </w:tcBorders>
            <w:shd w:val="clear" w:color="auto" w:fill="auto"/>
          </w:tcPr>
          <w:p w14:paraId="4765DF89" w14:textId="77777777" w:rsidR="00826C9C" w:rsidRPr="00164F6A" w:rsidRDefault="00826C9C" w:rsidP="00164F6A">
            <w:pPr>
              <w:pStyle w:val="SingleTxtG"/>
              <w:tabs>
                <w:tab w:val="clear" w:pos="1701"/>
                <w:tab w:val="clear" w:pos="2268"/>
                <w:tab w:val="clear" w:pos="2835"/>
              </w:tabs>
              <w:spacing w:before="40" w:after="40" w:line="220" w:lineRule="exact"/>
              <w:ind w:left="0" w:right="0"/>
              <w:jc w:val="left"/>
              <w:rPr>
                <w:rFonts w:eastAsiaTheme="minorHAnsi"/>
                <w:sz w:val="18"/>
              </w:rPr>
            </w:pPr>
            <w:r w:rsidRPr="00164F6A">
              <w:rPr>
                <w:sz w:val="18"/>
              </w:rPr>
              <w:t>Escuelas especiales</w:t>
            </w:r>
          </w:p>
        </w:tc>
        <w:tc>
          <w:tcPr>
            <w:tcW w:w="1011" w:type="dxa"/>
            <w:tcBorders>
              <w:bottom w:val="single" w:sz="12" w:space="0" w:color="auto"/>
            </w:tcBorders>
            <w:shd w:val="clear" w:color="auto" w:fill="auto"/>
            <w:vAlign w:val="bottom"/>
          </w:tcPr>
          <w:p w14:paraId="2A3D70C0"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11 657</w:t>
            </w:r>
          </w:p>
        </w:tc>
        <w:tc>
          <w:tcPr>
            <w:tcW w:w="1012" w:type="dxa"/>
            <w:tcBorders>
              <w:bottom w:val="single" w:sz="12" w:space="0" w:color="auto"/>
            </w:tcBorders>
            <w:shd w:val="clear" w:color="auto" w:fill="auto"/>
            <w:vAlign w:val="bottom"/>
          </w:tcPr>
          <w:p w14:paraId="121B3165"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16 285</w:t>
            </w:r>
          </w:p>
        </w:tc>
        <w:tc>
          <w:tcPr>
            <w:tcW w:w="1012" w:type="dxa"/>
            <w:tcBorders>
              <w:bottom w:val="single" w:sz="12" w:space="0" w:color="auto"/>
            </w:tcBorders>
            <w:shd w:val="clear" w:color="auto" w:fill="auto"/>
            <w:vAlign w:val="bottom"/>
          </w:tcPr>
          <w:p w14:paraId="3842B9A5"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33 049</w:t>
            </w:r>
          </w:p>
        </w:tc>
        <w:tc>
          <w:tcPr>
            <w:tcW w:w="1011" w:type="dxa"/>
            <w:tcBorders>
              <w:bottom w:val="single" w:sz="12" w:space="0" w:color="auto"/>
            </w:tcBorders>
            <w:shd w:val="clear" w:color="auto" w:fill="auto"/>
            <w:vAlign w:val="bottom"/>
          </w:tcPr>
          <w:p w14:paraId="72D8D37E"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45 765</w:t>
            </w:r>
          </w:p>
        </w:tc>
        <w:tc>
          <w:tcPr>
            <w:tcW w:w="1012" w:type="dxa"/>
            <w:tcBorders>
              <w:bottom w:val="single" w:sz="12" w:space="0" w:color="auto"/>
            </w:tcBorders>
            <w:shd w:val="clear" w:color="auto" w:fill="auto"/>
            <w:vAlign w:val="bottom"/>
          </w:tcPr>
          <w:p w14:paraId="03367FD7"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14 251</w:t>
            </w:r>
          </w:p>
        </w:tc>
        <w:tc>
          <w:tcPr>
            <w:tcW w:w="1012" w:type="dxa"/>
            <w:tcBorders>
              <w:bottom w:val="single" w:sz="12" w:space="0" w:color="auto"/>
            </w:tcBorders>
            <w:shd w:val="clear" w:color="auto" w:fill="auto"/>
            <w:vAlign w:val="bottom"/>
          </w:tcPr>
          <w:p w14:paraId="5CD30058" w14:textId="77777777" w:rsidR="00826C9C" w:rsidRPr="00164F6A" w:rsidRDefault="00826C9C" w:rsidP="00164F6A">
            <w:pPr>
              <w:pStyle w:val="SingleTxtG"/>
              <w:tabs>
                <w:tab w:val="clear" w:pos="1701"/>
                <w:tab w:val="clear" w:pos="2268"/>
                <w:tab w:val="clear" w:pos="2835"/>
              </w:tabs>
              <w:spacing w:before="40" w:after="40" w:line="220" w:lineRule="exact"/>
              <w:ind w:left="113" w:right="0"/>
              <w:jc w:val="right"/>
              <w:rPr>
                <w:rFonts w:eastAsiaTheme="minorHAnsi"/>
                <w:sz w:val="18"/>
              </w:rPr>
            </w:pPr>
            <w:r w:rsidRPr="00164F6A">
              <w:rPr>
                <w:sz w:val="18"/>
              </w:rPr>
              <w:t>19 962</w:t>
            </w:r>
          </w:p>
        </w:tc>
      </w:tr>
    </w:tbl>
    <w:p w14:paraId="7B3780A3" w14:textId="5178856B" w:rsidR="00826C9C" w:rsidRPr="00161CEC" w:rsidRDefault="00680977" w:rsidP="00680977">
      <w:pPr>
        <w:pStyle w:val="H1G"/>
      </w:pPr>
      <w:r>
        <w:tab/>
      </w:r>
      <w:r w:rsidR="00826C9C">
        <w:tab/>
      </w:r>
      <w:r w:rsidR="00826C9C" w:rsidRPr="00161CEC">
        <w:t>Respuesta al párrafo 18 f) de la lista de cuestiones</w:t>
      </w:r>
    </w:p>
    <w:p w14:paraId="1B4EDE49" w14:textId="77777777" w:rsidR="00826C9C" w:rsidRPr="00161CEC" w:rsidRDefault="00826C9C" w:rsidP="00826C9C">
      <w:pPr>
        <w:pStyle w:val="SingleTxtG"/>
      </w:pPr>
      <w:r w:rsidRPr="00161CEC">
        <w:t>147.</w:t>
      </w:r>
      <w:r w:rsidRPr="00161CEC">
        <w:tab/>
        <w:t>Véase el cuadro anterior.</w:t>
      </w:r>
    </w:p>
    <w:p w14:paraId="3BB24DBE" w14:textId="17A32E65" w:rsidR="00826C9C" w:rsidRPr="00161CEC" w:rsidRDefault="00680977" w:rsidP="00680977">
      <w:pPr>
        <w:pStyle w:val="H1G"/>
      </w:pPr>
      <w:r>
        <w:tab/>
      </w:r>
      <w:r w:rsidR="00826C9C">
        <w:tab/>
      </w:r>
      <w:r w:rsidR="00826C9C" w:rsidRPr="00161CEC">
        <w:t>Respuesta al párrafo 18 g) de la lista de cuestiones</w:t>
      </w:r>
    </w:p>
    <w:p w14:paraId="425D46D8" w14:textId="77777777" w:rsidR="00826C9C" w:rsidRPr="00161CEC" w:rsidRDefault="00826C9C" w:rsidP="00826C9C">
      <w:pPr>
        <w:pStyle w:val="SingleTxtG"/>
      </w:pPr>
      <w:r w:rsidRPr="00161CEC">
        <w:t>148.</w:t>
      </w:r>
      <w:r w:rsidRPr="00161CEC">
        <w:tab/>
        <w:t>Véase el cuadro anterior.</w:t>
      </w:r>
    </w:p>
    <w:p w14:paraId="0F7397A0" w14:textId="44A3CE33" w:rsidR="00826C9C" w:rsidRPr="00161CEC" w:rsidRDefault="00680977" w:rsidP="00680977">
      <w:pPr>
        <w:pStyle w:val="H1G"/>
      </w:pPr>
      <w:r>
        <w:tab/>
      </w:r>
      <w:r w:rsidR="00826C9C">
        <w:tab/>
      </w:r>
      <w:r w:rsidR="00826C9C" w:rsidRPr="00161CEC">
        <w:t>Respuesta al párrafo 18 h) de la lista de cuestiones</w:t>
      </w:r>
    </w:p>
    <w:p w14:paraId="608C8FB8" w14:textId="77777777" w:rsidR="00826C9C" w:rsidRPr="00161CEC" w:rsidRDefault="00826C9C" w:rsidP="00826C9C">
      <w:pPr>
        <w:pStyle w:val="SingleTxtG"/>
      </w:pPr>
      <w:r w:rsidRPr="00161CEC">
        <w:t>149.</w:t>
      </w:r>
      <w:r w:rsidRPr="00161CEC">
        <w:tab/>
        <w:t>Véase el cuadro anterior.</w:t>
      </w:r>
    </w:p>
    <w:p w14:paraId="0B726156" w14:textId="5B2A54BD" w:rsidR="00826C9C" w:rsidRPr="00161CEC" w:rsidRDefault="00680977" w:rsidP="00680977">
      <w:pPr>
        <w:pStyle w:val="H1G"/>
      </w:pPr>
      <w:r>
        <w:tab/>
      </w:r>
      <w:r w:rsidR="00826C9C">
        <w:tab/>
      </w:r>
      <w:r w:rsidR="00826C9C" w:rsidRPr="00161CEC">
        <w:t>Respuesta al párrafo 18 i) de la lista de cuestiones</w:t>
      </w:r>
    </w:p>
    <w:p w14:paraId="3E0CCB67" w14:textId="77777777" w:rsidR="00826C9C" w:rsidRPr="00161CEC" w:rsidRDefault="00826C9C" w:rsidP="00826C9C">
      <w:pPr>
        <w:pStyle w:val="SingleTxtG"/>
      </w:pPr>
      <w:r w:rsidRPr="00161CEC">
        <w:t>150.</w:t>
      </w:r>
      <w:r w:rsidRPr="00161CEC">
        <w:tab/>
        <w:t>No se dispone de datos.</w:t>
      </w:r>
    </w:p>
    <w:p w14:paraId="0BE3F9E0" w14:textId="0201CB2E" w:rsidR="00826C9C" w:rsidRPr="00161CEC" w:rsidRDefault="00680977" w:rsidP="00680977">
      <w:pPr>
        <w:pStyle w:val="H1G"/>
      </w:pPr>
      <w:r>
        <w:lastRenderedPageBreak/>
        <w:tab/>
      </w:r>
      <w:r w:rsidR="00826C9C">
        <w:tab/>
      </w:r>
      <w:r w:rsidR="00826C9C" w:rsidRPr="00161CEC">
        <w:t>Respuesta al párrafo 18 j) de la lista de cuestiones</w:t>
      </w:r>
    </w:p>
    <w:p w14:paraId="43F5B67B" w14:textId="77777777" w:rsidR="00826C9C" w:rsidRPr="00161CEC" w:rsidRDefault="00826C9C" w:rsidP="00826C9C">
      <w:pPr>
        <w:pStyle w:val="SingleTxtG"/>
      </w:pPr>
      <w:r w:rsidRPr="00161CEC">
        <w:t>151.</w:t>
      </w:r>
      <w:r w:rsidRPr="00161CEC">
        <w:tab/>
        <w:t>Véase el cuadro anterior.</w:t>
      </w:r>
    </w:p>
    <w:p w14:paraId="446657B0" w14:textId="19DC4222" w:rsidR="00826C9C" w:rsidRPr="00161CEC" w:rsidRDefault="00680977" w:rsidP="00680977">
      <w:pPr>
        <w:pStyle w:val="H1G"/>
      </w:pPr>
      <w:r>
        <w:tab/>
      </w:r>
      <w:r w:rsidR="00826C9C">
        <w:tab/>
      </w:r>
      <w:r w:rsidR="00826C9C" w:rsidRPr="00161CEC">
        <w:t>Respuesta al párrafo 18 k) de la lista de cuestiones</w:t>
      </w:r>
    </w:p>
    <w:p w14:paraId="253ECDF6" w14:textId="77777777" w:rsidR="00826C9C" w:rsidRPr="00161CEC" w:rsidRDefault="00826C9C" w:rsidP="00826C9C">
      <w:pPr>
        <w:pStyle w:val="SingleTxtG"/>
      </w:pPr>
      <w:r w:rsidRPr="00161CEC">
        <w:t>152.</w:t>
      </w:r>
      <w:r w:rsidRPr="00161CEC">
        <w:tab/>
        <w:t>No se dispone de datos.</w:t>
      </w:r>
    </w:p>
    <w:p w14:paraId="757013BB" w14:textId="31E1E274" w:rsidR="00826C9C" w:rsidRPr="00161CEC" w:rsidRDefault="00680977" w:rsidP="00680977">
      <w:pPr>
        <w:pStyle w:val="H1G"/>
        <w:rPr>
          <w:rFonts w:eastAsiaTheme="minorHAnsi"/>
        </w:rPr>
      </w:pPr>
      <w:r>
        <w:tab/>
      </w:r>
      <w:r w:rsidR="00826C9C">
        <w:tab/>
      </w:r>
      <w:r w:rsidR="00826C9C" w:rsidRPr="00161CEC">
        <w:t>Respuesta al párrafo 18 l) de la lista de cuestiones</w:t>
      </w:r>
    </w:p>
    <w:p w14:paraId="67B1E411" w14:textId="77777777" w:rsidR="00826C9C" w:rsidRPr="00161CEC" w:rsidRDefault="00826C9C" w:rsidP="00826C9C">
      <w:pPr>
        <w:pStyle w:val="SingleTxtG"/>
      </w:pPr>
      <w:r w:rsidRPr="00161CEC">
        <w:t>153.</w:t>
      </w:r>
      <w:r w:rsidRPr="00161CEC">
        <w:tab/>
        <w:t>No se dispone de datos.</w:t>
      </w:r>
    </w:p>
    <w:p w14:paraId="2E875930" w14:textId="41B94D4A" w:rsidR="00826C9C" w:rsidRPr="00161CEC" w:rsidRDefault="00680977" w:rsidP="00680977">
      <w:pPr>
        <w:pStyle w:val="H1G"/>
        <w:rPr>
          <w:rFonts w:eastAsiaTheme="minorHAnsi"/>
        </w:rPr>
      </w:pPr>
      <w:r>
        <w:tab/>
      </w:r>
      <w:r w:rsidR="00826C9C">
        <w:tab/>
      </w:r>
      <w:r w:rsidR="00826C9C" w:rsidRPr="00161CEC">
        <w:t>Respuesta al párrafo 19 a) de la lista de cuestiones</w:t>
      </w:r>
    </w:p>
    <w:p w14:paraId="3D58B632" w14:textId="77777777" w:rsidR="00680977" w:rsidRPr="00680977" w:rsidRDefault="00826C9C" w:rsidP="00680977">
      <w:pPr>
        <w:pStyle w:val="Table1G"/>
        <w:rPr>
          <w:b/>
          <w:bCs/>
        </w:rPr>
      </w:pPr>
      <w:r>
        <w:tab/>
      </w:r>
      <w:r w:rsidRPr="00161CEC">
        <w:t>Cuadro 13</w:t>
      </w:r>
    </w:p>
    <w:p w14:paraId="19754754" w14:textId="5DFC9122" w:rsidR="00826C9C" w:rsidRPr="00680977" w:rsidRDefault="00826C9C" w:rsidP="00680977">
      <w:pPr>
        <w:pStyle w:val="Table1G"/>
        <w:spacing w:after="120"/>
        <w:rPr>
          <w:b/>
          <w:bCs/>
        </w:rPr>
      </w:pPr>
      <w:r w:rsidRPr="00680977">
        <w:rPr>
          <w:b/>
          <w:bCs/>
        </w:rPr>
        <w:t>Niños detenidos (2018-2020)</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3300"/>
        <w:gridCol w:w="928"/>
        <w:gridCol w:w="928"/>
        <w:gridCol w:w="928"/>
        <w:gridCol w:w="1286"/>
      </w:tblGrid>
      <w:tr w:rsidR="00680977" w:rsidRPr="00680977" w14:paraId="580C53C9" w14:textId="77777777" w:rsidTr="00680977">
        <w:trPr>
          <w:trHeight w:val="240"/>
          <w:tblHeader/>
        </w:trPr>
        <w:tc>
          <w:tcPr>
            <w:tcW w:w="3300" w:type="dxa"/>
            <w:vMerge w:val="restart"/>
            <w:tcBorders>
              <w:top w:val="single" w:sz="4" w:space="0" w:color="auto"/>
              <w:bottom w:val="single" w:sz="12" w:space="0" w:color="auto"/>
              <w:right w:val="single" w:sz="6" w:space="0" w:color="FFFFFF" w:themeColor="background1"/>
            </w:tcBorders>
            <w:shd w:val="clear" w:color="auto" w:fill="auto"/>
            <w:vAlign w:val="bottom"/>
          </w:tcPr>
          <w:p w14:paraId="433E2088" w14:textId="77777777" w:rsidR="00826C9C" w:rsidRPr="00680977" w:rsidRDefault="00826C9C" w:rsidP="00680977">
            <w:pPr>
              <w:pStyle w:val="SingleTxtG"/>
              <w:tabs>
                <w:tab w:val="clear" w:pos="1701"/>
                <w:tab w:val="clear" w:pos="2268"/>
                <w:tab w:val="clear" w:pos="2835"/>
              </w:tabs>
              <w:spacing w:before="80" w:after="80" w:line="200" w:lineRule="exact"/>
              <w:ind w:left="0" w:right="0"/>
              <w:jc w:val="left"/>
              <w:rPr>
                <w:rFonts w:eastAsiaTheme="minorHAnsi"/>
                <w:i/>
                <w:sz w:val="16"/>
              </w:rPr>
            </w:pPr>
            <w:r w:rsidRPr="00680977">
              <w:rPr>
                <w:i/>
                <w:iCs/>
                <w:sz w:val="16"/>
              </w:rPr>
              <w:t>Tipo de delito</w:t>
            </w:r>
          </w:p>
        </w:tc>
        <w:tc>
          <w:tcPr>
            <w:tcW w:w="2784" w:type="dxa"/>
            <w:gridSpan w:val="3"/>
            <w:tcBorders>
              <w:top w:val="single" w:sz="4" w:space="0" w:color="auto"/>
              <w:left w:val="single" w:sz="6" w:space="0" w:color="FFFFFF" w:themeColor="background1"/>
              <w:bottom w:val="single" w:sz="4" w:space="0" w:color="auto"/>
              <w:right w:val="single" w:sz="6" w:space="0" w:color="FFFFFF" w:themeColor="background1"/>
            </w:tcBorders>
            <w:shd w:val="clear" w:color="auto" w:fill="auto"/>
            <w:vAlign w:val="bottom"/>
          </w:tcPr>
          <w:p w14:paraId="4172D208" w14:textId="77777777" w:rsidR="00826C9C" w:rsidRPr="00680977" w:rsidRDefault="00826C9C" w:rsidP="00680977">
            <w:pPr>
              <w:pStyle w:val="SingleTxtG"/>
              <w:tabs>
                <w:tab w:val="clear" w:pos="1701"/>
                <w:tab w:val="clear" w:pos="2268"/>
                <w:tab w:val="clear" w:pos="2835"/>
              </w:tabs>
              <w:spacing w:before="80" w:after="80" w:line="200" w:lineRule="exact"/>
              <w:ind w:left="113" w:right="0"/>
              <w:jc w:val="center"/>
              <w:rPr>
                <w:rFonts w:eastAsiaTheme="minorHAnsi"/>
                <w:i/>
                <w:sz w:val="16"/>
              </w:rPr>
            </w:pPr>
            <w:r w:rsidRPr="00680977">
              <w:rPr>
                <w:i/>
                <w:iCs/>
                <w:sz w:val="16"/>
              </w:rPr>
              <w:t>Año</w:t>
            </w:r>
          </w:p>
        </w:tc>
        <w:tc>
          <w:tcPr>
            <w:tcW w:w="1286" w:type="dxa"/>
            <w:vMerge w:val="restart"/>
            <w:tcBorders>
              <w:top w:val="single" w:sz="4" w:space="0" w:color="auto"/>
              <w:left w:val="single" w:sz="6" w:space="0" w:color="FFFFFF" w:themeColor="background1"/>
              <w:bottom w:val="single" w:sz="12" w:space="0" w:color="auto"/>
            </w:tcBorders>
            <w:shd w:val="clear" w:color="auto" w:fill="auto"/>
            <w:vAlign w:val="bottom"/>
          </w:tcPr>
          <w:p w14:paraId="6CF04177" w14:textId="77777777" w:rsidR="00826C9C" w:rsidRPr="00680977" w:rsidRDefault="00826C9C" w:rsidP="00680977">
            <w:pPr>
              <w:pStyle w:val="SingleTxtG"/>
              <w:tabs>
                <w:tab w:val="clear" w:pos="1701"/>
                <w:tab w:val="clear" w:pos="2268"/>
                <w:tab w:val="clear" w:pos="2835"/>
              </w:tabs>
              <w:spacing w:before="80" w:after="80" w:line="200" w:lineRule="exact"/>
              <w:ind w:left="113" w:right="0"/>
              <w:jc w:val="right"/>
              <w:rPr>
                <w:rFonts w:eastAsiaTheme="minorHAnsi"/>
                <w:i/>
                <w:sz w:val="16"/>
              </w:rPr>
            </w:pPr>
            <w:r w:rsidRPr="00680977">
              <w:rPr>
                <w:i/>
                <w:iCs/>
                <w:sz w:val="16"/>
              </w:rPr>
              <w:t>Total</w:t>
            </w:r>
          </w:p>
        </w:tc>
      </w:tr>
      <w:tr w:rsidR="00680977" w:rsidRPr="00680977" w14:paraId="3CED8C22" w14:textId="77777777" w:rsidTr="00680977">
        <w:trPr>
          <w:trHeight w:val="240"/>
          <w:tblHeader/>
        </w:trPr>
        <w:tc>
          <w:tcPr>
            <w:tcW w:w="3300" w:type="dxa"/>
            <w:vMerge/>
            <w:tcBorders>
              <w:top w:val="single" w:sz="12" w:space="0" w:color="auto"/>
              <w:bottom w:val="single" w:sz="12" w:space="0" w:color="auto"/>
              <w:right w:val="single" w:sz="6" w:space="0" w:color="FFFFFF" w:themeColor="background1"/>
            </w:tcBorders>
            <w:shd w:val="clear" w:color="auto" w:fill="auto"/>
            <w:vAlign w:val="bottom"/>
          </w:tcPr>
          <w:p w14:paraId="6BF7330A" w14:textId="77777777" w:rsidR="00826C9C" w:rsidRPr="00680977" w:rsidRDefault="00826C9C" w:rsidP="00680977">
            <w:pPr>
              <w:pStyle w:val="SingleTxtG"/>
              <w:tabs>
                <w:tab w:val="clear" w:pos="1701"/>
                <w:tab w:val="clear" w:pos="2268"/>
                <w:tab w:val="clear" w:pos="2835"/>
              </w:tabs>
              <w:spacing w:before="40" w:after="40" w:line="220" w:lineRule="exact"/>
              <w:ind w:left="0" w:right="0"/>
              <w:jc w:val="left"/>
              <w:rPr>
                <w:rFonts w:eastAsiaTheme="minorHAnsi"/>
                <w:sz w:val="18"/>
                <w:lang w:val="en-PH"/>
              </w:rPr>
            </w:pPr>
          </w:p>
        </w:tc>
        <w:tc>
          <w:tcPr>
            <w:tcW w:w="928" w:type="dxa"/>
            <w:tcBorders>
              <w:top w:val="single" w:sz="4" w:space="0" w:color="auto"/>
              <w:left w:val="single" w:sz="6" w:space="0" w:color="FFFFFF" w:themeColor="background1"/>
              <w:bottom w:val="single" w:sz="12" w:space="0" w:color="auto"/>
            </w:tcBorders>
            <w:shd w:val="clear" w:color="auto" w:fill="auto"/>
            <w:vAlign w:val="bottom"/>
          </w:tcPr>
          <w:p w14:paraId="056DEB7D" w14:textId="77777777" w:rsidR="00826C9C" w:rsidRPr="00680977" w:rsidRDefault="00826C9C" w:rsidP="00680977">
            <w:pPr>
              <w:pStyle w:val="SingleTxtG"/>
              <w:tabs>
                <w:tab w:val="clear" w:pos="1701"/>
                <w:tab w:val="clear" w:pos="2268"/>
                <w:tab w:val="clear" w:pos="2835"/>
              </w:tabs>
              <w:spacing w:before="80" w:after="80" w:line="200" w:lineRule="exact"/>
              <w:ind w:left="113" w:right="0"/>
              <w:jc w:val="right"/>
              <w:rPr>
                <w:i/>
                <w:iCs/>
                <w:sz w:val="16"/>
              </w:rPr>
            </w:pPr>
            <w:r w:rsidRPr="00680977">
              <w:rPr>
                <w:i/>
                <w:iCs/>
                <w:sz w:val="16"/>
              </w:rPr>
              <w:t>2018</w:t>
            </w:r>
          </w:p>
        </w:tc>
        <w:tc>
          <w:tcPr>
            <w:tcW w:w="928" w:type="dxa"/>
            <w:tcBorders>
              <w:top w:val="single" w:sz="4" w:space="0" w:color="auto"/>
              <w:bottom w:val="single" w:sz="12" w:space="0" w:color="auto"/>
            </w:tcBorders>
            <w:shd w:val="clear" w:color="auto" w:fill="auto"/>
            <w:vAlign w:val="bottom"/>
          </w:tcPr>
          <w:p w14:paraId="64EFE0C4" w14:textId="77777777" w:rsidR="00826C9C" w:rsidRPr="00680977" w:rsidRDefault="00826C9C" w:rsidP="00680977">
            <w:pPr>
              <w:pStyle w:val="SingleTxtG"/>
              <w:tabs>
                <w:tab w:val="clear" w:pos="1701"/>
                <w:tab w:val="clear" w:pos="2268"/>
                <w:tab w:val="clear" w:pos="2835"/>
              </w:tabs>
              <w:spacing w:before="80" w:after="80" w:line="200" w:lineRule="exact"/>
              <w:ind w:left="113" w:right="0"/>
              <w:jc w:val="right"/>
              <w:rPr>
                <w:i/>
                <w:iCs/>
                <w:sz w:val="16"/>
              </w:rPr>
            </w:pPr>
            <w:r w:rsidRPr="00680977">
              <w:rPr>
                <w:i/>
                <w:iCs/>
                <w:sz w:val="16"/>
              </w:rPr>
              <w:t>2019</w:t>
            </w:r>
          </w:p>
        </w:tc>
        <w:tc>
          <w:tcPr>
            <w:tcW w:w="928" w:type="dxa"/>
            <w:tcBorders>
              <w:top w:val="single" w:sz="4" w:space="0" w:color="auto"/>
              <w:bottom w:val="single" w:sz="12" w:space="0" w:color="auto"/>
              <w:right w:val="single" w:sz="6" w:space="0" w:color="FFFFFF" w:themeColor="background1"/>
            </w:tcBorders>
            <w:shd w:val="clear" w:color="auto" w:fill="auto"/>
            <w:vAlign w:val="bottom"/>
          </w:tcPr>
          <w:p w14:paraId="618EAE8B" w14:textId="77777777" w:rsidR="00826C9C" w:rsidRPr="00680977" w:rsidRDefault="00826C9C" w:rsidP="00680977">
            <w:pPr>
              <w:pStyle w:val="SingleTxtG"/>
              <w:tabs>
                <w:tab w:val="clear" w:pos="1701"/>
                <w:tab w:val="clear" w:pos="2268"/>
                <w:tab w:val="clear" w:pos="2835"/>
              </w:tabs>
              <w:spacing w:before="80" w:after="80" w:line="200" w:lineRule="exact"/>
              <w:ind w:left="113" w:right="0"/>
              <w:jc w:val="right"/>
              <w:rPr>
                <w:i/>
                <w:iCs/>
                <w:sz w:val="16"/>
              </w:rPr>
            </w:pPr>
            <w:r w:rsidRPr="00680977">
              <w:rPr>
                <w:i/>
                <w:iCs/>
                <w:sz w:val="16"/>
              </w:rPr>
              <w:t>2020</w:t>
            </w:r>
          </w:p>
        </w:tc>
        <w:tc>
          <w:tcPr>
            <w:tcW w:w="1286" w:type="dxa"/>
            <w:vMerge/>
            <w:tcBorders>
              <w:top w:val="single" w:sz="12" w:space="0" w:color="auto"/>
              <w:left w:val="single" w:sz="6" w:space="0" w:color="FFFFFF" w:themeColor="background1"/>
              <w:bottom w:val="single" w:sz="12" w:space="0" w:color="auto"/>
            </w:tcBorders>
            <w:shd w:val="clear" w:color="auto" w:fill="auto"/>
            <w:vAlign w:val="bottom"/>
          </w:tcPr>
          <w:p w14:paraId="39CB078D"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lang w:val="en-PH"/>
              </w:rPr>
            </w:pPr>
          </w:p>
        </w:tc>
      </w:tr>
      <w:tr w:rsidR="00680977" w:rsidRPr="00680977" w14:paraId="28A25754" w14:textId="77777777" w:rsidTr="00680977">
        <w:trPr>
          <w:trHeight w:val="240"/>
        </w:trPr>
        <w:tc>
          <w:tcPr>
            <w:tcW w:w="3300" w:type="dxa"/>
            <w:tcBorders>
              <w:top w:val="single" w:sz="12" w:space="0" w:color="auto"/>
            </w:tcBorders>
            <w:shd w:val="clear" w:color="auto" w:fill="auto"/>
          </w:tcPr>
          <w:p w14:paraId="0025BB03" w14:textId="60B33A3E" w:rsidR="00826C9C" w:rsidRPr="00680977" w:rsidRDefault="00826C9C" w:rsidP="00680977">
            <w:pPr>
              <w:pStyle w:val="SingleTxtG"/>
              <w:tabs>
                <w:tab w:val="clear" w:pos="1701"/>
                <w:tab w:val="clear" w:pos="2268"/>
                <w:tab w:val="clear" w:pos="2835"/>
              </w:tabs>
              <w:spacing w:before="40" w:after="40" w:line="220" w:lineRule="exact"/>
              <w:ind w:left="0" w:right="0"/>
              <w:jc w:val="left"/>
              <w:rPr>
                <w:rFonts w:eastAsiaTheme="minorHAnsi"/>
                <w:sz w:val="18"/>
              </w:rPr>
            </w:pPr>
            <w:r w:rsidRPr="00680977">
              <w:rPr>
                <w:sz w:val="18"/>
              </w:rPr>
              <w:t xml:space="preserve">Ley </w:t>
            </w:r>
            <w:r w:rsidR="00680977">
              <w:rPr>
                <w:sz w:val="18"/>
              </w:rPr>
              <w:t xml:space="preserve">núm. </w:t>
            </w:r>
            <w:r w:rsidRPr="00680977">
              <w:rPr>
                <w:sz w:val="18"/>
              </w:rPr>
              <w:t>9165 (</w:t>
            </w:r>
            <w:r w:rsidR="00680977" w:rsidRPr="00680977">
              <w:rPr>
                <w:sz w:val="18"/>
              </w:rPr>
              <w:t>Drogas Prohibidas</w:t>
            </w:r>
            <w:r w:rsidRPr="00680977">
              <w:rPr>
                <w:sz w:val="18"/>
              </w:rPr>
              <w:t>)</w:t>
            </w:r>
          </w:p>
        </w:tc>
        <w:tc>
          <w:tcPr>
            <w:tcW w:w="928" w:type="dxa"/>
            <w:tcBorders>
              <w:top w:val="single" w:sz="12" w:space="0" w:color="auto"/>
            </w:tcBorders>
            <w:shd w:val="clear" w:color="auto" w:fill="auto"/>
            <w:vAlign w:val="bottom"/>
          </w:tcPr>
          <w:p w14:paraId="42842095"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1 960</w:t>
            </w:r>
          </w:p>
        </w:tc>
        <w:tc>
          <w:tcPr>
            <w:tcW w:w="928" w:type="dxa"/>
            <w:tcBorders>
              <w:top w:val="single" w:sz="12" w:space="0" w:color="auto"/>
            </w:tcBorders>
            <w:shd w:val="clear" w:color="auto" w:fill="auto"/>
            <w:vAlign w:val="bottom"/>
          </w:tcPr>
          <w:p w14:paraId="61E2BA56"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1 813</w:t>
            </w:r>
          </w:p>
        </w:tc>
        <w:tc>
          <w:tcPr>
            <w:tcW w:w="928" w:type="dxa"/>
            <w:tcBorders>
              <w:top w:val="single" w:sz="12" w:space="0" w:color="auto"/>
            </w:tcBorders>
            <w:shd w:val="clear" w:color="auto" w:fill="auto"/>
            <w:vAlign w:val="bottom"/>
          </w:tcPr>
          <w:p w14:paraId="52136509"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1 025</w:t>
            </w:r>
          </w:p>
        </w:tc>
        <w:tc>
          <w:tcPr>
            <w:tcW w:w="1286" w:type="dxa"/>
            <w:tcBorders>
              <w:top w:val="single" w:sz="12" w:space="0" w:color="auto"/>
            </w:tcBorders>
            <w:shd w:val="clear" w:color="auto" w:fill="auto"/>
            <w:vAlign w:val="bottom"/>
          </w:tcPr>
          <w:p w14:paraId="4D17E468"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bCs/>
                <w:sz w:val="18"/>
              </w:rPr>
              <w:t>4 798</w:t>
            </w:r>
          </w:p>
        </w:tc>
      </w:tr>
      <w:tr w:rsidR="00680977" w:rsidRPr="00680977" w14:paraId="428EFB23" w14:textId="77777777" w:rsidTr="00680977">
        <w:trPr>
          <w:trHeight w:val="240"/>
        </w:trPr>
        <w:tc>
          <w:tcPr>
            <w:tcW w:w="3300" w:type="dxa"/>
            <w:shd w:val="clear" w:color="auto" w:fill="auto"/>
          </w:tcPr>
          <w:p w14:paraId="76FCFA6B" w14:textId="70265CF5" w:rsidR="00826C9C" w:rsidRPr="00680977" w:rsidRDefault="00826C9C" w:rsidP="00680977">
            <w:pPr>
              <w:pStyle w:val="SingleTxtG"/>
              <w:tabs>
                <w:tab w:val="clear" w:pos="1701"/>
                <w:tab w:val="clear" w:pos="2268"/>
                <w:tab w:val="clear" w:pos="2835"/>
              </w:tabs>
              <w:spacing w:before="40" w:after="40" w:line="220" w:lineRule="exact"/>
              <w:ind w:left="0" w:right="0"/>
              <w:jc w:val="left"/>
              <w:rPr>
                <w:rFonts w:eastAsiaTheme="minorHAnsi"/>
                <w:sz w:val="18"/>
              </w:rPr>
            </w:pPr>
            <w:r w:rsidRPr="00680977">
              <w:rPr>
                <w:sz w:val="18"/>
              </w:rPr>
              <w:t xml:space="preserve">Ley </w:t>
            </w:r>
            <w:r w:rsidR="00680977">
              <w:rPr>
                <w:sz w:val="18"/>
              </w:rPr>
              <w:t xml:space="preserve">núm. </w:t>
            </w:r>
            <w:r w:rsidRPr="00680977">
              <w:rPr>
                <w:sz w:val="18"/>
              </w:rPr>
              <w:t>8353 (</w:t>
            </w:r>
            <w:r w:rsidR="00680977" w:rsidRPr="00680977">
              <w:rPr>
                <w:sz w:val="18"/>
              </w:rPr>
              <w:t>Violación</w:t>
            </w:r>
            <w:r w:rsidRPr="00680977">
              <w:rPr>
                <w:sz w:val="18"/>
              </w:rPr>
              <w:t>)</w:t>
            </w:r>
          </w:p>
        </w:tc>
        <w:tc>
          <w:tcPr>
            <w:tcW w:w="928" w:type="dxa"/>
            <w:shd w:val="clear" w:color="auto" w:fill="auto"/>
            <w:vAlign w:val="bottom"/>
          </w:tcPr>
          <w:p w14:paraId="621FD0F5"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339</w:t>
            </w:r>
          </w:p>
        </w:tc>
        <w:tc>
          <w:tcPr>
            <w:tcW w:w="928" w:type="dxa"/>
            <w:shd w:val="clear" w:color="auto" w:fill="auto"/>
            <w:vAlign w:val="bottom"/>
          </w:tcPr>
          <w:p w14:paraId="79A02B08"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250</w:t>
            </w:r>
          </w:p>
        </w:tc>
        <w:tc>
          <w:tcPr>
            <w:tcW w:w="928" w:type="dxa"/>
            <w:shd w:val="clear" w:color="auto" w:fill="auto"/>
            <w:vAlign w:val="bottom"/>
          </w:tcPr>
          <w:p w14:paraId="109FBE8E"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165</w:t>
            </w:r>
          </w:p>
        </w:tc>
        <w:tc>
          <w:tcPr>
            <w:tcW w:w="1286" w:type="dxa"/>
            <w:shd w:val="clear" w:color="auto" w:fill="auto"/>
            <w:vAlign w:val="bottom"/>
          </w:tcPr>
          <w:p w14:paraId="5B5E0FBF"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bCs/>
                <w:sz w:val="18"/>
              </w:rPr>
              <w:t>754</w:t>
            </w:r>
          </w:p>
        </w:tc>
      </w:tr>
      <w:tr w:rsidR="00680977" w:rsidRPr="00680977" w14:paraId="296B9515" w14:textId="77777777" w:rsidTr="00680977">
        <w:trPr>
          <w:trHeight w:val="240"/>
        </w:trPr>
        <w:tc>
          <w:tcPr>
            <w:tcW w:w="3300" w:type="dxa"/>
            <w:shd w:val="clear" w:color="auto" w:fill="auto"/>
          </w:tcPr>
          <w:p w14:paraId="02454503" w14:textId="77777777" w:rsidR="00826C9C" w:rsidRPr="00680977" w:rsidRDefault="00826C9C" w:rsidP="00680977">
            <w:pPr>
              <w:pStyle w:val="SingleTxtG"/>
              <w:tabs>
                <w:tab w:val="clear" w:pos="1701"/>
                <w:tab w:val="clear" w:pos="2268"/>
                <w:tab w:val="clear" w:pos="2835"/>
              </w:tabs>
              <w:spacing w:before="40" w:after="40" w:line="220" w:lineRule="exact"/>
              <w:ind w:left="0" w:right="0"/>
              <w:jc w:val="left"/>
              <w:rPr>
                <w:rFonts w:eastAsiaTheme="minorHAnsi"/>
                <w:sz w:val="18"/>
              </w:rPr>
            </w:pPr>
            <w:r w:rsidRPr="00680977">
              <w:rPr>
                <w:sz w:val="18"/>
              </w:rPr>
              <w:t>Robo</w:t>
            </w:r>
          </w:p>
        </w:tc>
        <w:tc>
          <w:tcPr>
            <w:tcW w:w="928" w:type="dxa"/>
            <w:shd w:val="clear" w:color="auto" w:fill="auto"/>
            <w:vAlign w:val="bottom"/>
          </w:tcPr>
          <w:p w14:paraId="367528A8"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1 586</w:t>
            </w:r>
          </w:p>
        </w:tc>
        <w:tc>
          <w:tcPr>
            <w:tcW w:w="928" w:type="dxa"/>
            <w:shd w:val="clear" w:color="auto" w:fill="auto"/>
            <w:vAlign w:val="bottom"/>
          </w:tcPr>
          <w:p w14:paraId="47A58116"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905</w:t>
            </w:r>
          </w:p>
        </w:tc>
        <w:tc>
          <w:tcPr>
            <w:tcW w:w="928" w:type="dxa"/>
            <w:shd w:val="clear" w:color="auto" w:fill="auto"/>
            <w:vAlign w:val="bottom"/>
          </w:tcPr>
          <w:p w14:paraId="3356017C"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365</w:t>
            </w:r>
          </w:p>
        </w:tc>
        <w:tc>
          <w:tcPr>
            <w:tcW w:w="1286" w:type="dxa"/>
            <w:shd w:val="clear" w:color="auto" w:fill="auto"/>
            <w:vAlign w:val="bottom"/>
          </w:tcPr>
          <w:p w14:paraId="0583B962"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bCs/>
                <w:sz w:val="18"/>
              </w:rPr>
              <w:t>2 856</w:t>
            </w:r>
          </w:p>
        </w:tc>
      </w:tr>
      <w:tr w:rsidR="00680977" w:rsidRPr="00680977" w14:paraId="5A0DFBE4" w14:textId="77777777" w:rsidTr="00680977">
        <w:trPr>
          <w:trHeight w:val="240"/>
        </w:trPr>
        <w:tc>
          <w:tcPr>
            <w:tcW w:w="3300" w:type="dxa"/>
            <w:shd w:val="clear" w:color="auto" w:fill="auto"/>
          </w:tcPr>
          <w:p w14:paraId="1F430E1D" w14:textId="77777777" w:rsidR="00826C9C" w:rsidRPr="00680977" w:rsidRDefault="00826C9C" w:rsidP="00680977">
            <w:pPr>
              <w:pStyle w:val="SingleTxtG"/>
              <w:tabs>
                <w:tab w:val="clear" w:pos="1701"/>
                <w:tab w:val="clear" w:pos="2268"/>
                <w:tab w:val="clear" w:pos="2835"/>
              </w:tabs>
              <w:spacing w:before="40" w:after="40" w:line="220" w:lineRule="exact"/>
              <w:ind w:left="0" w:right="0"/>
              <w:jc w:val="left"/>
              <w:rPr>
                <w:rFonts w:eastAsiaTheme="minorHAnsi"/>
                <w:sz w:val="18"/>
              </w:rPr>
            </w:pPr>
            <w:r w:rsidRPr="00680977">
              <w:rPr>
                <w:sz w:val="18"/>
              </w:rPr>
              <w:t>Robo agravado</w:t>
            </w:r>
          </w:p>
        </w:tc>
        <w:tc>
          <w:tcPr>
            <w:tcW w:w="928" w:type="dxa"/>
            <w:shd w:val="clear" w:color="auto" w:fill="auto"/>
            <w:vAlign w:val="bottom"/>
          </w:tcPr>
          <w:p w14:paraId="6A812CF3"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1 040</w:t>
            </w:r>
          </w:p>
        </w:tc>
        <w:tc>
          <w:tcPr>
            <w:tcW w:w="928" w:type="dxa"/>
            <w:shd w:val="clear" w:color="auto" w:fill="auto"/>
            <w:vAlign w:val="bottom"/>
          </w:tcPr>
          <w:p w14:paraId="78A64BE1"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657</w:t>
            </w:r>
          </w:p>
        </w:tc>
        <w:tc>
          <w:tcPr>
            <w:tcW w:w="928" w:type="dxa"/>
            <w:shd w:val="clear" w:color="auto" w:fill="auto"/>
            <w:vAlign w:val="bottom"/>
          </w:tcPr>
          <w:p w14:paraId="1EB9DC45"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392</w:t>
            </w:r>
          </w:p>
        </w:tc>
        <w:tc>
          <w:tcPr>
            <w:tcW w:w="1286" w:type="dxa"/>
            <w:shd w:val="clear" w:color="auto" w:fill="auto"/>
            <w:vAlign w:val="bottom"/>
          </w:tcPr>
          <w:p w14:paraId="5B43FB56"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bCs/>
                <w:sz w:val="18"/>
              </w:rPr>
              <w:t>2 089</w:t>
            </w:r>
          </w:p>
        </w:tc>
      </w:tr>
      <w:tr w:rsidR="00680977" w:rsidRPr="00680977" w14:paraId="1C0386E4" w14:textId="77777777" w:rsidTr="00680977">
        <w:trPr>
          <w:trHeight w:val="240"/>
        </w:trPr>
        <w:tc>
          <w:tcPr>
            <w:tcW w:w="3300" w:type="dxa"/>
            <w:shd w:val="clear" w:color="auto" w:fill="auto"/>
          </w:tcPr>
          <w:p w14:paraId="65853803" w14:textId="77777777" w:rsidR="00826C9C" w:rsidRPr="00680977" w:rsidRDefault="00826C9C" w:rsidP="00680977">
            <w:pPr>
              <w:pStyle w:val="SingleTxtG"/>
              <w:tabs>
                <w:tab w:val="clear" w:pos="1701"/>
                <w:tab w:val="clear" w:pos="2268"/>
                <w:tab w:val="clear" w:pos="2835"/>
              </w:tabs>
              <w:spacing w:before="40" w:after="40" w:line="220" w:lineRule="exact"/>
              <w:ind w:left="0" w:right="0"/>
              <w:jc w:val="left"/>
              <w:rPr>
                <w:rFonts w:eastAsiaTheme="minorHAnsi"/>
                <w:sz w:val="18"/>
              </w:rPr>
            </w:pPr>
            <w:r w:rsidRPr="00680977">
              <w:rPr>
                <w:sz w:val="18"/>
              </w:rPr>
              <w:t>Daños corporales</w:t>
            </w:r>
          </w:p>
        </w:tc>
        <w:tc>
          <w:tcPr>
            <w:tcW w:w="928" w:type="dxa"/>
            <w:shd w:val="clear" w:color="auto" w:fill="auto"/>
            <w:vAlign w:val="bottom"/>
          </w:tcPr>
          <w:p w14:paraId="42C2B14B"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473</w:t>
            </w:r>
          </w:p>
        </w:tc>
        <w:tc>
          <w:tcPr>
            <w:tcW w:w="928" w:type="dxa"/>
            <w:shd w:val="clear" w:color="auto" w:fill="auto"/>
            <w:vAlign w:val="bottom"/>
          </w:tcPr>
          <w:p w14:paraId="42185ACB"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266</w:t>
            </w:r>
          </w:p>
        </w:tc>
        <w:tc>
          <w:tcPr>
            <w:tcW w:w="928" w:type="dxa"/>
            <w:shd w:val="clear" w:color="auto" w:fill="auto"/>
            <w:vAlign w:val="bottom"/>
          </w:tcPr>
          <w:p w14:paraId="3B6001B3"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0</w:t>
            </w:r>
          </w:p>
        </w:tc>
        <w:tc>
          <w:tcPr>
            <w:tcW w:w="1286" w:type="dxa"/>
            <w:shd w:val="clear" w:color="auto" w:fill="auto"/>
            <w:vAlign w:val="bottom"/>
          </w:tcPr>
          <w:p w14:paraId="6D2E15B4"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bCs/>
                <w:sz w:val="18"/>
              </w:rPr>
              <w:t>739</w:t>
            </w:r>
          </w:p>
        </w:tc>
      </w:tr>
      <w:tr w:rsidR="00680977" w:rsidRPr="00680977" w14:paraId="57E1B0C4" w14:textId="77777777" w:rsidTr="00680977">
        <w:trPr>
          <w:trHeight w:val="240"/>
        </w:trPr>
        <w:tc>
          <w:tcPr>
            <w:tcW w:w="3300" w:type="dxa"/>
            <w:tcBorders>
              <w:bottom w:val="single" w:sz="4" w:space="0" w:color="auto"/>
            </w:tcBorders>
            <w:shd w:val="clear" w:color="auto" w:fill="auto"/>
          </w:tcPr>
          <w:p w14:paraId="4E5A8CE7" w14:textId="77777777" w:rsidR="00826C9C" w:rsidRPr="00680977" w:rsidRDefault="00826C9C" w:rsidP="00680977">
            <w:pPr>
              <w:pStyle w:val="SingleTxtG"/>
              <w:tabs>
                <w:tab w:val="clear" w:pos="1701"/>
                <w:tab w:val="clear" w:pos="2268"/>
                <w:tab w:val="clear" w:pos="2835"/>
              </w:tabs>
              <w:spacing w:before="40" w:after="40" w:line="220" w:lineRule="exact"/>
              <w:ind w:left="0" w:right="0"/>
              <w:jc w:val="left"/>
              <w:rPr>
                <w:rFonts w:eastAsiaTheme="minorHAnsi"/>
                <w:sz w:val="18"/>
              </w:rPr>
            </w:pPr>
            <w:r w:rsidRPr="00680977">
              <w:rPr>
                <w:sz w:val="18"/>
              </w:rPr>
              <w:t>Otros delitos</w:t>
            </w:r>
          </w:p>
        </w:tc>
        <w:tc>
          <w:tcPr>
            <w:tcW w:w="928" w:type="dxa"/>
            <w:tcBorders>
              <w:bottom w:val="single" w:sz="4" w:space="0" w:color="auto"/>
            </w:tcBorders>
            <w:shd w:val="clear" w:color="auto" w:fill="auto"/>
            <w:vAlign w:val="bottom"/>
          </w:tcPr>
          <w:p w14:paraId="02DC5CFA"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4 146</w:t>
            </w:r>
          </w:p>
        </w:tc>
        <w:tc>
          <w:tcPr>
            <w:tcW w:w="928" w:type="dxa"/>
            <w:tcBorders>
              <w:bottom w:val="single" w:sz="4" w:space="0" w:color="auto"/>
            </w:tcBorders>
            <w:shd w:val="clear" w:color="auto" w:fill="auto"/>
            <w:vAlign w:val="bottom"/>
          </w:tcPr>
          <w:p w14:paraId="5AE79B3D"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2 179</w:t>
            </w:r>
          </w:p>
        </w:tc>
        <w:tc>
          <w:tcPr>
            <w:tcW w:w="928" w:type="dxa"/>
            <w:tcBorders>
              <w:bottom w:val="single" w:sz="4" w:space="0" w:color="auto"/>
            </w:tcBorders>
            <w:shd w:val="clear" w:color="auto" w:fill="auto"/>
            <w:vAlign w:val="bottom"/>
          </w:tcPr>
          <w:p w14:paraId="023B6AC1"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2 648</w:t>
            </w:r>
          </w:p>
        </w:tc>
        <w:tc>
          <w:tcPr>
            <w:tcW w:w="1286" w:type="dxa"/>
            <w:tcBorders>
              <w:bottom w:val="single" w:sz="4" w:space="0" w:color="auto"/>
            </w:tcBorders>
            <w:shd w:val="clear" w:color="auto" w:fill="auto"/>
            <w:vAlign w:val="bottom"/>
          </w:tcPr>
          <w:p w14:paraId="3C7B0E55"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bCs/>
                <w:sz w:val="18"/>
              </w:rPr>
              <w:t>8 973</w:t>
            </w:r>
          </w:p>
        </w:tc>
      </w:tr>
      <w:tr w:rsidR="00680977" w:rsidRPr="00680977" w14:paraId="41CD2AD5" w14:textId="77777777" w:rsidTr="00680977">
        <w:trPr>
          <w:trHeight w:val="240"/>
        </w:trPr>
        <w:tc>
          <w:tcPr>
            <w:tcW w:w="3300" w:type="dxa"/>
            <w:tcBorders>
              <w:top w:val="single" w:sz="4" w:space="0" w:color="auto"/>
              <w:bottom w:val="single" w:sz="12" w:space="0" w:color="auto"/>
            </w:tcBorders>
            <w:shd w:val="clear" w:color="auto" w:fill="auto"/>
          </w:tcPr>
          <w:p w14:paraId="0847308A" w14:textId="77777777" w:rsidR="00826C9C" w:rsidRPr="00680977" w:rsidRDefault="00826C9C" w:rsidP="00680977">
            <w:pPr>
              <w:pStyle w:val="SingleTxtG"/>
              <w:tabs>
                <w:tab w:val="clear" w:pos="1701"/>
                <w:tab w:val="clear" w:pos="2268"/>
                <w:tab w:val="clear" w:pos="2835"/>
              </w:tabs>
              <w:spacing w:before="80" w:after="80" w:line="220" w:lineRule="exact"/>
              <w:ind w:left="283" w:right="0"/>
              <w:jc w:val="left"/>
              <w:rPr>
                <w:rFonts w:eastAsiaTheme="minorHAnsi"/>
                <w:b/>
                <w:bCs/>
                <w:sz w:val="18"/>
              </w:rPr>
            </w:pPr>
            <w:r w:rsidRPr="00680977">
              <w:rPr>
                <w:b/>
                <w:bCs/>
                <w:sz w:val="18"/>
              </w:rPr>
              <w:t>Total</w:t>
            </w:r>
          </w:p>
        </w:tc>
        <w:tc>
          <w:tcPr>
            <w:tcW w:w="928" w:type="dxa"/>
            <w:tcBorders>
              <w:top w:val="single" w:sz="4" w:space="0" w:color="auto"/>
              <w:bottom w:val="single" w:sz="12" w:space="0" w:color="auto"/>
            </w:tcBorders>
            <w:shd w:val="clear" w:color="auto" w:fill="auto"/>
            <w:vAlign w:val="bottom"/>
          </w:tcPr>
          <w:p w14:paraId="2E1DCFBD" w14:textId="77777777" w:rsidR="00826C9C" w:rsidRPr="00680977" w:rsidRDefault="00826C9C" w:rsidP="00680977">
            <w:pPr>
              <w:pStyle w:val="SingleTxtG"/>
              <w:tabs>
                <w:tab w:val="clear" w:pos="1701"/>
                <w:tab w:val="clear" w:pos="2268"/>
                <w:tab w:val="clear" w:pos="2835"/>
              </w:tabs>
              <w:spacing w:before="80" w:after="80" w:line="220" w:lineRule="exact"/>
              <w:ind w:left="0" w:right="0"/>
              <w:jc w:val="right"/>
              <w:rPr>
                <w:rFonts w:eastAsiaTheme="minorHAnsi"/>
                <w:b/>
                <w:bCs/>
                <w:sz w:val="18"/>
              </w:rPr>
            </w:pPr>
            <w:r w:rsidRPr="00680977">
              <w:rPr>
                <w:b/>
                <w:bCs/>
                <w:sz w:val="18"/>
              </w:rPr>
              <w:t>9 544</w:t>
            </w:r>
          </w:p>
        </w:tc>
        <w:tc>
          <w:tcPr>
            <w:tcW w:w="928" w:type="dxa"/>
            <w:tcBorders>
              <w:top w:val="single" w:sz="4" w:space="0" w:color="auto"/>
              <w:bottom w:val="single" w:sz="12" w:space="0" w:color="auto"/>
            </w:tcBorders>
            <w:shd w:val="clear" w:color="auto" w:fill="auto"/>
            <w:vAlign w:val="bottom"/>
          </w:tcPr>
          <w:p w14:paraId="48B74294" w14:textId="77777777" w:rsidR="00826C9C" w:rsidRPr="00680977" w:rsidRDefault="00826C9C" w:rsidP="00680977">
            <w:pPr>
              <w:pStyle w:val="SingleTxtG"/>
              <w:tabs>
                <w:tab w:val="clear" w:pos="1701"/>
                <w:tab w:val="clear" w:pos="2268"/>
                <w:tab w:val="clear" w:pos="2835"/>
              </w:tabs>
              <w:spacing w:before="80" w:after="80" w:line="220" w:lineRule="exact"/>
              <w:ind w:left="0" w:right="0"/>
              <w:jc w:val="right"/>
              <w:rPr>
                <w:rFonts w:eastAsiaTheme="minorHAnsi"/>
                <w:b/>
                <w:bCs/>
                <w:sz w:val="18"/>
              </w:rPr>
            </w:pPr>
            <w:r w:rsidRPr="00680977">
              <w:rPr>
                <w:b/>
                <w:bCs/>
                <w:sz w:val="18"/>
              </w:rPr>
              <w:t>6 070</w:t>
            </w:r>
          </w:p>
        </w:tc>
        <w:tc>
          <w:tcPr>
            <w:tcW w:w="928" w:type="dxa"/>
            <w:tcBorders>
              <w:top w:val="single" w:sz="4" w:space="0" w:color="auto"/>
              <w:bottom w:val="single" w:sz="12" w:space="0" w:color="auto"/>
            </w:tcBorders>
            <w:shd w:val="clear" w:color="auto" w:fill="auto"/>
            <w:vAlign w:val="bottom"/>
          </w:tcPr>
          <w:p w14:paraId="3981F518" w14:textId="77777777" w:rsidR="00826C9C" w:rsidRPr="00680977" w:rsidRDefault="00826C9C" w:rsidP="00680977">
            <w:pPr>
              <w:pStyle w:val="SingleTxtG"/>
              <w:tabs>
                <w:tab w:val="clear" w:pos="1701"/>
                <w:tab w:val="clear" w:pos="2268"/>
                <w:tab w:val="clear" w:pos="2835"/>
              </w:tabs>
              <w:spacing w:before="80" w:after="80" w:line="220" w:lineRule="exact"/>
              <w:ind w:left="0" w:right="0"/>
              <w:jc w:val="right"/>
              <w:rPr>
                <w:rFonts w:eastAsiaTheme="minorHAnsi"/>
                <w:b/>
                <w:bCs/>
                <w:sz w:val="18"/>
              </w:rPr>
            </w:pPr>
            <w:r w:rsidRPr="00680977">
              <w:rPr>
                <w:b/>
                <w:bCs/>
                <w:sz w:val="18"/>
              </w:rPr>
              <w:t>4 595</w:t>
            </w:r>
          </w:p>
        </w:tc>
        <w:tc>
          <w:tcPr>
            <w:tcW w:w="1286" w:type="dxa"/>
            <w:tcBorders>
              <w:top w:val="single" w:sz="4" w:space="0" w:color="auto"/>
              <w:bottom w:val="single" w:sz="12" w:space="0" w:color="auto"/>
            </w:tcBorders>
            <w:shd w:val="clear" w:color="auto" w:fill="auto"/>
            <w:vAlign w:val="bottom"/>
          </w:tcPr>
          <w:p w14:paraId="49A45E94" w14:textId="77777777" w:rsidR="00826C9C" w:rsidRPr="00680977" w:rsidRDefault="00826C9C" w:rsidP="00680977">
            <w:pPr>
              <w:pStyle w:val="SingleTxtG"/>
              <w:tabs>
                <w:tab w:val="clear" w:pos="1701"/>
                <w:tab w:val="clear" w:pos="2268"/>
                <w:tab w:val="clear" w:pos="2835"/>
              </w:tabs>
              <w:spacing w:before="80" w:after="80" w:line="220" w:lineRule="exact"/>
              <w:ind w:left="0" w:right="0"/>
              <w:jc w:val="right"/>
              <w:rPr>
                <w:rFonts w:eastAsiaTheme="minorHAnsi"/>
                <w:b/>
                <w:bCs/>
                <w:sz w:val="18"/>
              </w:rPr>
            </w:pPr>
            <w:r w:rsidRPr="00680977">
              <w:rPr>
                <w:b/>
                <w:bCs/>
                <w:sz w:val="18"/>
              </w:rPr>
              <w:t>20 209</w:t>
            </w:r>
          </w:p>
        </w:tc>
      </w:tr>
    </w:tbl>
    <w:p w14:paraId="76F109C3" w14:textId="56CE4DF7" w:rsidR="00826C9C" w:rsidRPr="00161CEC" w:rsidRDefault="00680977" w:rsidP="00680977">
      <w:pPr>
        <w:pStyle w:val="H1G"/>
      </w:pPr>
      <w:r>
        <w:tab/>
      </w:r>
      <w:r w:rsidR="00826C9C">
        <w:tab/>
      </w:r>
      <w:r w:rsidR="00826C9C" w:rsidRPr="00161CEC">
        <w:t>Respuesta al párrafo 19 b) de la lista de cuestiones</w:t>
      </w:r>
    </w:p>
    <w:p w14:paraId="18107C9F" w14:textId="77777777" w:rsidR="00826C9C" w:rsidRPr="00161CEC" w:rsidRDefault="00826C9C" w:rsidP="00826C9C">
      <w:pPr>
        <w:pStyle w:val="SingleTxtG"/>
      </w:pPr>
      <w:r w:rsidRPr="00161CEC">
        <w:t>154.</w:t>
      </w:r>
      <w:r w:rsidRPr="00161CEC">
        <w:tab/>
        <w:t>Entre enero y diciembre de 2020 se remitió a programas de medidas extrajudiciales a alrededor de 3.010 niños.</w:t>
      </w:r>
    </w:p>
    <w:p w14:paraId="253DF628" w14:textId="77777777" w:rsidR="00680977" w:rsidRDefault="00826C9C" w:rsidP="00680977">
      <w:pPr>
        <w:pStyle w:val="Table1G"/>
      </w:pPr>
      <w:r>
        <w:tab/>
      </w:r>
      <w:r w:rsidRPr="00161CEC">
        <w:t>Cuadro 14</w:t>
      </w:r>
    </w:p>
    <w:p w14:paraId="4B89A020" w14:textId="566614EF" w:rsidR="00826C9C" w:rsidRPr="00680977" w:rsidRDefault="00826C9C" w:rsidP="00680977">
      <w:pPr>
        <w:pStyle w:val="Table1G"/>
        <w:spacing w:after="120"/>
        <w:rPr>
          <w:b/>
          <w:bCs/>
        </w:rPr>
      </w:pPr>
      <w:r w:rsidRPr="00680977">
        <w:rPr>
          <w:b/>
          <w:bCs/>
        </w:rPr>
        <w:t>Niños derivados a medidas extrajudiciales, por género (2020)</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00" w:firstRow="0" w:lastRow="0" w:firstColumn="0" w:lastColumn="0" w:noHBand="0" w:noVBand="1"/>
      </w:tblPr>
      <w:tblGrid>
        <w:gridCol w:w="2750"/>
        <w:gridCol w:w="1540"/>
        <w:gridCol w:w="1540"/>
        <w:gridCol w:w="1540"/>
      </w:tblGrid>
      <w:tr w:rsidR="00680977" w:rsidRPr="00680977" w14:paraId="774B6E46" w14:textId="77777777" w:rsidTr="00680977">
        <w:trPr>
          <w:trHeight w:val="240"/>
          <w:tblHeader/>
        </w:trPr>
        <w:tc>
          <w:tcPr>
            <w:tcW w:w="2724" w:type="dxa"/>
            <w:shd w:val="clear" w:color="auto" w:fill="auto"/>
            <w:vAlign w:val="bottom"/>
          </w:tcPr>
          <w:p w14:paraId="79D0C696" w14:textId="77777777" w:rsidR="00826C9C" w:rsidRPr="00680977" w:rsidRDefault="00826C9C" w:rsidP="00680977">
            <w:pPr>
              <w:pStyle w:val="SingleTxtG"/>
              <w:tabs>
                <w:tab w:val="clear" w:pos="1701"/>
                <w:tab w:val="clear" w:pos="2268"/>
                <w:tab w:val="clear" w:pos="2835"/>
              </w:tabs>
              <w:spacing w:before="80" w:after="80" w:line="200" w:lineRule="exact"/>
              <w:ind w:left="0" w:right="0"/>
              <w:jc w:val="left"/>
              <w:rPr>
                <w:rFonts w:eastAsiaTheme="minorHAnsi"/>
                <w:i/>
                <w:sz w:val="16"/>
              </w:rPr>
            </w:pPr>
            <w:r w:rsidRPr="00680977">
              <w:rPr>
                <w:i/>
                <w:iCs/>
                <w:sz w:val="16"/>
              </w:rPr>
              <w:t>Género</w:t>
            </w:r>
          </w:p>
        </w:tc>
        <w:tc>
          <w:tcPr>
            <w:tcW w:w="1525" w:type="dxa"/>
            <w:shd w:val="clear" w:color="auto" w:fill="auto"/>
            <w:vAlign w:val="bottom"/>
          </w:tcPr>
          <w:p w14:paraId="595F55F6" w14:textId="77777777" w:rsidR="00826C9C" w:rsidRPr="00680977" w:rsidRDefault="00826C9C" w:rsidP="00680977">
            <w:pPr>
              <w:pStyle w:val="SingleTxtG"/>
              <w:tabs>
                <w:tab w:val="clear" w:pos="1701"/>
                <w:tab w:val="clear" w:pos="2268"/>
                <w:tab w:val="clear" w:pos="2835"/>
              </w:tabs>
              <w:spacing w:before="80" w:after="80" w:line="200" w:lineRule="exact"/>
              <w:ind w:left="113" w:right="0"/>
              <w:jc w:val="right"/>
              <w:rPr>
                <w:rFonts w:eastAsiaTheme="minorHAnsi"/>
                <w:i/>
                <w:sz w:val="16"/>
              </w:rPr>
            </w:pPr>
            <w:r w:rsidRPr="00680977">
              <w:rPr>
                <w:i/>
                <w:iCs/>
                <w:sz w:val="16"/>
              </w:rPr>
              <w:t>Masculino</w:t>
            </w:r>
          </w:p>
        </w:tc>
        <w:tc>
          <w:tcPr>
            <w:tcW w:w="1525" w:type="dxa"/>
            <w:shd w:val="clear" w:color="auto" w:fill="auto"/>
            <w:vAlign w:val="bottom"/>
          </w:tcPr>
          <w:p w14:paraId="3971A6BE" w14:textId="77777777" w:rsidR="00826C9C" w:rsidRPr="00680977" w:rsidRDefault="00826C9C" w:rsidP="00680977">
            <w:pPr>
              <w:pStyle w:val="SingleTxtG"/>
              <w:tabs>
                <w:tab w:val="clear" w:pos="1701"/>
                <w:tab w:val="clear" w:pos="2268"/>
                <w:tab w:val="clear" w:pos="2835"/>
              </w:tabs>
              <w:spacing w:before="80" w:after="80" w:line="200" w:lineRule="exact"/>
              <w:ind w:left="113" w:right="0"/>
              <w:jc w:val="right"/>
              <w:rPr>
                <w:rFonts w:eastAsiaTheme="minorHAnsi"/>
                <w:i/>
                <w:sz w:val="16"/>
              </w:rPr>
            </w:pPr>
            <w:r w:rsidRPr="00680977">
              <w:rPr>
                <w:i/>
                <w:iCs/>
                <w:sz w:val="16"/>
              </w:rPr>
              <w:t>Femenino</w:t>
            </w:r>
          </w:p>
        </w:tc>
        <w:tc>
          <w:tcPr>
            <w:tcW w:w="1525" w:type="dxa"/>
            <w:shd w:val="clear" w:color="auto" w:fill="auto"/>
            <w:vAlign w:val="bottom"/>
          </w:tcPr>
          <w:p w14:paraId="5816A1D6" w14:textId="77777777" w:rsidR="00826C9C" w:rsidRPr="00680977" w:rsidRDefault="00826C9C" w:rsidP="00680977">
            <w:pPr>
              <w:pStyle w:val="SingleTxtG"/>
              <w:tabs>
                <w:tab w:val="clear" w:pos="1701"/>
                <w:tab w:val="clear" w:pos="2268"/>
                <w:tab w:val="clear" w:pos="2835"/>
              </w:tabs>
              <w:spacing w:before="80" w:after="80" w:line="200" w:lineRule="exact"/>
              <w:ind w:left="113" w:right="0"/>
              <w:jc w:val="right"/>
              <w:rPr>
                <w:rFonts w:eastAsiaTheme="minorHAnsi"/>
                <w:i/>
                <w:sz w:val="16"/>
              </w:rPr>
            </w:pPr>
            <w:r w:rsidRPr="00680977">
              <w:rPr>
                <w:i/>
                <w:iCs/>
                <w:sz w:val="16"/>
              </w:rPr>
              <w:t>Total</w:t>
            </w:r>
          </w:p>
        </w:tc>
      </w:tr>
      <w:tr w:rsidR="00680977" w:rsidRPr="00680977" w14:paraId="1E33B03E" w14:textId="77777777" w:rsidTr="00680977">
        <w:trPr>
          <w:trHeight w:val="240"/>
        </w:trPr>
        <w:tc>
          <w:tcPr>
            <w:tcW w:w="2724" w:type="dxa"/>
            <w:shd w:val="clear" w:color="auto" w:fill="auto"/>
          </w:tcPr>
          <w:p w14:paraId="23D263F9" w14:textId="77777777" w:rsidR="00826C9C" w:rsidRPr="00680977" w:rsidRDefault="00826C9C" w:rsidP="00680977">
            <w:pPr>
              <w:pStyle w:val="SingleTxtG"/>
              <w:tabs>
                <w:tab w:val="clear" w:pos="1701"/>
                <w:tab w:val="clear" w:pos="2268"/>
                <w:tab w:val="clear" w:pos="2835"/>
              </w:tabs>
              <w:spacing w:before="40" w:after="40" w:line="220" w:lineRule="exact"/>
              <w:ind w:left="0" w:right="0"/>
              <w:jc w:val="left"/>
              <w:rPr>
                <w:rFonts w:eastAsiaTheme="minorHAnsi"/>
                <w:bCs/>
                <w:sz w:val="18"/>
              </w:rPr>
            </w:pPr>
            <w:r w:rsidRPr="00680977">
              <w:rPr>
                <w:sz w:val="18"/>
              </w:rPr>
              <w:t>Número</w:t>
            </w:r>
          </w:p>
        </w:tc>
        <w:tc>
          <w:tcPr>
            <w:tcW w:w="1525" w:type="dxa"/>
            <w:shd w:val="clear" w:color="auto" w:fill="auto"/>
            <w:vAlign w:val="bottom"/>
          </w:tcPr>
          <w:p w14:paraId="59521AB3"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2 769</w:t>
            </w:r>
          </w:p>
        </w:tc>
        <w:tc>
          <w:tcPr>
            <w:tcW w:w="1525" w:type="dxa"/>
            <w:shd w:val="clear" w:color="auto" w:fill="auto"/>
            <w:vAlign w:val="bottom"/>
          </w:tcPr>
          <w:p w14:paraId="3DD73DAA"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241</w:t>
            </w:r>
          </w:p>
        </w:tc>
        <w:tc>
          <w:tcPr>
            <w:tcW w:w="1525" w:type="dxa"/>
            <w:shd w:val="clear" w:color="auto" w:fill="auto"/>
            <w:vAlign w:val="bottom"/>
          </w:tcPr>
          <w:p w14:paraId="0565672C"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3 010</w:t>
            </w:r>
          </w:p>
        </w:tc>
      </w:tr>
    </w:tbl>
    <w:p w14:paraId="3FFD0946" w14:textId="7C74E31A" w:rsidR="00826C9C" w:rsidRPr="00161CEC" w:rsidRDefault="00680977" w:rsidP="00680977">
      <w:pPr>
        <w:pStyle w:val="H1G"/>
      </w:pPr>
      <w:r>
        <w:tab/>
      </w:r>
      <w:r w:rsidR="00826C9C">
        <w:tab/>
      </w:r>
      <w:r w:rsidR="00826C9C" w:rsidRPr="00161CEC">
        <w:t>Respuesta al párrafo 18 c) de la lista de cuestiones</w:t>
      </w:r>
    </w:p>
    <w:p w14:paraId="69599898" w14:textId="77777777" w:rsidR="00826C9C" w:rsidRPr="00161CEC" w:rsidRDefault="00826C9C" w:rsidP="00826C9C">
      <w:pPr>
        <w:pStyle w:val="SingleTxtG"/>
      </w:pPr>
      <w:r w:rsidRPr="00161CEC">
        <w:t>155.</w:t>
      </w:r>
      <w:r w:rsidRPr="00161CEC">
        <w:tab/>
        <w:t>No se dispone de datos.</w:t>
      </w:r>
    </w:p>
    <w:p w14:paraId="2D3FFB14" w14:textId="2B39662A" w:rsidR="00826C9C" w:rsidRPr="00161CEC" w:rsidRDefault="00680977" w:rsidP="00680977">
      <w:pPr>
        <w:pStyle w:val="H1G"/>
      </w:pPr>
      <w:r>
        <w:tab/>
      </w:r>
      <w:r w:rsidR="00826C9C">
        <w:tab/>
      </w:r>
      <w:r w:rsidR="00826C9C" w:rsidRPr="00161CEC">
        <w:t>Respuesta al párrafo 19 d) de la lista de cuestiones</w:t>
      </w:r>
    </w:p>
    <w:p w14:paraId="2EC53B86" w14:textId="77777777" w:rsidR="00680977" w:rsidRDefault="00826C9C" w:rsidP="00680977">
      <w:pPr>
        <w:pStyle w:val="Table1G"/>
      </w:pPr>
      <w:r>
        <w:tab/>
      </w:r>
      <w:r w:rsidRPr="00161CEC">
        <w:t>Cuadro 15</w:t>
      </w:r>
    </w:p>
    <w:p w14:paraId="0A8FEB69" w14:textId="40301FC1" w:rsidR="00826C9C" w:rsidRPr="00680977" w:rsidRDefault="00826C9C" w:rsidP="00680977">
      <w:pPr>
        <w:pStyle w:val="Table1G"/>
        <w:spacing w:after="120"/>
        <w:rPr>
          <w:b/>
          <w:bCs/>
        </w:rPr>
      </w:pPr>
      <w:r w:rsidRPr="00680977">
        <w:rPr>
          <w:b/>
          <w:bCs/>
        </w:rPr>
        <w:t>Niños privados de libertad por delitos relacionados con las drogas,</w:t>
      </w:r>
      <w:r w:rsidR="00680977">
        <w:rPr>
          <w:b/>
          <w:bCs/>
        </w:rPr>
        <w:br/>
      </w:r>
      <w:r w:rsidRPr="00680977">
        <w:rPr>
          <w:b/>
          <w:bCs/>
        </w:rPr>
        <w:t>por grupo de edad (2018-2020)</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2307"/>
        <w:gridCol w:w="1246"/>
        <w:gridCol w:w="1247"/>
        <w:gridCol w:w="1247"/>
        <w:gridCol w:w="1323"/>
      </w:tblGrid>
      <w:tr w:rsidR="00680977" w:rsidRPr="00680977" w14:paraId="616B936A" w14:textId="77777777" w:rsidTr="00680977">
        <w:trPr>
          <w:trHeight w:val="240"/>
          <w:tblHeader/>
        </w:trPr>
        <w:tc>
          <w:tcPr>
            <w:tcW w:w="2307" w:type="dxa"/>
            <w:vMerge w:val="restart"/>
            <w:tcBorders>
              <w:top w:val="single" w:sz="4" w:space="0" w:color="auto"/>
              <w:bottom w:val="single" w:sz="12" w:space="0" w:color="auto"/>
            </w:tcBorders>
            <w:shd w:val="clear" w:color="auto" w:fill="auto"/>
            <w:vAlign w:val="bottom"/>
          </w:tcPr>
          <w:p w14:paraId="4E46D703" w14:textId="77777777" w:rsidR="00826C9C" w:rsidRPr="00680977" w:rsidRDefault="00826C9C" w:rsidP="00680977">
            <w:pPr>
              <w:pStyle w:val="SingleTxtG"/>
              <w:tabs>
                <w:tab w:val="clear" w:pos="1701"/>
                <w:tab w:val="clear" w:pos="2268"/>
                <w:tab w:val="clear" w:pos="2835"/>
              </w:tabs>
              <w:spacing w:before="80" w:after="80" w:line="200" w:lineRule="exact"/>
              <w:ind w:left="0" w:right="0"/>
              <w:jc w:val="left"/>
              <w:rPr>
                <w:rFonts w:eastAsiaTheme="minorHAnsi"/>
                <w:i/>
                <w:sz w:val="16"/>
              </w:rPr>
            </w:pPr>
            <w:r w:rsidRPr="00680977">
              <w:rPr>
                <w:i/>
                <w:iCs/>
                <w:sz w:val="16"/>
              </w:rPr>
              <w:t>Grupo de edad</w:t>
            </w:r>
          </w:p>
        </w:tc>
        <w:tc>
          <w:tcPr>
            <w:tcW w:w="3740" w:type="dxa"/>
            <w:gridSpan w:val="3"/>
            <w:tcBorders>
              <w:top w:val="single" w:sz="4" w:space="0" w:color="auto"/>
              <w:bottom w:val="single" w:sz="4" w:space="0" w:color="auto"/>
            </w:tcBorders>
            <w:shd w:val="clear" w:color="auto" w:fill="auto"/>
            <w:vAlign w:val="bottom"/>
          </w:tcPr>
          <w:p w14:paraId="0EB36CF4" w14:textId="77777777" w:rsidR="00826C9C" w:rsidRPr="00680977" w:rsidRDefault="00826C9C" w:rsidP="00680977">
            <w:pPr>
              <w:pStyle w:val="SingleTxtG"/>
              <w:tabs>
                <w:tab w:val="clear" w:pos="1701"/>
                <w:tab w:val="clear" w:pos="2268"/>
                <w:tab w:val="clear" w:pos="2835"/>
              </w:tabs>
              <w:spacing w:before="80" w:after="80" w:line="200" w:lineRule="exact"/>
              <w:ind w:left="113" w:right="0"/>
              <w:jc w:val="center"/>
              <w:rPr>
                <w:rFonts w:eastAsiaTheme="minorHAnsi"/>
                <w:i/>
                <w:sz w:val="16"/>
              </w:rPr>
            </w:pPr>
            <w:r w:rsidRPr="00680977">
              <w:rPr>
                <w:i/>
                <w:iCs/>
                <w:sz w:val="16"/>
              </w:rPr>
              <w:t>Año</w:t>
            </w:r>
          </w:p>
        </w:tc>
        <w:tc>
          <w:tcPr>
            <w:tcW w:w="1323" w:type="dxa"/>
            <w:vMerge w:val="restart"/>
            <w:tcBorders>
              <w:top w:val="single" w:sz="4" w:space="0" w:color="auto"/>
              <w:bottom w:val="single" w:sz="12" w:space="0" w:color="auto"/>
            </w:tcBorders>
            <w:shd w:val="clear" w:color="auto" w:fill="auto"/>
            <w:vAlign w:val="bottom"/>
          </w:tcPr>
          <w:p w14:paraId="14677E79" w14:textId="77777777" w:rsidR="00826C9C" w:rsidRPr="00680977" w:rsidRDefault="00826C9C" w:rsidP="00680977">
            <w:pPr>
              <w:pStyle w:val="SingleTxtG"/>
              <w:tabs>
                <w:tab w:val="clear" w:pos="1701"/>
                <w:tab w:val="clear" w:pos="2268"/>
                <w:tab w:val="clear" w:pos="2835"/>
              </w:tabs>
              <w:spacing w:before="80" w:after="80" w:line="200" w:lineRule="exact"/>
              <w:ind w:left="113" w:right="0"/>
              <w:jc w:val="right"/>
              <w:rPr>
                <w:rFonts w:eastAsiaTheme="minorHAnsi"/>
                <w:i/>
                <w:sz w:val="16"/>
              </w:rPr>
            </w:pPr>
            <w:r w:rsidRPr="00680977">
              <w:rPr>
                <w:i/>
                <w:iCs/>
                <w:sz w:val="16"/>
              </w:rPr>
              <w:t>Total</w:t>
            </w:r>
          </w:p>
        </w:tc>
      </w:tr>
      <w:tr w:rsidR="00680977" w:rsidRPr="00680977" w14:paraId="6736B5F6" w14:textId="77777777" w:rsidTr="00680977">
        <w:trPr>
          <w:trHeight w:val="240"/>
          <w:tblHeader/>
        </w:trPr>
        <w:tc>
          <w:tcPr>
            <w:tcW w:w="2307" w:type="dxa"/>
            <w:vMerge/>
            <w:tcBorders>
              <w:top w:val="single" w:sz="12" w:space="0" w:color="auto"/>
              <w:bottom w:val="single" w:sz="12" w:space="0" w:color="auto"/>
            </w:tcBorders>
            <w:shd w:val="clear" w:color="auto" w:fill="auto"/>
            <w:vAlign w:val="bottom"/>
          </w:tcPr>
          <w:p w14:paraId="770330D5" w14:textId="77777777" w:rsidR="00826C9C" w:rsidRPr="00680977" w:rsidRDefault="00826C9C" w:rsidP="00680977">
            <w:pPr>
              <w:pStyle w:val="SingleTxtG"/>
              <w:tabs>
                <w:tab w:val="clear" w:pos="1701"/>
                <w:tab w:val="clear" w:pos="2268"/>
                <w:tab w:val="clear" w:pos="2835"/>
              </w:tabs>
              <w:spacing w:before="40" w:after="40" w:line="220" w:lineRule="exact"/>
              <w:ind w:left="0" w:right="0"/>
              <w:jc w:val="left"/>
              <w:rPr>
                <w:rFonts w:eastAsiaTheme="minorHAnsi"/>
                <w:sz w:val="18"/>
                <w:lang w:val="en-PH"/>
              </w:rPr>
            </w:pPr>
          </w:p>
        </w:tc>
        <w:tc>
          <w:tcPr>
            <w:tcW w:w="1246" w:type="dxa"/>
            <w:tcBorders>
              <w:top w:val="single" w:sz="4" w:space="0" w:color="auto"/>
              <w:bottom w:val="single" w:sz="12" w:space="0" w:color="auto"/>
            </w:tcBorders>
            <w:shd w:val="clear" w:color="auto" w:fill="auto"/>
            <w:vAlign w:val="bottom"/>
          </w:tcPr>
          <w:p w14:paraId="507547B9" w14:textId="77777777" w:rsidR="00826C9C" w:rsidRPr="00680977" w:rsidRDefault="00826C9C" w:rsidP="00680977">
            <w:pPr>
              <w:pStyle w:val="SingleTxtG"/>
              <w:tabs>
                <w:tab w:val="clear" w:pos="1701"/>
                <w:tab w:val="clear" w:pos="2268"/>
                <w:tab w:val="clear" w:pos="2835"/>
              </w:tabs>
              <w:spacing w:before="80" w:after="80" w:line="200" w:lineRule="exact"/>
              <w:ind w:left="113" w:right="0"/>
              <w:jc w:val="right"/>
              <w:rPr>
                <w:i/>
                <w:iCs/>
                <w:sz w:val="16"/>
              </w:rPr>
            </w:pPr>
            <w:r w:rsidRPr="00680977">
              <w:rPr>
                <w:i/>
                <w:iCs/>
                <w:sz w:val="16"/>
              </w:rPr>
              <w:t>2018</w:t>
            </w:r>
          </w:p>
        </w:tc>
        <w:tc>
          <w:tcPr>
            <w:tcW w:w="1247" w:type="dxa"/>
            <w:tcBorders>
              <w:top w:val="single" w:sz="4" w:space="0" w:color="auto"/>
              <w:bottom w:val="single" w:sz="12" w:space="0" w:color="auto"/>
            </w:tcBorders>
            <w:shd w:val="clear" w:color="auto" w:fill="auto"/>
            <w:vAlign w:val="bottom"/>
          </w:tcPr>
          <w:p w14:paraId="3E4D7739" w14:textId="77777777" w:rsidR="00826C9C" w:rsidRPr="00680977" w:rsidRDefault="00826C9C" w:rsidP="00680977">
            <w:pPr>
              <w:pStyle w:val="SingleTxtG"/>
              <w:tabs>
                <w:tab w:val="clear" w:pos="1701"/>
                <w:tab w:val="clear" w:pos="2268"/>
                <w:tab w:val="clear" w:pos="2835"/>
              </w:tabs>
              <w:spacing w:before="80" w:after="80" w:line="200" w:lineRule="exact"/>
              <w:ind w:left="113" w:right="0"/>
              <w:jc w:val="right"/>
              <w:rPr>
                <w:i/>
                <w:iCs/>
                <w:sz w:val="16"/>
              </w:rPr>
            </w:pPr>
            <w:r w:rsidRPr="00680977">
              <w:rPr>
                <w:i/>
                <w:iCs/>
                <w:sz w:val="16"/>
              </w:rPr>
              <w:t>2019</w:t>
            </w:r>
          </w:p>
        </w:tc>
        <w:tc>
          <w:tcPr>
            <w:tcW w:w="1247" w:type="dxa"/>
            <w:tcBorders>
              <w:top w:val="single" w:sz="4" w:space="0" w:color="auto"/>
              <w:bottom w:val="single" w:sz="12" w:space="0" w:color="auto"/>
            </w:tcBorders>
            <w:shd w:val="clear" w:color="auto" w:fill="auto"/>
            <w:vAlign w:val="bottom"/>
          </w:tcPr>
          <w:p w14:paraId="3CE39894" w14:textId="77777777" w:rsidR="00826C9C" w:rsidRPr="00680977" w:rsidRDefault="00826C9C" w:rsidP="00680977">
            <w:pPr>
              <w:pStyle w:val="SingleTxtG"/>
              <w:tabs>
                <w:tab w:val="clear" w:pos="1701"/>
                <w:tab w:val="clear" w:pos="2268"/>
                <w:tab w:val="clear" w:pos="2835"/>
              </w:tabs>
              <w:spacing w:before="80" w:after="80" w:line="200" w:lineRule="exact"/>
              <w:ind w:left="113" w:right="0"/>
              <w:jc w:val="right"/>
              <w:rPr>
                <w:i/>
                <w:iCs/>
                <w:sz w:val="16"/>
              </w:rPr>
            </w:pPr>
            <w:r w:rsidRPr="00680977">
              <w:rPr>
                <w:i/>
                <w:iCs/>
                <w:sz w:val="16"/>
              </w:rPr>
              <w:t>2020</w:t>
            </w:r>
          </w:p>
        </w:tc>
        <w:tc>
          <w:tcPr>
            <w:tcW w:w="1323" w:type="dxa"/>
            <w:vMerge/>
            <w:tcBorders>
              <w:top w:val="single" w:sz="12" w:space="0" w:color="auto"/>
              <w:bottom w:val="single" w:sz="12" w:space="0" w:color="auto"/>
            </w:tcBorders>
            <w:shd w:val="clear" w:color="auto" w:fill="auto"/>
            <w:vAlign w:val="bottom"/>
          </w:tcPr>
          <w:p w14:paraId="02613B90"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lang w:val="en-PH"/>
              </w:rPr>
            </w:pPr>
          </w:p>
        </w:tc>
      </w:tr>
      <w:tr w:rsidR="00680977" w:rsidRPr="00680977" w14:paraId="4C9F068E" w14:textId="77777777" w:rsidTr="00680977">
        <w:trPr>
          <w:trHeight w:val="240"/>
        </w:trPr>
        <w:tc>
          <w:tcPr>
            <w:tcW w:w="2307" w:type="dxa"/>
            <w:tcBorders>
              <w:top w:val="single" w:sz="12" w:space="0" w:color="auto"/>
            </w:tcBorders>
            <w:shd w:val="clear" w:color="auto" w:fill="auto"/>
          </w:tcPr>
          <w:p w14:paraId="38EF967B" w14:textId="36ABDF2F" w:rsidR="00826C9C" w:rsidRPr="00680977" w:rsidRDefault="00680977" w:rsidP="00680977">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680977">
              <w:rPr>
                <w:sz w:val="18"/>
              </w:rPr>
              <w:t>6 a 8 años</w:t>
            </w:r>
          </w:p>
        </w:tc>
        <w:tc>
          <w:tcPr>
            <w:tcW w:w="1246" w:type="dxa"/>
            <w:tcBorders>
              <w:top w:val="single" w:sz="12" w:space="0" w:color="auto"/>
            </w:tcBorders>
            <w:shd w:val="clear" w:color="auto" w:fill="auto"/>
            <w:vAlign w:val="bottom"/>
          </w:tcPr>
          <w:p w14:paraId="5A6CBDAE"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1</w:t>
            </w:r>
          </w:p>
        </w:tc>
        <w:tc>
          <w:tcPr>
            <w:tcW w:w="1247" w:type="dxa"/>
            <w:tcBorders>
              <w:top w:val="single" w:sz="12" w:space="0" w:color="auto"/>
            </w:tcBorders>
            <w:shd w:val="clear" w:color="auto" w:fill="auto"/>
            <w:vAlign w:val="bottom"/>
          </w:tcPr>
          <w:p w14:paraId="18B5A39D"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0</w:t>
            </w:r>
          </w:p>
        </w:tc>
        <w:tc>
          <w:tcPr>
            <w:tcW w:w="1247" w:type="dxa"/>
            <w:tcBorders>
              <w:top w:val="single" w:sz="12" w:space="0" w:color="auto"/>
            </w:tcBorders>
            <w:shd w:val="clear" w:color="auto" w:fill="auto"/>
            <w:vAlign w:val="bottom"/>
          </w:tcPr>
          <w:p w14:paraId="0B528AFD"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0</w:t>
            </w:r>
          </w:p>
        </w:tc>
        <w:tc>
          <w:tcPr>
            <w:tcW w:w="1323" w:type="dxa"/>
            <w:tcBorders>
              <w:top w:val="single" w:sz="12" w:space="0" w:color="auto"/>
            </w:tcBorders>
            <w:shd w:val="clear" w:color="auto" w:fill="auto"/>
            <w:vAlign w:val="bottom"/>
          </w:tcPr>
          <w:p w14:paraId="78AAD44A"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bCs/>
                <w:sz w:val="18"/>
              </w:rPr>
              <w:t>1</w:t>
            </w:r>
          </w:p>
        </w:tc>
      </w:tr>
      <w:tr w:rsidR="00680977" w:rsidRPr="00680977" w14:paraId="13FD25FB" w14:textId="77777777" w:rsidTr="00680977">
        <w:trPr>
          <w:trHeight w:val="240"/>
        </w:trPr>
        <w:tc>
          <w:tcPr>
            <w:tcW w:w="2307" w:type="dxa"/>
            <w:shd w:val="clear" w:color="auto" w:fill="auto"/>
          </w:tcPr>
          <w:p w14:paraId="0BCB502E" w14:textId="45916342" w:rsidR="00826C9C" w:rsidRPr="00680977" w:rsidRDefault="00680977" w:rsidP="00680977">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lastRenderedPageBreak/>
              <w:t xml:space="preserve">De </w:t>
            </w:r>
            <w:r w:rsidR="00826C9C" w:rsidRPr="00680977">
              <w:rPr>
                <w:sz w:val="18"/>
              </w:rPr>
              <w:t>9 a 11 años</w:t>
            </w:r>
          </w:p>
        </w:tc>
        <w:tc>
          <w:tcPr>
            <w:tcW w:w="1246" w:type="dxa"/>
            <w:shd w:val="clear" w:color="auto" w:fill="auto"/>
            <w:vAlign w:val="bottom"/>
          </w:tcPr>
          <w:p w14:paraId="11CF98FB"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5</w:t>
            </w:r>
          </w:p>
        </w:tc>
        <w:tc>
          <w:tcPr>
            <w:tcW w:w="1247" w:type="dxa"/>
            <w:shd w:val="clear" w:color="auto" w:fill="auto"/>
            <w:vAlign w:val="bottom"/>
          </w:tcPr>
          <w:p w14:paraId="642C855C"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5</w:t>
            </w:r>
          </w:p>
        </w:tc>
        <w:tc>
          <w:tcPr>
            <w:tcW w:w="1247" w:type="dxa"/>
            <w:shd w:val="clear" w:color="auto" w:fill="auto"/>
            <w:vAlign w:val="bottom"/>
          </w:tcPr>
          <w:p w14:paraId="1B0512C2"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2</w:t>
            </w:r>
          </w:p>
        </w:tc>
        <w:tc>
          <w:tcPr>
            <w:tcW w:w="1323" w:type="dxa"/>
            <w:shd w:val="clear" w:color="auto" w:fill="auto"/>
            <w:vAlign w:val="bottom"/>
          </w:tcPr>
          <w:p w14:paraId="2CAD6B61"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bCs/>
                <w:sz w:val="18"/>
              </w:rPr>
              <w:t>12</w:t>
            </w:r>
          </w:p>
        </w:tc>
      </w:tr>
      <w:tr w:rsidR="00680977" w:rsidRPr="00680977" w14:paraId="64D5E2AE" w14:textId="77777777" w:rsidTr="00680977">
        <w:trPr>
          <w:trHeight w:val="240"/>
        </w:trPr>
        <w:tc>
          <w:tcPr>
            <w:tcW w:w="2307" w:type="dxa"/>
            <w:shd w:val="clear" w:color="auto" w:fill="auto"/>
          </w:tcPr>
          <w:p w14:paraId="71A6DB6F" w14:textId="4A12A949" w:rsidR="00826C9C" w:rsidRPr="00680977" w:rsidRDefault="00680977" w:rsidP="00680977">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680977">
              <w:rPr>
                <w:sz w:val="18"/>
              </w:rPr>
              <w:t>12 a 15 años</w:t>
            </w:r>
          </w:p>
        </w:tc>
        <w:tc>
          <w:tcPr>
            <w:tcW w:w="1246" w:type="dxa"/>
            <w:shd w:val="clear" w:color="auto" w:fill="auto"/>
            <w:vAlign w:val="bottom"/>
          </w:tcPr>
          <w:p w14:paraId="293D1594"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534</w:t>
            </w:r>
          </w:p>
        </w:tc>
        <w:tc>
          <w:tcPr>
            <w:tcW w:w="1247" w:type="dxa"/>
            <w:shd w:val="clear" w:color="auto" w:fill="auto"/>
            <w:vAlign w:val="bottom"/>
          </w:tcPr>
          <w:p w14:paraId="2771AA1B"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575</w:t>
            </w:r>
          </w:p>
        </w:tc>
        <w:tc>
          <w:tcPr>
            <w:tcW w:w="1247" w:type="dxa"/>
            <w:shd w:val="clear" w:color="auto" w:fill="auto"/>
            <w:vAlign w:val="bottom"/>
          </w:tcPr>
          <w:p w14:paraId="4E979165"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350</w:t>
            </w:r>
          </w:p>
        </w:tc>
        <w:tc>
          <w:tcPr>
            <w:tcW w:w="1323" w:type="dxa"/>
            <w:shd w:val="clear" w:color="auto" w:fill="auto"/>
            <w:vAlign w:val="bottom"/>
          </w:tcPr>
          <w:p w14:paraId="27B1A363"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bCs/>
                <w:sz w:val="18"/>
              </w:rPr>
              <w:t>1 459</w:t>
            </w:r>
          </w:p>
        </w:tc>
      </w:tr>
      <w:tr w:rsidR="00680977" w:rsidRPr="00680977" w14:paraId="64ADB429" w14:textId="77777777" w:rsidTr="00680977">
        <w:trPr>
          <w:trHeight w:val="240"/>
        </w:trPr>
        <w:tc>
          <w:tcPr>
            <w:tcW w:w="2307" w:type="dxa"/>
            <w:tcBorders>
              <w:bottom w:val="single" w:sz="4" w:space="0" w:color="auto"/>
            </w:tcBorders>
            <w:shd w:val="clear" w:color="auto" w:fill="auto"/>
          </w:tcPr>
          <w:p w14:paraId="7C66259E" w14:textId="45B96F11" w:rsidR="00826C9C" w:rsidRPr="00680977" w:rsidRDefault="00680977" w:rsidP="00680977">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680977">
              <w:rPr>
                <w:sz w:val="18"/>
              </w:rPr>
              <w:t>16 a 18 años</w:t>
            </w:r>
          </w:p>
        </w:tc>
        <w:tc>
          <w:tcPr>
            <w:tcW w:w="1246" w:type="dxa"/>
            <w:tcBorders>
              <w:bottom w:val="single" w:sz="4" w:space="0" w:color="auto"/>
            </w:tcBorders>
            <w:shd w:val="clear" w:color="auto" w:fill="auto"/>
            <w:vAlign w:val="bottom"/>
          </w:tcPr>
          <w:p w14:paraId="75BE1AA0"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1 718</w:t>
            </w:r>
          </w:p>
        </w:tc>
        <w:tc>
          <w:tcPr>
            <w:tcW w:w="1247" w:type="dxa"/>
            <w:tcBorders>
              <w:bottom w:val="single" w:sz="4" w:space="0" w:color="auto"/>
            </w:tcBorders>
            <w:shd w:val="clear" w:color="auto" w:fill="auto"/>
            <w:vAlign w:val="bottom"/>
          </w:tcPr>
          <w:p w14:paraId="191072A0"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1 796</w:t>
            </w:r>
          </w:p>
        </w:tc>
        <w:tc>
          <w:tcPr>
            <w:tcW w:w="1247" w:type="dxa"/>
            <w:tcBorders>
              <w:bottom w:val="single" w:sz="4" w:space="0" w:color="auto"/>
            </w:tcBorders>
            <w:shd w:val="clear" w:color="auto" w:fill="auto"/>
            <w:vAlign w:val="bottom"/>
          </w:tcPr>
          <w:p w14:paraId="270A1967"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sz w:val="18"/>
              </w:rPr>
              <w:t>1 154</w:t>
            </w:r>
          </w:p>
        </w:tc>
        <w:tc>
          <w:tcPr>
            <w:tcW w:w="1323" w:type="dxa"/>
            <w:tcBorders>
              <w:bottom w:val="single" w:sz="4" w:space="0" w:color="auto"/>
            </w:tcBorders>
            <w:shd w:val="clear" w:color="auto" w:fill="auto"/>
            <w:vAlign w:val="bottom"/>
          </w:tcPr>
          <w:p w14:paraId="497D3D83" w14:textId="77777777" w:rsidR="00826C9C" w:rsidRPr="00680977" w:rsidRDefault="00826C9C" w:rsidP="00680977">
            <w:pPr>
              <w:pStyle w:val="SingleTxtG"/>
              <w:tabs>
                <w:tab w:val="clear" w:pos="1701"/>
                <w:tab w:val="clear" w:pos="2268"/>
                <w:tab w:val="clear" w:pos="2835"/>
              </w:tabs>
              <w:spacing w:before="40" w:after="40" w:line="220" w:lineRule="exact"/>
              <w:ind w:left="113" w:right="0"/>
              <w:jc w:val="right"/>
              <w:rPr>
                <w:rFonts w:eastAsiaTheme="minorHAnsi"/>
                <w:sz w:val="18"/>
              </w:rPr>
            </w:pPr>
            <w:r w:rsidRPr="00680977">
              <w:rPr>
                <w:bCs/>
                <w:sz w:val="18"/>
              </w:rPr>
              <w:t>4 668</w:t>
            </w:r>
          </w:p>
        </w:tc>
      </w:tr>
      <w:tr w:rsidR="00680977" w:rsidRPr="00680977" w14:paraId="25D967A1" w14:textId="77777777" w:rsidTr="00680977">
        <w:trPr>
          <w:trHeight w:val="240"/>
        </w:trPr>
        <w:tc>
          <w:tcPr>
            <w:tcW w:w="2307" w:type="dxa"/>
            <w:tcBorders>
              <w:top w:val="single" w:sz="4" w:space="0" w:color="auto"/>
              <w:bottom w:val="single" w:sz="12" w:space="0" w:color="auto"/>
            </w:tcBorders>
            <w:shd w:val="clear" w:color="auto" w:fill="auto"/>
          </w:tcPr>
          <w:p w14:paraId="76E58679" w14:textId="77777777" w:rsidR="00826C9C" w:rsidRPr="00680977" w:rsidRDefault="00826C9C" w:rsidP="00680977">
            <w:pPr>
              <w:pStyle w:val="SingleTxtG"/>
              <w:tabs>
                <w:tab w:val="clear" w:pos="1701"/>
                <w:tab w:val="clear" w:pos="2268"/>
                <w:tab w:val="clear" w:pos="2835"/>
              </w:tabs>
              <w:spacing w:before="80" w:after="80" w:line="220" w:lineRule="exact"/>
              <w:ind w:left="283" w:right="0"/>
              <w:jc w:val="left"/>
              <w:rPr>
                <w:rFonts w:eastAsiaTheme="minorHAnsi"/>
                <w:b/>
                <w:bCs/>
                <w:sz w:val="18"/>
              </w:rPr>
            </w:pPr>
            <w:r w:rsidRPr="00680977">
              <w:rPr>
                <w:b/>
                <w:bCs/>
                <w:sz w:val="18"/>
              </w:rPr>
              <w:t>Total</w:t>
            </w:r>
          </w:p>
        </w:tc>
        <w:tc>
          <w:tcPr>
            <w:tcW w:w="1246" w:type="dxa"/>
            <w:tcBorders>
              <w:top w:val="single" w:sz="4" w:space="0" w:color="auto"/>
              <w:bottom w:val="single" w:sz="12" w:space="0" w:color="auto"/>
            </w:tcBorders>
            <w:shd w:val="clear" w:color="auto" w:fill="auto"/>
            <w:vAlign w:val="bottom"/>
          </w:tcPr>
          <w:p w14:paraId="5E64BA47" w14:textId="77777777" w:rsidR="00826C9C" w:rsidRPr="00680977" w:rsidRDefault="00826C9C" w:rsidP="00680977">
            <w:pPr>
              <w:pStyle w:val="SingleTxtG"/>
              <w:tabs>
                <w:tab w:val="clear" w:pos="1701"/>
                <w:tab w:val="clear" w:pos="2268"/>
                <w:tab w:val="clear" w:pos="2835"/>
              </w:tabs>
              <w:spacing w:before="80" w:after="80" w:line="220" w:lineRule="exact"/>
              <w:ind w:left="0" w:right="0"/>
              <w:jc w:val="right"/>
              <w:rPr>
                <w:rFonts w:eastAsiaTheme="minorHAnsi"/>
                <w:b/>
                <w:bCs/>
                <w:sz w:val="18"/>
              </w:rPr>
            </w:pPr>
            <w:r w:rsidRPr="00680977">
              <w:rPr>
                <w:b/>
                <w:bCs/>
                <w:sz w:val="18"/>
              </w:rPr>
              <w:t>2 258</w:t>
            </w:r>
          </w:p>
        </w:tc>
        <w:tc>
          <w:tcPr>
            <w:tcW w:w="1247" w:type="dxa"/>
            <w:tcBorders>
              <w:top w:val="single" w:sz="4" w:space="0" w:color="auto"/>
              <w:bottom w:val="single" w:sz="12" w:space="0" w:color="auto"/>
            </w:tcBorders>
            <w:shd w:val="clear" w:color="auto" w:fill="auto"/>
            <w:vAlign w:val="bottom"/>
          </w:tcPr>
          <w:p w14:paraId="594B2C67" w14:textId="77777777" w:rsidR="00826C9C" w:rsidRPr="00680977" w:rsidRDefault="00826C9C" w:rsidP="00680977">
            <w:pPr>
              <w:pStyle w:val="SingleTxtG"/>
              <w:tabs>
                <w:tab w:val="clear" w:pos="1701"/>
                <w:tab w:val="clear" w:pos="2268"/>
                <w:tab w:val="clear" w:pos="2835"/>
              </w:tabs>
              <w:spacing w:before="80" w:after="80" w:line="220" w:lineRule="exact"/>
              <w:ind w:left="0" w:right="0"/>
              <w:jc w:val="right"/>
              <w:rPr>
                <w:rFonts w:eastAsiaTheme="minorHAnsi"/>
                <w:b/>
                <w:bCs/>
                <w:sz w:val="18"/>
              </w:rPr>
            </w:pPr>
            <w:r w:rsidRPr="00680977">
              <w:rPr>
                <w:b/>
                <w:bCs/>
                <w:sz w:val="18"/>
              </w:rPr>
              <w:t>2 376</w:t>
            </w:r>
          </w:p>
        </w:tc>
        <w:tc>
          <w:tcPr>
            <w:tcW w:w="1247" w:type="dxa"/>
            <w:tcBorders>
              <w:top w:val="single" w:sz="4" w:space="0" w:color="auto"/>
              <w:bottom w:val="single" w:sz="12" w:space="0" w:color="auto"/>
            </w:tcBorders>
            <w:shd w:val="clear" w:color="auto" w:fill="auto"/>
            <w:vAlign w:val="bottom"/>
          </w:tcPr>
          <w:p w14:paraId="33F359DD" w14:textId="77777777" w:rsidR="00826C9C" w:rsidRPr="00680977" w:rsidRDefault="00826C9C" w:rsidP="00680977">
            <w:pPr>
              <w:pStyle w:val="SingleTxtG"/>
              <w:tabs>
                <w:tab w:val="clear" w:pos="1701"/>
                <w:tab w:val="clear" w:pos="2268"/>
                <w:tab w:val="clear" w:pos="2835"/>
              </w:tabs>
              <w:spacing w:before="80" w:after="80" w:line="220" w:lineRule="exact"/>
              <w:ind w:left="0" w:right="0"/>
              <w:jc w:val="right"/>
              <w:rPr>
                <w:rFonts w:eastAsiaTheme="minorHAnsi"/>
                <w:b/>
                <w:bCs/>
                <w:sz w:val="18"/>
              </w:rPr>
            </w:pPr>
            <w:r w:rsidRPr="00680977">
              <w:rPr>
                <w:b/>
                <w:bCs/>
                <w:sz w:val="18"/>
              </w:rPr>
              <w:t>1 506</w:t>
            </w:r>
          </w:p>
        </w:tc>
        <w:tc>
          <w:tcPr>
            <w:tcW w:w="1323" w:type="dxa"/>
            <w:tcBorders>
              <w:top w:val="single" w:sz="4" w:space="0" w:color="auto"/>
              <w:bottom w:val="single" w:sz="12" w:space="0" w:color="auto"/>
            </w:tcBorders>
            <w:shd w:val="clear" w:color="auto" w:fill="auto"/>
            <w:vAlign w:val="bottom"/>
          </w:tcPr>
          <w:p w14:paraId="19CB4316" w14:textId="77777777" w:rsidR="00826C9C" w:rsidRPr="00680977" w:rsidRDefault="00826C9C" w:rsidP="00680977">
            <w:pPr>
              <w:pStyle w:val="SingleTxtG"/>
              <w:tabs>
                <w:tab w:val="clear" w:pos="1701"/>
                <w:tab w:val="clear" w:pos="2268"/>
                <w:tab w:val="clear" w:pos="2835"/>
              </w:tabs>
              <w:spacing w:before="80" w:after="80" w:line="220" w:lineRule="exact"/>
              <w:ind w:left="0" w:right="0"/>
              <w:jc w:val="right"/>
              <w:rPr>
                <w:rFonts w:eastAsiaTheme="minorHAnsi"/>
                <w:b/>
                <w:bCs/>
                <w:sz w:val="18"/>
              </w:rPr>
            </w:pPr>
            <w:r w:rsidRPr="00680977">
              <w:rPr>
                <w:b/>
                <w:bCs/>
                <w:sz w:val="18"/>
              </w:rPr>
              <w:t>6 140</w:t>
            </w:r>
          </w:p>
        </w:tc>
      </w:tr>
    </w:tbl>
    <w:p w14:paraId="20694DA7" w14:textId="2933C3A3" w:rsidR="00826C9C" w:rsidRPr="00161CEC" w:rsidRDefault="00680977" w:rsidP="00680977">
      <w:pPr>
        <w:pStyle w:val="H1G"/>
      </w:pPr>
      <w:r>
        <w:tab/>
      </w:r>
      <w:r w:rsidR="00826C9C">
        <w:tab/>
      </w:r>
      <w:r w:rsidR="00826C9C" w:rsidRPr="00161CEC">
        <w:t>Respuesta al párrafo 19 e) de la lista de cuestiones</w:t>
      </w:r>
    </w:p>
    <w:p w14:paraId="02D4C20F" w14:textId="77777777" w:rsidR="00826C9C" w:rsidRPr="00161CEC" w:rsidRDefault="00826C9C" w:rsidP="00826C9C">
      <w:pPr>
        <w:pStyle w:val="SingleTxtG"/>
      </w:pPr>
      <w:r w:rsidRPr="00161CEC">
        <w:t>156.</w:t>
      </w:r>
      <w:r w:rsidRPr="00161CEC">
        <w:tab/>
        <w:t>No se dispone de datos.</w:t>
      </w:r>
    </w:p>
    <w:p w14:paraId="37256A61" w14:textId="41E4FF1C" w:rsidR="00826C9C" w:rsidRPr="00161CEC" w:rsidRDefault="00680977" w:rsidP="00680977">
      <w:pPr>
        <w:pStyle w:val="H1G"/>
      </w:pPr>
      <w:r>
        <w:tab/>
      </w:r>
      <w:r w:rsidR="00826C9C">
        <w:tab/>
      </w:r>
      <w:r w:rsidR="00826C9C" w:rsidRPr="00161CEC">
        <w:t>Respuesta al párrafo 19 f) de la lista de cuestiones</w:t>
      </w:r>
    </w:p>
    <w:p w14:paraId="4AC82747" w14:textId="77777777" w:rsidR="00680977" w:rsidRDefault="00826C9C" w:rsidP="00680977">
      <w:pPr>
        <w:pStyle w:val="Table1G"/>
      </w:pPr>
      <w:r>
        <w:tab/>
      </w:r>
      <w:r w:rsidRPr="00161CEC">
        <w:t>Cuadro 16</w:t>
      </w:r>
    </w:p>
    <w:p w14:paraId="316ED62C" w14:textId="7A4BD8C6" w:rsidR="00826C9C" w:rsidRPr="00680977" w:rsidRDefault="00826C9C" w:rsidP="00680977">
      <w:pPr>
        <w:pStyle w:val="Table1G"/>
        <w:spacing w:after="120"/>
        <w:rPr>
          <w:b/>
          <w:bCs/>
        </w:rPr>
      </w:pPr>
      <w:r w:rsidRPr="00680977">
        <w:rPr>
          <w:b/>
          <w:bCs/>
        </w:rPr>
        <w:t>Niños recluidos junto con adultos, por género (2018-2020)</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252"/>
        <w:gridCol w:w="873"/>
        <w:gridCol w:w="873"/>
        <w:gridCol w:w="873"/>
        <w:gridCol w:w="873"/>
        <w:gridCol w:w="873"/>
        <w:gridCol w:w="874"/>
        <w:gridCol w:w="879"/>
      </w:tblGrid>
      <w:tr w:rsidR="003105C8" w:rsidRPr="00161CEC" w14:paraId="740523D8" w14:textId="77777777" w:rsidTr="003105C8">
        <w:trPr>
          <w:trHeight w:val="240"/>
          <w:tblHeader/>
        </w:trPr>
        <w:tc>
          <w:tcPr>
            <w:tcW w:w="1252" w:type="dxa"/>
            <w:vMerge w:val="restart"/>
            <w:tcBorders>
              <w:top w:val="single" w:sz="4" w:space="0" w:color="auto"/>
              <w:bottom w:val="single" w:sz="12" w:space="0" w:color="auto"/>
              <w:right w:val="single" w:sz="24" w:space="0" w:color="FFFFFF" w:themeColor="background1"/>
            </w:tcBorders>
            <w:shd w:val="clear" w:color="auto" w:fill="auto"/>
            <w:vAlign w:val="bottom"/>
          </w:tcPr>
          <w:p w14:paraId="041B12AE" w14:textId="30F19165" w:rsidR="00826C9C" w:rsidRPr="00161CEC" w:rsidRDefault="00826C9C" w:rsidP="00BF64B7">
            <w:pPr>
              <w:pStyle w:val="SingleTxtG"/>
              <w:tabs>
                <w:tab w:val="clear" w:pos="1701"/>
                <w:tab w:val="clear" w:pos="2268"/>
                <w:tab w:val="clear" w:pos="2835"/>
              </w:tabs>
              <w:spacing w:before="80" w:after="80" w:line="200" w:lineRule="exact"/>
              <w:ind w:left="0" w:right="0"/>
              <w:jc w:val="left"/>
              <w:rPr>
                <w:rFonts w:eastAsiaTheme="minorHAnsi"/>
                <w:i/>
                <w:sz w:val="16"/>
              </w:rPr>
            </w:pPr>
            <w:r w:rsidRPr="00161CEC">
              <w:rPr>
                <w:i/>
                <w:iCs/>
                <w:sz w:val="16"/>
              </w:rPr>
              <w:t xml:space="preserve">Grupo de edad </w:t>
            </w:r>
          </w:p>
        </w:tc>
        <w:tc>
          <w:tcPr>
            <w:tcW w:w="5239" w:type="dxa"/>
            <w:gridSpan w:val="6"/>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DA855A2" w14:textId="77777777" w:rsidR="00826C9C" w:rsidRPr="00161CEC" w:rsidRDefault="00826C9C" w:rsidP="003105C8">
            <w:pPr>
              <w:pStyle w:val="SingleTxtG"/>
              <w:tabs>
                <w:tab w:val="clear" w:pos="1701"/>
                <w:tab w:val="clear" w:pos="2268"/>
                <w:tab w:val="clear" w:pos="2835"/>
              </w:tabs>
              <w:spacing w:before="80" w:after="80" w:line="200" w:lineRule="exact"/>
              <w:ind w:left="113" w:right="0"/>
              <w:jc w:val="center"/>
              <w:rPr>
                <w:rFonts w:eastAsiaTheme="minorHAnsi"/>
                <w:i/>
                <w:sz w:val="16"/>
              </w:rPr>
            </w:pPr>
            <w:r w:rsidRPr="00161CEC">
              <w:rPr>
                <w:i/>
                <w:iCs/>
                <w:sz w:val="16"/>
              </w:rPr>
              <w:t>Número por año y género</w:t>
            </w:r>
          </w:p>
        </w:tc>
        <w:tc>
          <w:tcPr>
            <w:tcW w:w="879" w:type="dxa"/>
            <w:vMerge w:val="restart"/>
            <w:tcBorders>
              <w:top w:val="single" w:sz="4" w:space="0" w:color="auto"/>
              <w:left w:val="single" w:sz="24" w:space="0" w:color="FFFFFF" w:themeColor="background1"/>
              <w:bottom w:val="single" w:sz="12" w:space="0" w:color="auto"/>
            </w:tcBorders>
            <w:shd w:val="clear" w:color="auto" w:fill="auto"/>
            <w:vAlign w:val="bottom"/>
          </w:tcPr>
          <w:p w14:paraId="5DE9F913" w14:textId="77777777" w:rsidR="00826C9C" w:rsidRPr="00161CEC" w:rsidRDefault="00826C9C" w:rsidP="00BF64B7">
            <w:pPr>
              <w:pStyle w:val="SingleTxtG"/>
              <w:tabs>
                <w:tab w:val="clear" w:pos="1701"/>
                <w:tab w:val="clear" w:pos="2268"/>
                <w:tab w:val="clear" w:pos="2835"/>
              </w:tabs>
              <w:spacing w:before="80" w:after="80" w:line="200" w:lineRule="exact"/>
              <w:ind w:left="113" w:right="0"/>
              <w:jc w:val="right"/>
              <w:rPr>
                <w:rFonts w:eastAsiaTheme="minorHAnsi"/>
                <w:i/>
                <w:sz w:val="16"/>
              </w:rPr>
            </w:pPr>
            <w:r w:rsidRPr="00161CEC">
              <w:rPr>
                <w:i/>
                <w:iCs/>
                <w:sz w:val="16"/>
              </w:rPr>
              <w:t>Total</w:t>
            </w:r>
          </w:p>
        </w:tc>
      </w:tr>
      <w:tr w:rsidR="003105C8" w:rsidRPr="00161CEC" w14:paraId="4B5EF082" w14:textId="77777777" w:rsidTr="003105C8">
        <w:trPr>
          <w:trHeight w:val="240"/>
          <w:tblHeader/>
        </w:trPr>
        <w:tc>
          <w:tcPr>
            <w:tcW w:w="1252" w:type="dxa"/>
            <w:vMerge/>
            <w:tcBorders>
              <w:top w:val="single" w:sz="12" w:space="0" w:color="auto"/>
              <w:right w:val="single" w:sz="24" w:space="0" w:color="FFFFFF" w:themeColor="background1"/>
            </w:tcBorders>
            <w:shd w:val="clear" w:color="auto" w:fill="auto"/>
            <w:vAlign w:val="bottom"/>
          </w:tcPr>
          <w:p w14:paraId="043CFC6D" w14:textId="77777777" w:rsidR="00826C9C" w:rsidRPr="00161CEC" w:rsidRDefault="00826C9C" w:rsidP="00BF64B7">
            <w:pPr>
              <w:pStyle w:val="SingleTxtG"/>
              <w:tabs>
                <w:tab w:val="clear" w:pos="1701"/>
                <w:tab w:val="clear" w:pos="2268"/>
                <w:tab w:val="clear" w:pos="2835"/>
              </w:tabs>
              <w:spacing w:before="40" w:after="40" w:line="220" w:lineRule="exact"/>
              <w:ind w:left="0" w:right="0"/>
              <w:jc w:val="left"/>
              <w:rPr>
                <w:rFonts w:eastAsiaTheme="minorHAnsi"/>
                <w:sz w:val="18"/>
                <w:lang w:val="en-PH"/>
              </w:rPr>
            </w:pPr>
          </w:p>
        </w:tc>
        <w:tc>
          <w:tcPr>
            <w:tcW w:w="174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2AC84E4" w14:textId="77777777" w:rsidR="00826C9C" w:rsidRPr="003105C8" w:rsidRDefault="00826C9C" w:rsidP="003105C8">
            <w:pPr>
              <w:pStyle w:val="SingleTxtG"/>
              <w:tabs>
                <w:tab w:val="clear" w:pos="1701"/>
                <w:tab w:val="clear" w:pos="2268"/>
                <w:tab w:val="clear" w:pos="2835"/>
              </w:tabs>
              <w:spacing w:before="80" w:after="80" w:line="200" w:lineRule="exact"/>
              <w:ind w:left="113" w:right="0"/>
              <w:jc w:val="center"/>
              <w:rPr>
                <w:i/>
                <w:iCs/>
                <w:sz w:val="16"/>
              </w:rPr>
            </w:pPr>
            <w:r w:rsidRPr="003105C8">
              <w:rPr>
                <w:i/>
                <w:iCs/>
                <w:sz w:val="16"/>
              </w:rPr>
              <w:t>2018</w:t>
            </w:r>
          </w:p>
        </w:tc>
        <w:tc>
          <w:tcPr>
            <w:tcW w:w="174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F72E783" w14:textId="77777777" w:rsidR="00826C9C" w:rsidRPr="003105C8" w:rsidRDefault="00826C9C" w:rsidP="003105C8">
            <w:pPr>
              <w:pStyle w:val="SingleTxtG"/>
              <w:tabs>
                <w:tab w:val="clear" w:pos="1701"/>
                <w:tab w:val="clear" w:pos="2268"/>
                <w:tab w:val="clear" w:pos="2835"/>
              </w:tabs>
              <w:spacing w:before="80" w:after="80" w:line="200" w:lineRule="exact"/>
              <w:ind w:left="113" w:right="0"/>
              <w:jc w:val="center"/>
              <w:rPr>
                <w:i/>
                <w:iCs/>
                <w:sz w:val="16"/>
              </w:rPr>
            </w:pPr>
            <w:r w:rsidRPr="003105C8">
              <w:rPr>
                <w:i/>
                <w:iCs/>
                <w:sz w:val="16"/>
              </w:rPr>
              <w:t>2019</w:t>
            </w:r>
          </w:p>
        </w:tc>
        <w:tc>
          <w:tcPr>
            <w:tcW w:w="174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6284769" w14:textId="77777777" w:rsidR="00826C9C" w:rsidRPr="003105C8" w:rsidRDefault="00826C9C" w:rsidP="003105C8">
            <w:pPr>
              <w:pStyle w:val="SingleTxtG"/>
              <w:tabs>
                <w:tab w:val="clear" w:pos="1701"/>
                <w:tab w:val="clear" w:pos="2268"/>
                <w:tab w:val="clear" w:pos="2835"/>
              </w:tabs>
              <w:spacing w:before="80" w:after="80" w:line="200" w:lineRule="exact"/>
              <w:ind w:left="113" w:right="0"/>
              <w:jc w:val="center"/>
              <w:rPr>
                <w:i/>
                <w:iCs/>
                <w:sz w:val="16"/>
              </w:rPr>
            </w:pPr>
            <w:r w:rsidRPr="003105C8">
              <w:rPr>
                <w:i/>
                <w:iCs/>
                <w:sz w:val="16"/>
              </w:rPr>
              <w:t>2020</w:t>
            </w:r>
          </w:p>
        </w:tc>
        <w:tc>
          <w:tcPr>
            <w:tcW w:w="879" w:type="dxa"/>
            <w:vMerge/>
            <w:tcBorders>
              <w:top w:val="single" w:sz="12" w:space="0" w:color="auto"/>
              <w:left w:val="single" w:sz="24" w:space="0" w:color="FFFFFF" w:themeColor="background1"/>
            </w:tcBorders>
            <w:shd w:val="clear" w:color="auto" w:fill="auto"/>
            <w:vAlign w:val="bottom"/>
          </w:tcPr>
          <w:p w14:paraId="2248512D"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lang w:val="en-PH"/>
              </w:rPr>
            </w:pPr>
          </w:p>
        </w:tc>
      </w:tr>
      <w:tr w:rsidR="00E16BBD" w:rsidRPr="00161CEC" w14:paraId="114E4A0D" w14:textId="77777777" w:rsidTr="003105C8">
        <w:trPr>
          <w:trHeight w:val="240"/>
          <w:tblHeader/>
        </w:trPr>
        <w:tc>
          <w:tcPr>
            <w:tcW w:w="1252" w:type="dxa"/>
            <w:vMerge/>
            <w:tcBorders>
              <w:bottom w:val="single" w:sz="12" w:space="0" w:color="auto"/>
              <w:right w:val="single" w:sz="24" w:space="0" w:color="FFFFFF" w:themeColor="background1"/>
            </w:tcBorders>
            <w:shd w:val="clear" w:color="auto" w:fill="auto"/>
            <w:vAlign w:val="bottom"/>
          </w:tcPr>
          <w:p w14:paraId="143D77CE" w14:textId="77777777" w:rsidR="00826C9C" w:rsidRPr="00161CEC" w:rsidRDefault="00826C9C" w:rsidP="00BF64B7">
            <w:pPr>
              <w:pStyle w:val="SingleTxtG"/>
              <w:tabs>
                <w:tab w:val="clear" w:pos="1701"/>
                <w:tab w:val="clear" w:pos="2268"/>
                <w:tab w:val="clear" w:pos="2835"/>
              </w:tabs>
              <w:spacing w:before="40" w:after="40" w:line="220" w:lineRule="exact"/>
              <w:ind w:left="0" w:right="0"/>
              <w:jc w:val="left"/>
              <w:rPr>
                <w:rFonts w:eastAsiaTheme="minorHAnsi"/>
                <w:sz w:val="18"/>
                <w:lang w:val="en-PH"/>
              </w:rPr>
            </w:pPr>
          </w:p>
        </w:tc>
        <w:tc>
          <w:tcPr>
            <w:tcW w:w="873" w:type="dxa"/>
            <w:tcBorders>
              <w:top w:val="single" w:sz="4" w:space="0" w:color="auto"/>
              <w:left w:val="single" w:sz="24" w:space="0" w:color="FFFFFF" w:themeColor="background1"/>
              <w:bottom w:val="single" w:sz="12" w:space="0" w:color="auto"/>
            </w:tcBorders>
            <w:shd w:val="clear" w:color="auto" w:fill="auto"/>
            <w:vAlign w:val="bottom"/>
          </w:tcPr>
          <w:p w14:paraId="1529E5BE" w14:textId="77777777" w:rsidR="00826C9C" w:rsidRPr="003105C8" w:rsidRDefault="00826C9C" w:rsidP="003105C8">
            <w:pPr>
              <w:pStyle w:val="SingleTxtG"/>
              <w:tabs>
                <w:tab w:val="clear" w:pos="1701"/>
                <w:tab w:val="clear" w:pos="2268"/>
                <w:tab w:val="clear" w:pos="2835"/>
              </w:tabs>
              <w:spacing w:before="80" w:after="80" w:line="200" w:lineRule="exact"/>
              <w:ind w:left="113" w:right="0"/>
              <w:jc w:val="right"/>
              <w:rPr>
                <w:i/>
                <w:iCs/>
                <w:sz w:val="16"/>
              </w:rPr>
            </w:pPr>
            <w:r w:rsidRPr="003105C8">
              <w:rPr>
                <w:i/>
                <w:iCs/>
                <w:sz w:val="16"/>
              </w:rPr>
              <w:t>Masculino</w:t>
            </w:r>
          </w:p>
        </w:tc>
        <w:tc>
          <w:tcPr>
            <w:tcW w:w="873" w:type="dxa"/>
            <w:tcBorders>
              <w:top w:val="single" w:sz="4" w:space="0" w:color="auto"/>
              <w:bottom w:val="single" w:sz="12" w:space="0" w:color="auto"/>
              <w:right w:val="single" w:sz="24" w:space="0" w:color="FFFFFF" w:themeColor="background1"/>
            </w:tcBorders>
            <w:shd w:val="clear" w:color="auto" w:fill="auto"/>
            <w:vAlign w:val="bottom"/>
          </w:tcPr>
          <w:p w14:paraId="035F5D94" w14:textId="77777777" w:rsidR="00826C9C" w:rsidRPr="003105C8" w:rsidRDefault="00826C9C" w:rsidP="003105C8">
            <w:pPr>
              <w:pStyle w:val="SingleTxtG"/>
              <w:tabs>
                <w:tab w:val="clear" w:pos="1701"/>
                <w:tab w:val="clear" w:pos="2268"/>
                <w:tab w:val="clear" w:pos="2835"/>
              </w:tabs>
              <w:spacing w:before="80" w:after="80" w:line="200" w:lineRule="exact"/>
              <w:ind w:left="113" w:right="0"/>
              <w:jc w:val="right"/>
              <w:rPr>
                <w:i/>
                <w:iCs/>
                <w:sz w:val="16"/>
              </w:rPr>
            </w:pPr>
            <w:r w:rsidRPr="003105C8">
              <w:rPr>
                <w:i/>
                <w:iCs/>
                <w:sz w:val="16"/>
              </w:rPr>
              <w:t>Femenino</w:t>
            </w:r>
          </w:p>
        </w:tc>
        <w:tc>
          <w:tcPr>
            <w:tcW w:w="873" w:type="dxa"/>
            <w:tcBorders>
              <w:left w:val="single" w:sz="24" w:space="0" w:color="FFFFFF" w:themeColor="background1"/>
              <w:bottom w:val="single" w:sz="12" w:space="0" w:color="auto"/>
            </w:tcBorders>
            <w:shd w:val="clear" w:color="auto" w:fill="auto"/>
            <w:vAlign w:val="bottom"/>
          </w:tcPr>
          <w:p w14:paraId="7C95A90A" w14:textId="77777777" w:rsidR="00826C9C" w:rsidRPr="003105C8" w:rsidRDefault="00826C9C" w:rsidP="003105C8">
            <w:pPr>
              <w:pStyle w:val="SingleTxtG"/>
              <w:tabs>
                <w:tab w:val="clear" w:pos="1701"/>
                <w:tab w:val="clear" w:pos="2268"/>
                <w:tab w:val="clear" w:pos="2835"/>
              </w:tabs>
              <w:spacing w:before="80" w:after="80" w:line="200" w:lineRule="exact"/>
              <w:ind w:left="113" w:right="0"/>
              <w:jc w:val="right"/>
              <w:rPr>
                <w:i/>
                <w:iCs/>
                <w:sz w:val="16"/>
              </w:rPr>
            </w:pPr>
            <w:r w:rsidRPr="003105C8">
              <w:rPr>
                <w:i/>
                <w:iCs/>
                <w:sz w:val="16"/>
              </w:rPr>
              <w:t>Masculino</w:t>
            </w:r>
          </w:p>
        </w:tc>
        <w:tc>
          <w:tcPr>
            <w:tcW w:w="873" w:type="dxa"/>
            <w:tcBorders>
              <w:bottom w:val="single" w:sz="12" w:space="0" w:color="auto"/>
              <w:right w:val="single" w:sz="24" w:space="0" w:color="FFFFFF" w:themeColor="background1"/>
            </w:tcBorders>
            <w:shd w:val="clear" w:color="auto" w:fill="auto"/>
            <w:vAlign w:val="bottom"/>
          </w:tcPr>
          <w:p w14:paraId="1482E044" w14:textId="77777777" w:rsidR="00826C9C" w:rsidRPr="003105C8" w:rsidRDefault="00826C9C" w:rsidP="003105C8">
            <w:pPr>
              <w:pStyle w:val="SingleTxtG"/>
              <w:tabs>
                <w:tab w:val="clear" w:pos="1701"/>
                <w:tab w:val="clear" w:pos="2268"/>
                <w:tab w:val="clear" w:pos="2835"/>
              </w:tabs>
              <w:spacing w:before="80" w:after="80" w:line="200" w:lineRule="exact"/>
              <w:ind w:left="113" w:right="0"/>
              <w:jc w:val="right"/>
              <w:rPr>
                <w:i/>
                <w:iCs/>
                <w:sz w:val="16"/>
              </w:rPr>
            </w:pPr>
            <w:r w:rsidRPr="003105C8">
              <w:rPr>
                <w:i/>
                <w:iCs/>
                <w:sz w:val="16"/>
              </w:rPr>
              <w:t>Femenino</w:t>
            </w:r>
          </w:p>
        </w:tc>
        <w:tc>
          <w:tcPr>
            <w:tcW w:w="873" w:type="dxa"/>
            <w:tcBorders>
              <w:left w:val="single" w:sz="24" w:space="0" w:color="FFFFFF" w:themeColor="background1"/>
              <w:bottom w:val="single" w:sz="12" w:space="0" w:color="auto"/>
            </w:tcBorders>
            <w:shd w:val="clear" w:color="auto" w:fill="auto"/>
            <w:vAlign w:val="bottom"/>
          </w:tcPr>
          <w:p w14:paraId="7BE25F73" w14:textId="77777777" w:rsidR="00826C9C" w:rsidRPr="003105C8" w:rsidRDefault="00826C9C" w:rsidP="003105C8">
            <w:pPr>
              <w:pStyle w:val="SingleTxtG"/>
              <w:tabs>
                <w:tab w:val="clear" w:pos="1701"/>
                <w:tab w:val="clear" w:pos="2268"/>
                <w:tab w:val="clear" w:pos="2835"/>
              </w:tabs>
              <w:spacing w:before="80" w:after="80" w:line="200" w:lineRule="exact"/>
              <w:ind w:left="113" w:right="0"/>
              <w:jc w:val="right"/>
              <w:rPr>
                <w:i/>
                <w:iCs/>
                <w:sz w:val="16"/>
              </w:rPr>
            </w:pPr>
            <w:r w:rsidRPr="003105C8">
              <w:rPr>
                <w:i/>
                <w:iCs/>
                <w:sz w:val="16"/>
              </w:rPr>
              <w:t>Masculino</w:t>
            </w:r>
          </w:p>
        </w:tc>
        <w:tc>
          <w:tcPr>
            <w:tcW w:w="874" w:type="dxa"/>
            <w:tcBorders>
              <w:bottom w:val="single" w:sz="12" w:space="0" w:color="auto"/>
              <w:right w:val="single" w:sz="24" w:space="0" w:color="FFFFFF" w:themeColor="background1"/>
            </w:tcBorders>
            <w:shd w:val="clear" w:color="auto" w:fill="auto"/>
            <w:vAlign w:val="bottom"/>
          </w:tcPr>
          <w:p w14:paraId="3674BB4F" w14:textId="77777777" w:rsidR="00826C9C" w:rsidRPr="003105C8" w:rsidRDefault="00826C9C" w:rsidP="003105C8">
            <w:pPr>
              <w:pStyle w:val="SingleTxtG"/>
              <w:tabs>
                <w:tab w:val="clear" w:pos="1701"/>
                <w:tab w:val="clear" w:pos="2268"/>
                <w:tab w:val="clear" w:pos="2835"/>
              </w:tabs>
              <w:spacing w:before="80" w:after="80" w:line="200" w:lineRule="exact"/>
              <w:ind w:left="113" w:right="0"/>
              <w:jc w:val="right"/>
              <w:rPr>
                <w:i/>
                <w:iCs/>
                <w:sz w:val="16"/>
              </w:rPr>
            </w:pPr>
            <w:r w:rsidRPr="003105C8">
              <w:rPr>
                <w:i/>
                <w:iCs/>
                <w:sz w:val="16"/>
              </w:rPr>
              <w:t>Femenino</w:t>
            </w:r>
          </w:p>
        </w:tc>
        <w:tc>
          <w:tcPr>
            <w:tcW w:w="879" w:type="dxa"/>
            <w:vMerge/>
            <w:tcBorders>
              <w:left w:val="single" w:sz="24" w:space="0" w:color="FFFFFF" w:themeColor="background1"/>
              <w:bottom w:val="single" w:sz="12" w:space="0" w:color="auto"/>
            </w:tcBorders>
            <w:shd w:val="clear" w:color="auto" w:fill="auto"/>
            <w:vAlign w:val="bottom"/>
          </w:tcPr>
          <w:p w14:paraId="37429B58"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lang w:val="en-PH"/>
              </w:rPr>
            </w:pPr>
          </w:p>
        </w:tc>
      </w:tr>
      <w:tr w:rsidR="00E16BBD" w:rsidRPr="00161CEC" w14:paraId="111B4019" w14:textId="77777777" w:rsidTr="003105C8">
        <w:trPr>
          <w:trHeight w:val="240"/>
        </w:trPr>
        <w:tc>
          <w:tcPr>
            <w:tcW w:w="1252" w:type="dxa"/>
            <w:tcBorders>
              <w:top w:val="single" w:sz="12" w:space="0" w:color="auto"/>
            </w:tcBorders>
            <w:shd w:val="clear" w:color="auto" w:fill="auto"/>
          </w:tcPr>
          <w:p w14:paraId="037B885A" w14:textId="4EAF9DA2" w:rsidR="00826C9C" w:rsidRPr="00161CEC" w:rsidRDefault="00E16BBD" w:rsidP="00BF64B7">
            <w:pPr>
              <w:pStyle w:val="SingleTxtG"/>
              <w:tabs>
                <w:tab w:val="clear" w:pos="1701"/>
                <w:tab w:val="clear" w:pos="2268"/>
                <w:tab w:val="clear" w:pos="2835"/>
              </w:tabs>
              <w:spacing w:before="40" w:after="40" w:line="220" w:lineRule="exact"/>
              <w:ind w:left="0" w:right="0"/>
              <w:jc w:val="left"/>
              <w:rPr>
                <w:rFonts w:eastAsiaTheme="minorHAnsi"/>
                <w:sz w:val="18"/>
              </w:rPr>
            </w:pPr>
            <w:r>
              <w:rPr>
                <w:sz w:val="18"/>
              </w:rPr>
              <w:t xml:space="preserve">De </w:t>
            </w:r>
            <w:r w:rsidR="00826C9C" w:rsidRPr="00161CEC">
              <w:rPr>
                <w:sz w:val="18"/>
              </w:rPr>
              <w:t xml:space="preserve">12 a 15 </w:t>
            </w:r>
            <w:r>
              <w:rPr>
                <w:sz w:val="18"/>
              </w:rPr>
              <w:t>años</w:t>
            </w:r>
          </w:p>
        </w:tc>
        <w:tc>
          <w:tcPr>
            <w:tcW w:w="873" w:type="dxa"/>
            <w:tcBorders>
              <w:top w:val="single" w:sz="12" w:space="0" w:color="auto"/>
            </w:tcBorders>
            <w:shd w:val="clear" w:color="auto" w:fill="auto"/>
            <w:vAlign w:val="bottom"/>
          </w:tcPr>
          <w:p w14:paraId="352A9DF1"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3</w:t>
            </w:r>
          </w:p>
        </w:tc>
        <w:tc>
          <w:tcPr>
            <w:tcW w:w="873" w:type="dxa"/>
            <w:tcBorders>
              <w:top w:val="single" w:sz="12" w:space="0" w:color="auto"/>
            </w:tcBorders>
            <w:shd w:val="clear" w:color="auto" w:fill="auto"/>
            <w:vAlign w:val="bottom"/>
          </w:tcPr>
          <w:p w14:paraId="3EF9F7B3"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0</w:t>
            </w:r>
          </w:p>
        </w:tc>
        <w:tc>
          <w:tcPr>
            <w:tcW w:w="873" w:type="dxa"/>
            <w:tcBorders>
              <w:top w:val="single" w:sz="12" w:space="0" w:color="auto"/>
            </w:tcBorders>
            <w:shd w:val="clear" w:color="auto" w:fill="auto"/>
            <w:vAlign w:val="bottom"/>
          </w:tcPr>
          <w:p w14:paraId="16A05D01"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6</w:t>
            </w:r>
          </w:p>
        </w:tc>
        <w:tc>
          <w:tcPr>
            <w:tcW w:w="873" w:type="dxa"/>
            <w:tcBorders>
              <w:top w:val="single" w:sz="12" w:space="0" w:color="auto"/>
            </w:tcBorders>
            <w:shd w:val="clear" w:color="auto" w:fill="auto"/>
            <w:vAlign w:val="bottom"/>
          </w:tcPr>
          <w:p w14:paraId="211CB413"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0</w:t>
            </w:r>
          </w:p>
        </w:tc>
        <w:tc>
          <w:tcPr>
            <w:tcW w:w="873" w:type="dxa"/>
            <w:tcBorders>
              <w:top w:val="single" w:sz="12" w:space="0" w:color="auto"/>
            </w:tcBorders>
            <w:shd w:val="clear" w:color="auto" w:fill="auto"/>
            <w:vAlign w:val="bottom"/>
          </w:tcPr>
          <w:p w14:paraId="65350608"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6</w:t>
            </w:r>
          </w:p>
        </w:tc>
        <w:tc>
          <w:tcPr>
            <w:tcW w:w="874" w:type="dxa"/>
            <w:tcBorders>
              <w:top w:val="single" w:sz="12" w:space="0" w:color="auto"/>
            </w:tcBorders>
            <w:shd w:val="clear" w:color="auto" w:fill="auto"/>
            <w:vAlign w:val="bottom"/>
          </w:tcPr>
          <w:p w14:paraId="3E354589"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0</w:t>
            </w:r>
          </w:p>
        </w:tc>
        <w:tc>
          <w:tcPr>
            <w:tcW w:w="879" w:type="dxa"/>
            <w:tcBorders>
              <w:top w:val="single" w:sz="12" w:space="0" w:color="auto"/>
            </w:tcBorders>
            <w:shd w:val="clear" w:color="auto" w:fill="auto"/>
            <w:vAlign w:val="bottom"/>
          </w:tcPr>
          <w:p w14:paraId="1CB97070"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bCs/>
                <w:sz w:val="18"/>
              </w:rPr>
            </w:pPr>
            <w:r w:rsidRPr="00161CEC">
              <w:rPr>
                <w:sz w:val="18"/>
              </w:rPr>
              <w:t>15</w:t>
            </w:r>
          </w:p>
        </w:tc>
      </w:tr>
      <w:tr w:rsidR="00E16BBD" w:rsidRPr="00161CEC" w14:paraId="4C4C4BB8" w14:textId="77777777" w:rsidTr="003105C8">
        <w:trPr>
          <w:trHeight w:val="240"/>
        </w:trPr>
        <w:tc>
          <w:tcPr>
            <w:tcW w:w="1252" w:type="dxa"/>
            <w:tcBorders>
              <w:bottom w:val="single" w:sz="4" w:space="0" w:color="auto"/>
            </w:tcBorders>
            <w:shd w:val="clear" w:color="auto" w:fill="auto"/>
          </w:tcPr>
          <w:p w14:paraId="5D76B687" w14:textId="5372446F" w:rsidR="00826C9C" w:rsidRPr="00161CEC" w:rsidRDefault="00826C9C" w:rsidP="00BF64B7">
            <w:pPr>
              <w:pStyle w:val="SingleTxtG"/>
              <w:tabs>
                <w:tab w:val="clear" w:pos="1701"/>
                <w:tab w:val="clear" w:pos="2268"/>
                <w:tab w:val="clear" w:pos="2835"/>
              </w:tabs>
              <w:spacing w:before="40" w:after="40" w:line="220" w:lineRule="exact"/>
              <w:ind w:left="0" w:right="0"/>
              <w:jc w:val="left"/>
              <w:rPr>
                <w:rFonts w:eastAsiaTheme="minorHAnsi"/>
                <w:sz w:val="18"/>
              </w:rPr>
            </w:pPr>
            <w:r w:rsidRPr="00161CEC">
              <w:rPr>
                <w:sz w:val="18"/>
              </w:rPr>
              <w:t xml:space="preserve">16 a 18 </w:t>
            </w:r>
            <w:r w:rsidR="003105C8">
              <w:rPr>
                <w:sz w:val="18"/>
              </w:rPr>
              <w:t>años</w:t>
            </w:r>
          </w:p>
        </w:tc>
        <w:tc>
          <w:tcPr>
            <w:tcW w:w="873" w:type="dxa"/>
            <w:tcBorders>
              <w:bottom w:val="single" w:sz="4" w:space="0" w:color="auto"/>
            </w:tcBorders>
            <w:shd w:val="clear" w:color="auto" w:fill="auto"/>
            <w:vAlign w:val="bottom"/>
          </w:tcPr>
          <w:p w14:paraId="2E4542C5"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57</w:t>
            </w:r>
          </w:p>
        </w:tc>
        <w:tc>
          <w:tcPr>
            <w:tcW w:w="873" w:type="dxa"/>
            <w:tcBorders>
              <w:bottom w:val="single" w:sz="4" w:space="0" w:color="auto"/>
            </w:tcBorders>
            <w:shd w:val="clear" w:color="auto" w:fill="auto"/>
            <w:vAlign w:val="bottom"/>
          </w:tcPr>
          <w:p w14:paraId="321F3E5C"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4</w:t>
            </w:r>
          </w:p>
        </w:tc>
        <w:tc>
          <w:tcPr>
            <w:tcW w:w="873" w:type="dxa"/>
            <w:tcBorders>
              <w:bottom w:val="single" w:sz="4" w:space="0" w:color="auto"/>
            </w:tcBorders>
            <w:shd w:val="clear" w:color="auto" w:fill="auto"/>
            <w:vAlign w:val="bottom"/>
          </w:tcPr>
          <w:p w14:paraId="73A80B23"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43</w:t>
            </w:r>
          </w:p>
        </w:tc>
        <w:tc>
          <w:tcPr>
            <w:tcW w:w="873" w:type="dxa"/>
            <w:tcBorders>
              <w:bottom w:val="single" w:sz="4" w:space="0" w:color="auto"/>
            </w:tcBorders>
            <w:shd w:val="clear" w:color="auto" w:fill="auto"/>
            <w:vAlign w:val="bottom"/>
          </w:tcPr>
          <w:p w14:paraId="10C03501"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0</w:t>
            </w:r>
          </w:p>
        </w:tc>
        <w:tc>
          <w:tcPr>
            <w:tcW w:w="873" w:type="dxa"/>
            <w:tcBorders>
              <w:bottom w:val="single" w:sz="4" w:space="0" w:color="auto"/>
            </w:tcBorders>
            <w:shd w:val="clear" w:color="auto" w:fill="auto"/>
            <w:vAlign w:val="bottom"/>
          </w:tcPr>
          <w:p w14:paraId="38BE216F"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30</w:t>
            </w:r>
          </w:p>
        </w:tc>
        <w:tc>
          <w:tcPr>
            <w:tcW w:w="874" w:type="dxa"/>
            <w:tcBorders>
              <w:bottom w:val="single" w:sz="4" w:space="0" w:color="auto"/>
            </w:tcBorders>
            <w:shd w:val="clear" w:color="auto" w:fill="auto"/>
            <w:vAlign w:val="bottom"/>
          </w:tcPr>
          <w:p w14:paraId="71157065"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1</w:t>
            </w:r>
          </w:p>
        </w:tc>
        <w:tc>
          <w:tcPr>
            <w:tcW w:w="879" w:type="dxa"/>
            <w:tcBorders>
              <w:bottom w:val="single" w:sz="4" w:space="0" w:color="auto"/>
            </w:tcBorders>
            <w:shd w:val="clear" w:color="auto" w:fill="auto"/>
            <w:vAlign w:val="bottom"/>
          </w:tcPr>
          <w:p w14:paraId="5E85C10F"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bCs/>
                <w:sz w:val="18"/>
              </w:rPr>
            </w:pPr>
            <w:r w:rsidRPr="00161CEC">
              <w:rPr>
                <w:sz w:val="18"/>
              </w:rPr>
              <w:t>135</w:t>
            </w:r>
          </w:p>
        </w:tc>
      </w:tr>
      <w:tr w:rsidR="00680977" w:rsidRPr="00680977" w14:paraId="45CD36DA" w14:textId="77777777" w:rsidTr="003105C8">
        <w:trPr>
          <w:trHeight w:val="240"/>
        </w:trPr>
        <w:tc>
          <w:tcPr>
            <w:tcW w:w="1252" w:type="dxa"/>
            <w:tcBorders>
              <w:top w:val="single" w:sz="4" w:space="0" w:color="auto"/>
              <w:bottom w:val="single" w:sz="12" w:space="0" w:color="auto"/>
            </w:tcBorders>
            <w:shd w:val="clear" w:color="auto" w:fill="auto"/>
          </w:tcPr>
          <w:p w14:paraId="2601A192" w14:textId="77777777" w:rsidR="00826C9C" w:rsidRPr="00680977" w:rsidRDefault="00826C9C" w:rsidP="00680977">
            <w:pPr>
              <w:pStyle w:val="SingleTxtG"/>
              <w:tabs>
                <w:tab w:val="clear" w:pos="1701"/>
                <w:tab w:val="clear" w:pos="2268"/>
                <w:tab w:val="clear" w:pos="2835"/>
              </w:tabs>
              <w:spacing w:before="80" w:after="80" w:line="220" w:lineRule="exact"/>
              <w:ind w:left="283" w:right="0"/>
              <w:jc w:val="left"/>
              <w:rPr>
                <w:rFonts w:eastAsiaTheme="minorHAnsi"/>
                <w:b/>
                <w:bCs/>
                <w:sz w:val="18"/>
              </w:rPr>
            </w:pPr>
            <w:r w:rsidRPr="00680977">
              <w:rPr>
                <w:b/>
                <w:bCs/>
                <w:sz w:val="18"/>
              </w:rPr>
              <w:t>Total</w:t>
            </w:r>
          </w:p>
        </w:tc>
        <w:tc>
          <w:tcPr>
            <w:tcW w:w="873" w:type="dxa"/>
            <w:tcBorders>
              <w:top w:val="single" w:sz="4" w:space="0" w:color="auto"/>
              <w:bottom w:val="single" w:sz="12" w:space="0" w:color="auto"/>
            </w:tcBorders>
            <w:shd w:val="clear" w:color="auto" w:fill="auto"/>
            <w:vAlign w:val="bottom"/>
          </w:tcPr>
          <w:p w14:paraId="27A01BB5" w14:textId="77777777" w:rsidR="00826C9C" w:rsidRPr="00680977" w:rsidRDefault="00826C9C" w:rsidP="00680977">
            <w:pPr>
              <w:pStyle w:val="SingleTxtG"/>
              <w:tabs>
                <w:tab w:val="clear" w:pos="1701"/>
                <w:tab w:val="clear" w:pos="2268"/>
                <w:tab w:val="clear" w:pos="2835"/>
              </w:tabs>
              <w:spacing w:before="80" w:after="80" w:line="220" w:lineRule="exact"/>
              <w:ind w:left="0" w:right="0"/>
              <w:jc w:val="right"/>
              <w:rPr>
                <w:rFonts w:eastAsiaTheme="minorHAnsi"/>
                <w:b/>
                <w:bCs/>
                <w:sz w:val="18"/>
              </w:rPr>
            </w:pPr>
            <w:r w:rsidRPr="00680977">
              <w:rPr>
                <w:b/>
                <w:bCs/>
                <w:sz w:val="18"/>
              </w:rPr>
              <w:t>60</w:t>
            </w:r>
          </w:p>
        </w:tc>
        <w:tc>
          <w:tcPr>
            <w:tcW w:w="873" w:type="dxa"/>
            <w:tcBorders>
              <w:top w:val="single" w:sz="4" w:space="0" w:color="auto"/>
              <w:bottom w:val="single" w:sz="12" w:space="0" w:color="auto"/>
            </w:tcBorders>
            <w:shd w:val="clear" w:color="auto" w:fill="auto"/>
            <w:vAlign w:val="bottom"/>
          </w:tcPr>
          <w:p w14:paraId="4453B509" w14:textId="77777777" w:rsidR="00826C9C" w:rsidRPr="00680977" w:rsidRDefault="00826C9C" w:rsidP="00680977">
            <w:pPr>
              <w:pStyle w:val="SingleTxtG"/>
              <w:tabs>
                <w:tab w:val="clear" w:pos="1701"/>
                <w:tab w:val="clear" w:pos="2268"/>
                <w:tab w:val="clear" w:pos="2835"/>
              </w:tabs>
              <w:spacing w:before="80" w:after="80" w:line="220" w:lineRule="exact"/>
              <w:ind w:left="0" w:right="0"/>
              <w:jc w:val="right"/>
              <w:rPr>
                <w:rFonts w:eastAsiaTheme="minorHAnsi"/>
                <w:b/>
                <w:bCs/>
                <w:sz w:val="18"/>
              </w:rPr>
            </w:pPr>
            <w:r w:rsidRPr="00680977">
              <w:rPr>
                <w:b/>
                <w:bCs/>
                <w:sz w:val="18"/>
              </w:rPr>
              <w:t>4</w:t>
            </w:r>
          </w:p>
        </w:tc>
        <w:tc>
          <w:tcPr>
            <w:tcW w:w="873" w:type="dxa"/>
            <w:tcBorders>
              <w:top w:val="single" w:sz="4" w:space="0" w:color="auto"/>
              <w:bottom w:val="single" w:sz="12" w:space="0" w:color="auto"/>
            </w:tcBorders>
            <w:shd w:val="clear" w:color="auto" w:fill="auto"/>
            <w:vAlign w:val="bottom"/>
          </w:tcPr>
          <w:p w14:paraId="5A5502A5" w14:textId="77777777" w:rsidR="00826C9C" w:rsidRPr="00680977" w:rsidRDefault="00826C9C" w:rsidP="00680977">
            <w:pPr>
              <w:pStyle w:val="SingleTxtG"/>
              <w:tabs>
                <w:tab w:val="clear" w:pos="1701"/>
                <w:tab w:val="clear" w:pos="2268"/>
                <w:tab w:val="clear" w:pos="2835"/>
              </w:tabs>
              <w:spacing w:before="80" w:after="80" w:line="220" w:lineRule="exact"/>
              <w:ind w:left="0" w:right="0"/>
              <w:jc w:val="right"/>
              <w:rPr>
                <w:rFonts w:eastAsiaTheme="minorHAnsi"/>
                <w:b/>
                <w:bCs/>
                <w:sz w:val="18"/>
              </w:rPr>
            </w:pPr>
            <w:r w:rsidRPr="00680977">
              <w:rPr>
                <w:b/>
                <w:bCs/>
                <w:sz w:val="18"/>
              </w:rPr>
              <w:t>49</w:t>
            </w:r>
          </w:p>
        </w:tc>
        <w:tc>
          <w:tcPr>
            <w:tcW w:w="873" w:type="dxa"/>
            <w:tcBorders>
              <w:top w:val="single" w:sz="4" w:space="0" w:color="auto"/>
              <w:bottom w:val="single" w:sz="12" w:space="0" w:color="auto"/>
            </w:tcBorders>
            <w:shd w:val="clear" w:color="auto" w:fill="auto"/>
            <w:vAlign w:val="bottom"/>
          </w:tcPr>
          <w:p w14:paraId="0A534EC2" w14:textId="77777777" w:rsidR="00826C9C" w:rsidRPr="00680977" w:rsidRDefault="00826C9C" w:rsidP="00680977">
            <w:pPr>
              <w:pStyle w:val="SingleTxtG"/>
              <w:tabs>
                <w:tab w:val="clear" w:pos="1701"/>
                <w:tab w:val="clear" w:pos="2268"/>
                <w:tab w:val="clear" w:pos="2835"/>
              </w:tabs>
              <w:spacing w:before="80" w:after="80" w:line="220" w:lineRule="exact"/>
              <w:ind w:left="0" w:right="0"/>
              <w:jc w:val="right"/>
              <w:rPr>
                <w:rFonts w:eastAsiaTheme="minorHAnsi"/>
                <w:b/>
                <w:bCs/>
                <w:sz w:val="18"/>
              </w:rPr>
            </w:pPr>
            <w:r w:rsidRPr="00680977">
              <w:rPr>
                <w:b/>
                <w:bCs/>
                <w:sz w:val="18"/>
              </w:rPr>
              <w:t>0</w:t>
            </w:r>
          </w:p>
        </w:tc>
        <w:tc>
          <w:tcPr>
            <w:tcW w:w="873" w:type="dxa"/>
            <w:tcBorders>
              <w:top w:val="single" w:sz="4" w:space="0" w:color="auto"/>
              <w:bottom w:val="single" w:sz="12" w:space="0" w:color="auto"/>
            </w:tcBorders>
            <w:shd w:val="clear" w:color="auto" w:fill="auto"/>
            <w:vAlign w:val="bottom"/>
          </w:tcPr>
          <w:p w14:paraId="390121A6" w14:textId="77777777" w:rsidR="00826C9C" w:rsidRPr="00680977" w:rsidRDefault="00826C9C" w:rsidP="00680977">
            <w:pPr>
              <w:pStyle w:val="SingleTxtG"/>
              <w:tabs>
                <w:tab w:val="clear" w:pos="1701"/>
                <w:tab w:val="clear" w:pos="2268"/>
                <w:tab w:val="clear" w:pos="2835"/>
              </w:tabs>
              <w:spacing w:before="80" w:after="80" w:line="220" w:lineRule="exact"/>
              <w:ind w:left="0" w:right="0"/>
              <w:jc w:val="right"/>
              <w:rPr>
                <w:rFonts w:eastAsiaTheme="minorHAnsi"/>
                <w:b/>
                <w:bCs/>
                <w:sz w:val="18"/>
              </w:rPr>
            </w:pPr>
            <w:r w:rsidRPr="00680977">
              <w:rPr>
                <w:b/>
                <w:bCs/>
                <w:sz w:val="18"/>
              </w:rPr>
              <w:t>36</w:t>
            </w:r>
          </w:p>
        </w:tc>
        <w:tc>
          <w:tcPr>
            <w:tcW w:w="874" w:type="dxa"/>
            <w:tcBorders>
              <w:top w:val="single" w:sz="4" w:space="0" w:color="auto"/>
              <w:bottom w:val="single" w:sz="12" w:space="0" w:color="auto"/>
            </w:tcBorders>
            <w:shd w:val="clear" w:color="auto" w:fill="auto"/>
            <w:vAlign w:val="bottom"/>
          </w:tcPr>
          <w:p w14:paraId="7B74A77B" w14:textId="77777777" w:rsidR="00826C9C" w:rsidRPr="00680977" w:rsidRDefault="00826C9C" w:rsidP="00680977">
            <w:pPr>
              <w:pStyle w:val="SingleTxtG"/>
              <w:tabs>
                <w:tab w:val="clear" w:pos="1701"/>
                <w:tab w:val="clear" w:pos="2268"/>
                <w:tab w:val="clear" w:pos="2835"/>
              </w:tabs>
              <w:spacing w:before="80" w:after="80" w:line="220" w:lineRule="exact"/>
              <w:ind w:left="0" w:right="0"/>
              <w:jc w:val="right"/>
              <w:rPr>
                <w:rFonts w:eastAsiaTheme="minorHAnsi"/>
                <w:b/>
                <w:bCs/>
                <w:sz w:val="18"/>
              </w:rPr>
            </w:pPr>
            <w:r w:rsidRPr="00680977">
              <w:rPr>
                <w:b/>
                <w:bCs/>
                <w:sz w:val="18"/>
              </w:rPr>
              <w:t>1</w:t>
            </w:r>
          </w:p>
        </w:tc>
        <w:tc>
          <w:tcPr>
            <w:tcW w:w="879" w:type="dxa"/>
            <w:tcBorders>
              <w:top w:val="single" w:sz="4" w:space="0" w:color="auto"/>
              <w:bottom w:val="single" w:sz="12" w:space="0" w:color="auto"/>
            </w:tcBorders>
            <w:shd w:val="clear" w:color="auto" w:fill="auto"/>
            <w:vAlign w:val="bottom"/>
          </w:tcPr>
          <w:p w14:paraId="454A1324" w14:textId="77777777" w:rsidR="00826C9C" w:rsidRPr="00680977" w:rsidRDefault="00826C9C" w:rsidP="00680977">
            <w:pPr>
              <w:pStyle w:val="SingleTxtG"/>
              <w:tabs>
                <w:tab w:val="clear" w:pos="1701"/>
                <w:tab w:val="clear" w:pos="2268"/>
                <w:tab w:val="clear" w:pos="2835"/>
              </w:tabs>
              <w:spacing w:before="80" w:after="80" w:line="220" w:lineRule="exact"/>
              <w:ind w:left="0" w:right="0"/>
              <w:jc w:val="right"/>
              <w:rPr>
                <w:rFonts w:eastAsiaTheme="minorHAnsi"/>
                <w:b/>
                <w:bCs/>
                <w:sz w:val="18"/>
              </w:rPr>
            </w:pPr>
            <w:r w:rsidRPr="00680977">
              <w:rPr>
                <w:b/>
                <w:bCs/>
                <w:sz w:val="18"/>
              </w:rPr>
              <w:t>150</w:t>
            </w:r>
          </w:p>
        </w:tc>
      </w:tr>
    </w:tbl>
    <w:p w14:paraId="6CBE1CD0" w14:textId="6449391D" w:rsidR="00826C9C" w:rsidRPr="00161CEC" w:rsidRDefault="00E16BBD" w:rsidP="00E16BBD">
      <w:pPr>
        <w:pStyle w:val="H1G"/>
      </w:pPr>
      <w:r>
        <w:tab/>
      </w:r>
      <w:r w:rsidR="00826C9C">
        <w:tab/>
      </w:r>
      <w:r w:rsidR="00826C9C" w:rsidRPr="00161CEC">
        <w:t>Respuesta al párrafo 19 g) de la lista de cuestiones</w:t>
      </w:r>
    </w:p>
    <w:p w14:paraId="54644CAD" w14:textId="77777777" w:rsidR="00826C9C" w:rsidRPr="00161CEC" w:rsidRDefault="00826C9C" w:rsidP="00826C9C">
      <w:pPr>
        <w:pStyle w:val="SingleTxtG"/>
      </w:pPr>
      <w:r w:rsidRPr="00161CEC">
        <w:t>157.</w:t>
      </w:r>
      <w:r w:rsidRPr="00161CEC">
        <w:tab/>
        <w:t>No se dispone de datos.</w:t>
      </w:r>
    </w:p>
    <w:p w14:paraId="26DE5F18" w14:textId="01DE1A4A" w:rsidR="00826C9C" w:rsidRPr="00161CEC" w:rsidRDefault="00E16BBD" w:rsidP="00E16BBD">
      <w:pPr>
        <w:pStyle w:val="H1G"/>
      </w:pPr>
      <w:r>
        <w:tab/>
      </w:r>
      <w:r w:rsidR="00826C9C">
        <w:tab/>
      </w:r>
      <w:r w:rsidR="00826C9C" w:rsidRPr="00161CEC">
        <w:t>Respuesta al párrafo 19 h) de la lista de cuestiones</w:t>
      </w:r>
    </w:p>
    <w:p w14:paraId="21D46BFF" w14:textId="77777777" w:rsidR="00E16BBD" w:rsidRDefault="00826C9C" w:rsidP="00E16BBD">
      <w:pPr>
        <w:pStyle w:val="SingleTxtG"/>
        <w:spacing w:after="0"/>
        <w:rPr>
          <w:rFonts w:eastAsiaTheme="minorHAnsi"/>
          <w:lang w:eastAsia="en-US"/>
        </w:rPr>
      </w:pPr>
      <w:r w:rsidRPr="00E16BBD">
        <w:rPr>
          <w:rFonts w:eastAsiaTheme="minorHAnsi"/>
          <w:lang w:eastAsia="en-US"/>
        </w:rPr>
        <w:t>Cuadro 17</w:t>
      </w:r>
    </w:p>
    <w:p w14:paraId="3BF2D1D1" w14:textId="4DFDEF5C" w:rsidR="00826C9C" w:rsidRPr="00161CEC" w:rsidRDefault="00826C9C" w:rsidP="00E16BBD">
      <w:pPr>
        <w:pStyle w:val="SingleTxtG"/>
        <w:rPr>
          <w:b/>
        </w:rPr>
      </w:pPr>
      <w:r w:rsidRPr="00161CEC">
        <w:rPr>
          <w:b/>
          <w:bCs/>
        </w:rPr>
        <w:t>Niños que cumplen condena en prisión, por género (a junio de 2020)</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00" w:firstRow="0" w:lastRow="0" w:firstColumn="0" w:lastColumn="0" w:noHBand="0" w:noVBand="1"/>
      </w:tblPr>
      <w:tblGrid>
        <w:gridCol w:w="2289"/>
        <w:gridCol w:w="1696"/>
        <w:gridCol w:w="1695"/>
        <w:gridCol w:w="1690"/>
      </w:tblGrid>
      <w:tr w:rsidR="00826C9C" w:rsidRPr="00161CEC" w14:paraId="1945A406" w14:textId="77777777" w:rsidTr="00BF64B7">
        <w:trPr>
          <w:trHeight w:val="240"/>
          <w:tblHeader/>
        </w:trPr>
        <w:tc>
          <w:tcPr>
            <w:tcW w:w="2299" w:type="dxa"/>
            <w:shd w:val="clear" w:color="auto" w:fill="auto"/>
            <w:vAlign w:val="bottom"/>
          </w:tcPr>
          <w:p w14:paraId="6D681E4F" w14:textId="77777777" w:rsidR="00826C9C" w:rsidRPr="00161CEC" w:rsidRDefault="00826C9C" w:rsidP="00BF64B7">
            <w:pPr>
              <w:pStyle w:val="SingleTxtG"/>
              <w:tabs>
                <w:tab w:val="clear" w:pos="1701"/>
                <w:tab w:val="clear" w:pos="2268"/>
                <w:tab w:val="clear" w:pos="2835"/>
              </w:tabs>
              <w:spacing w:before="80" w:after="80" w:line="200" w:lineRule="exact"/>
              <w:ind w:left="0" w:right="0"/>
              <w:jc w:val="left"/>
              <w:rPr>
                <w:rFonts w:eastAsiaTheme="minorHAnsi"/>
                <w:i/>
                <w:sz w:val="16"/>
              </w:rPr>
            </w:pPr>
            <w:r w:rsidRPr="00161CEC">
              <w:rPr>
                <w:i/>
                <w:iCs/>
                <w:sz w:val="16"/>
              </w:rPr>
              <w:t>Género</w:t>
            </w:r>
          </w:p>
        </w:tc>
        <w:tc>
          <w:tcPr>
            <w:tcW w:w="1701" w:type="dxa"/>
            <w:shd w:val="clear" w:color="auto" w:fill="auto"/>
            <w:vAlign w:val="bottom"/>
          </w:tcPr>
          <w:p w14:paraId="4E5F9F4E" w14:textId="77777777" w:rsidR="00826C9C" w:rsidRPr="00161CEC" w:rsidRDefault="00826C9C" w:rsidP="00BF64B7">
            <w:pPr>
              <w:pStyle w:val="SingleTxtG"/>
              <w:tabs>
                <w:tab w:val="clear" w:pos="1701"/>
                <w:tab w:val="clear" w:pos="2268"/>
                <w:tab w:val="clear" w:pos="2835"/>
              </w:tabs>
              <w:spacing w:before="80" w:after="80" w:line="200" w:lineRule="exact"/>
              <w:ind w:left="113" w:right="0"/>
              <w:jc w:val="right"/>
              <w:rPr>
                <w:rFonts w:eastAsiaTheme="minorHAnsi"/>
                <w:i/>
                <w:sz w:val="16"/>
              </w:rPr>
            </w:pPr>
            <w:r w:rsidRPr="00161CEC">
              <w:rPr>
                <w:i/>
                <w:iCs/>
                <w:sz w:val="16"/>
              </w:rPr>
              <w:t>Masculino</w:t>
            </w:r>
          </w:p>
        </w:tc>
        <w:tc>
          <w:tcPr>
            <w:tcW w:w="1701" w:type="dxa"/>
            <w:shd w:val="clear" w:color="auto" w:fill="auto"/>
            <w:vAlign w:val="bottom"/>
          </w:tcPr>
          <w:p w14:paraId="456F4EAC" w14:textId="77777777" w:rsidR="00826C9C" w:rsidRPr="00161CEC" w:rsidRDefault="00826C9C" w:rsidP="00BF64B7">
            <w:pPr>
              <w:pStyle w:val="SingleTxtG"/>
              <w:tabs>
                <w:tab w:val="clear" w:pos="1701"/>
                <w:tab w:val="clear" w:pos="2268"/>
                <w:tab w:val="clear" w:pos="2835"/>
              </w:tabs>
              <w:spacing w:before="80" w:after="80" w:line="200" w:lineRule="exact"/>
              <w:ind w:left="113" w:right="0"/>
              <w:jc w:val="right"/>
              <w:rPr>
                <w:rFonts w:eastAsiaTheme="minorHAnsi"/>
                <w:i/>
                <w:sz w:val="16"/>
              </w:rPr>
            </w:pPr>
            <w:r w:rsidRPr="00161CEC">
              <w:rPr>
                <w:i/>
                <w:iCs/>
                <w:sz w:val="16"/>
              </w:rPr>
              <w:t>Femenino</w:t>
            </w:r>
          </w:p>
        </w:tc>
        <w:tc>
          <w:tcPr>
            <w:tcW w:w="1698" w:type="dxa"/>
            <w:shd w:val="clear" w:color="auto" w:fill="auto"/>
            <w:vAlign w:val="bottom"/>
          </w:tcPr>
          <w:p w14:paraId="5A2A066F" w14:textId="77777777" w:rsidR="00826C9C" w:rsidRPr="00161CEC" w:rsidRDefault="00826C9C" w:rsidP="00BF64B7">
            <w:pPr>
              <w:pStyle w:val="SingleTxtG"/>
              <w:tabs>
                <w:tab w:val="clear" w:pos="1701"/>
                <w:tab w:val="clear" w:pos="2268"/>
                <w:tab w:val="clear" w:pos="2835"/>
              </w:tabs>
              <w:spacing w:before="80" w:after="80" w:line="200" w:lineRule="exact"/>
              <w:ind w:left="113" w:right="0"/>
              <w:jc w:val="right"/>
              <w:rPr>
                <w:rFonts w:eastAsiaTheme="minorHAnsi"/>
                <w:i/>
                <w:sz w:val="16"/>
              </w:rPr>
            </w:pPr>
            <w:r w:rsidRPr="00161CEC">
              <w:rPr>
                <w:i/>
                <w:iCs/>
                <w:sz w:val="16"/>
              </w:rPr>
              <w:t>Total</w:t>
            </w:r>
          </w:p>
        </w:tc>
      </w:tr>
      <w:tr w:rsidR="00826C9C" w:rsidRPr="00161CEC" w14:paraId="0D9BE7A3" w14:textId="77777777" w:rsidTr="00BF64B7">
        <w:trPr>
          <w:trHeight w:val="240"/>
        </w:trPr>
        <w:tc>
          <w:tcPr>
            <w:tcW w:w="2299" w:type="dxa"/>
            <w:shd w:val="clear" w:color="auto" w:fill="auto"/>
          </w:tcPr>
          <w:p w14:paraId="1FB22989" w14:textId="77777777" w:rsidR="00826C9C" w:rsidRPr="00161CEC" w:rsidRDefault="00826C9C" w:rsidP="00BF64B7">
            <w:pPr>
              <w:pStyle w:val="SingleTxtG"/>
              <w:tabs>
                <w:tab w:val="clear" w:pos="1701"/>
                <w:tab w:val="clear" w:pos="2268"/>
                <w:tab w:val="clear" w:pos="2835"/>
              </w:tabs>
              <w:spacing w:before="40" w:after="40" w:line="220" w:lineRule="exact"/>
              <w:ind w:left="0" w:right="0"/>
              <w:jc w:val="left"/>
              <w:rPr>
                <w:rFonts w:eastAsiaTheme="minorHAnsi"/>
                <w:bCs/>
                <w:sz w:val="18"/>
              </w:rPr>
            </w:pPr>
            <w:r w:rsidRPr="00161CEC">
              <w:rPr>
                <w:sz w:val="18"/>
              </w:rPr>
              <w:t>Número</w:t>
            </w:r>
          </w:p>
        </w:tc>
        <w:tc>
          <w:tcPr>
            <w:tcW w:w="1701" w:type="dxa"/>
            <w:shd w:val="clear" w:color="auto" w:fill="auto"/>
            <w:vAlign w:val="bottom"/>
          </w:tcPr>
          <w:p w14:paraId="10F03ED2"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119</w:t>
            </w:r>
          </w:p>
        </w:tc>
        <w:tc>
          <w:tcPr>
            <w:tcW w:w="1701" w:type="dxa"/>
            <w:shd w:val="clear" w:color="auto" w:fill="auto"/>
            <w:vAlign w:val="bottom"/>
          </w:tcPr>
          <w:p w14:paraId="6BA6ADCB"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9</w:t>
            </w:r>
          </w:p>
        </w:tc>
        <w:tc>
          <w:tcPr>
            <w:tcW w:w="1698" w:type="dxa"/>
            <w:shd w:val="clear" w:color="auto" w:fill="auto"/>
            <w:vAlign w:val="bottom"/>
          </w:tcPr>
          <w:p w14:paraId="746624BA" w14:textId="77777777" w:rsidR="00826C9C" w:rsidRPr="00161CEC" w:rsidRDefault="00826C9C" w:rsidP="00BF64B7">
            <w:pPr>
              <w:pStyle w:val="SingleTxtG"/>
              <w:tabs>
                <w:tab w:val="clear" w:pos="1701"/>
                <w:tab w:val="clear" w:pos="2268"/>
                <w:tab w:val="clear" w:pos="2835"/>
              </w:tabs>
              <w:spacing w:before="40" w:after="40" w:line="220" w:lineRule="exact"/>
              <w:ind w:left="113" w:right="0"/>
              <w:jc w:val="right"/>
              <w:rPr>
                <w:rFonts w:eastAsiaTheme="minorHAnsi"/>
                <w:sz w:val="18"/>
              </w:rPr>
            </w:pPr>
            <w:r w:rsidRPr="00161CEC">
              <w:rPr>
                <w:sz w:val="18"/>
              </w:rPr>
              <w:t>128</w:t>
            </w:r>
          </w:p>
        </w:tc>
      </w:tr>
    </w:tbl>
    <w:p w14:paraId="311219A1" w14:textId="5A946E42" w:rsidR="00826C9C" w:rsidRPr="00161CEC" w:rsidRDefault="00E16BBD" w:rsidP="00E16BBD">
      <w:pPr>
        <w:pStyle w:val="H1G"/>
      </w:pPr>
      <w:r>
        <w:tab/>
      </w:r>
      <w:r w:rsidR="00826C9C">
        <w:tab/>
      </w:r>
      <w:r w:rsidR="00826C9C" w:rsidRPr="00161CEC">
        <w:t>Respuesta al párrafo 20 de la lista de cuestiones</w:t>
      </w:r>
    </w:p>
    <w:p w14:paraId="1E6DFEEC" w14:textId="77777777" w:rsidR="00826C9C" w:rsidRPr="00161CEC" w:rsidRDefault="00826C9C" w:rsidP="00826C9C">
      <w:pPr>
        <w:pStyle w:val="SingleTxtG"/>
      </w:pPr>
      <w:r w:rsidRPr="00161CEC">
        <w:t>158.</w:t>
      </w:r>
      <w:r w:rsidRPr="00161CEC">
        <w:tab/>
        <w:t>Durante la adopción nacional de la Agenda 2030 para el Desarrollo Sostenible y la posterior elaboración del Plan de Desarrollo de Filipinas 2017-2022, se reconoció firmemente la necesidad de garantizar el desarrollo sostenible y el principio de no dejar a nadie atrás. El principio se aplicó especialmente en la planificación, ejecución y seguimiento de programas y proyectos para niños, ya que los procesos se guiaron por la sostenibilidad y la inclusión como objetivos y principios.</w:t>
      </w:r>
    </w:p>
    <w:p w14:paraId="7CD95782" w14:textId="77777777" w:rsidR="00826C9C" w:rsidRPr="00161CEC" w:rsidRDefault="00826C9C" w:rsidP="00826C9C">
      <w:pPr>
        <w:pStyle w:val="SingleTxtG"/>
      </w:pPr>
      <w:r w:rsidRPr="00161CEC">
        <w:t>159.</w:t>
      </w:r>
      <w:r w:rsidRPr="00161CEC">
        <w:tab/>
        <w:t xml:space="preserve">Filipinas presentó su segundo examen nacional voluntario sobre la aplicación de los Objetivos de Desarrollo Sostenible (ODS) durante el foro político de alto nivel sobre el desarrollo sostenible de 2019, en Nueva York (Estados Unidos). La revisión hizo hincapié en las sinergias entre las acciones gubernamentales y no gubernamentales necesarias para garantizar la inclusividad y la igualdad. Se realizaron consultas a nivel nacional y regional con organismos gubernamentales nacionales, administraciones locales, organizaciones de la sociedad civil, el mundo académico y el sector privado. El Organismo Nacional de Economía </w:t>
      </w:r>
      <w:r w:rsidRPr="00161CEC">
        <w:lastRenderedPageBreak/>
        <w:t>y Desarrollo, en colaboración con el Instituto Filipino de Estudios sobre el Desarrollo y el UNICEF, organizó un taller de consulta con niños para solicitar sus aportaciones y recomendaciones específicamente sobre la contribución de los niños a la consecución de los ODS.</w:t>
      </w:r>
    </w:p>
    <w:p w14:paraId="38FF03C6" w14:textId="0B56C37B" w:rsidR="00826C9C" w:rsidRPr="00161CEC" w:rsidRDefault="00E16BBD" w:rsidP="00E16BBD">
      <w:pPr>
        <w:pStyle w:val="H1G"/>
      </w:pPr>
      <w:r>
        <w:tab/>
      </w:r>
      <w:r w:rsidR="00826C9C">
        <w:tab/>
      </w:r>
      <w:r w:rsidR="00826C9C" w:rsidRPr="00161CEC">
        <w:t>Respuesta al párrafo 21 de la lista de cuestiones</w:t>
      </w:r>
    </w:p>
    <w:p w14:paraId="2A408BFD" w14:textId="77777777" w:rsidR="00826C9C" w:rsidRPr="00161CEC" w:rsidRDefault="00826C9C" w:rsidP="00826C9C">
      <w:pPr>
        <w:pStyle w:val="SingleTxtG"/>
      </w:pPr>
      <w:r w:rsidRPr="00161CEC">
        <w:t>160.</w:t>
      </w:r>
      <w:r w:rsidRPr="00161CEC">
        <w:tab/>
        <w:t>No se dispone de datos nuevos.</w:t>
      </w:r>
    </w:p>
    <w:p w14:paraId="09472036" w14:textId="1A95EF92" w:rsidR="00826C9C" w:rsidRPr="00161CEC" w:rsidRDefault="00E16BBD" w:rsidP="00E16BBD">
      <w:pPr>
        <w:pStyle w:val="H1G"/>
      </w:pPr>
      <w:r>
        <w:tab/>
      </w:r>
      <w:r w:rsidR="00826C9C">
        <w:tab/>
      </w:r>
      <w:r w:rsidR="00826C9C" w:rsidRPr="00161CEC">
        <w:t>Respuesta al párrafo 22 de la lista de cuestiones</w:t>
      </w:r>
    </w:p>
    <w:p w14:paraId="08AB6D0B" w14:textId="05147C20" w:rsidR="00826C9C" w:rsidRPr="00161CEC" w:rsidRDefault="00E16BBD" w:rsidP="00E16BBD">
      <w:pPr>
        <w:pStyle w:val="H23G"/>
      </w:pPr>
      <w:r>
        <w:tab/>
      </w:r>
      <w:r w:rsidR="00826C9C">
        <w:tab/>
      </w:r>
      <w:r w:rsidR="00826C9C" w:rsidRPr="00161CEC">
        <w:tab/>
        <w:t>Acoso escolar</w:t>
      </w:r>
    </w:p>
    <w:p w14:paraId="33830607" w14:textId="77777777" w:rsidR="00826C9C" w:rsidRPr="00161CEC" w:rsidRDefault="00826C9C" w:rsidP="00826C9C">
      <w:pPr>
        <w:pStyle w:val="SingleTxtG"/>
      </w:pPr>
      <w:r w:rsidRPr="00161CEC">
        <w:t>161.</w:t>
      </w:r>
      <w:r w:rsidRPr="00161CEC">
        <w:tab/>
        <w:t>El Estado ha reforzado aún más la promulgación de leyes para prohibir todas las formas de violencia contra los niños con la promulgación de la Ley contra el Acoso Escolar de 2013, la Ley Ampliada contra la Trata de Personas de 2012 y la Ley de Prevención de la Ciberdelincuencia de 2012.</w:t>
      </w:r>
    </w:p>
    <w:p w14:paraId="448B1BE0" w14:textId="77777777" w:rsidR="00826C9C" w:rsidRPr="00161CEC" w:rsidRDefault="00826C9C" w:rsidP="00826C9C">
      <w:pPr>
        <w:pStyle w:val="SingleTxtG"/>
      </w:pPr>
      <w:r w:rsidRPr="00161CEC">
        <w:t>162.</w:t>
      </w:r>
      <w:r w:rsidRPr="00161CEC">
        <w:tab/>
        <w:t>La promulgación de la Ley contra el Acoso Escolar de 2013 se considera prioritaria porque el acoso escolar está muy extendido en Filipinas, especialmente en las escuelas, y es un 3 % más frecuente que en los países desarrollados. Según la encuesta del Programa para la Evaluación Internacional de Alumnos (PISA) de 2018, publicada por la Organización de Cooperación y Desarrollo Económicos (OCDE), al menos 6 de cada 10 estudiantes filipinos sufren acoso escolar con regularidad.</w:t>
      </w:r>
    </w:p>
    <w:p w14:paraId="27B93858" w14:textId="7DEA810F" w:rsidR="00826C9C" w:rsidRPr="00161CEC" w:rsidRDefault="00E16BBD" w:rsidP="00E16BBD">
      <w:pPr>
        <w:pStyle w:val="H23G"/>
      </w:pPr>
      <w:r>
        <w:tab/>
      </w:r>
      <w:r w:rsidR="00826C9C">
        <w:tab/>
      </w:r>
      <w:r w:rsidR="00826C9C" w:rsidRPr="00161CEC">
        <w:t>Los niños y las drogas</w:t>
      </w:r>
    </w:p>
    <w:p w14:paraId="07B344E4" w14:textId="77777777" w:rsidR="00826C9C" w:rsidRPr="00161CEC" w:rsidRDefault="00826C9C" w:rsidP="00826C9C">
      <w:pPr>
        <w:pStyle w:val="SingleTxtG"/>
      </w:pPr>
      <w:r w:rsidRPr="00161CEC">
        <w:t>163.</w:t>
      </w:r>
      <w:r w:rsidRPr="00161CEC">
        <w:tab/>
        <w:t>La Encuesta Nacional de 2015 sobre la Naturaleza y el Alcance del Abuso de Drogas en Filipinas, publicada por la Junta de Drogas Peligrosas en 2016, da una indicación de la participación de los niños en las drogas. Los estudiantes representan el 7 % de los consumidores actuales de drogas en la encuesta. Aunque la encuesta no se refería específicamente a los niños, informaba de que son especialmente vulnerables al consumo de drogas, ya que viven en barrios con consumidores habituales o drogodependientes.</w:t>
      </w:r>
    </w:p>
    <w:p w14:paraId="036685CB" w14:textId="28660773" w:rsidR="00826C9C" w:rsidRPr="00161CEC" w:rsidRDefault="00E16BBD" w:rsidP="00E16BBD">
      <w:pPr>
        <w:pStyle w:val="H23G"/>
      </w:pPr>
      <w:r>
        <w:tab/>
      </w:r>
      <w:r w:rsidR="00826C9C">
        <w:tab/>
      </w:r>
      <w:r w:rsidR="00826C9C" w:rsidRPr="00161CEC">
        <w:t>Niños afectados por la COVID-19</w:t>
      </w:r>
    </w:p>
    <w:p w14:paraId="0F27819C" w14:textId="798D7C31" w:rsidR="00826C9C" w:rsidRPr="00161CEC" w:rsidRDefault="00826C9C" w:rsidP="00826C9C">
      <w:pPr>
        <w:pStyle w:val="SingleTxtG"/>
      </w:pPr>
      <w:r w:rsidRPr="00161CEC">
        <w:t>164.</w:t>
      </w:r>
      <w:r w:rsidRPr="00161CEC">
        <w:tab/>
        <w:t>Aunque las pruebas muestran una baja prevalencia de niños infectados por la COVID</w:t>
      </w:r>
      <w:r w:rsidR="00A04161">
        <w:noBreakHyphen/>
      </w:r>
      <w:r w:rsidRPr="00161CEC">
        <w:t>19 y con una baja tasa de mortalidad en comparación con los adultos, los niños, sin embargo, sufren el mayor impacto como “víctimas ocultas” de esta pandemia que afecta a sus derechos de supervivencia, desarrollo y protección. La pérdida de ingresos de los padres y los cuidadores redujo la capacidad de cubrir totalmente los gastos de alimentación. Mientras tanto, las restricciones de movilidad limitaron el acceso de los niños a servicios esenciales como la inmunización, la alimentación complementaria, los suplementos con micronutrientes, la desparasitación y la supervisión del crecimiento. Se espera que la malnutrición infantil aumente teniendo en cuenta el número de niños que dependen de la alimentación suplementaria en las escuelas.</w:t>
      </w:r>
    </w:p>
    <w:p w14:paraId="79A3EE5F" w14:textId="77777777" w:rsidR="00826C9C" w:rsidRPr="00161CEC" w:rsidRDefault="00826C9C" w:rsidP="00826C9C">
      <w:pPr>
        <w:pStyle w:val="SingleTxtG"/>
      </w:pPr>
      <w:r w:rsidRPr="00161CEC">
        <w:t>165.</w:t>
      </w:r>
      <w:r w:rsidRPr="00161CEC">
        <w:tab/>
        <w:t>Una encuesta realizada por World Vision reveló que el 21 % de los niños encuestados no querían o no estaban seguros de asistir a la escuela (en forma presencial o mixta). Alrededor del 89 % de ellos preveía dificultades en el uso de la plataforma en línea, ya que el 38 % no tiene acceso a Internet. Los padres citaron la falta de disponibilidad y/o la lentitud de la conexión a Internet (47 %), la falta de aparatos informáticos (33 %) y la ineficacia de la plataforma en línea para el aprendizaje (20 %).</w:t>
      </w:r>
    </w:p>
    <w:p w14:paraId="20FCB544" w14:textId="77777777" w:rsidR="00826C9C" w:rsidRPr="00161CEC" w:rsidRDefault="00826C9C" w:rsidP="00826C9C">
      <w:pPr>
        <w:pStyle w:val="SingleTxtG"/>
      </w:pPr>
      <w:r w:rsidRPr="00161CEC">
        <w:t>166.</w:t>
      </w:r>
      <w:r w:rsidRPr="00161CEC">
        <w:tab/>
        <w:t xml:space="preserve">Debido al confinamiento en el hogar desde el inicio de la pandemia en 2020, aumentaron las denuncias de violencia contra los niños en el hogar por parte de sus propios padres o tutores. Según los datos de </w:t>
      </w:r>
      <w:r w:rsidRPr="00161CEC">
        <w:rPr>
          <w:i/>
          <w:iCs/>
        </w:rPr>
        <w:t>Bantay Bata</w:t>
      </w:r>
      <w:r w:rsidRPr="00161CEC">
        <w:t>, los casos de maltrato infantil supusieron un aumento de más del 200 % en el volumen de llamadas recibidas y atendidas durante la imposición de la cuarentena comunitaria reforzada. Las llamadas guardaban relación con el maltrato infantil y otros problemas relacionados con los niños, como problemas de custodia, o necesidad de apoyo psicosocial o de primeros auxilios psicológicos y asesoramiento.</w:t>
      </w:r>
    </w:p>
    <w:p w14:paraId="19C2A3D5" w14:textId="6D3888F0" w:rsidR="00826C9C" w:rsidRPr="00161CEC" w:rsidRDefault="00E16BBD" w:rsidP="0095098F">
      <w:pPr>
        <w:pStyle w:val="H23G"/>
      </w:pPr>
      <w:r>
        <w:lastRenderedPageBreak/>
        <w:tab/>
      </w:r>
      <w:r w:rsidR="00826C9C">
        <w:tab/>
      </w:r>
      <w:r w:rsidR="00826C9C" w:rsidRPr="00161CEC">
        <w:t>Embarazos en la adolescencia</w:t>
      </w:r>
    </w:p>
    <w:p w14:paraId="5B13E9B6" w14:textId="704E19FA" w:rsidR="00826C9C" w:rsidRPr="00161CEC" w:rsidRDefault="00826C9C" w:rsidP="001644A9">
      <w:pPr>
        <w:pStyle w:val="SingleTxtG"/>
      </w:pPr>
      <w:r w:rsidRPr="00161CEC">
        <w:t>167.</w:t>
      </w:r>
      <w:r w:rsidRPr="00161CEC">
        <w:tab/>
        <w:t>Filipinas registró un total de 180.916 nacidos vivos entre adolescentes de 10 a 19 años en 2019, según los datos del Sistema de Registro Civil y Estadísticas Vitales de la Oficina de Estadística de Filipinas. La cifra equivale a 495 nacidos vivos al día en el grupo de edad de</w:t>
      </w:r>
      <w:r w:rsidR="003105C8">
        <w:t> </w:t>
      </w:r>
      <w:r w:rsidRPr="00161CEC">
        <w:t>10</w:t>
      </w:r>
      <w:r w:rsidR="001644A9">
        <w:t> </w:t>
      </w:r>
      <w:r w:rsidRPr="00161CEC">
        <w:t>a 19 años.</w:t>
      </w:r>
    </w:p>
    <w:p w14:paraId="54D026B1" w14:textId="0D9B2550" w:rsidR="00381C24" w:rsidRDefault="00826C9C" w:rsidP="00E16BBD">
      <w:pPr>
        <w:pStyle w:val="SingleTxtG"/>
      </w:pPr>
      <w:r w:rsidRPr="00161CEC">
        <w:t>168.</w:t>
      </w:r>
      <w:r w:rsidRPr="00161CEC">
        <w:tab/>
        <w:t>El embarazo durante la adolescencia se asocia a un mayor riesgo de problemas de salud como la anemia, las infecciones de transmisión sexual, el aborto en condiciones de riesgo, la hemorragia posparto y los trastornos mentales, como la depresión. Las adolescentes que se quedan embarazadas a una edad temprana tienen factores de riesgo asociados, como tener múltiples parejas y tener mayores diferencias de edad con sus parejas, lo que puede suponer un mayor riesgo de contraer el VIH.</w:t>
      </w:r>
    </w:p>
    <w:p w14:paraId="13F32A02" w14:textId="729F4E30" w:rsidR="00E16BBD" w:rsidRPr="00E16BBD" w:rsidRDefault="00E16BBD" w:rsidP="00E16BBD">
      <w:pPr>
        <w:pStyle w:val="SingleTxtG"/>
        <w:suppressAutoHyphens/>
        <w:spacing w:before="240" w:after="0"/>
        <w:jc w:val="center"/>
        <w:rPr>
          <w:u w:val="single"/>
        </w:rPr>
      </w:pPr>
      <w:r>
        <w:rPr>
          <w:u w:val="single"/>
        </w:rPr>
        <w:tab/>
      </w:r>
      <w:r>
        <w:rPr>
          <w:u w:val="single"/>
        </w:rPr>
        <w:tab/>
      </w:r>
      <w:r>
        <w:rPr>
          <w:u w:val="single"/>
        </w:rPr>
        <w:tab/>
      </w:r>
    </w:p>
    <w:sectPr w:rsidR="00E16BBD" w:rsidRPr="00E16BBD" w:rsidSect="00A20B8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DAF83" w14:textId="77777777" w:rsidR="007D2F80" w:rsidRPr="007C2DEF" w:rsidRDefault="007D2F80" w:rsidP="007C2DEF">
      <w:pPr>
        <w:pStyle w:val="Piedepgina"/>
      </w:pPr>
    </w:p>
  </w:endnote>
  <w:endnote w:type="continuationSeparator" w:id="0">
    <w:p w14:paraId="3C33CFAA" w14:textId="77777777" w:rsidR="007D2F80" w:rsidRPr="007C2DEF" w:rsidRDefault="007D2F8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1AA14" w14:textId="5238A691" w:rsidR="00A20B8D" w:rsidRPr="00A20B8D" w:rsidRDefault="00A20B8D" w:rsidP="00A20B8D">
    <w:pPr>
      <w:pStyle w:val="Piedepgina"/>
      <w:tabs>
        <w:tab w:val="right" w:pos="9638"/>
      </w:tabs>
    </w:pPr>
    <w:r w:rsidRPr="00A20B8D">
      <w:rPr>
        <w:b/>
        <w:sz w:val="18"/>
      </w:rPr>
      <w:fldChar w:fldCharType="begin"/>
    </w:r>
    <w:r w:rsidRPr="00A20B8D">
      <w:rPr>
        <w:b/>
        <w:sz w:val="18"/>
      </w:rPr>
      <w:instrText xml:space="preserve"> PAGE  \* MERGEFORMAT </w:instrText>
    </w:r>
    <w:r w:rsidRPr="00A20B8D">
      <w:rPr>
        <w:b/>
        <w:sz w:val="18"/>
      </w:rPr>
      <w:fldChar w:fldCharType="separate"/>
    </w:r>
    <w:r w:rsidRPr="00A20B8D">
      <w:rPr>
        <w:b/>
        <w:noProof/>
        <w:sz w:val="18"/>
      </w:rPr>
      <w:t>2</w:t>
    </w:r>
    <w:r w:rsidRPr="00A20B8D">
      <w:rPr>
        <w:b/>
        <w:sz w:val="18"/>
      </w:rPr>
      <w:fldChar w:fldCharType="end"/>
    </w:r>
    <w:r>
      <w:rPr>
        <w:b/>
        <w:sz w:val="18"/>
      </w:rPr>
      <w:tab/>
    </w:r>
    <w:r>
      <w:t>GE.22-08070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91527" w14:textId="2DAC63EC" w:rsidR="00A20B8D" w:rsidRPr="00A20B8D" w:rsidRDefault="00A20B8D" w:rsidP="00A20B8D">
    <w:pPr>
      <w:pStyle w:val="Piedepgina"/>
      <w:tabs>
        <w:tab w:val="right" w:pos="9638"/>
      </w:tabs>
      <w:rPr>
        <w:b/>
        <w:sz w:val="18"/>
      </w:rPr>
    </w:pPr>
    <w:r>
      <w:t>GE.22-08070</w:t>
    </w:r>
    <w:r>
      <w:tab/>
    </w:r>
    <w:r w:rsidRPr="00A20B8D">
      <w:rPr>
        <w:b/>
        <w:sz w:val="18"/>
      </w:rPr>
      <w:fldChar w:fldCharType="begin"/>
    </w:r>
    <w:r w:rsidRPr="00A20B8D">
      <w:rPr>
        <w:b/>
        <w:sz w:val="18"/>
      </w:rPr>
      <w:instrText xml:space="preserve"> PAGE  \* MERGEFORMAT </w:instrText>
    </w:r>
    <w:r w:rsidRPr="00A20B8D">
      <w:rPr>
        <w:b/>
        <w:sz w:val="18"/>
      </w:rPr>
      <w:fldChar w:fldCharType="separate"/>
    </w:r>
    <w:r w:rsidRPr="00A20B8D">
      <w:rPr>
        <w:b/>
        <w:noProof/>
        <w:sz w:val="18"/>
      </w:rPr>
      <w:t>3</w:t>
    </w:r>
    <w:r w:rsidRPr="00A20B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B893F" w14:textId="6774C0A7" w:rsidR="007E16A7" w:rsidRPr="00A20B8D" w:rsidRDefault="00A20B8D" w:rsidP="00A20B8D">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555D520" wp14:editId="3724E39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22-08070  (S)</w:t>
    </w:r>
    <w:r>
      <w:rPr>
        <w:noProof/>
        <w:sz w:val="20"/>
      </w:rPr>
      <w:drawing>
        <wp:anchor distT="0" distB="0" distL="114300" distR="114300" simplePos="0" relativeHeight="251658752" behindDoc="0" locked="0" layoutInCell="1" allowOverlap="1" wp14:anchorId="2104315D" wp14:editId="592366F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7551C">
      <w:rPr>
        <w:sz w:val="20"/>
      </w:rPr>
      <w:t xml:space="preserve">    210622    </w:t>
    </w:r>
    <w:r w:rsidR="00EE6832">
      <w:rPr>
        <w:sz w:val="20"/>
      </w:rPr>
      <w:t>22</w:t>
    </w:r>
    <w:r w:rsidR="0017551C">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9062C" w14:textId="77777777" w:rsidR="007D2F80" w:rsidRPr="001075E9" w:rsidRDefault="007D2F80" w:rsidP="001075E9">
      <w:pPr>
        <w:tabs>
          <w:tab w:val="right" w:pos="2155"/>
        </w:tabs>
        <w:spacing w:after="80" w:line="240" w:lineRule="auto"/>
        <w:ind w:left="680"/>
        <w:rPr>
          <w:u w:val="single"/>
        </w:rPr>
      </w:pPr>
      <w:r>
        <w:rPr>
          <w:u w:val="single"/>
        </w:rPr>
        <w:tab/>
      </w:r>
    </w:p>
  </w:footnote>
  <w:footnote w:type="continuationSeparator" w:id="0">
    <w:p w14:paraId="74E209D3" w14:textId="77777777" w:rsidR="007D2F80" w:rsidRDefault="007D2F80" w:rsidP="007C2DEF">
      <w:pPr>
        <w:tabs>
          <w:tab w:val="right" w:pos="2155"/>
        </w:tabs>
        <w:spacing w:after="80" w:line="240" w:lineRule="auto"/>
        <w:ind w:left="680"/>
        <w:rPr>
          <w:u w:val="single"/>
        </w:rPr>
      </w:pPr>
      <w:r>
        <w:rPr>
          <w:u w:val="single"/>
        </w:rPr>
        <w:tab/>
      </w:r>
    </w:p>
  </w:footnote>
  <w:footnote w:id="1">
    <w:p w14:paraId="21DE6AEA" w14:textId="39730D68" w:rsidR="00826C9C" w:rsidRPr="00826C9C" w:rsidRDefault="00826C9C">
      <w:pPr>
        <w:pStyle w:val="Textonotapie"/>
        <w:rPr>
          <w:sz w:val="20"/>
        </w:rPr>
      </w:pPr>
      <w:r>
        <w:tab/>
      </w:r>
      <w:r w:rsidRPr="00826C9C">
        <w:rPr>
          <w:rStyle w:val="Refdenotaalpie"/>
          <w:sz w:val="20"/>
          <w:vertAlign w:val="baseline"/>
        </w:rPr>
        <w:t>*</w:t>
      </w:r>
      <w:r w:rsidRPr="00826C9C">
        <w:rPr>
          <w:rStyle w:val="Refdenotaalpie"/>
          <w:vertAlign w:val="baseline"/>
        </w:rPr>
        <w:tab/>
      </w:r>
      <w:r w:rsidRPr="00161CEC">
        <w:t>La versión original del presente documento no fue objeto de revisión editorial oficial.</w:t>
      </w:r>
    </w:p>
  </w:footnote>
  <w:footnote w:id="2">
    <w:p w14:paraId="240D2D75" w14:textId="4B58F394" w:rsidR="00826C9C" w:rsidRPr="00161CEC" w:rsidRDefault="00826C9C" w:rsidP="00826C9C">
      <w:pPr>
        <w:pStyle w:val="Textonotapie"/>
      </w:pPr>
      <w:r w:rsidRPr="00161CEC">
        <w:tab/>
      </w:r>
      <w:r w:rsidRPr="00161CEC">
        <w:rPr>
          <w:rStyle w:val="Refdenotaalpie"/>
        </w:rPr>
        <w:footnoteRef/>
      </w:r>
      <w:r w:rsidRPr="00161CEC">
        <w:tab/>
        <w:t xml:space="preserve">Comisión de Derechos Humanos (28 de diciembre de 2021). Ley General de Asignaciones Presupuestarias de 2021. </w:t>
      </w:r>
      <w:r w:rsidR="00872BAF">
        <w:fldChar w:fldCharType="begin"/>
      </w:r>
      <w:r w:rsidR="00872BAF">
        <w:instrText xml:space="preserve"> HYPERLINK "http://chr.gov.ph/wp-content/uploads/2021/01/Genenral-Appropriations-Act-2021-GAA-RA11518.pdf" </w:instrText>
      </w:r>
      <w:r w:rsidR="00872BAF">
        <w:fldChar w:fldCharType="separate"/>
      </w:r>
      <w:r w:rsidRPr="00826C9C">
        <w:rPr>
          <w:rStyle w:val="Hipervnculo"/>
        </w:rPr>
        <w:t>http://chr.gov.ph/wp-content/uploads/2021/01/Genenral-Appropriations-Act-2021-GAA-RA11518.pdf</w:t>
      </w:r>
      <w:r w:rsidR="00872BAF">
        <w:rPr>
          <w:rStyle w:val="Hipervnculo"/>
        </w:rPr>
        <w:fldChar w:fldCharType="end"/>
      </w:r>
      <w:r w:rsidRPr="00161CEC">
        <w:t>.</w:t>
      </w:r>
    </w:p>
  </w:footnote>
  <w:footnote w:id="3">
    <w:p w14:paraId="74FE1F10" w14:textId="2E854517" w:rsidR="00EE6832" w:rsidRPr="00161CEC" w:rsidRDefault="00EE6832" w:rsidP="00EE6832">
      <w:pPr>
        <w:pStyle w:val="Textonotapie"/>
      </w:pPr>
      <w:r w:rsidRPr="00161CEC">
        <w:tab/>
      </w:r>
      <w:r w:rsidRPr="00161CEC">
        <w:rPr>
          <w:rStyle w:val="Refdenotaalpie"/>
        </w:rPr>
        <w:footnoteRef/>
      </w:r>
      <w:r w:rsidRPr="00161CEC">
        <w:tab/>
        <w:t xml:space="preserve">Comisión de Derechos Humanos (3 de enero de 2021). Ley General de Asignaciones Presupuestarias de 2021. </w:t>
      </w:r>
      <w:r>
        <w:fldChar w:fldCharType="begin"/>
      </w:r>
      <w:r>
        <w:instrText xml:space="preserve"> HYPERLINK "https://chr.gov.ph/wp-content/uploads/2022/01/RA-11639-General-Appropriations-Act-2022.pdf" </w:instrText>
      </w:r>
      <w:r>
        <w:fldChar w:fldCharType="separate"/>
      </w:r>
      <w:r w:rsidRPr="00826C9C">
        <w:rPr>
          <w:rStyle w:val="Hipervnculo"/>
        </w:rPr>
        <w:t>https://chr.gov.ph/wp-content/uploads/2022/01/RA-11639-General-Appropriations-Act-2022.pdf</w:t>
      </w:r>
      <w:r>
        <w:rPr>
          <w:rStyle w:val="Hipervnculo"/>
        </w:rPr>
        <w:fldChar w:fldCharType="end"/>
      </w:r>
      <w:r w:rsidRPr="00161CEC">
        <w:t>.</w:t>
      </w:r>
    </w:p>
  </w:footnote>
  <w:footnote w:id="4">
    <w:p w14:paraId="0EE2C2F4" w14:textId="49B85268" w:rsidR="00826C9C" w:rsidRPr="00161CEC" w:rsidRDefault="00826C9C" w:rsidP="00826C9C">
      <w:pPr>
        <w:pStyle w:val="Textonotapie"/>
      </w:pPr>
      <w:r w:rsidRPr="00161CEC">
        <w:tab/>
      </w:r>
      <w:r w:rsidRPr="00161CEC">
        <w:rPr>
          <w:rStyle w:val="Refdenotaalpie"/>
        </w:rPr>
        <w:footnoteRef/>
      </w:r>
      <w:r w:rsidRPr="00161CEC">
        <w:tab/>
        <w:t xml:space="preserve">Comisión Nacional de la Policía (7 de marzo de 2016). Reglamento revisado de procedimiento ante las autoridades administrativas disciplinarias y el servicio de asuntos internos de la Policía Nacional de Filipinas. Comisión Nacional de la Policía. </w:t>
      </w:r>
      <w:r w:rsidR="00872BAF">
        <w:fldChar w:fldCharType="begin"/>
      </w:r>
      <w:r w:rsidR="00872BAF">
        <w:instrText xml:space="preserve"> HYPERLINK "https://napolcom.gov.ph/pdf/MC%202016-002.pdf" </w:instrText>
      </w:r>
      <w:r w:rsidR="00872BAF">
        <w:fldChar w:fldCharType="separate"/>
      </w:r>
      <w:r w:rsidRPr="00826C9C">
        <w:rPr>
          <w:rStyle w:val="Hipervnculo"/>
        </w:rPr>
        <w:t>https://napolcom.gov.ph/pdf/MC%202016-002.pdf</w:t>
      </w:r>
      <w:r w:rsidR="00872BAF">
        <w:rPr>
          <w:rStyle w:val="Hipervnculo"/>
        </w:rPr>
        <w:fldChar w:fldCharType="end"/>
      </w:r>
      <w:r w:rsidRPr="00161CEC">
        <w:t>.</w:t>
      </w:r>
    </w:p>
  </w:footnote>
  <w:footnote w:id="5">
    <w:p w14:paraId="2C5DB580" w14:textId="3F3E2B76" w:rsidR="00826C9C" w:rsidRPr="00161CEC" w:rsidRDefault="00826C9C" w:rsidP="00826C9C">
      <w:pPr>
        <w:pStyle w:val="Textonotapie"/>
      </w:pPr>
      <w:r w:rsidRPr="00161CEC">
        <w:tab/>
      </w:r>
      <w:r w:rsidRPr="00161CEC">
        <w:rPr>
          <w:rStyle w:val="Refdenotaalpie"/>
        </w:rPr>
        <w:footnoteRef/>
      </w:r>
      <w:r w:rsidRPr="00161CEC">
        <w:tab/>
        <w:t xml:space="preserve">Caliwan, C. (29 de enero de 2018). </w:t>
      </w:r>
      <w:r w:rsidRPr="00161CEC">
        <w:rPr>
          <w:lang w:val="en-GB"/>
        </w:rPr>
        <w:t xml:space="preserve">“DOJ files criminal raps vs. 3 cops in Kian slay”. </w:t>
      </w:r>
      <w:r w:rsidRPr="00161CEC">
        <w:t xml:space="preserve">Philippine News Agency. </w:t>
      </w:r>
      <w:r w:rsidR="00872BAF">
        <w:fldChar w:fldCharType="begin"/>
      </w:r>
      <w:r w:rsidR="00872BAF">
        <w:instrText xml:space="preserve"> HYPERLINK "https://www.pna.gov.ph/articles/1023315" </w:instrText>
      </w:r>
      <w:r w:rsidR="00872BAF">
        <w:fldChar w:fldCharType="separate"/>
      </w:r>
      <w:r w:rsidRPr="00826C9C">
        <w:rPr>
          <w:rStyle w:val="Hipervnculo"/>
        </w:rPr>
        <w:t>https://www.pna.gov.ph/articles/1023315</w:t>
      </w:r>
      <w:r w:rsidR="00872BAF">
        <w:rPr>
          <w:rStyle w:val="Hipervnculo"/>
        </w:rPr>
        <w:fldChar w:fldCharType="end"/>
      </w:r>
      <w:r w:rsidRPr="00161CEC">
        <w:t>.</w:t>
      </w:r>
    </w:p>
  </w:footnote>
  <w:footnote w:id="6">
    <w:p w14:paraId="2208C572" w14:textId="77777777" w:rsidR="00826C9C" w:rsidRPr="00161CEC" w:rsidRDefault="00826C9C" w:rsidP="00826C9C">
      <w:pPr>
        <w:pStyle w:val="Textonotapie"/>
      </w:pPr>
      <w:r w:rsidRPr="00161CEC">
        <w:tab/>
      </w:r>
      <w:r w:rsidRPr="00161CEC">
        <w:rPr>
          <w:rStyle w:val="Refdenotaalpie"/>
        </w:rPr>
        <w:footnoteRef/>
      </w:r>
      <w:r w:rsidRPr="00161CEC">
        <w:tab/>
        <w:t xml:space="preserve">Ministerio de Bienestar Social y Desarrollo, Circular núm. 33 (serie de 2020), Directrices para la aplicación del programa Yakap Bayan, pág. 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B425F" w14:textId="75A52F54" w:rsidR="00A20B8D" w:rsidRPr="00A20B8D" w:rsidRDefault="00872BAF">
    <w:pPr>
      <w:pStyle w:val="Encabezado"/>
    </w:pPr>
    <w:r>
      <w:fldChar w:fldCharType="begin"/>
    </w:r>
    <w:r>
      <w:instrText xml:space="preserve"> TITLE  \* MERGEFORMAT </w:instrText>
    </w:r>
    <w:r>
      <w:fldChar w:fldCharType="separate"/>
    </w:r>
    <w:r>
      <w:t>CRC/C/</w:t>
    </w:r>
    <w:proofErr w:type="spellStart"/>
    <w:r>
      <w:t>PHL</w:t>
    </w:r>
    <w:proofErr w:type="spellEnd"/>
    <w:r>
      <w:t>/</w:t>
    </w:r>
    <w:proofErr w:type="spellStart"/>
    <w:r>
      <w:t>RQ</w:t>
    </w:r>
    <w:proofErr w:type="spellEnd"/>
    <w:r>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61C74" w14:textId="1F6DF403" w:rsidR="00A20B8D" w:rsidRPr="00A20B8D" w:rsidRDefault="00872BAF" w:rsidP="00A20B8D">
    <w:pPr>
      <w:pStyle w:val="Encabezado"/>
      <w:jc w:val="right"/>
    </w:pPr>
    <w:r>
      <w:fldChar w:fldCharType="begin"/>
    </w:r>
    <w:r>
      <w:instrText xml:space="preserve"> TITLE  \* MERGEFORMAT </w:instrText>
    </w:r>
    <w:r>
      <w:fldChar w:fldCharType="separate"/>
    </w:r>
    <w:r>
      <w:t>CRC/C/</w:t>
    </w:r>
    <w:proofErr w:type="spellStart"/>
    <w:r>
      <w:t>PHL</w:t>
    </w:r>
    <w:proofErr w:type="spellEnd"/>
    <w:r>
      <w:t>/</w:t>
    </w:r>
    <w:proofErr w:type="spellStart"/>
    <w:r>
      <w:t>RQ</w:t>
    </w:r>
    <w:proofErr w:type="spellEnd"/>
    <w:r>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4F24E9"/>
    <w:multiLevelType w:val="hybridMultilevel"/>
    <w:tmpl w:val="5032E31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B6C816A"/>
    <w:lvl w:ilvl="0" w:tplc="81C4AD84">
      <w:start w:val="1"/>
      <w:numFmt w:val="bullet"/>
      <w:lvlText w:val="•"/>
      <w:lvlJc w:val="left"/>
      <w:pPr>
        <w:tabs>
          <w:tab w:val="num" w:pos="2268"/>
        </w:tabs>
        <w:ind w:left="2268" w:hanging="170"/>
      </w:pPr>
      <w:rPr>
        <w:rFonts w:ascii="Times New Roman" w:hAnsi="Times New Roman" w:cs="Times New Roman" w:hint="default"/>
      </w:rPr>
    </w:lvl>
    <w:lvl w:ilvl="1" w:tplc="1368DDF8" w:tentative="1">
      <w:start w:val="1"/>
      <w:numFmt w:val="bullet"/>
      <w:lvlText w:val="o"/>
      <w:lvlJc w:val="left"/>
      <w:pPr>
        <w:tabs>
          <w:tab w:val="num" w:pos="3708"/>
        </w:tabs>
        <w:ind w:left="3708" w:hanging="360"/>
      </w:pPr>
      <w:rPr>
        <w:rFonts w:ascii="Courier New" w:hAnsi="Courier New" w:hint="default"/>
      </w:rPr>
    </w:lvl>
    <w:lvl w:ilvl="2" w:tplc="FC0608F8" w:tentative="1">
      <w:start w:val="1"/>
      <w:numFmt w:val="bullet"/>
      <w:lvlText w:val=""/>
      <w:lvlJc w:val="left"/>
      <w:pPr>
        <w:tabs>
          <w:tab w:val="num" w:pos="4428"/>
        </w:tabs>
        <w:ind w:left="4428" w:hanging="360"/>
      </w:pPr>
      <w:rPr>
        <w:rFonts w:ascii="Wingdings" w:hAnsi="Wingdings" w:hint="default"/>
      </w:rPr>
    </w:lvl>
    <w:lvl w:ilvl="3" w:tplc="8FFAF2CA" w:tentative="1">
      <w:start w:val="1"/>
      <w:numFmt w:val="bullet"/>
      <w:lvlText w:val=""/>
      <w:lvlJc w:val="left"/>
      <w:pPr>
        <w:tabs>
          <w:tab w:val="num" w:pos="5148"/>
        </w:tabs>
        <w:ind w:left="5148" w:hanging="360"/>
      </w:pPr>
      <w:rPr>
        <w:rFonts w:ascii="Symbol" w:hAnsi="Symbol" w:hint="default"/>
      </w:rPr>
    </w:lvl>
    <w:lvl w:ilvl="4" w:tplc="EFDA0078" w:tentative="1">
      <w:start w:val="1"/>
      <w:numFmt w:val="bullet"/>
      <w:lvlText w:val="o"/>
      <w:lvlJc w:val="left"/>
      <w:pPr>
        <w:tabs>
          <w:tab w:val="num" w:pos="5868"/>
        </w:tabs>
        <w:ind w:left="5868" w:hanging="360"/>
      </w:pPr>
      <w:rPr>
        <w:rFonts w:ascii="Courier New" w:hAnsi="Courier New" w:hint="default"/>
      </w:rPr>
    </w:lvl>
    <w:lvl w:ilvl="5" w:tplc="3544E75A" w:tentative="1">
      <w:start w:val="1"/>
      <w:numFmt w:val="bullet"/>
      <w:lvlText w:val=""/>
      <w:lvlJc w:val="left"/>
      <w:pPr>
        <w:tabs>
          <w:tab w:val="num" w:pos="6588"/>
        </w:tabs>
        <w:ind w:left="6588" w:hanging="360"/>
      </w:pPr>
      <w:rPr>
        <w:rFonts w:ascii="Wingdings" w:hAnsi="Wingdings" w:hint="default"/>
      </w:rPr>
    </w:lvl>
    <w:lvl w:ilvl="6" w:tplc="1CA417CA" w:tentative="1">
      <w:start w:val="1"/>
      <w:numFmt w:val="bullet"/>
      <w:lvlText w:val=""/>
      <w:lvlJc w:val="left"/>
      <w:pPr>
        <w:tabs>
          <w:tab w:val="num" w:pos="7308"/>
        </w:tabs>
        <w:ind w:left="7308" w:hanging="360"/>
      </w:pPr>
      <w:rPr>
        <w:rFonts w:ascii="Symbol" w:hAnsi="Symbol" w:hint="default"/>
      </w:rPr>
    </w:lvl>
    <w:lvl w:ilvl="7" w:tplc="18FCF852" w:tentative="1">
      <w:start w:val="1"/>
      <w:numFmt w:val="bullet"/>
      <w:lvlText w:val="o"/>
      <w:lvlJc w:val="left"/>
      <w:pPr>
        <w:tabs>
          <w:tab w:val="num" w:pos="8028"/>
        </w:tabs>
        <w:ind w:left="8028" w:hanging="360"/>
      </w:pPr>
      <w:rPr>
        <w:rFonts w:ascii="Courier New" w:hAnsi="Courier New" w:hint="default"/>
      </w:rPr>
    </w:lvl>
    <w:lvl w:ilvl="8" w:tplc="091CF716"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4373F1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8AD07B2"/>
    <w:multiLevelType w:val="hybridMultilevel"/>
    <w:tmpl w:val="7FEE3222"/>
    <w:lvl w:ilvl="0" w:tplc="2278CB26">
      <w:start w:val="1"/>
      <w:numFmt w:val="bullet"/>
      <w:lvlText w:val="•"/>
      <w:lvlJc w:val="left"/>
      <w:pPr>
        <w:tabs>
          <w:tab w:val="num" w:pos="1701"/>
        </w:tabs>
        <w:ind w:left="1701" w:hanging="170"/>
      </w:pPr>
      <w:rPr>
        <w:rFonts w:ascii="Times New Roman" w:hAnsi="Times New Roman" w:cs="Times New Roman" w:hint="default"/>
      </w:rPr>
    </w:lvl>
    <w:lvl w:ilvl="1" w:tplc="FA2E5C7A" w:tentative="1">
      <w:start w:val="1"/>
      <w:numFmt w:val="bullet"/>
      <w:lvlText w:val="o"/>
      <w:lvlJc w:val="left"/>
      <w:pPr>
        <w:tabs>
          <w:tab w:val="num" w:pos="3141"/>
        </w:tabs>
        <w:ind w:left="3141" w:hanging="360"/>
      </w:pPr>
      <w:rPr>
        <w:rFonts w:ascii="Courier New" w:hAnsi="Courier New" w:hint="default"/>
      </w:rPr>
    </w:lvl>
    <w:lvl w:ilvl="2" w:tplc="17D25190" w:tentative="1">
      <w:start w:val="1"/>
      <w:numFmt w:val="bullet"/>
      <w:lvlText w:val=""/>
      <w:lvlJc w:val="left"/>
      <w:pPr>
        <w:tabs>
          <w:tab w:val="num" w:pos="3861"/>
        </w:tabs>
        <w:ind w:left="3861" w:hanging="360"/>
      </w:pPr>
      <w:rPr>
        <w:rFonts w:ascii="Wingdings" w:hAnsi="Wingdings" w:hint="default"/>
      </w:rPr>
    </w:lvl>
    <w:lvl w:ilvl="3" w:tplc="6F74236E" w:tentative="1">
      <w:start w:val="1"/>
      <w:numFmt w:val="bullet"/>
      <w:lvlText w:val=""/>
      <w:lvlJc w:val="left"/>
      <w:pPr>
        <w:tabs>
          <w:tab w:val="num" w:pos="4581"/>
        </w:tabs>
        <w:ind w:left="4581" w:hanging="360"/>
      </w:pPr>
      <w:rPr>
        <w:rFonts w:ascii="Symbol" w:hAnsi="Symbol" w:hint="default"/>
      </w:rPr>
    </w:lvl>
    <w:lvl w:ilvl="4" w:tplc="B86A57C0" w:tentative="1">
      <w:start w:val="1"/>
      <w:numFmt w:val="bullet"/>
      <w:lvlText w:val="o"/>
      <w:lvlJc w:val="left"/>
      <w:pPr>
        <w:tabs>
          <w:tab w:val="num" w:pos="5301"/>
        </w:tabs>
        <w:ind w:left="5301" w:hanging="360"/>
      </w:pPr>
      <w:rPr>
        <w:rFonts w:ascii="Courier New" w:hAnsi="Courier New" w:hint="default"/>
      </w:rPr>
    </w:lvl>
    <w:lvl w:ilvl="5" w:tplc="B254C598" w:tentative="1">
      <w:start w:val="1"/>
      <w:numFmt w:val="bullet"/>
      <w:lvlText w:val=""/>
      <w:lvlJc w:val="left"/>
      <w:pPr>
        <w:tabs>
          <w:tab w:val="num" w:pos="6021"/>
        </w:tabs>
        <w:ind w:left="6021" w:hanging="360"/>
      </w:pPr>
      <w:rPr>
        <w:rFonts w:ascii="Wingdings" w:hAnsi="Wingdings" w:hint="default"/>
      </w:rPr>
    </w:lvl>
    <w:lvl w:ilvl="6" w:tplc="EF0673AC" w:tentative="1">
      <w:start w:val="1"/>
      <w:numFmt w:val="bullet"/>
      <w:lvlText w:val=""/>
      <w:lvlJc w:val="left"/>
      <w:pPr>
        <w:tabs>
          <w:tab w:val="num" w:pos="6741"/>
        </w:tabs>
        <w:ind w:left="6741" w:hanging="360"/>
      </w:pPr>
      <w:rPr>
        <w:rFonts w:ascii="Symbol" w:hAnsi="Symbol" w:hint="default"/>
      </w:rPr>
    </w:lvl>
    <w:lvl w:ilvl="7" w:tplc="FE3CFC7E" w:tentative="1">
      <w:start w:val="1"/>
      <w:numFmt w:val="bullet"/>
      <w:lvlText w:val="o"/>
      <w:lvlJc w:val="left"/>
      <w:pPr>
        <w:tabs>
          <w:tab w:val="num" w:pos="7461"/>
        </w:tabs>
        <w:ind w:left="7461" w:hanging="360"/>
      </w:pPr>
      <w:rPr>
        <w:rFonts w:ascii="Courier New" w:hAnsi="Courier New" w:hint="default"/>
      </w:rPr>
    </w:lvl>
    <w:lvl w:ilvl="8" w:tplc="20C803C2"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FD3DE4"/>
    <w:multiLevelType w:val="hybridMultilevel"/>
    <w:tmpl w:val="8ABA6486"/>
    <w:lvl w:ilvl="0" w:tplc="C966CE2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EF574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9"/>
  </w:num>
  <w:num w:numId="2">
    <w:abstractNumId w:val="18"/>
  </w:num>
  <w:num w:numId="3">
    <w:abstractNumId w:val="32"/>
  </w:num>
  <w:num w:numId="4">
    <w:abstractNumId w:val="31"/>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9"/>
  </w:num>
  <w:num w:numId="18">
    <w:abstractNumId w:val="18"/>
  </w:num>
  <w:num w:numId="19">
    <w:abstractNumId w:val="12"/>
  </w:num>
  <w:num w:numId="20">
    <w:abstractNumId w:val="32"/>
  </w:num>
  <w:num w:numId="21">
    <w:abstractNumId w:val="31"/>
  </w:num>
  <w:num w:numId="22">
    <w:abstractNumId w:val="20"/>
  </w:num>
  <w:num w:numId="23">
    <w:abstractNumId w:val="20"/>
  </w:num>
  <w:num w:numId="24">
    <w:abstractNumId w:val="25"/>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7"/>
  </w:num>
  <w:num w:numId="36">
    <w:abstractNumId w:val="16"/>
  </w:num>
  <w:num w:numId="37">
    <w:abstractNumId w:val="10"/>
  </w:num>
  <w:num w:numId="38">
    <w:abstractNumId w:val="24"/>
  </w:num>
  <w:num w:numId="39">
    <w:abstractNumId w:val="15"/>
  </w:num>
  <w:num w:numId="40">
    <w:abstractNumId w:val="30"/>
  </w:num>
  <w:num w:numId="41">
    <w:abstractNumId w:val="21"/>
  </w:num>
  <w:num w:numId="42">
    <w:abstractNumId w:val="28"/>
  </w:num>
  <w:num w:numId="43">
    <w:abstractNumId w:val="19"/>
  </w:num>
  <w:num w:numId="44">
    <w:abstractNumId w:val="13"/>
  </w:num>
  <w:num w:numId="45">
    <w:abstractNumId w:val="23"/>
  </w:num>
  <w:num w:numId="46">
    <w:abstractNumId w:val="22"/>
  </w:num>
  <w:num w:numId="47">
    <w:abstractNumId w:val="26"/>
  </w:num>
  <w:num w:numId="48">
    <w:abstractNumId w:val="14"/>
  </w:num>
  <w:num w:numId="49">
    <w:abstractNumId w:val="27"/>
  </w:num>
  <w:num w:numId="5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F80"/>
    <w:rsid w:val="00002131"/>
    <w:rsid w:val="00023B74"/>
    <w:rsid w:val="00033EE1"/>
    <w:rsid w:val="000B57E7"/>
    <w:rsid w:val="000F09DF"/>
    <w:rsid w:val="000F61B2"/>
    <w:rsid w:val="001075E9"/>
    <w:rsid w:val="001256EA"/>
    <w:rsid w:val="00161852"/>
    <w:rsid w:val="001644A9"/>
    <w:rsid w:val="00164F6A"/>
    <w:rsid w:val="0017551C"/>
    <w:rsid w:val="00180183"/>
    <w:rsid w:val="0018649F"/>
    <w:rsid w:val="00196389"/>
    <w:rsid w:val="001B269E"/>
    <w:rsid w:val="001B5FFA"/>
    <w:rsid w:val="001C7A89"/>
    <w:rsid w:val="001D1565"/>
    <w:rsid w:val="00220F72"/>
    <w:rsid w:val="002313A6"/>
    <w:rsid w:val="00240004"/>
    <w:rsid w:val="00286A78"/>
    <w:rsid w:val="002931F6"/>
    <w:rsid w:val="002A2EFC"/>
    <w:rsid w:val="002C0E18"/>
    <w:rsid w:val="002D5AAC"/>
    <w:rsid w:val="00301299"/>
    <w:rsid w:val="003105C8"/>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80977"/>
    <w:rsid w:val="006B3A76"/>
    <w:rsid w:val="006F35EE"/>
    <w:rsid w:val="006F7B0F"/>
    <w:rsid w:val="007021FF"/>
    <w:rsid w:val="00757357"/>
    <w:rsid w:val="007A059A"/>
    <w:rsid w:val="007C2DEF"/>
    <w:rsid w:val="007C661E"/>
    <w:rsid w:val="007D0A1F"/>
    <w:rsid w:val="007D2F80"/>
    <w:rsid w:val="007D431B"/>
    <w:rsid w:val="007E16A7"/>
    <w:rsid w:val="007F3812"/>
    <w:rsid w:val="007F4281"/>
    <w:rsid w:val="008136D8"/>
    <w:rsid w:val="00826C9C"/>
    <w:rsid w:val="00834B71"/>
    <w:rsid w:val="0086445C"/>
    <w:rsid w:val="00867322"/>
    <w:rsid w:val="008675EF"/>
    <w:rsid w:val="00872BAF"/>
    <w:rsid w:val="008A08D7"/>
    <w:rsid w:val="008A3EA3"/>
    <w:rsid w:val="008C2B1A"/>
    <w:rsid w:val="008E1429"/>
    <w:rsid w:val="00906890"/>
    <w:rsid w:val="00923F4C"/>
    <w:rsid w:val="00945724"/>
    <w:rsid w:val="0095098F"/>
    <w:rsid w:val="00951972"/>
    <w:rsid w:val="009C646E"/>
    <w:rsid w:val="009C7505"/>
    <w:rsid w:val="009E1414"/>
    <w:rsid w:val="00A04161"/>
    <w:rsid w:val="00A20B8D"/>
    <w:rsid w:val="00A40124"/>
    <w:rsid w:val="00A43957"/>
    <w:rsid w:val="00A56899"/>
    <w:rsid w:val="00A5723C"/>
    <w:rsid w:val="00A917B3"/>
    <w:rsid w:val="00A9316D"/>
    <w:rsid w:val="00A97C80"/>
    <w:rsid w:val="00AB4B51"/>
    <w:rsid w:val="00B10CC7"/>
    <w:rsid w:val="00B62458"/>
    <w:rsid w:val="00B8687E"/>
    <w:rsid w:val="00BB000D"/>
    <w:rsid w:val="00BD33EE"/>
    <w:rsid w:val="00C60F0C"/>
    <w:rsid w:val="00C67843"/>
    <w:rsid w:val="00C805C9"/>
    <w:rsid w:val="00CA1679"/>
    <w:rsid w:val="00CA1D75"/>
    <w:rsid w:val="00D15EAE"/>
    <w:rsid w:val="00D318C7"/>
    <w:rsid w:val="00D33D63"/>
    <w:rsid w:val="00D83653"/>
    <w:rsid w:val="00D90138"/>
    <w:rsid w:val="00DD299D"/>
    <w:rsid w:val="00DF63E3"/>
    <w:rsid w:val="00E16BBD"/>
    <w:rsid w:val="00E23796"/>
    <w:rsid w:val="00E73F76"/>
    <w:rsid w:val="00EE6832"/>
    <w:rsid w:val="00EF1360"/>
    <w:rsid w:val="00EF3220"/>
    <w:rsid w:val="00F23FB6"/>
    <w:rsid w:val="00F65F7A"/>
    <w:rsid w:val="00F66A0B"/>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D0AFC6"/>
  <w15:docId w15:val="{066573FF-296E-4992-A0E2-A4233A029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826C9C"/>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826C9C"/>
    <w:rPr>
      <w:rFonts w:cs="Arial"/>
      <w:bCs/>
      <w:iCs/>
      <w:szCs w:val="28"/>
      <w:lang w:val="es-ES" w:eastAsia="es-ES"/>
    </w:rPr>
  </w:style>
  <w:style w:type="character" w:customStyle="1" w:styleId="Ttulo3Car">
    <w:name w:val="Título 3 Car"/>
    <w:basedOn w:val="Fuentedeprrafopredeter"/>
    <w:link w:val="Ttulo3"/>
    <w:rsid w:val="00826C9C"/>
    <w:rPr>
      <w:rFonts w:ascii="Arial" w:hAnsi="Arial" w:cs="Arial"/>
      <w:b/>
      <w:bCs/>
      <w:sz w:val="26"/>
      <w:szCs w:val="26"/>
      <w:lang w:val="es-ES" w:eastAsia="es-ES"/>
    </w:rPr>
  </w:style>
  <w:style w:type="character" w:customStyle="1" w:styleId="Ttulo4Car">
    <w:name w:val="Título 4 Car"/>
    <w:basedOn w:val="Fuentedeprrafopredeter"/>
    <w:link w:val="Ttulo4"/>
    <w:semiHidden/>
    <w:rsid w:val="00826C9C"/>
    <w:rPr>
      <w:b/>
      <w:bCs/>
      <w:sz w:val="28"/>
      <w:szCs w:val="28"/>
      <w:lang w:val="es-ES" w:eastAsia="es-ES"/>
    </w:rPr>
  </w:style>
  <w:style w:type="character" w:customStyle="1" w:styleId="Ttulo5Car">
    <w:name w:val="Título 5 Car"/>
    <w:basedOn w:val="Fuentedeprrafopredeter"/>
    <w:link w:val="Ttulo5"/>
    <w:semiHidden/>
    <w:rsid w:val="00826C9C"/>
    <w:rPr>
      <w:b/>
      <w:bCs/>
      <w:i/>
      <w:iCs/>
      <w:sz w:val="26"/>
      <w:szCs w:val="26"/>
      <w:lang w:val="es-ES" w:eastAsia="es-ES"/>
    </w:rPr>
  </w:style>
  <w:style w:type="character" w:customStyle="1" w:styleId="Ttulo6Car">
    <w:name w:val="Título 6 Car"/>
    <w:basedOn w:val="Fuentedeprrafopredeter"/>
    <w:link w:val="Ttulo6"/>
    <w:semiHidden/>
    <w:rsid w:val="00826C9C"/>
    <w:rPr>
      <w:b/>
      <w:bCs/>
      <w:sz w:val="22"/>
      <w:szCs w:val="22"/>
      <w:lang w:val="es-ES" w:eastAsia="es-ES"/>
    </w:rPr>
  </w:style>
  <w:style w:type="character" w:customStyle="1" w:styleId="Ttulo7Car">
    <w:name w:val="Título 7 Car"/>
    <w:basedOn w:val="Fuentedeprrafopredeter"/>
    <w:link w:val="Ttulo7"/>
    <w:semiHidden/>
    <w:rsid w:val="00826C9C"/>
    <w:rPr>
      <w:sz w:val="24"/>
      <w:szCs w:val="24"/>
      <w:lang w:val="es-ES" w:eastAsia="es-ES"/>
    </w:rPr>
  </w:style>
  <w:style w:type="character" w:customStyle="1" w:styleId="Ttulo8Car">
    <w:name w:val="Título 8 Car"/>
    <w:basedOn w:val="Fuentedeprrafopredeter"/>
    <w:link w:val="Ttulo8"/>
    <w:semiHidden/>
    <w:rsid w:val="00826C9C"/>
    <w:rPr>
      <w:i/>
      <w:iCs/>
      <w:sz w:val="24"/>
      <w:szCs w:val="24"/>
      <w:lang w:val="es-ES" w:eastAsia="es-ES"/>
    </w:rPr>
  </w:style>
  <w:style w:type="character" w:customStyle="1" w:styleId="Ttulo9Car">
    <w:name w:val="Título 9 Car"/>
    <w:basedOn w:val="Fuentedeprrafopredeter"/>
    <w:link w:val="Ttulo9"/>
    <w:semiHidden/>
    <w:rsid w:val="00826C9C"/>
    <w:rPr>
      <w:rFonts w:ascii="Arial" w:hAnsi="Arial" w:cs="Arial"/>
      <w:sz w:val="22"/>
      <w:szCs w:val="22"/>
      <w:lang w:val="es-ES" w:eastAsia="es-ES"/>
    </w:rPr>
  </w:style>
  <w:style w:type="character" w:styleId="Ttulodellibro">
    <w:name w:val="Book Title"/>
    <w:basedOn w:val="Fuentedeprrafopredeter"/>
    <w:uiPriority w:val="33"/>
    <w:rsid w:val="00826C9C"/>
    <w:rPr>
      <w:b/>
      <w:bCs/>
      <w:smallCaps/>
      <w:spacing w:val="5"/>
    </w:rPr>
  </w:style>
  <w:style w:type="paragraph" w:styleId="Revisin">
    <w:name w:val="Revision"/>
    <w:hidden/>
    <w:uiPriority w:val="99"/>
    <w:semiHidden/>
    <w:rsid w:val="00826C9C"/>
    <w:rPr>
      <w:sz w:val="24"/>
      <w:szCs w:val="24"/>
      <w:lang w:val="en-PH" w:eastAsia="en-US"/>
    </w:rPr>
  </w:style>
  <w:style w:type="character" w:styleId="Refdecomentario">
    <w:name w:val="annotation reference"/>
    <w:basedOn w:val="Fuentedeprrafopredeter"/>
    <w:uiPriority w:val="99"/>
    <w:semiHidden/>
    <w:unhideWhenUsed/>
    <w:rsid w:val="00826C9C"/>
    <w:rPr>
      <w:sz w:val="16"/>
      <w:szCs w:val="16"/>
    </w:rPr>
  </w:style>
  <w:style w:type="paragraph" w:styleId="Textocomentario">
    <w:name w:val="annotation text"/>
    <w:basedOn w:val="Normal"/>
    <w:link w:val="TextocomentarioCar"/>
    <w:uiPriority w:val="99"/>
    <w:semiHidden/>
    <w:unhideWhenUsed/>
    <w:rsid w:val="00826C9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826C9C"/>
    <w:rPr>
      <w:lang w:val="en-GB" w:eastAsia="en-US"/>
    </w:rPr>
  </w:style>
  <w:style w:type="paragraph" w:styleId="Asuntodelcomentario">
    <w:name w:val="annotation subject"/>
    <w:basedOn w:val="Textocomentario"/>
    <w:next w:val="Textocomentario"/>
    <w:link w:val="AsuntodelcomentarioCar"/>
    <w:uiPriority w:val="99"/>
    <w:semiHidden/>
    <w:unhideWhenUsed/>
    <w:rsid w:val="00826C9C"/>
    <w:rPr>
      <w:b/>
      <w:bCs/>
    </w:rPr>
  </w:style>
  <w:style w:type="character" w:customStyle="1" w:styleId="AsuntodelcomentarioCar">
    <w:name w:val="Asunto del comentario Car"/>
    <w:basedOn w:val="TextocomentarioCar"/>
    <w:link w:val="Asuntodelcomentario"/>
    <w:uiPriority w:val="99"/>
    <w:semiHidden/>
    <w:rsid w:val="00826C9C"/>
    <w:rPr>
      <w:b/>
      <w:bCs/>
      <w:lang w:val="en-GB" w:eastAsia="en-US"/>
    </w:rPr>
  </w:style>
  <w:style w:type="character" w:styleId="Mencinsinresolver">
    <w:name w:val="Unresolved Mention"/>
    <w:basedOn w:val="Fuentedeprrafopredeter"/>
    <w:uiPriority w:val="99"/>
    <w:semiHidden/>
    <w:unhideWhenUsed/>
    <w:rsid w:val="00826C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es/CRC/C/PHL/Q/5-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7B8FB-AF0B-4A20-BF70-EB02B7939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27</Pages>
  <Words>12230</Words>
  <Characters>61091</Characters>
  <Application>Microsoft Office Word</Application>
  <DocSecurity>0</DocSecurity>
  <Lines>1514</Lines>
  <Paragraphs>888</Paragraphs>
  <ScaleCrop>false</ScaleCrop>
  <HeadingPairs>
    <vt:vector size="2" baseType="variant">
      <vt:variant>
        <vt:lpstr>Título</vt:lpstr>
      </vt:variant>
      <vt:variant>
        <vt:i4>1</vt:i4>
      </vt:variant>
    </vt:vector>
  </HeadingPairs>
  <TitlesOfParts>
    <vt:vector size="1" baseType="lpstr">
      <vt:lpstr>CRC/C/PHL/RQ/5-6</vt:lpstr>
    </vt:vector>
  </TitlesOfParts>
  <Company/>
  <LinksUpToDate>false</LinksUpToDate>
  <CharactersWithSpaces>72785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CRC/C/PHL/RQ/5-6</dc:title>
  <dc:subject/>
  <dc:creator>Romina Valeria MERINO MAC-KAY</dc:creator>
  <cp:keywords/>
  <cp:lastModifiedBy>Romina Merino Mac-Kay</cp:lastModifiedBy>
  <cp:revision>3</cp:revision>
  <cp:lastPrinted>2022-06-22T13:55:00Z</cp:lastPrinted>
  <dcterms:created xsi:type="dcterms:W3CDTF">2022-06-22T13:55:00Z</dcterms:created>
  <dcterms:modified xsi:type="dcterms:W3CDTF">2022-06-22T13:56:00Z</dcterms:modified>
</cp:coreProperties>
</file>