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918A1" w:rsidP="009918A1">
            <w:pPr>
              <w:bidi w:val="0"/>
              <w:spacing w:after="20"/>
              <w:jc w:val="left"/>
              <w:rPr>
                <w:szCs w:val="20"/>
              </w:rPr>
            </w:pPr>
            <w:r w:rsidRPr="009918A1">
              <w:rPr>
                <w:sz w:val="40"/>
                <w:szCs w:val="20"/>
              </w:rPr>
              <w:t>CEDAW</w:t>
            </w:r>
            <w:r>
              <w:rPr>
                <w:szCs w:val="20"/>
              </w:rPr>
              <w:t>/C/KHM/4-5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9918A1" w:rsidRDefault="009918A1" w:rsidP="009918A1">
            <w:pPr>
              <w:bidi w:val="0"/>
              <w:spacing w:before="240"/>
              <w:jc w:val="left"/>
            </w:pPr>
            <w:r>
              <w:t>Distr.: General</w:t>
            </w:r>
          </w:p>
          <w:p w:rsidR="009918A1" w:rsidRDefault="009918A1" w:rsidP="00C128FB">
            <w:pPr>
              <w:bidi w:val="0"/>
              <w:jc w:val="left"/>
            </w:pPr>
            <w:r>
              <w:t xml:space="preserve">24 September </w:t>
            </w:r>
            <w:r w:rsidR="00C128FB">
              <w:t>2011</w:t>
            </w:r>
          </w:p>
          <w:p w:rsidR="009918A1" w:rsidRDefault="009918A1" w:rsidP="009918A1">
            <w:pPr>
              <w:bidi w:val="0"/>
              <w:jc w:val="left"/>
            </w:pPr>
            <w:r>
              <w:t>Arabic</w:t>
            </w:r>
          </w:p>
          <w:p w:rsidR="00257225" w:rsidRPr="008B4BC6" w:rsidRDefault="009918A1" w:rsidP="009918A1">
            <w:pPr>
              <w:bidi w:val="0"/>
              <w:jc w:val="left"/>
            </w:pPr>
            <w:r>
              <w:t>Original: English</w:t>
            </w:r>
          </w:p>
        </w:tc>
      </w:tr>
    </w:tbl>
    <w:p w:rsidR="009918A1" w:rsidRPr="0073005D" w:rsidRDefault="009918A1" w:rsidP="000A7579">
      <w:pPr>
        <w:pStyle w:val="H1"/>
        <w:spacing w:before="120" w:after="600" w:line="380" w:lineRule="exact"/>
        <w:rPr>
          <w:rFonts w:hint="cs"/>
          <w:rtl/>
        </w:rPr>
      </w:pPr>
      <w:r w:rsidRPr="0073005D">
        <w:rPr>
          <w:rFonts w:hint="cs"/>
          <w:rtl/>
        </w:rPr>
        <w:t>اللجنة المعنية بالقضاء على التمييز ضد المرأة</w:t>
      </w:r>
    </w:p>
    <w:p w:rsidR="009918A1" w:rsidRPr="000A7579" w:rsidRDefault="000A7579" w:rsidP="000A7579">
      <w:pPr>
        <w:pStyle w:val="HMGA"/>
        <w:rPr>
          <w:rFonts w:hint="cs"/>
          <w:spacing w:val="-4"/>
          <w:rtl/>
        </w:rPr>
      </w:pPr>
      <w:r w:rsidRPr="000A7579">
        <w:rPr>
          <w:rFonts w:hint="cs"/>
          <w:spacing w:val="-4"/>
          <w:rtl/>
        </w:rPr>
        <w:tab/>
      </w:r>
      <w:r w:rsidRPr="000A7579">
        <w:rPr>
          <w:rFonts w:hint="cs"/>
          <w:spacing w:val="-4"/>
          <w:rtl/>
        </w:rPr>
        <w:tab/>
      </w:r>
      <w:r w:rsidR="009918A1" w:rsidRPr="000A7579">
        <w:rPr>
          <w:rFonts w:hint="cs"/>
          <w:spacing w:val="-4"/>
          <w:rtl/>
        </w:rPr>
        <w:t>النظر في التقارير المقدمة من الدول الأطراف بموجب المادة 18 من</w:t>
      </w:r>
      <w:r w:rsidRPr="000A7579">
        <w:rPr>
          <w:rFonts w:hint="cs"/>
          <w:spacing w:val="-4"/>
          <w:rtl/>
        </w:rPr>
        <w:t xml:space="preserve"> </w:t>
      </w:r>
      <w:r w:rsidR="009918A1" w:rsidRPr="000A7579">
        <w:rPr>
          <w:rFonts w:hint="cs"/>
          <w:spacing w:val="-4"/>
          <w:rtl/>
        </w:rPr>
        <w:t>اتفاقية القضاء على جميع أشكال التمييز ضد المرأة</w:t>
      </w:r>
    </w:p>
    <w:p w:rsidR="009918A1" w:rsidRPr="000A7579" w:rsidRDefault="000A7579" w:rsidP="000A7579">
      <w:pPr>
        <w:pStyle w:val="HChGA"/>
        <w:rPr>
          <w:rFonts w:hint="cs"/>
          <w:spacing w:val="-4"/>
          <w:rtl/>
        </w:rPr>
      </w:pPr>
      <w:r w:rsidRPr="000A7579">
        <w:rPr>
          <w:rFonts w:hint="cs"/>
          <w:spacing w:val="-4"/>
          <w:rtl/>
        </w:rPr>
        <w:tab/>
      </w:r>
      <w:r w:rsidRPr="000A7579">
        <w:rPr>
          <w:rFonts w:hint="cs"/>
          <w:spacing w:val="-4"/>
          <w:rtl/>
        </w:rPr>
        <w:tab/>
      </w:r>
      <w:r w:rsidR="009918A1" w:rsidRPr="000A7579">
        <w:rPr>
          <w:rFonts w:hint="cs"/>
          <w:spacing w:val="-4"/>
          <w:rtl/>
        </w:rPr>
        <w:t>التقريران الدوريان الرابع والخامس المدمجان المقدمان من الدول الأطراف</w:t>
      </w:r>
    </w:p>
    <w:p w:rsidR="009918A1" w:rsidRPr="0073005D" w:rsidRDefault="000A7579" w:rsidP="000A7579">
      <w:pPr>
        <w:pStyle w:val="HMGA"/>
      </w:pPr>
      <w:r>
        <w:rPr>
          <w:rFonts w:hint="cs"/>
          <w:rtl/>
        </w:rPr>
        <w:tab/>
      </w:r>
      <w:r>
        <w:rPr>
          <w:rFonts w:hint="cs"/>
          <w:rtl/>
        </w:rPr>
        <w:tab/>
      </w:r>
      <w:r w:rsidR="009918A1" w:rsidRPr="0073005D">
        <w:rPr>
          <w:rFonts w:hint="cs"/>
          <w:rtl/>
        </w:rPr>
        <w:t>كمبوديا</w:t>
      </w:r>
      <w:r w:rsidRPr="000A7579">
        <w:rPr>
          <w:rStyle w:val="FootnoteReference"/>
          <w:sz w:val="20"/>
          <w:vertAlign w:val="baseline"/>
          <w:rtl/>
        </w:rPr>
        <w:footnoteReference w:customMarkFollows="1" w:id="1"/>
        <w:t>*</w:t>
      </w:r>
    </w:p>
    <w:p w:rsidR="009918A1" w:rsidRPr="00982D8B" w:rsidRDefault="009918A1">
      <w:pPr>
        <w:spacing w:line="360" w:lineRule="exact"/>
        <w:rPr>
          <w:rFonts w:hint="cs"/>
          <w:sz w:val="36"/>
          <w:szCs w:val="36"/>
          <w:rtl/>
        </w:rPr>
      </w:pPr>
      <w:r>
        <w:rPr>
          <w:rtl/>
        </w:rPr>
        <w:br w:type="page"/>
      </w:r>
      <w:r>
        <w:rPr>
          <w:rFonts w:hint="cs"/>
          <w:sz w:val="36"/>
          <w:szCs w:val="36"/>
          <w:rtl/>
        </w:rPr>
        <w:t>المحتويات</w:t>
      </w:r>
    </w:p>
    <w:p w:rsidR="009918A1" w:rsidRPr="00E64ED3" w:rsidRDefault="009918A1">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9918A1" w:rsidRPr="009918A1" w:rsidRDefault="009918A1" w:rsidP="009918A1">
      <w:pPr>
        <w:tabs>
          <w:tab w:val="right" w:pos="1021"/>
          <w:tab w:val="left" w:pos="1077"/>
          <w:tab w:val="left" w:pos="1525"/>
          <w:tab w:val="left" w:pos="1842"/>
          <w:tab w:val="left" w:leader="dot" w:pos="7469"/>
          <w:tab w:val="left" w:pos="7972"/>
          <w:tab w:val="right" w:pos="9638"/>
        </w:tabs>
        <w:spacing w:after="20" w:line="360" w:lineRule="exact"/>
        <w:rPr>
          <w:rFonts w:hint="cs"/>
          <w:szCs w:val="28"/>
          <w:rtl/>
          <w:lang w:val="fr-CH"/>
        </w:rPr>
      </w:pPr>
      <w:r>
        <w:rPr>
          <w:rFonts w:hint="cs"/>
          <w:szCs w:val="28"/>
          <w:rtl/>
          <w:lang w:val="fr-CH"/>
        </w:rPr>
        <w:tab/>
      </w:r>
      <w:r w:rsidRPr="009918A1">
        <w:rPr>
          <w:rFonts w:hint="cs"/>
          <w:szCs w:val="28"/>
          <w:rtl/>
          <w:lang w:val="fr-CH"/>
        </w:rPr>
        <w:t>أولاً</w:t>
      </w:r>
      <w:r>
        <w:rPr>
          <w:rFonts w:hint="cs"/>
          <w:szCs w:val="28"/>
          <w:rtl/>
          <w:lang w:val="fr-CH"/>
        </w:rPr>
        <w:tab/>
      </w:r>
      <w:r w:rsidRPr="009918A1">
        <w:rPr>
          <w:rFonts w:hint="cs"/>
          <w:szCs w:val="28"/>
          <w:rtl/>
          <w:lang w:val="fr-CH"/>
        </w:rPr>
        <w:t>-</w:t>
      </w:r>
      <w:r>
        <w:rPr>
          <w:rFonts w:hint="cs"/>
          <w:szCs w:val="28"/>
          <w:rtl/>
          <w:lang w:val="fr-CH"/>
        </w:rPr>
        <w:tab/>
      </w:r>
      <w:r w:rsidRPr="009918A1">
        <w:rPr>
          <w:rFonts w:hint="cs"/>
          <w:szCs w:val="28"/>
          <w:rtl/>
          <w:lang w:val="fr-CH"/>
        </w:rPr>
        <w:t>مقدمة</w:t>
      </w:r>
      <w:r w:rsidRPr="009918A1">
        <w:rPr>
          <w:rFonts w:hint="cs"/>
          <w:szCs w:val="28"/>
          <w:rtl/>
          <w:lang w:val="fr-CH"/>
        </w:rPr>
        <w:tab/>
      </w:r>
      <w:r w:rsidRPr="009918A1">
        <w:rPr>
          <w:rFonts w:hint="cs"/>
          <w:szCs w:val="28"/>
          <w:rtl/>
          <w:lang w:val="fr-CH"/>
        </w:rPr>
        <w:tab/>
        <w:t>1-25</w:t>
      </w:r>
      <w:r>
        <w:rPr>
          <w:rFonts w:hint="cs"/>
          <w:szCs w:val="28"/>
          <w:rtl/>
          <w:lang w:val="fr-CH"/>
        </w:rPr>
        <w:tab/>
      </w:r>
      <w:r w:rsidR="004F7A08">
        <w:rPr>
          <w:rFonts w:hint="cs"/>
          <w:szCs w:val="28"/>
          <w:rtl/>
          <w:lang w:val="fr-CH"/>
        </w:rPr>
        <w:t>4</w:t>
      </w:r>
    </w:p>
    <w:p w:rsidR="009918A1" w:rsidRPr="009918A1" w:rsidRDefault="009918A1" w:rsidP="009918A1">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9918A1">
        <w:rPr>
          <w:rFonts w:hint="cs"/>
          <w:szCs w:val="28"/>
          <w:rtl/>
          <w:lang w:val="fr-CH"/>
        </w:rPr>
        <w:tab/>
        <w:t>ألف</w:t>
      </w:r>
      <w:r>
        <w:rPr>
          <w:rFonts w:hint="cs"/>
          <w:szCs w:val="28"/>
          <w:rtl/>
          <w:lang w:val="fr-CH"/>
        </w:rPr>
        <w:tab/>
      </w:r>
      <w:r w:rsidRPr="009918A1">
        <w:rPr>
          <w:rFonts w:hint="cs"/>
          <w:szCs w:val="28"/>
          <w:rtl/>
          <w:lang w:val="fr-CH"/>
        </w:rPr>
        <w:t>-</w:t>
      </w:r>
      <w:r w:rsidRPr="009918A1">
        <w:rPr>
          <w:rFonts w:hint="cs"/>
          <w:szCs w:val="28"/>
          <w:rtl/>
          <w:lang w:val="fr-CH"/>
        </w:rPr>
        <w:tab/>
        <w:t>معلومات أساسية عامة</w:t>
      </w:r>
      <w:r w:rsidRPr="009918A1">
        <w:rPr>
          <w:rFonts w:hint="cs"/>
          <w:szCs w:val="28"/>
          <w:rtl/>
          <w:lang w:val="fr-CH"/>
        </w:rPr>
        <w:tab/>
      </w:r>
      <w:r w:rsidRPr="009918A1">
        <w:rPr>
          <w:rFonts w:hint="cs"/>
          <w:szCs w:val="28"/>
          <w:rtl/>
          <w:lang w:val="fr-CH"/>
        </w:rPr>
        <w:tab/>
        <w:t>4-6</w:t>
      </w:r>
      <w:r>
        <w:rPr>
          <w:rFonts w:hint="cs"/>
          <w:szCs w:val="28"/>
          <w:rtl/>
          <w:lang w:val="fr-CH"/>
        </w:rPr>
        <w:tab/>
      </w:r>
      <w:r w:rsidR="004F7A08">
        <w:rPr>
          <w:rFonts w:hint="cs"/>
          <w:szCs w:val="28"/>
          <w:rtl/>
          <w:lang w:val="fr-CH"/>
        </w:rPr>
        <w:t>4</w:t>
      </w:r>
    </w:p>
    <w:p w:rsidR="009918A1" w:rsidRPr="009918A1" w:rsidRDefault="009918A1" w:rsidP="00C128FB">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9918A1">
        <w:rPr>
          <w:rFonts w:hint="cs"/>
          <w:szCs w:val="28"/>
          <w:rtl/>
          <w:lang w:val="fr-CH"/>
        </w:rPr>
        <w:tab/>
        <w:t>باء</w:t>
      </w:r>
      <w:r>
        <w:rPr>
          <w:rFonts w:hint="cs"/>
          <w:szCs w:val="28"/>
          <w:rtl/>
          <w:lang w:val="fr-CH"/>
        </w:rPr>
        <w:tab/>
      </w:r>
      <w:r w:rsidRPr="009918A1">
        <w:rPr>
          <w:rFonts w:hint="cs"/>
          <w:szCs w:val="28"/>
          <w:rtl/>
          <w:lang w:val="fr-CH"/>
        </w:rPr>
        <w:t>-</w:t>
      </w:r>
      <w:r w:rsidRPr="009918A1">
        <w:rPr>
          <w:rFonts w:hint="cs"/>
          <w:szCs w:val="28"/>
          <w:rtl/>
          <w:lang w:val="fr-CH"/>
        </w:rPr>
        <w:tab/>
        <w:t>السياق السياسي</w:t>
      </w:r>
      <w:r w:rsidRPr="009918A1">
        <w:rPr>
          <w:rFonts w:hint="cs"/>
          <w:szCs w:val="28"/>
          <w:rtl/>
          <w:lang w:val="fr-CH"/>
        </w:rPr>
        <w:tab/>
      </w:r>
      <w:r w:rsidRPr="009918A1">
        <w:rPr>
          <w:rFonts w:hint="cs"/>
          <w:szCs w:val="28"/>
          <w:rtl/>
          <w:lang w:val="fr-CH"/>
        </w:rPr>
        <w:tab/>
      </w:r>
      <w:r w:rsidR="00C128FB">
        <w:rPr>
          <w:rFonts w:hint="cs"/>
          <w:szCs w:val="28"/>
          <w:rtl/>
          <w:lang w:val="fr-CH"/>
        </w:rPr>
        <w:t>7</w:t>
      </w:r>
      <w:r w:rsidRPr="009918A1">
        <w:rPr>
          <w:rFonts w:hint="cs"/>
          <w:szCs w:val="28"/>
          <w:rtl/>
          <w:lang w:val="fr-CH"/>
        </w:rPr>
        <w:t>-10</w:t>
      </w:r>
      <w:r>
        <w:rPr>
          <w:rFonts w:hint="cs"/>
          <w:szCs w:val="28"/>
          <w:rtl/>
          <w:lang w:val="fr-CH"/>
        </w:rPr>
        <w:tab/>
      </w:r>
      <w:r w:rsidR="004F7A08">
        <w:rPr>
          <w:rFonts w:hint="cs"/>
          <w:szCs w:val="28"/>
          <w:rtl/>
          <w:lang w:val="fr-CH"/>
        </w:rPr>
        <w:t>5</w:t>
      </w:r>
    </w:p>
    <w:p w:rsidR="009918A1" w:rsidRPr="009918A1" w:rsidRDefault="009918A1" w:rsidP="009918A1">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9918A1">
        <w:rPr>
          <w:rFonts w:hint="cs"/>
          <w:szCs w:val="28"/>
          <w:rtl/>
          <w:lang w:val="fr-CH"/>
        </w:rPr>
        <w:tab/>
        <w:t>جيم</w:t>
      </w:r>
      <w:r>
        <w:rPr>
          <w:rFonts w:hint="cs"/>
          <w:szCs w:val="28"/>
          <w:rtl/>
          <w:lang w:val="fr-CH"/>
        </w:rPr>
        <w:tab/>
      </w:r>
      <w:r w:rsidRPr="009918A1">
        <w:rPr>
          <w:rFonts w:hint="cs"/>
          <w:szCs w:val="28"/>
          <w:rtl/>
          <w:lang w:val="fr-CH"/>
        </w:rPr>
        <w:t>-</w:t>
      </w:r>
      <w:r w:rsidRPr="009918A1">
        <w:rPr>
          <w:rFonts w:hint="cs"/>
          <w:szCs w:val="28"/>
          <w:rtl/>
          <w:lang w:val="fr-CH"/>
        </w:rPr>
        <w:tab/>
        <w:t>إطار حماية حقوق الإنسان</w:t>
      </w:r>
      <w:r w:rsidRPr="009918A1">
        <w:rPr>
          <w:rFonts w:hint="cs"/>
          <w:szCs w:val="28"/>
          <w:rtl/>
          <w:lang w:val="fr-CH"/>
        </w:rPr>
        <w:tab/>
      </w:r>
      <w:r w:rsidRPr="009918A1">
        <w:rPr>
          <w:rFonts w:hint="cs"/>
          <w:szCs w:val="28"/>
          <w:rtl/>
          <w:lang w:val="fr-CH"/>
        </w:rPr>
        <w:tab/>
        <w:t>11-16</w:t>
      </w:r>
      <w:r>
        <w:rPr>
          <w:rFonts w:hint="cs"/>
          <w:szCs w:val="28"/>
          <w:rtl/>
          <w:lang w:val="fr-CH"/>
        </w:rPr>
        <w:tab/>
      </w:r>
      <w:r w:rsidR="004F7A08">
        <w:rPr>
          <w:rFonts w:hint="cs"/>
          <w:szCs w:val="28"/>
          <w:rtl/>
          <w:lang w:val="fr-CH"/>
        </w:rPr>
        <w:t>6</w:t>
      </w:r>
    </w:p>
    <w:p w:rsidR="009918A1" w:rsidRPr="009918A1" w:rsidRDefault="009918A1" w:rsidP="004F7A08">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9918A1">
        <w:rPr>
          <w:rFonts w:hint="cs"/>
          <w:szCs w:val="28"/>
          <w:rtl/>
          <w:lang w:val="fr-CH"/>
        </w:rPr>
        <w:tab/>
        <w:t>دال</w:t>
      </w:r>
      <w:r>
        <w:rPr>
          <w:rFonts w:hint="cs"/>
          <w:szCs w:val="28"/>
          <w:rtl/>
          <w:lang w:val="fr-CH"/>
        </w:rPr>
        <w:tab/>
      </w:r>
      <w:r w:rsidRPr="009918A1">
        <w:rPr>
          <w:rFonts w:hint="cs"/>
          <w:szCs w:val="28"/>
          <w:rtl/>
          <w:lang w:val="fr-CH"/>
        </w:rPr>
        <w:t>-</w:t>
      </w:r>
      <w:r w:rsidRPr="009918A1">
        <w:rPr>
          <w:rFonts w:hint="cs"/>
          <w:szCs w:val="28"/>
          <w:rtl/>
          <w:lang w:val="fr-CH"/>
        </w:rPr>
        <w:tab/>
      </w:r>
      <w:r w:rsidR="004F7A08">
        <w:rPr>
          <w:rFonts w:hint="cs"/>
          <w:szCs w:val="28"/>
          <w:rtl/>
          <w:lang w:val="fr-CH"/>
        </w:rPr>
        <w:t xml:space="preserve">الدعاية </w:t>
      </w:r>
      <w:r w:rsidRPr="009918A1">
        <w:rPr>
          <w:rFonts w:hint="cs"/>
          <w:szCs w:val="28"/>
          <w:rtl/>
          <w:lang w:val="fr-CH"/>
        </w:rPr>
        <w:t>المتصل</w:t>
      </w:r>
      <w:r w:rsidR="004F7A08">
        <w:rPr>
          <w:rFonts w:hint="cs"/>
          <w:szCs w:val="28"/>
          <w:rtl/>
          <w:lang w:val="fr-CH"/>
        </w:rPr>
        <w:t>ة</w:t>
      </w:r>
      <w:r w:rsidRPr="009918A1">
        <w:rPr>
          <w:rFonts w:hint="cs"/>
          <w:szCs w:val="28"/>
          <w:rtl/>
          <w:lang w:val="fr-CH"/>
        </w:rPr>
        <w:t xml:space="preserve"> بحماية حقوق الإنسان</w:t>
      </w:r>
      <w:r w:rsidRPr="009918A1">
        <w:rPr>
          <w:rFonts w:hint="cs"/>
          <w:szCs w:val="28"/>
          <w:rtl/>
          <w:lang w:val="fr-CH"/>
        </w:rPr>
        <w:tab/>
      </w:r>
      <w:r w:rsidRPr="009918A1">
        <w:rPr>
          <w:rFonts w:hint="cs"/>
          <w:szCs w:val="28"/>
          <w:rtl/>
          <w:lang w:val="fr-CH"/>
        </w:rPr>
        <w:tab/>
        <w:t>17-22</w:t>
      </w:r>
      <w:r>
        <w:rPr>
          <w:rFonts w:hint="cs"/>
          <w:szCs w:val="28"/>
          <w:rtl/>
          <w:lang w:val="fr-CH"/>
        </w:rPr>
        <w:tab/>
      </w:r>
      <w:r w:rsidR="004F7A08">
        <w:rPr>
          <w:rFonts w:hint="cs"/>
          <w:szCs w:val="28"/>
          <w:rtl/>
          <w:lang w:val="fr-CH"/>
        </w:rPr>
        <w:t>6</w:t>
      </w:r>
    </w:p>
    <w:p w:rsidR="009918A1" w:rsidRPr="009918A1" w:rsidRDefault="009918A1" w:rsidP="009918A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9918A1">
        <w:rPr>
          <w:rFonts w:hint="cs"/>
          <w:szCs w:val="28"/>
          <w:rtl/>
          <w:lang w:val="fr-CH"/>
        </w:rPr>
        <w:tab/>
        <w:t>هاء</w:t>
      </w:r>
      <w:r>
        <w:rPr>
          <w:rFonts w:hint="cs"/>
          <w:szCs w:val="28"/>
          <w:rtl/>
          <w:lang w:val="fr-CH"/>
        </w:rPr>
        <w:tab/>
      </w:r>
      <w:r w:rsidRPr="009918A1">
        <w:rPr>
          <w:rFonts w:hint="cs"/>
          <w:szCs w:val="28"/>
          <w:rtl/>
          <w:lang w:val="fr-CH"/>
        </w:rPr>
        <w:t>-</w:t>
      </w:r>
      <w:r w:rsidRPr="009918A1">
        <w:rPr>
          <w:rFonts w:hint="cs"/>
          <w:szCs w:val="28"/>
          <w:rtl/>
          <w:lang w:val="fr-CH"/>
        </w:rPr>
        <w:tab/>
        <w:t>تنفيذ الاتفاقية</w:t>
      </w:r>
      <w:r w:rsidRPr="009918A1">
        <w:rPr>
          <w:rFonts w:hint="cs"/>
          <w:szCs w:val="28"/>
          <w:rtl/>
          <w:lang w:val="fr-CH"/>
        </w:rPr>
        <w:tab/>
      </w:r>
      <w:r w:rsidRPr="009918A1">
        <w:rPr>
          <w:rFonts w:hint="cs"/>
          <w:szCs w:val="28"/>
          <w:rtl/>
          <w:lang w:val="fr-CH"/>
        </w:rPr>
        <w:tab/>
        <w:t>23-25</w:t>
      </w:r>
      <w:r>
        <w:rPr>
          <w:rFonts w:hint="cs"/>
          <w:szCs w:val="28"/>
          <w:rtl/>
          <w:lang w:val="fr-CH"/>
        </w:rPr>
        <w:tab/>
      </w:r>
      <w:r w:rsidR="004F7A08">
        <w:rPr>
          <w:rFonts w:hint="cs"/>
          <w:szCs w:val="28"/>
          <w:rtl/>
          <w:lang w:val="fr-CH"/>
        </w:rPr>
        <w:t>7</w:t>
      </w:r>
    </w:p>
    <w:p w:rsidR="009918A1" w:rsidRPr="009918A1" w:rsidRDefault="009918A1" w:rsidP="000A7579">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sidRPr="009918A1">
        <w:rPr>
          <w:rFonts w:hint="cs"/>
          <w:szCs w:val="28"/>
          <w:rtl/>
          <w:lang w:val="fr-CH"/>
        </w:rPr>
        <w:t>ثانياً</w:t>
      </w:r>
      <w:r>
        <w:rPr>
          <w:rFonts w:hint="cs"/>
          <w:szCs w:val="28"/>
          <w:rtl/>
          <w:lang w:val="fr-CH"/>
        </w:rPr>
        <w:tab/>
      </w:r>
      <w:r w:rsidRPr="009918A1">
        <w:rPr>
          <w:rFonts w:hint="cs"/>
          <w:szCs w:val="28"/>
          <w:rtl/>
          <w:lang w:val="fr-CH"/>
        </w:rPr>
        <w:t>-</w:t>
      </w:r>
      <w:r>
        <w:rPr>
          <w:rFonts w:hint="cs"/>
          <w:szCs w:val="28"/>
          <w:rtl/>
          <w:lang w:val="fr-CH"/>
        </w:rPr>
        <w:tab/>
      </w:r>
      <w:r w:rsidRPr="009918A1">
        <w:rPr>
          <w:rFonts w:hint="cs"/>
          <w:szCs w:val="28"/>
          <w:rtl/>
          <w:lang w:val="fr-CH"/>
        </w:rPr>
        <w:t>تنفيذ الأحكام الأساسية الواردة في الاتفاقية</w:t>
      </w:r>
      <w:r w:rsidRPr="009918A1">
        <w:rPr>
          <w:rFonts w:hint="cs"/>
          <w:szCs w:val="28"/>
          <w:rtl/>
          <w:lang w:val="fr-CH"/>
        </w:rPr>
        <w:tab/>
      </w:r>
      <w:r w:rsidRPr="009918A1">
        <w:rPr>
          <w:szCs w:val="28"/>
          <w:rtl/>
          <w:lang w:val="fr-CH"/>
        </w:rPr>
        <w:tab/>
      </w:r>
      <w:r w:rsidRPr="009918A1">
        <w:rPr>
          <w:rFonts w:hint="cs"/>
          <w:szCs w:val="28"/>
          <w:rtl/>
          <w:lang w:val="fr-CH"/>
        </w:rPr>
        <w:t>26-256</w:t>
      </w:r>
      <w:r>
        <w:rPr>
          <w:rFonts w:hint="cs"/>
          <w:szCs w:val="28"/>
          <w:rtl/>
          <w:lang w:val="fr-CH"/>
        </w:rPr>
        <w:tab/>
      </w:r>
      <w:r w:rsidR="004F7A08">
        <w:rPr>
          <w:rFonts w:hint="cs"/>
          <w:szCs w:val="28"/>
          <w:rtl/>
          <w:lang w:val="fr-CH"/>
        </w:rPr>
        <w:t>8</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1:</w:t>
      </w:r>
      <w:r w:rsidRPr="009918A1">
        <w:rPr>
          <w:rFonts w:hint="cs"/>
          <w:szCs w:val="28"/>
          <w:rtl/>
          <w:lang w:val="fr-CH"/>
        </w:rPr>
        <w:tab/>
        <w:t>التمييز</w:t>
      </w:r>
      <w:r w:rsidRPr="009918A1">
        <w:rPr>
          <w:rFonts w:hint="cs"/>
          <w:szCs w:val="28"/>
          <w:rtl/>
          <w:lang w:val="fr-CH"/>
        </w:rPr>
        <w:tab/>
      </w:r>
      <w:r w:rsidRPr="009918A1">
        <w:rPr>
          <w:szCs w:val="28"/>
          <w:rtl/>
          <w:lang w:val="fr-CH"/>
        </w:rPr>
        <w:tab/>
      </w:r>
      <w:r w:rsidRPr="009918A1">
        <w:rPr>
          <w:rFonts w:hint="cs"/>
          <w:szCs w:val="28"/>
          <w:rtl/>
          <w:lang w:val="fr-CH"/>
        </w:rPr>
        <w:t>26-29</w:t>
      </w:r>
      <w:r w:rsidR="000A7579">
        <w:rPr>
          <w:rFonts w:hint="cs"/>
          <w:szCs w:val="28"/>
          <w:rtl/>
          <w:lang w:val="fr-CH"/>
        </w:rPr>
        <w:tab/>
      </w:r>
      <w:r w:rsidR="004F7A08">
        <w:rPr>
          <w:rFonts w:hint="cs"/>
          <w:szCs w:val="28"/>
          <w:rtl/>
          <w:lang w:val="fr-CH"/>
        </w:rPr>
        <w:t>8</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2:</w:t>
      </w:r>
      <w:r w:rsidRPr="009918A1">
        <w:rPr>
          <w:rFonts w:hint="cs"/>
          <w:szCs w:val="28"/>
          <w:rtl/>
          <w:lang w:val="fr-CH"/>
        </w:rPr>
        <w:tab/>
        <w:t>تدابير</w:t>
      </w:r>
      <w:r w:rsidR="004F7A08">
        <w:rPr>
          <w:rFonts w:hint="cs"/>
          <w:szCs w:val="28"/>
          <w:rtl/>
          <w:lang w:val="fr-CH"/>
        </w:rPr>
        <w:t xml:space="preserve"> السياسة العامة</w:t>
      </w:r>
      <w:r w:rsidRPr="009918A1">
        <w:rPr>
          <w:rFonts w:hint="cs"/>
          <w:szCs w:val="28"/>
          <w:rtl/>
          <w:lang w:val="fr-CH"/>
        </w:rPr>
        <w:tab/>
      </w:r>
      <w:r w:rsidRPr="009918A1">
        <w:rPr>
          <w:szCs w:val="28"/>
          <w:rtl/>
          <w:lang w:val="fr-CH"/>
        </w:rPr>
        <w:tab/>
      </w:r>
      <w:r w:rsidRPr="009918A1">
        <w:rPr>
          <w:rFonts w:hint="cs"/>
          <w:szCs w:val="28"/>
          <w:rtl/>
          <w:lang w:val="fr-CH"/>
        </w:rPr>
        <w:t>30-46</w:t>
      </w:r>
      <w:r w:rsidR="000A7579">
        <w:rPr>
          <w:rFonts w:hint="cs"/>
          <w:szCs w:val="28"/>
          <w:rtl/>
          <w:lang w:val="fr-CH"/>
        </w:rPr>
        <w:tab/>
      </w:r>
      <w:r w:rsidR="004F7A08">
        <w:rPr>
          <w:rFonts w:hint="cs"/>
          <w:szCs w:val="28"/>
          <w:rtl/>
          <w:lang w:val="fr-CH"/>
        </w:rPr>
        <w:t>9</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3:</w:t>
      </w:r>
      <w:r w:rsidRPr="009918A1">
        <w:rPr>
          <w:rFonts w:hint="cs"/>
          <w:szCs w:val="28"/>
          <w:rtl/>
          <w:lang w:val="fr-CH"/>
        </w:rPr>
        <w:tab/>
        <w:t>ضمان حقوق الإنسان والحريات الأساسية</w:t>
      </w:r>
      <w:r w:rsidRPr="009918A1">
        <w:rPr>
          <w:rFonts w:hint="cs"/>
          <w:szCs w:val="28"/>
          <w:rtl/>
          <w:lang w:val="fr-CH"/>
        </w:rPr>
        <w:tab/>
      </w:r>
      <w:r w:rsidRPr="009918A1">
        <w:rPr>
          <w:szCs w:val="28"/>
          <w:rtl/>
          <w:lang w:val="fr-CH"/>
        </w:rPr>
        <w:tab/>
      </w:r>
      <w:r w:rsidRPr="009918A1">
        <w:rPr>
          <w:rFonts w:hint="cs"/>
          <w:szCs w:val="28"/>
          <w:rtl/>
          <w:lang w:val="fr-CH"/>
        </w:rPr>
        <w:t>47-57</w:t>
      </w:r>
      <w:r w:rsidR="000A7579">
        <w:rPr>
          <w:rFonts w:hint="cs"/>
          <w:szCs w:val="28"/>
          <w:rtl/>
          <w:lang w:val="fr-CH"/>
        </w:rPr>
        <w:tab/>
      </w:r>
      <w:r w:rsidR="004F7A08">
        <w:rPr>
          <w:rFonts w:hint="cs"/>
          <w:szCs w:val="28"/>
          <w:rtl/>
          <w:lang w:val="fr-CH"/>
        </w:rPr>
        <w:t>13</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4:</w:t>
      </w:r>
      <w:r w:rsidRPr="009918A1">
        <w:rPr>
          <w:rFonts w:hint="cs"/>
          <w:szCs w:val="28"/>
          <w:rtl/>
          <w:lang w:val="fr-CH"/>
        </w:rPr>
        <w:tab/>
        <w:t>تدابير خاصة</w:t>
      </w:r>
      <w:r w:rsidRPr="009918A1">
        <w:rPr>
          <w:rFonts w:hint="cs"/>
          <w:szCs w:val="28"/>
          <w:rtl/>
          <w:lang w:val="fr-CH"/>
        </w:rPr>
        <w:tab/>
      </w:r>
      <w:r w:rsidRPr="009918A1">
        <w:rPr>
          <w:szCs w:val="28"/>
          <w:rtl/>
          <w:lang w:val="fr-CH"/>
        </w:rPr>
        <w:tab/>
      </w:r>
      <w:r w:rsidRPr="009918A1">
        <w:rPr>
          <w:rFonts w:hint="cs"/>
          <w:szCs w:val="28"/>
          <w:rtl/>
          <w:lang w:val="fr-CH"/>
        </w:rPr>
        <w:t>58-68</w:t>
      </w:r>
      <w:r w:rsidR="000A7579">
        <w:rPr>
          <w:rFonts w:hint="cs"/>
          <w:szCs w:val="28"/>
          <w:rtl/>
          <w:lang w:val="fr-CH"/>
        </w:rPr>
        <w:tab/>
      </w:r>
      <w:r w:rsidR="004F7A08">
        <w:rPr>
          <w:rFonts w:hint="cs"/>
          <w:szCs w:val="28"/>
          <w:rtl/>
          <w:lang w:val="fr-CH"/>
        </w:rPr>
        <w:t>16</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5:</w:t>
      </w:r>
      <w:r w:rsidRPr="009918A1">
        <w:rPr>
          <w:rFonts w:hint="cs"/>
          <w:szCs w:val="28"/>
          <w:rtl/>
          <w:lang w:val="fr-CH"/>
        </w:rPr>
        <w:tab/>
        <w:t>القوالب النمطية وأوجه التحيز في تحديد أدوار الجنسين</w:t>
      </w:r>
      <w:r w:rsidRPr="009918A1">
        <w:rPr>
          <w:rFonts w:hint="cs"/>
          <w:szCs w:val="28"/>
          <w:rtl/>
          <w:lang w:val="fr-CH"/>
        </w:rPr>
        <w:tab/>
      </w:r>
      <w:r w:rsidRPr="009918A1">
        <w:rPr>
          <w:szCs w:val="28"/>
          <w:rtl/>
          <w:lang w:val="fr-CH"/>
        </w:rPr>
        <w:tab/>
      </w:r>
      <w:r w:rsidRPr="009918A1">
        <w:rPr>
          <w:rFonts w:hint="cs"/>
          <w:szCs w:val="28"/>
          <w:rtl/>
          <w:lang w:val="fr-CH"/>
        </w:rPr>
        <w:t>69-80</w:t>
      </w:r>
      <w:r w:rsidR="000A7579">
        <w:rPr>
          <w:rFonts w:hint="cs"/>
          <w:szCs w:val="28"/>
          <w:rtl/>
          <w:lang w:val="fr-CH"/>
        </w:rPr>
        <w:tab/>
      </w:r>
      <w:r w:rsidR="004F7A08">
        <w:rPr>
          <w:rFonts w:hint="cs"/>
          <w:szCs w:val="28"/>
          <w:rtl/>
          <w:lang w:val="fr-CH"/>
        </w:rPr>
        <w:t>18</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6:</w:t>
      </w:r>
      <w:r w:rsidRPr="009918A1">
        <w:rPr>
          <w:rFonts w:hint="cs"/>
          <w:szCs w:val="28"/>
          <w:rtl/>
          <w:lang w:val="fr-CH"/>
        </w:rPr>
        <w:tab/>
        <w:t>البغاء</w:t>
      </w:r>
      <w:r w:rsidRPr="009918A1">
        <w:rPr>
          <w:rFonts w:hint="cs"/>
          <w:szCs w:val="28"/>
          <w:rtl/>
          <w:lang w:val="fr-CH"/>
        </w:rPr>
        <w:tab/>
      </w:r>
      <w:r w:rsidRPr="009918A1">
        <w:rPr>
          <w:szCs w:val="28"/>
          <w:rtl/>
          <w:lang w:val="fr-CH"/>
        </w:rPr>
        <w:tab/>
      </w:r>
      <w:r w:rsidRPr="009918A1">
        <w:rPr>
          <w:rFonts w:hint="cs"/>
          <w:szCs w:val="28"/>
          <w:rtl/>
          <w:lang w:val="fr-CH"/>
        </w:rPr>
        <w:t>81-103</w:t>
      </w:r>
      <w:r w:rsidR="000A7579">
        <w:rPr>
          <w:rFonts w:hint="cs"/>
          <w:szCs w:val="28"/>
          <w:rtl/>
          <w:lang w:val="fr-CH"/>
        </w:rPr>
        <w:tab/>
      </w:r>
      <w:r w:rsidR="004F7A08">
        <w:rPr>
          <w:rFonts w:hint="cs"/>
          <w:szCs w:val="28"/>
          <w:rtl/>
          <w:lang w:val="fr-CH"/>
        </w:rPr>
        <w:t>21</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7:</w:t>
      </w:r>
      <w:r w:rsidRPr="009918A1">
        <w:rPr>
          <w:rFonts w:hint="cs"/>
          <w:szCs w:val="28"/>
          <w:rtl/>
          <w:lang w:val="fr-CH"/>
        </w:rPr>
        <w:tab/>
        <w:t>الحياة السياسية والحياة العامة</w:t>
      </w:r>
      <w:r w:rsidRPr="009918A1">
        <w:rPr>
          <w:rFonts w:hint="cs"/>
          <w:szCs w:val="28"/>
          <w:rtl/>
          <w:lang w:val="fr-CH"/>
        </w:rPr>
        <w:tab/>
      </w:r>
      <w:r w:rsidRPr="009918A1">
        <w:rPr>
          <w:szCs w:val="28"/>
          <w:rtl/>
          <w:lang w:val="fr-CH"/>
        </w:rPr>
        <w:tab/>
      </w:r>
      <w:r w:rsidRPr="009918A1">
        <w:rPr>
          <w:rFonts w:hint="cs"/>
          <w:szCs w:val="28"/>
          <w:rtl/>
          <w:lang w:val="fr-CH"/>
        </w:rPr>
        <w:t>104-111</w:t>
      </w:r>
      <w:r w:rsidR="000A7579">
        <w:rPr>
          <w:rFonts w:hint="cs"/>
          <w:szCs w:val="28"/>
          <w:rtl/>
          <w:lang w:val="fr-CH"/>
        </w:rPr>
        <w:tab/>
      </w:r>
      <w:r w:rsidR="004F7A08">
        <w:rPr>
          <w:rFonts w:hint="cs"/>
          <w:szCs w:val="28"/>
          <w:rtl/>
          <w:lang w:val="fr-CH"/>
        </w:rPr>
        <w:t>28</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8:</w:t>
      </w:r>
      <w:r w:rsidRPr="009918A1">
        <w:rPr>
          <w:rFonts w:hint="cs"/>
          <w:szCs w:val="28"/>
          <w:rtl/>
          <w:lang w:val="fr-CH"/>
        </w:rPr>
        <w:tab/>
        <w:t>التمثيل</w:t>
      </w:r>
      <w:r w:rsidRPr="009918A1">
        <w:rPr>
          <w:rFonts w:hint="cs"/>
          <w:szCs w:val="28"/>
          <w:rtl/>
          <w:lang w:val="fr-CH"/>
        </w:rPr>
        <w:tab/>
      </w:r>
      <w:r w:rsidRPr="009918A1">
        <w:rPr>
          <w:szCs w:val="28"/>
          <w:rtl/>
          <w:lang w:val="fr-CH"/>
        </w:rPr>
        <w:tab/>
      </w:r>
      <w:r w:rsidRPr="009918A1">
        <w:rPr>
          <w:rFonts w:hint="cs"/>
          <w:szCs w:val="28"/>
          <w:rtl/>
          <w:lang w:val="fr-CH"/>
        </w:rPr>
        <w:t>112-114</w:t>
      </w:r>
      <w:r w:rsidR="000A7579">
        <w:rPr>
          <w:rFonts w:hint="cs"/>
          <w:szCs w:val="28"/>
          <w:rtl/>
          <w:lang w:val="fr-CH"/>
        </w:rPr>
        <w:tab/>
      </w:r>
      <w:r w:rsidR="004F7A08">
        <w:rPr>
          <w:rFonts w:hint="cs"/>
          <w:szCs w:val="28"/>
          <w:rtl/>
          <w:lang w:val="fr-CH"/>
        </w:rPr>
        <w:t>31</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9:</w:t>
      </w:r>
      <w:r w:rsidRPr="009918A1">
        <w:rPr>
          <w:rFonts w:hint="cs"/>
          <w:szCs w:val="28"/>
          <w:rtl/>
          <w:lang w:val="fr-CH"/>
        </w:rPr>
        <w:tab/>
        <w:t>الجنسية</w:t>
      </w:r>
      <w:r w:rsidRPr="009918A1">
        <w:rPr>
          <w:rFonts w:hint="cs"/>
          <w:szCs w:val="28"/>
          <w:rtl/>
          <w:lang w:val="fr-CH"/>
        </w:rPr>
        <w:tab/>
      </w:r>
      <w:r w:rsidRPr="009918A1">
        <w:rPr>
          <w:szCs w:val="28"/>
          <w:rtl/>
          <w:lang w:val="fr-CH"/>
        </w:rPr>
        <w:tab/>
      </w:r>
      <w:r w:rsidRPr="009918A1">
        <w:rPr>
          <w:rFonts w:hint="cs"/>
          <w:szCs w:val="28"/>
          <w:rtl/>
          <w:lang w:val="fr-CH"/>
        </w:rPr>
        <w:t>115-117</w:t>
      </w:r>
      <w:r w:rsidR="000A7579">
        <w:rPr>
          <w:rFonts w:hint="cs"/>
          <w:szCs w:val="28"/>
          <w:rtl/>
          <w:lang w:val="fr-CH"/>
        </w:rPr>
        <w:tab/>
      </w:r>
      <w:r w:rsidR="004F7A08">
        <w:rPr>
          <w:rFonts w:hint="cs"/>
          <w:szCs w:val="28"/>
          <w:rtl/>
          <w:lang w:val="fr-CH"/>
        </w:rPr>
        <w:t>32</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10:</w:t>
      </w:r>
      <w:r w:rsidRPr="009918A1">
        <w:rPr>
          <w:rFonts w:hint="cs"/>
          <w:szCs w:val="28"/>
          <w:rtl/>
          <w:lang w:val="fr-CH"/>
        </w:rPr>
        <w:tab/>
        <w:t>التعليم</w:t>
      </w:r>
      <w:r w:rsidRPr="009918A1">
        <w:rPr>
          <w:rFonts w:hint="cs"/>
          <w:szCs w:val="28"/>
          <w:rtl/>
          <w:lang w:val="fr-CH"/>
        </w:rPr>
        <w:tab/>
      </w:r>
      <w:r w:rsidRPr="009918A1">
        <w:rPr>
          <w:szCs w:val="28"/>
          <w:rtl/>
          <w:lang w:val="fr-CH"/>
        </w:rPr>
        <w:tab/>
      </w:r>
      <w:r w:rsidRPr="009918A1">
        <w:rPr>
          <w:rFonts w:hint="cs"/>
          <w:szCs w:val="28"/>
          <w:rtl/>
          <w:lang w:val="fr-CH"/>
        </w:rPr>
        <w:t>118-137</w:t>
      </w:r>
      <w:r w:rsidR="000A7579">
        <w:rPr>
          <w:rFonts w:hint="cs"/>
          <w:szCs w:val="28"/>
          <w:rtl/>
          <w:lang w:val="fr-CH"/>
        </w:rPr>
        <w:tab/>
      </w:r>
      <w:r w:rsidR="004F7A08">
        <w:rPr>
          <w:rFonts w:hint="cs"/>
          <w:szCs w:val="28"/>
          <w:rtl/>
          <w:lang w:val="fr-CH"/>
        </w:rPr>
        <w:t>33</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11:</w:t>
      </w:r>
      <w:r w:rsidRPr="009918A1">
        <w:rPr>
          <w:rFonts w:hint="cs"/>
          <w:szCs w:val="28"/>
          <w:rtl/>
          <w:lang w:val="fr-CH"/>
        </w:rPr>
        <w:tab/>
        <w:t>العمل</w:t>
      </w:r>
      <w:r w:rsidRPr="009918A1">
        <w:rPr>
          <w:rFonts w:hint="cs"/>
          <w:szCs w:val="28"/>
          <w:rtl/>
          <w:lang w:val="fr-CH"/>
        </w:rPr>
        <w:tab/>
      </w:r>
      <w:r w:rsidRPr="009918A1">
        <w:rPr>
          <w:szCs w:val="28"/>
          <w:rtl/>
          <w:lang w:val="fr-CH"/>
        </w:rPr>
        <w:tab/>
      </w:r>
      <w:r w:rsidRPr="009918A1">
        <w:rPr>
          <w:rFonts w:hint="cs"/>
          <w:szCs w:val="28"/>
          <w:rtl/>
          <w:lang w:val="fr-CH"/>
        </w:rPr>
        <w:t>138-162</w:t>
      </w:r>
      <w:r w:rsidR="000A7579">
        <w:rPr>
          <w:rFonts w:hint="cs"/>
          <w:szCs w:val="28"/>
          <w:rtl/>
          <w:lang w:val="fr-CH"/>
        </w:rPr>
        <w:tab/>
      </w:r>
      <w:r w:rsidR="004F7A08">
        <w:rPr>
          <w:rFonts w:hint="cs"/>
          <w:szCs w:val="28"/>
          <w:rtl/>
          <w:lang w:val="fr-CH"/>
        </w:rPr>
        <w:t>40</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12:</w:t>
      </w:r>
      <w:r w:rsidRPr="009918A1">
        <w:rPr>
          <w:rFonts w:hint="cs"/>
          <w:szCs w:val="28"/>
          <w:rtl/>
          <w:lang w:val="fr-CH"/>
        </w:rPr>
        <w:tab/>
        <w:t>الصحة</w:t>
      </w:r>
      <w:r w:rsidRPr="009918A1">
        <w:rPr>
          <w:rFonts w:hint="cs"/>
          <w:szCs w:val="28"/>
          <w:rtl/>
          <w:lang w:val="fr-CH"/>
        </w:rPr>
        <w:tab/>
      </w:r>
      <w:r w:rsidRPr="009918A1">
        <w:rPr>
          <w:szCs w:val="28"/>
          <w:rtl/>
          <w:lang w:val="fr-CH"/>
        </w:rPr>
        <w:tab/>
      </w:r>
      <w:r w:rsidRPr="009918A1">
        <w:rPr>
          <w:rFonts w:hint="cs"/>
          <w:szCs w:val="28"/>
          <w:rtl/>
          <w:lang w:val="fr-CH"/>
        </w:rPr>
        <w:t>163-178</w:t>
      </w:r>
      <w:r w:rsidR="000A7579">
        <w:rPr>
          <w:rFonts w:hint="cs"/>
          <w:szCs w:val="28"/>
          <w:rtl/>
          <w:lang w:val="fr-CH"/>
        </w:rPr>
        <w:tab/>
      </w:r>
      <w:r w:rsidR="004F7A08">
        <w:rPr>
          <w:rFonts w:hint="cs"/>
          <w:szCs w:val="28"/>
          <w:rtl/>
          <w:lang w:val="fr-CH"/>
        </w:rPr>
        <w:t>46</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13:</w:t>
      </w:r>
      <w:r w:rsidRPr="009918A1">
        <w:rPr>
          <w:rFonts w:hint="cs"/>
          <w:szCs w:val="28"/>
          <w:rtl/>
          <w:lang w:val="fr-CH"/>
        </w:rPr>
        <w:tab/>
        <w:t>الاستحقاقات الاجتماعية والاقتصادية</w:t>
      </w:r>
      <w:r w:rsidRPr="009918A1">
        <w:rPr>
          <w:rFonts w:hint="cs"/>
          <w:szCs w:val="28"/>
          <w:rtl/>
          <w:lang w:val="fr-CH"/>
        </w:rPr>
        <w:tab/>
      </w:r>
      <w:r w:rsidRPr="009918A1">
        <w:rPr>
          <w:szCs w:val="28"/>
          <w:rtl/>
          <w:lang w:val="fr-CH"/>
        </w:rPr>
        <w:tab/>
      </w:r>
      <w:r w:rsidRPr="009918A1">
        <w:rPr>
          <w:rFonts w:hint="cs"/>
          <w:szCs w:val="28"/>
          <w:rtl/>
          <w:lang w:val="fr-CH"/>
        </w:rPr>
        <w:t>179-185</w:t>
      </w:r>
      <w:r w:rsidR="000A7579">
        <w:rPr>
          <w:rFonts w:hint="cs"/>
          <w:szCs w:val="28"/>
          <w:rtl/>
          <w:lang w:val="fr-CH"/>
        </w:rPr>
        <w:tab/>
      </w:r>
      <w:r w:rsidR="004F7A08">
        <w:rPr>
          <w:rFonts w:hint="cs"/>
          <w:szCs w:val="28"/>
          <w:rtl/>
          <w:lang w:val="fr-CH"/>
        </w:rPr>
        <w:t>50</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14:</w:t>
      </w:r>
      <w:r w:rsidRPr="009918A1">
        <w:rPr>
          <w:rFonts w:hint="cs"/>
          <w:szCs w:val="28"/>
          <w:rtl/>
          <w:lang w:val="fr-CH"/>
        </w:rPr>
        <w:tab/>
        <w:t>المرأة الريفية</w:t>
      </w:r>
      <w:r w:rsidRPr="009918A1">
        <w:rPr>
          <w:rFonts w:hint="cs"/>
          <w:szCs w:val="28"/>
          <w:rtl/>
          <w:lang w:val="fr-CH"/>
        </w:rPr>
        <w:tab/>
      </w:r>
      <w:r w:rsidRPr="009918A1">
        <w:rPr>
          <w:szCs w:val="28"/>
          <w:rtl/>
          <w:lang w:val="fr-CH"/>
        </w:rPr>
        <w:tab/>
      </w:r>
      <w:r w:rsidRPr="009918A1">
        <w:rPr>
          <w:rFonts w:hint="cs"/>
          <w:szCs w:val="28"/>
          <w:rtl/>
          <w:lang w:val="fr-CH"/>
        </w:rPr>
        <w:t>186-224</w:t>
      </w:r>
      <w:r w:rsidR="000A7579">
        <w:rPr>
          <w:rFonts w:hint="cs"/>
          <w:szCs w:val="28"/>
          <w:rtl/>
          <w:lang w:val="fr-CH"/>
        </w:rPr>
        <w:tab/>
      </w:r>
      <w:r w:rsidR="004F7A08">
        <w:rPr>
          <w:rFonts w:hint="cs"/>
          <w:szCs w:val="28"/>
          <w:rtl/>
          <w:lang w:val="fr-CH"/>
        </w:rPr>
        <w:t>52</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15:</w:t>
      </w:r>
      <w:r w:rsidRPr="009918A1">
        <w:rPr>
          <w:rFonts w:hint="cs"/>
          <w:szCs w:val="28"/>
          <w:rtl/>
          <w:lang w:val="fr-CH"/>
        </w:rPr>
        <w:tab/>
        <w:t>القانون</w:t>
      </w:r>
      <w:r w:rsidRPr="009918A1">
        <w:rPr>
          <w:rFonts w:hint="cs"/>
          <w:szCs w:val="28"/>
          <w:rtl/>
          <w:lang w:val="fr-CH"/>
        </w:rPr>
        <w:tab/>
      </w:r>
      <w:r w:rsidRPr="009918A1">
        <w:rPr>
          <w:szCs w:val="28"/>
          <w:rtl/>
          <w:lang w:val="fr-CH"/>
        </w:rPr>
        <w:tab/>
      </w:r>
      <w:r w:rsidRPr="009918A1">
        <w:rPr>
          <w:rFonts w:hint="cs"/>
          <w:szCs w:val="28"/>
          <w:rtl/>
          <w:lang w:val="fr-CH"/>
        </w:rPr>
        <w:t>225-239</w:t>
      </w:r>
      <w:r w:rsidR="000A7579">
        <w:rPr>
          <w:rFonts w:hint="cs"/>
          <w:szCs w:val="28"/>
          <w:rtl/>
          <w:lang w:val="fr-CH"/>
        </w:rPr>
        <w:tab/>
      </w:r>
      <w:r w:rsidR="004F7A08">
        <w:rPr>
          <w:rFonts w:hint="cs"/>
          <w:szCs w:val="28"/>
          <w:rtl/>
          <w:lang w:val="fr-CH"/>
        </w:rPr>
        <w:t>61</w:t>
      </w:r>
    </w:p>
    <w:p w:rsidR="009918A1" w:rsidRPr="009918A1" w:rsidRDefault="009918A1" w:rsidP="00653472">
      <w:pPr>
        <w:tabs>
          <w:tab w:val="right" w:pos="1021"/>
          <w:tab w:val="left" w:pos="1077"/>
          <w:tab w:val="left" w:pos="1525"/>
          <w:tab w:val="left" w:pos="1842"/>
          <w:tab w:val="left" w:pos="2597"/>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9918A1">
        <w:rPr>
          <w:rFonts w:hint="cs"/>
          <w:szCs w:val="28"/>
          <w:rtl/>
          <w:lang w:val="fr-CH"/>
        </w:rPr>
        <w:t>المادة 16:</w:t>
      </w:r>
      <w:r w:rsidRPr="009918A1">
        <w:rPr>
          <w:rFonts w:hint="cs"/>
          <w:szCs w:val="28"/>
          <w:rtl/>
          <w:lang w:val="fr-CH"/>
        </w:rPr>
        <w:tab/>
        <w:t>الزواج والحياة الأسرية</w:t>
      </w:r>
      <w:r w:rsidRPr="009918A1">
        <w:rPr>
          <w:rFonts w:hint="cs"/>
          <w:szCs w:val="28"/>
          <w:rtl/>
          <w:lang w:val="fr-CH"/>
        </w:rPr>
        <w:tab/>
      </w:r>
      <w:r w:rsidRPr="009918A1">
        <w:rPr>
          <w:szCs w:val="28"/>
          <w:rtl/>
          <w:lang w:val="fr-CH"/>
        </w:rPr>
        <w:tab/>
      </w:r>
      <w:r w:rsidRPr="009918A1">
        <w:rPr>
          <w:rFonts w:hint="cs"/>
          <w:szCs w:val="28"/>
          <w:rtl/>
          <w:lang w:val="fr-CH"/>
        </w:rPr>
        <w:t>240-256</w:t>
      </w:r>
      <w:r w:rsidR="000A7579">
        <w:rPr>
          <w:rFonts w:hint="cs"/>
          <w:szCs w:val="28"/>
          <w:rtl/>
          <w:lang w:val="fr-CH"/>
        </w:rPr>
        <w:tab/>
      </w:r>
      <w:r w:rsidR="004F7A08">
        <w:rPr>
          <w:rFonts w:hint="cs"/>
          <w:szCs w:val="28"/>
          <w:rtl/>
          <w:lang w:val="fr-CH"/>
        </w:rPr>
        <w:t>65</w:t>
      </w:r>
    </w:p>
    <w:p w:rsidR="009918A1" w:rsidRDefault="000A7579" w:rsidP="000A7579">
      <w:pPr>
        <w:tabs>
          <w:tab w:val="right" w:pos="1021"/>
          <w:tab w:val="left" w:pos="1077"/>
          <w:tab w:val="left" w:pos="1525"/>
          <w:tab w:val="left" w:pos="1842"/>
          <w:tab w:val="left" w:leader="dot" w:pos="8714"/>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009918A1" w:rsidRPr="009918A1">
        <w:rPr>
          <w:rFonts w:hint="cs"/>
          <w:szCs w:val="28"/>
          <w:rtl/>
          <w:lang w:val="fr-CH"/>
        </w:rPr>
        <w:t>المراجع</w:t>
      </w:r>
      <w:r>
        <w:rPr>
          <w:rFonts w:hint="cs"/>
          <w:szCs w:val="28"/>
          <w:rtl/>
          <w:lang w:val="fr-CH"/>
        </w:rPr>
        <w:tab/>
      </w:r>
      <w:r>
        <w:rPr>
          <w:rFonts w:hint="cs"/>
          <w:szCs w:val="28"/>
          <w:rtl/>
          <w:lang w:val="fr-CH"/>
        </w:rPr>
        <w:tab/>
      </w:r>
      <w:r w:rsidR="00432446">
        <w:rPr>
          <w:rFonts w:hint="cs"/>
          <w:szCs w:val="28"/>
          <w:rtl/>
          <w:lang w:val="fr-CH"/>
        </w:rPr>
        <w:t>70</w:t>
      </w:r>
    </w:p>
    <w:p w:rsidR="009918A1" w:rsidRPr="009918A1" w:rsidRDefault="009918A1" w:rsidP="009918A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Pr="009918A1">
        <w:rPr>
          <w:rFonts w:hint="cs"/>
          <w:szCs w:val="28"/>
          <w:rtl/>
          <w:lang w:val="fr-CH"/>
        </w:rPr>
        <w:t>قائمة بالجداول</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20" w:line="360" w:lineRule="exact"/>
        <w:rPr>
          <w:rFonts w:hint="cs"/>
          <w:szCs w:val="28"/>
          <w:rtl/>
          <w:lang w:val="fr-CH"/>
        </w:rPr>
      </w:pPr>
      <w:r>
        <w:rPr>
          <w:rFonts w:hint="cs"/>
          <w:szCs w:val="28"/>
          <w:rtl/>
          <w:lang w:val="fr-CH"/>
        </w:rPr>
        <w:tab/>
      </w:r>
      <w:r w:rsidR="004F7A08">
        <w:rPr>
          <w:rFonts w:hint="cs"/>
          <w:szCs w:val="28"/>
          <w:rtl/>
          <w:lang w:val="fr-CH"/>
        </w:rPr>
        <w:t>1</w:t>
      </w:r>
      <w:r w:rsidR="004F7A08">
        <w:rPr>
          <w:rFonts w:hint="cs"/>
          <w:szCs w:val="28"/>
          <w:rtl/>
          <w:lang w:val="fr-CH"/>
        </w:rPr>
        <w:tab/>
        <w:t>-</w:t>
      </w:r>
      <w:r>
        <w:rPr>
          <w:rFonts w:hint="cs"/>
          <w:szCs w:val="28"/>
          <w:rtl/>
          <w:lang w:val="fr-CH"/>
        </w:rPr>
        <w:tab/>
      </w:r>
      <w:r w:rsidRPr="009918A1">
        <w:rPr>
          <w:rFonts w:hint="cs"/>
          <w:szCs w:val="28"/>
          <w:rtl/>
          <w:lang w:val="fr-CH"/>
        </w:rPr>
        <w:t>أحكام المحاكم الصادرة بشأن قضايا متعلقة بالاتجار بالبشر، 2009</w:t>
      </w:r>
      <w:r w:rsidRPr="009918A1">
        <w:rPr>
          <w:rFonts w:hint="cs"/>
          <w:szCs w:val="28"/>
          <w:rtl/>
          <w:lang w:val="fr-CH"/>
        </w:rPr>
        <w:tab/>
      </w:r>
      <w:r w:rsidRPr="009918A1">
        <w:rPr>
          <w:szCs w:val="28"/>
          <w:rtl/>
          <w:lang w:val="fr-CH"/>
        </w:rPr>
        <w:tab/>
      </w:r>
      <w:r w:rsidR="004F7A08">
        <w:rPr>
          <w:rFonts w:hint="cs"/>
          <w:szCs w:val="28"/>
          <w:rtl/>
          <w:lang w:val="fr-CH"/>
        </w:rPr>
        <w:t>25</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20" w:line="360" w:lineRule="exact"/>
        <w:rPr>
          <w:rFonts w:hint="cs"/>
          <w:szCs w:val="28"/>
          <w:rtl/>
          <w:lang w:val="fr-CH"/>
        </w:rPr>
      </w:pPr>
      <w:r>
        <w:rPr>
          <w:rFonts w:hint="cs"/>
          <w:szCs w:val="28"/>
          <w:rtl/>
          <w:lang w:val="fr-CH"/>
        </w:rPr>
        <w:tab/>
      </w:r>
      <w:r w:rsidR="004F7A08">
        <w:rPr>
          <w:rFonts w:hint="cs"/>
          <w:szCs w:val="28"/>
          <w:rtl/>
          <w:lang w:val="fr-CH"/>
        </w:rPr>
        <w:t>2</w:t>
      </w:r>
      <w:r w:rsidR="004F7A08">
        <w:rPr>
          <w:rFonts w:hint="cs"/>
          <w:szCs w:val="28"/>
          <w:rtl/>
          <w:lang w:val="fr-CH"/>
        </w:rPr>
        <w:tab/>
        <w:t>-</w:t>
      </w:r>
      <w:r>
        <w:rPr>
          <w:rFonts w:hint="cs"/>
          <w:szCs w:val="28"/>
          <w:rtl/>
          <w:lang w:val="fr-CH"/>
        </w:rPr>
        <w:tab/>
      </w:r>
      <w:r w:rsidRPr="009918A1">
        <w:rPr>
          <w:rFonts w:hint="cs"/>
          <w:szCs w:val="28"/>
          <w:rtl/>
          <w:lang w:val="fr-CH"/>
        </w:rPr>
        <w:t>النساء في فرع السلطة التشريعية، 1993-2010</w:t>
      </w:r>
      <w:r w:rsidRPr="009918A1">
        <w:rPr>
          <w:rFonts w:hint="cs"/>
          <w:szCs w:val="28"/>
          <w:rtl/>
          <w:lang w:val="fr-CH"/>
        </w:rPr>
        <w:tab/>
      </w:r>
      <w:r w:rsidRPr="009918A1">
        <w:rPr>
          <w:szCs w:val="28"/>
          <w:rtl/>
          <w:lang w:val="fr-CH"/>
        </w:rPr>
        <w:tab/>
      </w:r>
      <w:r w:rsidR="004F7A08">
        <w:rPr>
          <w:rFonts w:hint="cs"/>
          <w:szCs w:val="28"/>
          <w:rtl/>
          <w:lang w:val="fr-CH"/>
        </w:rPr>
        <w:t>28</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20" w:line="360" w:lineRule="exact"/>
        <w:rPr>
          <w:rFonts w:hint="cs"/>
          <w:szCs w:val="28"/>
          <w:rtl/>
          <w:lang w:val="fr-CH"/>
        </w:rPr>
      </w:pPr>
      <w:r>
        <w:rPr>
          <w:rFonts w:hint="cs"/>
          <w:szCs w:val="28"/>
          <w:rtl/>
          <w:lang w:val="fr-CH"/>
        </w:rPr>
        <w:tab/>
      </w:r>
      <w:r w:rsidR="004F7A08">
        <w:rPr>
          <w:rFonts w:hint="cs"/>
          <w:szCs w:val="28"/>
          <w:rtl/>
          <w:lang w:val="fr-CH"/>
        </w:rPr>
        <w:t>3</w:t>
      </w:r>
      <w:r w:rsidR="004F7A08">
        <w:rPr>
          <w:rFonts w:hint="cs"/>
          <w:szCs w:val="28"/>
          <w:rtl/>
          <w:lang w:val="fr-CH"/>
        </w:rPr>
        <w:tab/>
        <w:t>-</w:t>
      </w:r>
      <w:r w:rsidR="004F7A08">
        <w:rPr>
          <w:rFonts w:hint="cs"/>
          <w:szCs w:val="28"/>
          <w:rtl/>
          <w:lang w:val="fr-CH"/>
        </w:rPr>
        <w:tab/>
      </w:r>
      <w:r w:rsidRPr="009918A1">
        <w:rPr>
          <w:rFonts w:hint="cs"/>
          <w:szCs w:val="28"/>
          <w:rtl/>
          <w:lang w:val="fr-CH"/>
        </w:rPr>
        <w:t>النساء في الجهاز التنفيذي خلال الدورة التشريعية الرابعة</w:t>
      </w:r>
      <w:r w:rsidRPr="009918A1">
        <w:rPr>
          <w:rFonts w:hint="cs"/>
          <w:szCs w:val="28"/>
          <w:rtl/>
          <w:lang w:val="fr-CH"/>
        </w:rPr>
        <w:tab/>
      </w:r>
      <w:r w:rsidRPr="009918A1">
        <w:rPr>
          <w:szCs w:val="28"/>
          <w:rtl/>
          <w:lang w:val="fr-CH"/>
        </w:rPr>
        <w:tab/>
      </w:r>
      <w:r w:rsidR="004F7A08">
        <w:rPr>
          <w:rFonts w:hint="cs"/>
          <w:szCs w:val="28"/>
          <w:rtl/>
          <w:lang w:val="fr-CH"/>
        </w:rPr>
        <w:t>29</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20" w:line="360" w:lineRule="exact"/>
        <w:rPr>
          <w:rFonts w:hint="cs"/>
          <w:szCs w:val="28"/>
          <w:rtl/>
          <w:lang w:val="fr-CH"/>
        </w:rPr>
      </w:pPr>
      <w:r>
        <w:rPr>
          <w:rFonts w:hint="cs"/>
          <w:szCs w:val="28"/>
          <w:rtl/>
          <w:lang w:val="fr-CH"/>
        </w:rPr>
        <w:tab/>
      </w:r>
      <w:r w:rsidR="004F7A08">
        <w:rPr>
          <w:rFonts w:hint="cs"/>
          <w:szCs w:val="28"/>
          <w:rtl/>
          <w:lang w:val="fr-CH"/>
        </w:rPr>
        <w:t>4</w:t>
      </w:r>
      <w:r w:rsidR="004F7A08">
        <w:rPr>
          <w:rFonts w:hint="cs"/>
          <w:szCs w:val="28"/>
          <w:rtl/>
          <w:lang w:val="fr-CH"/>
        </w:rPr>
        <w:tab/>
        <w:t>-</w:t>
      </w:r>
      <w:r>
        <w:rPr>
          <w:rFonts w:hint="cs"/>
          <w:szCs w:val="28"/>
          <w:rtl/>
          <w:lang w:val="fr-CH"/>
        </w:rPr>
        <w:tab/>
      </w:r>
      <w:r w:rsidRPr="009918A1">
        <w:rPr>
          <w:rFonts w:hint="cs"/>
          <w:szCs w:val="28"/>
          <w:rtl/>
          <w:lang w:val="fr-CH"/>
        </w:rPr>
        <w:t>النساء المنتخبات كعضوات في مجالس النواحي الإدارية/وحدات السانغكات، 2002 و2007</w:t>
      </w:r>
      <w:r w:rsidRPr="009918A1">
        <w:rPr>
          <w:rFonts w:hint="cs"/>
          <w:szCs w:val="28"/>
          <w:rtl/>
          <w:lang w:val="fr-CH"/>
        </w:rPr>
        <w:tab/>
      </w:r>
      <w:r w:rsidR="004F7A08">
        <w:rPr>
          <w:rFonts w:hint="cs"/>
          <w:szCs w:val="28"/>
          <w:rtl/>
          <w:lang w:val="fr-CH"/>
        </w:rPr>
        <w:tab/>
        <w:t>29</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20" w:line="360" w:lineRule="exact"/>
        <w:rPr>
          <w:rFonts w:hint="cs"/>
          <w:szCs w:val="28"/>
          <w:rtl/>
          <w:lang w:val="fr-CH"/>
        </w:rPr>
      </w:pPr>
      <w:r>
        <w:rPr>
          <w:rFonts w:hint="cs"/>
          <w:szCs w:val="28"/>
          <w:rtl/>
          <w:lang w:val="fr-CH"/>
        </w:rPr>
        <w:tab/>
      </w:r>
      <w:r w:rsidR="004F7A08">
        <w:rPr>
          <w:rFonts w:hint="cs"/>
          <w:szCs w:val="28"/>
          <w:rtl/>
          <w:lang w:val="fr-CH"/>
        </w:rPr>
        <w:t>5</w:t>
      </w:r>
      <w:r w:rsidR="004F7A08">
        <w:rPr>
          <w:rFonts w:hint="cs"/>
          <w:szCs w:val="28"/>
          <w:rtl/>
          <w:lang w:val="fr-CH"/>
        </w:rPr>
        <w:tab/>
        <w:t>-</w:t>
      </w:r>
      <w:r>
        <w:rPr>
          <w:rFonts w:hint="cs"/>
          <w:szCs w:val="28"/>
          <w:rtl/>
          <w:lang w:val="fr-CH"/>
        </w:rPr>
        <w:tab/>
      </w:r>
      <w:r w:rsidRPr="009918A1">
        <w:rPr>
          <w:rFonts w:hint="cs"/>
          <w:szCs w:val="28"/>
          <w:rtl/>
          <w:lang w:val="fr-CH"/>
        </w:rPr>
        <w:t>موظفات الخدمة المدنية، 2006-2009</w:t>
      </w:r>
      <w:r w:rsidRPr="009918A1">
        <w:rPr>
          <w:rFonts w:hint="cs"/>
          <w:szCs w:val="28"/>
          <w:rtl/>
          <w:lang w:val="fr-CH"/>
        </w:rPr>
        <w:tab/>
      </w:r>
      <w:r w:rsidRPr="009918A1">
        <w:rPr>
          <w:szCs w:val="28"/>
          <w:rtl/>
          <w:lang w:val="fr-CH"/>
        </w:rPr>
        <w:tab/>
      </w:r>
      <w:r w:rsidR="004F7A08">
        <w:rPr>
          <w:rFonts w:hint="cs"/>
          <w:szCs w:val="28"/>
          <w:rtl/>
          <w:lang w:val="fr-CH"/>
        </w:rPr>
        <w:t>30</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20" w:line="360" w:lineRule="exact"/>
        <w:rPr>
          <w:rFonts w:hint="cs"/>
          <w:szCs w:val="28"/>
          <w:rtl/>
          <w:lang w:val="fr-CH"/>
        </w:rPr>
      </w:pPr>
      <w:r>
        <w:rPr>
          <w:rFonts w:hint="cs"/>
          <w:szCs w:val="28"/>
          <w:rtl/>
          <w:lang w:val="fr-CH"/>
        </w:rPr>
        <w:tab/>
      </w:r>
      <w:r w:rsidR="004F7A08">
        <w:rPr>
          <w:rFonts w:hint="cs"/>
          <w:szCs w:val="28"/>
          <w:rtl/>
          <w:lang w:val="fr-CH"/>
        </w:rPr>
        <w:t>6</w:t>
      </w:r>
      <w:r w:rsidR="004F7A08">
        <w:rPr>
          <w:rFonts w:hint="cs"/>
          <w:szCs w:val="28"/>
          <w:rtl/>
          <w:lang w:val="fr-CH"/>
        </w:rPr>
        <w:tab/>
        <w:t>-</w:t>
      </w:r>
      <w:r>
        <w:rPr>
          <w:rFonts w:hint="cs"/>
          <w:szCs w:val="28"/>
          <w:rtl/>
          <w:lang w:val="fr-CH"/>
        </w:rPr>
        <w:tab/>
      </w:r>
      <w:r w:rsidRPr="009918A1">
        <w:rPr>
          <w:rFonts w:hint="cs"/>
          <w:szCs w:val="28"/>
          <w:rtl/>
          <w:lang w:val="fr-CH"/>
        </w:rPr>
        <w:t>موظفات الخدمة المدنية في مكاتب المدن والمناطق/الخانات وما يعادلها، 2008 و2009</w:t>
      </w:r>
      <w:r w:rsidRPr="009918A1">
        <w:rPr>
          <w:rFonts w:hint="cs"/>
          <w:szCs w:val="28"/>
          <w:rtl/>
          <w:lang w:val="fr-CH"/>
        </w:rPr>
        <w:tab/>
      </w:r>
      <w:r w:rsidRPr="009918A1">
        <w:rPr>
          <w:szCs w:val="28"/>
          <w:rtl/>
          <w:lang w:val="fr-CH"/>
        </w:rPr>
        <w:tab/>
      </w:r>
      <w:r w:rsidR="004F7A08">
        <w:rPr>
          <w:rFonts w:hint="cs"/>
          <w:szCs w:val="28"/>
          <w:rtl/>
          <w:lang w:val="fr-CH"/>
        </w:rPr>
        <w:t>30</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20" w:line="360" w:lineRule="exact"/>
        <w:rPr>
          <w:rFonts w:hint="cs"/>
          <w:szCs w:val="28"/>
          <w:rtl/>
          <w:lang w:val="fr-CH"/>
        </w:rPr>
      </w:pPr>
      <w:r>
        <w:rPr>
          <w:rFonts w:hint="cs"/>
          <w:szCs w:val="28"/>
          <w:rtl/>
          <w:lang w:val="fr-CH"/>
        </w:rPr>
        <w:tab/>
      </w:r>
      <w:r w:rsidR="004F7A08">
        <w:rPr>
          <w:rFonts w:hint="cs"/>
          <w:szCs w:val="28"/>
          <w:rtl/>
          <w:lang w:val="fr-CH"/>
        </w:rPr>
        <w:t>7</w:t>
      </w:r>
      <w:r w:rsidR="004F7A08">
        <w:rPr>
          <w:rFonts w:hint="cs"/>
          <w:szCs w:val="28"/>
          <w:rtl/>
          <w:lang w:val="fr-CH"/>
        </w:rPr>
        <w:tab/>
        <w:t>-</w:t>
      </w:r>
      <w:r>
        <w:rPr>
          <w:rFonts w:hint="cs"/>
          <w:szCs w:val="28"/>
          <w:rtl/>
          <w:lang w:val="fr-CH"/>
        </w:rPr>
        <w:tab/>
      </w:r>
      <w:r w:rsidRPr="009918A1">
        <w:rPr>
          <w:rFonts w:hint="cs"/>
          <w:szCs w:val="28"/>
          <w:rtl/>
          <w:lang w:val="fr-CH"/>
        </w:rPr>
        <w:t>النساء في السلطة القضائية، 2006-2009</w:t>
      </w:r>
      <w:r w:rsidRPr="009918A1">
        <w:rPr>
          <w:rFonts w:hint="cs"/>
          <w:szCs w:val="28"/>
          <w:rtl/>
          <w:lang w:val="fr-CH"/>
        </w:rPr>
        <w:tab/>
      </w:r>
      <w:r w:rsidRPr="009918A1">
        <w:rPr>
          <w:szCs w:val="28"/>
          <w:rtl/>
          <w:lang w:val="fr-CH"/>
        </w:rPr>
        <w:tab/>
      </w:r>
      <w:r w:rsidR="004F7A08">
        <w:rPr>
          <w:rFonts w:hint="cs"/>
          <w:szCs w:val="28"/>
          <w:rtl/>
          <w:lang w:val="fr-CH"/>
        </w:rPr>
        <w:t>30</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20" w:line="360" w:lineRule="exact"/>
        <w:rPr>
          <w:rFonts w:hint="cs"/>
          <w:szCs w:val="28"/>
          <w:rtl/>
          <w:lang w:val="fr-CH"/>
        </w:rPr>
      </w:pPr>
      <w:r>
        <w:rPr>
          <w:rFonts w:hint="cs"/>
          <w:szCs w:val="28"/>
          <w:rtl/>
          <w:lang w:val="fr-CH"/>
        </w:rPr>
        <w:tab/>
      </w:r>
      <w:r w:rsidR="004F7A08">
        <w:rPr>
          <w:rFonts w:hint="cs"/>
          <w:szCs w:val="28"/>
          <w:rtl/>
          <w:lang w:val="fr-CH"/>
        </w:rPr>
        <w:t>8</w:t>
      </w:r>
      <w:r w:rsidR="004F7A08">
        <w:rPr>
          <w:rFonts w:hint="cs"/>
          <w:szCs w:val="28"/>
          <w:rtl/>
          <w:lang w:val="fr-CH"/>
        </w:rPr>
        <w:tab/>
        <w:t>-</w:t>
      </w:r>
      <w:r>
        <w:rPr>
          <w:rFonts w:hint="cs"/>
          <w:szCs w:val="28"/>
          <w:rtl/>
          <w:lang w:val="fr-CH"/>
        </w:rPr>
        <w:tab/>
      </w:r>
      <w:r w:rsidRPr="009918A1">
        <w:rPr>
          <w:rFonts w:hint="cs"/>
          <w:szCs w:val="28"/>
          <w:rtl/>
          <w:lang w:val="fr-CH"/>
        </w:rPr>
        <w:t>التلميذات في مرحلة التعليم قبل الابتدائي، 2004/2005</w:t>
      </w:r>
      <w:r w:rsidR="004F7A08">
        <w:rPr>
          <w:rFonts w:hint="cs"/>
          <w:szCs w:val="28"/>
          <w:rtl/>
          <w:lang w:val="fr-CH"/>
        </w:rPr>
        <w:t xml:space="preserve"> </w:t>
      </w:r>
      <w:r w:rsidRPr="009918A1">
        <w:rPr>
          <w:rFonts w:hint="cs"/>
          <w:szCs w:val="28"/>
          <w:rtl/>
          <w:lang w:val="fr-CH"/>
        </w:rPr>
        <w:t>- 2007/2008</w:t>
      </w:r>
      <w:r w:rsidRPr="009918A1">
        <w:rPr>
          <w:rFonts w:hint="cs"/>
          <w:szCs w:val="28"/>
          <w:rtl/>
          <w:lang w:val="fr-CH"/>
        </w:rPr>
        <w:tab/>
      </w:r>
      <w:r w:rsidRPr="009918A1">
        <w:rPr>
          <w:szCs w:val="28"/>
          <w:rtl/>
          <w:lang w:val="fr-CH"/>
        </w:rPr>
        <w:tab/>
      </w:r>
      <w:r w:rsidR="004F7A08">
        <w:rPr>
          <w:rFonts w:hint="cs"/>
          <w:szCs w:val="28"/>
          <w:rtl/>
          <w:lang w:val="fr-CH"/>
        </w:rPr>
        <w:t>34</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20" w:line="360" w:lineRule="exact"/>
        <w:rPr>
          <w:rFonts w:hint="cs"/>
          <w:szCs w:val="28"/>
          <w:rtl/>
          <w:lang w:val="fr-CH"/>
        </w:rPr>
      </w:pPr>
      <w:r>
        <w:rPr>
          <w:rFonts w:hint="cs"/>
          <w:szCs w:val="28"/>
          <w:rtl/>
          <w:lang w:val="fr-CH"/>
        </w:rPr>
        <w:tab/>
      </w:r>
      <w:r w:rsidR="004F7A08">
        <w:rPr>
          <w:rFonts w:hint="cs"/>
          <w:szCs w:val="28"/>
          <w:rtl/>
          <w:lang w:val="fr-CH"/>
        </w:rPr>
        <w:t>9</w:t>
      </w:r>
      <w:r w:rsidR="004F7A08">
        <w:rPr>
          <w:rFonts w:hint="cs"/>
          <w:szCs w:val="28"/>
          <w:rtl/>
          <w:lang w:val="fr-CH"/>
        </w:rPr>
        <w:tab/>
        <w:t>-</w:t>
      </w:r>
      <w:r>
        <w:rPr>
          <w:rFonts w:hint="cs"/>
          <w:szCs w:val="28"/>
          <w:rtl/>
          <w:lang w:val="fr-CH"/>
        </w:rPr>
        <w:tab/>
      </w:r>
      <w:r w:rsidRPr="009918A1">
        <w:rPr>
          <w:rFonts w:hint="cs"/>
          <w:szCs w:val="28"/>
          <w:rtl/>
          <w:lang w:val="fr-CH"/>
        </w:rPr>
        <w:t>التلميذات في مرحلة التعليم الابتدائي، 2004/2005</w:t>
      </w:r>
      <w:r w:rsidR="004F7A08">
        <w:rPr>
          <w:rFonts w:hint="cs"/>
          <w:szCs w:val="28"/>
          <w:rtl/>
          <w:lang w:val="fr-CH"/>
        </w:rPr>
        <w:t xml:space="preserve"> </w:t>
      </w:r>
      <w:r w:rsidRPr="009918A1">
        <w:rPr>
          <w:rFonts w:hint="cs"/>
          <w:szCs w:val="28"/>
          <w:rtl/>
          <w:lang w:val="fr-CH"/>
        </w:rPr>
        <w:t>- 2007/2008</w:t>
      </w:r>
      <w:r w:rsidRPr="009918A1">
        <w:rPr>
          <w:rFonts w:hint="cs"/>
          <w:szCs w:val="28"/>
          <w:rtl/>
          <w:lang w:val="fr-CH"/>
        </w:rPr>
        <w:tab/>
      </w:r>
      <w:r w:rsidRPr="009918A1">
        <w:rPr>
          <w:szCs w:val="28"/>
          <w:rtl/>
          <w:lang w:val="fr-CH"/>
        </w:rPr>
        <w:tab/>
      </w:r>
      <w:r w:rsidR="004F7A08">
        <w:rPr>
          <w:rFonts w:hint="cs"/>
          <w:szCs w:val="28"/>
          <w:rtl/>
          <w:lang w:val="fr-CH"/>
        </w:rPr>
        <w:t>35</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20" w:line="360" w:lineRule="exact"/>
        <w:rPr>
          <w:rFonts w:hint="cs"/>
          <w:szCs w:val="28"/>
          <w:rtl/>
          <w:lang w:val="fr-CH"/>
        </w:rPr>
      </w:pPr>
      <w:r>
        <w:rPr>
          <w:rFonts w:hint="cs"/>
          <w:szCs w:val="28"/>
          <w:rtl/>
          <w:lang w:val="fr-CH"/>
        </w:rPr>
        <w:tab/>
      </w:r>
      <w:r w:rsidR="004F7A08">
        <w:rPr>
          <w:rFonts w:hint="cs"/>
          <w:szCs w:val="28"/>
          <w:rtl/>
          <w:lang w:val="fr-CH"/>
        </w:rPr>
        <w:t>10</w:t>
      </w:r>
      <w:r w:rsidR="004F7A08">
        <w:rPr>
          <w:rFonts w:hint="cs"/>
          <w:szCs w:val="28"/>
          <w:rtl/>
          <w:lang w:val="fr-CH"/>
        </w:rPr>
        <w:tab/>
        <w:t>-</w:t>
      </w:r>
      <w:r>
        <w:rPr>
          <w:rFonts w:hint="cs"/>
          <w:szCs w:val="28"/>
          <w:rtl/>
          <w:lang w:val="fr-CH"/>
        </w:rPr>
        <w:tab/>
      </w:r>
      <w:r w:rsidRPr="009918A1">
        <w:rPr>
          <w:rFonts w:hint="cs"/>
          <w:szCs w:val="28"/>
          <w:rtl/>
          <w:lang w:val="fr-CH"/>
        </w:rPr>
        <w:t>التلميذات في مرحلة التعليم الإعدادي، 2004/2005</w:t>
      </w:r>
      <w:r w:rsidR="004F7A08">
        <w:rPr>
          <w:rFonts w:hint="cs"/>
          <w:szCs w:val="28"/>
          <w:rtl/>
          <w:lang w:val="fr-CH"/>
        </w:rPr>
        <w:t xml:space="preserve"> </w:t>
      </w:r>
      <w:r w:rsidRPr="009918A1">
        <w:rPr>
          <w:rFonts w:hint="cs"/>
          <w:szCs w:val="28"/>
          <w:rtl/>
          <w:lang w:val="fr-CH"/>
        </w:rPr>
        <w:t>- 2007/2008</w:t>
      </w:r>
      <w:r w:rsidRPr="009918A1">
        <w:rPr>
          <w:rFonts w:hint="cs"/>
          <w:szCs w:val="28"/>
          <w:rtl/>
          <w:lang w:val="fr-CH"/>
        </w:rPr>
        <w:tab/>
      </w:r>
      <w:r w:rsidRPr="009918A1">
        <w:rPr>
          <w:szCs w:val="28"/>
          <w:rtl/>
          <w:lang w:val="fr-CH"/>
        </w:rPr>
        <w:tab/>
      </w:r>
      <w:r w:rsidR="004F7A08">
        <w:rPr>
          <w:rFonts w:hint="cs"/>
          <w:szCs w:val="28"/>
          <w:rtl/>
          <w:lang w:val="fr-CH"/>
        </w:rPr>
        <w:t>35</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20" w:line="360" w:lineRule="exact"/>
        <w:rPr>
          <w:rFonts w:hint="cs"/>
          <w:szCs w:val="28"/>
          <w:rtl/>
          <w:lang w:val="fr-CH"/>
        </w:rPr>
      </w:pPr>
      <w:r>
        <w:rPr>
          <w:rFonts w:hint="cs"/>
          <w:szCs w:val="28"/>
          <w:rtl/>
          <w:lang w:val="fr-CH"/>
        </w:rPr>
        <w:tab/>
      </w:r>
      <w:r w:rsidR="004F7A08">
        <w:rPr>
          <w:rFonts w:hint="cs"/>
          <w:szCs w:val="28"/>
          <w:rtl/>
          <w:lang w:val="fr-CH"/>
        </w:rPr>
        <w:t>11</w:t>
      </w:r>
      <w:r w:rsidR="004F7A08">
        <w:rPr>
          <w:rFonts w:hint="cs"/>
          <w:szCs w:val="28"/>
          <w:rtl/>
          <w:lang w:val="fr-CH"/>
        </w:rPr>
        <w:tab/>
        <w:t>-</w:t>
      </w:r>
      <w:r>
        <w:rPr>
          <w:rFonts w:hint="cs"/>
          <w:szCs w:val="28"/>
          <w:rtl/>
          <w:lang w:val="fr-CH"/>
        </w:rPr>
        <w:tab/>
      </w:r>
      <w:r w:rsidRPr="009918A1">
        <w:rPr>
          <w:rFonts w:hint="cs"/>
          <w:szCs w:val="28"/>
          <w:rtl/>
          <w:lang w:val="fr-CH"/>
        </w:rPr>
        <w:t>الطلبة المستفيدون من المنح الدراسية، 2006-2008</w:t>
      </w:r>
      <w:r w:rsidRPr="009918A1">
        <w:rPr>
          <w:rFonts w:hint="cs"/>
          <w:szCs w:val="28"/>
          <w:rtl/>
          <w:lang w:val="fr-CH"/>
        </w:rPr>
        <w:tab/>
      </w:r>
      <w:r w:rsidRPr="009918A1">
        <w:rPr>
          <w:szCs w:val="28"/>
          <w:rtl/>
          <w:lang w:val="fr-CH"/>
        </w:rPr>
        <w:tab/>
      </w:r>
      <w:r w:rsidR="004F7A08">
        <w:rPr>
          <w:rFonts w:hint="cs"/>
          <w:szCs w:val="28"/>
          <w:rtl/>
          <w:lang w:val="fr-CH"/>
        </w:rPr>
        <w:t>36</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20" w:line="360" w:lineRule="exact"/>
        <w:rPr>
          <w:rFonts w:hint="cs"/>
          <w:szCs w:val="28"/>
          <w:rtl/>
          <w:lang w:val="fr-CH"/>
        </w:rPr>
      </w:pPr>
      <w:r>
        <w:rPr>
          <w:rFonts w:hint="cs"/>
          <w:szCs w:val="28"/>
          <w:rtl/>
          <w:lang w:val="fr-CH"/>
        </w:rPr>
        <w:tab/>
      </w:r>
      <w:r w:rsidR="004F7A08">
        <w:rPr>
          <w:rFonts w:hint="cs"/>
          <w:szCs w:val="28"/>
          <w:rtl/>
          <w:lang w:val="fr-CH"/>
        </w:rPr>
        <w:t>12</w:t>
      </w:r>
      <w:r w:rsidR="004F7A08">
        <w:rPr>
          <w:rFonts w:hint="cs"/>
          <w:szCs w:val="28"/>
          <w:rtl/>
          <w:lang w:val="fr-CH"/>
        </w:rPr>
        <w:tab/>
        <w:t>-</w:t>
      </w:r>
      <w:r>
        <w:rPr>
          <w:rFonts w:hint="cs"/>
          <w:szCs w:val="28"/>
          <w:rtl/>
          <w:lang w:val="fr-CH"/>
        </w:rPr>
        <w:tab/>
      </w:r>
      <w:r w:rsidRPr="009918A1">
        <w:rPr>
          <w:rFonts w:hint="cs"/>
          <w:szCs w:val="28"/>
          <w:rtl/>
          <w:lang w:val="fr-CH"/>
        </w:rPr>
        <w:t>الطالبات في مرحلة التعليم الثانوي العالي، 2004/2005</w:t>
      </w:r>
      <w:r w:rsidR="004F7A08">
        <w:rPr>
          <w:rFonts w:hint="cs"/>
          <w:szCs w:val="28"/>
          <w:rtl/>
          <w:lang w:val="fr-CH"/>
        </w:rPr>
        <w:t xml:space="preserve"> </w:t>
      </w:r>
      <w:r w:rsidRPr="009918A1">
        <w:rPr>
          <w:rFonts w:hint="cs"/>
          <w:szCs w:val="28"/>
          <w:rtl/>
          <w:lang w:val="fr-CH"/>
        </w:rPr>
        <w:t>-</w:t>
      </w:r>
      <w:r w:rsidR="004F7A08">
        <w:rPr>
          <w:rFonts w:hint="cs"/>
          <w:szCs w:val="28"/>
          <w:rtl/>
          <w:lang w:val="fr-CH"/>
        </w:rPr>
        <w:t xml:space="preserve"> </w:t>
      </w:r>
      <w:r w:rsidRPr="009918A1">
        <w:rPr>
          <w:rFonts w:hint="cs"/>
          <w:szCs w:val="28"/>
          <w:rtl/>
          <w:lang w:val="fr-CH"/>
        </w:rPr>
        <w:t>2007/2008</w:t>
      </w:r>
      <w:r w:rsidRPr="009918A1">
        <w:rPr>
          <w:rFonts w:hint="cs"/>
          <w:szCs w:val="28"/>
          <w:rtl/>
          <w:lang w:val="fr-CH"/>
        </w:rPr>
        <w:tab/>
      </w:r>
      <w:r w:rsidRPr="009918A1">
        <w:rPr>
          <w:szCs w:val="28"/>
          <w:rtl/>
          <w:lang w:val="fr-CH"/>
        </w:rPr>
        <w:tab/>
      </w:r>
      <w:r w:rsidR="004F7A08">
        <w:rPr>
          <w:rFonts w:hint="cs"/>
          <w:szCs w:val="28"/>
          <w:rtl/>
          <w:lang w:val="fr-CH"/>
        </w:rPr>
        <w:t>37</w:t>
      </w:r>
    </w:p>
    <w:p w:rsidR="009918A1" w:rsidRPr="009918A1" w:rsidRDefault="009918A1" w:rsidP="000A7579">
      <w:pPr>
        <w:tabs>
          <w:tab w:val="right" w:pos="1021"/>
          <w:tab w:val="left" w:pos="1077"/>
          <w:tab w:val="left" w:pos="1525"/>
          <w:tab w:val="left" w:pos="1842"/>
          <w:tab w:val="left" w:pos="2206"/>
          <w:tab w:val="left" w:pos="2681"/>
          <w:tab w:val="left" w:leader="dot" w:pos="8714"/>
          <w:tab w:val="right" w:pos="9638"/>
        </w:tabs>
        <w:spacing w:after="120" w:line="360" w:lineRule="exact"/>
        <w:rPr>
          <w:rFonts w:hint="cs"/>
          <w:szCs w:val="28"/>
          <w:rtl/>
          <w:lang w:val="fr-CH"/>
        </w:rPr>
      </w:pPr>
      <w:r>
        <w:rPr>
          <w:rFonts w:hint="cs"/>
          <w:szCs w:val="28"/>
          <w:rtl/>
          <w:lang w:val="fr-CH"/>
        </w:rPr>
        <w:tab/>
      </w:r>
      <w:r w:rsidR="004F7A08">
        <w:rPr>
          <w:rFonts w:hint="cs"/>
          <w:szCs w:val="28"/>
          <w:rtl/>
          <w:lang w:val="fr-CH"/>
        </w:rPr>
        <w:t>13</w:t>
      </w:r>
      <w:r w:rsidR="004F7A08">
        <w:rPr>
          <w:rFonts w:hint="cs"/>
          <w:szCs w:val="28"/>
          <w:rtl/>
          <w:lang w:val="fr-CH"/>
        </w:rPr>
        <w:tab/>
        <w:t>-</w:t>
      </w:r>
      <w:r>
        <w:rPr>
          <w:rFonts w:hint="cs"/>
          <w:szCs w:val="28"/>
          <w:rtl/>
          <w:lang w:val="fr-CH"/>
        </w:rPr>
        <w:tab/>
      </w:r>
      <w:r w:rsidRPr="009918A1">
        <w:rPr>
          <w:rFonts w:hint="cs"/>
          <w:szCs w:val="28"/>
          <w:rtl/>
          <w:lang w:val="fr-CH"/>
        </w:rPr>
        <w:t>الطالبات في مؤسسات التدريب المهني، 2003/2004</w:t>
      </w:r>
      <w:r w:rsidR="004F7A08">
        <w:rPr>
          <w:rFonts w:hint="cs"/>
          <w:szCs w:val="28"/>
          <w:rtl/>
          <w:lang w:val="fr-CH"/>
        </w:rPr>
        <w:t xml:space="preserve"> </w:t>
      </w:r>
      <w:r w:rsidRPr="009918A1">
        <w:rPr>
          <w:rFonts w:hint="cs"/>
          <w:szCs w:val="28"/>
          <w:rtl/>
          <w:lang w:val="fr-CH"/>
        </w:rPr>
        <w:t>-</w:t>
      </w:r>
      <w:r w:rsidR="004F7A08">
        <w:rPr>
          <w:rFonts w:hint="cs"/>
          <w:szCs w:val="28"/>
          <w:rtl/>
          <w:lang w:val="fr-CH"/>
        </w:rPr>
        <w:t xml:space="preserve"> </w:t>
      </w:r>
      <w:r w:rsidRPr="009918A1">
        <w:rPr>
          <w:rFonts w:hint="cs"/>
          <w:szCs w:val="28"/>
          <w:rtl/>
          <w:lang w:val="fr-CH"/>
        </w:rPr>
        <w:t>2007/2008</w:t>
      </w:r>
      <w:r w:rsidRPr="009918A1">
        <w:rPr>
          <w:rFonts w:hint="cs"/>
          <w:szCs w:val="28"/>
          <w:rtl/>
          <w:lang w:val="fr-CH"/>
        </w:rPr>
        <w:tab/>
      </w:r>
      <w:r w:rsidRPr="009918A1">
        <w:rPr>
          <w:szCs w:val="28"/>
          <w:rtl/>
          <w:lang w:val="fr-CH"/>
        </w:rPr>
        <w:tab/>
      </w:r>
      <w:r w:rsidR="004F7A08">
        <w:rPr>
          <w:rFonts w:hint="cs"/>
          <w:szCs w:val="28"/>
          <w:rtl/>
          <w:lang w:val="fr-CH"/>
        </w:rPr>
        <w:t>41</w:t>
      </w:r>
    </w:p>
    <w:p w:rsidR="000A7579" w:rsidRPr="0073005D" w:rsidRDefault="009918A1" w:rsidP="000A7579">
      <w:pPr>
        <w:pStyle w:val="HChGA"/>
        <w:spacing w:before="120"/>
        <w:rPr>
          <w:rFonts w:hint="cs"/>
          <w:rtl/>
        </w:rPr>
      </w:pPr>
      <w:r>
        <w:rPr>
          <w:szCs w:val="28"/>
          <w:rtl/>
          <w:lang w:val="fr-CH"/>
        </w:rPr>
        <w:br w:type="page"/>
      </w:r>
      <w:r w:rsidR="000A7579" w:rsidRPr="0073005D">
        <w:rPr>
          <w:rFonts w:hint="cs"/>
          <w:rtl/>
        </w:rPr>
        <w:tab/>
        <w:t>أولاً-</w:t>
      </w:r>
      <w:r w:rsidR="000A7579" w:rsidRPr="0073005D">
        <w:rPr>
          <w:rFonts w:hint="cs"/>
          <w:rtl/>
        </w:rPr>
        <w:tab/>
        <w:t>مقدمة</w:t>
      </w:r>
    </w:p>
    <w:p w:rsidR="000A7579" w:rsidRPr="0073005D" w:rsidRDefault="000A7579" w:rsidP="000A7579">
      <w:pPr>
        <w:pStyle w:val="SingleTxtGA"/>
        <w:rPr>
          <w:rFonts w:hint="cs"/>
        </w:rPr>
      </w:pPr>
      <w:r>
        <w:rPr>
          <w:rFonts w:hint="cs"/>
          <w:rtl/>
        </w:rPr>
        <w:t>1-</w:t>
      </w:r>
      <w:r>
        <w:rPr>
          <w:rFonts w:hint="cs"/>
          <w:rtl/>
        </w:rPr>
        <w:tab/>
      </w:r>
      <w:r w:rsidRPr="0073005D">
        <w:rPr>
          <w:rFonts w:hint="cs"/>
          <w:rtl/>
        </w:rPr>
        <w:t xml:space="preserve">صدقت مملكة كمبوديا على </w:t>
      </w:r>
      <w:r w:rsidRPr="0073005D">
        <w:rPr>
          <w:rtl/>
        </w:rPr>
        <w:t>اتفاقية القضاء على جميـع</w:t>
      </w:r>
      <w:r w:rsidRPr="0073005D">
        <w:rPr>
          <w:rFonts w:hint="cs"/>
          <w:rtl/>
        </w:rPr>
        <w:t xml:space="preserve"> </w:t>
      </w:r>
      <w:r w:rsidRPr="0073005D">
        <w:rPr>
          <w:rtl/>
        </w:rPr>
        <w:t>أشكال التمييز ضد المرأة</w:t>
      </w:r>
      <w:r w:rsidRPr="0073005D">
        <w:rPr>
          <w:rFonts w:hint="cs"/>
          <w:rtl/>
        </w:rPr>
        <w:t xml:space="preserve"> </w:t>
      </w:r>
      <w:r>
        <w:rPr>
          <w:rFonts w:hint="cs"/>
          <w:rtl/>
        </w:rPr>
        <w:t xml:space="preserve">   </w:t>
      </w:r>
      <w:r w:rsidRPr="0073005D">
        <w:rPr>
          <w:rFonts w:hint="cs"/>
          <w:rtl/>
        </w:rPr>
        <w:t>في 15 تشرين الأول/أكتوبر 1992 مما يلزم حكومة كمبوديا الملكية بتنفيذ كل الأحكام التي تنص عليها الاتفاقية ورفع التقارير عن تنفيذها إلى الأمين العام للأمم المتحدة.</w:t>
      </w:r>
    </w:p>
    <w:p w:rsidR="000A7579" w:rsidRPr="000A7579" w:rsidRDefault="000A7579" w:rsidP="000A7579">
      <w:pPr>
        <w:pStyle w:val="SingleTxtGA"/>
        <w:rPr>
          <w:rFonts w:hint="cs"/>
          <w:spacing w:val="-2"/>
        </w:rPr>
      </w:pPr>
      <w:r w:rsidRPr="000A7579">
        <w:rPr>
          <w:rFonts w:hint="cs"/>
          <w:spacing w:val="-2"/>
          <w:rtl/>
        </w:rPr>
        <w:t>2-</w:t>
      </w:r>
      <w:r w:rsidRPr="000A7579">
        <w:rPr>
          <w:rFonts w:hint="cs"/>
          <w:spacing w:val="-2"/>
          <w:rtl/>
        </w:rPr>
        <w:tab/>
        <w:t xml:space="preserve">وقدمت </w:t>
      </w:r>
      <w:r w:rsidRPr="000A7579">
        <w:rPr>
          <w:rFonts w:hint="cs"/>
          <w:spacing w:val="-2"/>
          <w:sz w:val="30"/>
          <w:rtl/>
        </w:rPr>
        <w:t xml:space="preserve">حكومة كمبوديا الملكية </w:t>
      </w:r>
      <w:r w:rsidRPr="000A7579">
        <w:rPr>
          <w:rFonts w:hint="cs"/>
          <w:spacing w:val="-2"/>
          <w:rtl/>
        </w:rPr>
        <w:t xml:space="preserve">وثيقة تقاريرها الدورية الأول والثاني والثالث عن تنفيذ الاتفاقية إلى الأمين العام للأمم المتحدة في 30 كانون الثاني/يناير 2004 وفقاً للمادة 18 من الاتفاقية. وبحثت اللجنة المعنية بالقضاء على التمييز ضد المرأة هذه الوثيقة ونظرت فيها خلال الجلستين 705 و706 اللتين عقدتهما في 19 كانون الثاني/يناير 2006 وقدمت عدة توصيات إلى </w:t>
      </w:r>
      <w:r w:rsidRPr="000A7579">
        <w:rPr>
          <w:rFonts w:hint="cs"/>
          <w:spacing w:val="-2"/>
          <w:sz w:val="30"/>
          <w:rtl/>
        </w:rPr>
        <w:t xml:space="preserve">حكومة كمبوديا </w:t>
      </w:r>
      <w:r w:rsidRPr="000A7579">
        <w:rPr>
          <w:rFonts w:hint="cs"/>
          <w:spacing w:val="-2"/>
          <w:rtl/>
        </w:rPr>
        <w:t>لمواصلة تنفيذ الاتفاقية.</w:t>
      </w:r>
    </w:p>
    <w:p w:rsidR="000A7579" w:rsidRPr="0073005D" w:rsidRDefault="000A7579" w:rsidP="000A7579">
      <w:pPr>
        <w:pStyle w:val="SingleTxtGA"/>
        <w:rPr>
          <w:rFonts w:hint="cs"/>
        </w:rPr>
      </w:pPr>
      <w:r>
        <w:rPr>
          <w:rFonts w:hint="cs"/>
          <w:rtl/>
        </w:rPr>
        <w:t>3-</w:t>
      </w:r>
      <w:r>
        <w:rPr>
          <w:rFonts w:hint="cs"/>
          <w:rtl/>
        </w:rPr>
        <w:tab/>
      </w:r>
      <w:r w:rsidRPr="0073005D">
        <w:rPr>
          <w:rFonts w:hint="cs"/>
          <w:rtl/>
        </w:rPr>
        <w:t>وأعدت الحكومة وثيقة تقريريها الوطنيين الرابع والخامس عن تنفيذ الاتفاقية لرفعها إلى الأمين العام للأمم المتحدة بناء على الالتزامات المنصوص عليها في المادة 18 من الاتفاقية وعملاً بالتوصيات الواردة في التعليقات الختامية للجنة المعنية بالقضاء على التمييز ضد المرأة.</w:t>
      </w:r>
    </w:p>
    <w:p w:rsidR="000A7579" w:rsidRPr="0073005D" w:rsidRDefault="000A7579" w:rsidP="000A7579">
      <w:pPr>
        <w:pStyle w:val="H1GA"/>
        <w:rPr>
          <w:rFonts w:hint="cs"/>
          <w:rtl/>
        </w:rPr>
      </w:pPr>
      <w:r>
        <w:rPr>
          <w:rFonts w:hint="cs"/>
          <w:rtl/>
        </w:rPr>
        <w:tab/>
      </w:r>
      <w:r w:rsidRPr="0073005D">
        <w:rPr>
          <w:rFonts w:hint="cs"/>
          <w:rtl/>
        </w:rPr>
        <w:t>ألف-</w:t>
      </w:r>
      <w:r w:rsidRPr="0073005D">
        <w:rPr>
          <w:rFonts w:hint="cs"/>
          <w:rtl/>
        </w:rPr>
        <w:tab/>
        <w:t>معلومات أساسية عامة</w:t>
      </w:r>
    </w:p>
    <w:p w:rsidR="000A7579" w:rsidRPr="0073005D" w:rsidRDefault="000A7579" w:rsidP="000A7579">
      <w:pPr>
        <w:pStyle w:val="H23GA"/>
        <w:rPr>
          <w:rFonts w:hint="cs"/>
        </w:rPr>
      </w:pPr>
      <w:r>
        <w:rPr>
          <w:rFonts w:hint="cs"/>
          <w:rtl/>
        </w:rPr>
        <w:tab/>
      </w:r>
      <w:r>
        <w:rPr>
          <w:rFonts w:hint="cs"/>
          <w:rtl/>
        </w:rPr>
        <w:tab/>
      </w:r>
      <w:r w:rsidRPr="0073005D">
        <w:rPr>
          <w:rFonts w:hint="cs"/>
          <w:rtl/>
        </w:rPr>
        <w:t>الجغرافيا والإدارة</w:t>
      </w:r>
    </w:p>
    <w:p w:rsidR="000A7579" w:rsidRPr="0073005D" w:rsidRDefault="000A7579" w:rsidP="000A7579">
      <w:pPr>
        <w:pStyle w:val="SingleTxtGA"/>
        <w:rPr>
          <w:rFonts w:hint="cs"/>
        </w:rPr>
      </w:pPr>
      <w:r>
        <w:rPr>
          <w:rFonts w:hint="cs"/>
          <w:rtl/>
        </w:rPr>
        <w:t>4-</w:t>
      </w:r>
      <w:r>
        <w:rPr>
          <w:rFonts w:hint="cs"/>
          <w:rtl/>
        </w:rPr>
        <w:tab/>
      </w:r>
      <w:r w:rsidRPr="0073005D">
        <w:rPr>
          <w:rFonts w:hint="cs"/>
          <w:rtl/>
        </w:rPr>
        <w:t xml:space="preserve">تقع </w:t>
      </w:r>
      <w:r w:rsidRPr="0073005D">
        <w:rPr>
          <w:rtl/>
        </w:rPr>
        <w:t xml:space="preserve">مملكة كمبوديا </w:t>
      </w:r>
      <w:r w:rsidRPr="0073005D">
        <w:rPr>
          <w:rFonts w:hint="cs"/>
          <w:rtl/>
        </w:rPr>
        <w:t xml:space="preserve">في </w:t>
      </w:r>
      <w:r w:rsidRPr="0073005D">
        <w:rPr>
          <w:rtl/>
        </w:rPr>
        <w:t xml:space="preserve">جنوب شرق آسيا </w:t>
      </w:r>
      <w:r w:rsidRPr="0073005D">
        <w:rPr>
          <w:rFonts w:hint="cs"/>
          <w:rtl/>
        </w:rPr>
        <w:t>و</w:t>
      </w:r>
      <w:r w:rsidRPr="0073005D">
        <w:rPr>
          <w:rtl/>
        </w:rPr>
        <w:t>تبلغ مساح</w:t>
      </w:r>
      <w:r w:rsidRPr="0073005D">
        <w:rPr>
          <w:rFonts w:hint="cs"/>
          <w:rtl/>
        </w:rPr>
        <w:t>تها</w:t>
      </w:r>
      <w:r w:rsidRPr="0073005D">
        <w:rPr>
          <w:rtl/>
        </w:rPr>
        <w:t xml:space="preserve"> 035 181 كيلومتراً مربعاً وتتاخمها مملكة تايلند </w:t>
      </w:r>
      <w:r w:rsidRPr="0073005D">
        <w:rPr>
          <w:rFonts w:hint="cs"/>
          <w:rtl/>
        </w:rPr>
        <w:t>و</w:t>
      </w:r>
      <w:r w:rsidRPr="0073005D">
        <w:rPr>
          <w:rtl/>
        </w:rPr>
        <w:t>جمهورية</w:t>
      </w:r>
      <w:r w:rsidRPr="0073005D">
        <w:rPr>
          <w:rtl/>
          <w:lang w:val="fr-FR"/>
        </w:rPr>
        <w:t xml:space="preserve"> </w:t>
      </w:r>
      <w:r w:rsidRPr="0073005D">
        <w:rPr>
          <w:rtl/>
        </w:rPr>
        <w:t>لاو</w:t>
      </w:r>
      <w:r w:rsidRPr="0073005D">
        <w:rPr>
          <w:rtl/>
          <w:lang w:val="fr-FR"/>
        </w:rPr>
        <w:t xml:space="preserve"> </w:t>
      </w:r>
      <w:r w:rsidRPr="0073005D">
        <w:rPr>
          <w:rtl/>
        </w:rPr>
        <w:t>الديمقراطية</w:t>
      </w:r>
      <w:r w:rsidRPr="0073005D">
        <w:rPr>
          <w:rtl/>
          <w:lang w:val="fr-FR"/>
        </w:rPr>
        <w:t xml:space="preserve"> </w:t>
      </w:r>
      <w:r w:rsidRPr="0073005D">
        <w:rPr>
          <w:rtl/>
        </w:rPr>
        <w:t xml:space="preserve">الشعبية </w:t>
      </w:r>
      <w:r w:rsidRPr="0073005D">
        <w:rPr>
          <w:rFonts w:hint="cs"/>
          <w:rtl/>
        </w:rPr>
        <w:t>و</w:t>
      </w:r>
      <w:r w:rsidRPr="0073005D">
        <w:rPr>
          <w:rtl/>
        </w:rPr>
        <w:t>جمهورية</w:t>
      </w:r>
      <w:r w:rsidRPr="0073005D">
        <w:rPr>
          <w:rtl/>
          <w:lang w:val="fr-FR"/>
        </w:rPr>
        <w:t xml:space="preserve"> </w:t>
      </w:r>
      <w:r w:rsidRPr="0073005D">
        <w:rPr>
          <w:rtl/>
        </w:rPr>
        <w:t>فييت</w:t>
      </w:r>
      <w:r w:rsidRPr="0073005D">
        <w:rPr>
          <w:rtl/>
          <w:lang w:val="fr-FR"/>
        </w:rPr>
        <w:t xml:space="preserve"> </w:t>
      </w:r>
      <w:r w:rsidRPr="0073005D">
        <w:rPr>
          <w:rtl/>
        </w:rPr>
        <w:t>نام</w:t>
      </w:r>
      <w:r w:rsidRPr="0073005D">
        <w:rPr>
          <w:rtl/>
          <w:lang w:val="fr-FR"/>
        </w:rPr>
        <w:t xml:space="preserve"> </w:t>
      </w:r>
      <w:r w:rsidRPr="0073005D">
        <w:rPr>
          <w:rtl/>
        </w:rPr>
        <w:t>ال</w:t>
      </w:r>
      <w:r w:rsidRPr="0073005D">
        <w:rPr>
          <w:rFonts w:hint="cs"/>
          <w:rtl/>
        </w:rPr>
        <w:t>ا</w:t>
      </w:r>
      <w:r w:rsidRPr="0073005D">
        <w:rPr>
          <w:rtl/>
        </w:rPr>
        <w:t>شتراكية</w:t>
      </w:r>
      <w:r w:rsidRPr="0073005D">
        <w:rPr>
          <w:rFonts w:hint="cs"/>
          <w:rtl/>
        </w:rPr>
        <w:t xml:space="preserve">. وهي مقسمة إلى 24 مقاطعة </w:t>
      </w:r>
      <w:r w:rsidRPr="0073005D">
        <w:rPr>
          <w:rtl/>
        </w:rPr>
        <w:t>والعاصمة بنوم بنه. وتنقسم المقاطعات بدورها إلى 193 مدينة ومنطقة وخاناً (من</w:t>
      </w:r>
      <w:r w:rsidRPr="0073005D">
        <w:rPr>
          <w:rFonts w:hint="cs"/>
          <w:rtl/>
        </w:rPr>
        <w:t>ا</w:t>
      </w:r>
      <w:r w:rsidRPr="0073005D">
        <w:rPr>
          <w:rtl/>
        </w:rPr>
        <w:t>طق بلدية) أي</w:t>
      </w:r>
      <w:r w:rsidRPr="0073005D">
        <w:rPr>
          <w:rFonts w:hint="cs"/>
          <w:rtl/>
        </w:rPr>
        <w:t xml:space="preserve"> إلى</w:t>
      </w:r>
      <w:r w:rsidRPr="0073005D">
        <w:rPr>
          <w:rtl/>
        </w:rPr>
        <w:t xml:space="preserve"> 26 مدينة و159 منطقة و8 خانات. وتضم المدن والمناطق والخانات 621 1 </w:t>
      </w:r>
      <w:r w:rsidRPr="0073005D">
        <w:rPr>
          <w:rFonts w:hint="cs"/>
          <w:rtl/>
        </w:rPr>
        <w:t>ناحية إدارية/وحدة سانغكات (وحدات السنغكات هي نواحي إدارية بلدية) (417</w:t>
      </w:r>
      <w:r w:rsidRPr="0073005D">
        <w:rPr>
          <w:rtl/>
        </w:rPr>
        <w:t xml:space="preserve"> 1</w:t>
      </w:r>
      <w:r w:rsidRPr="0073005D">
        <w:rPr>
          <w:rFonts w:hint="cs"/>
          <w:rtl/>
        </w:rPr>
        <w:t xml:space="preserve"> ناحية إدارية و204 وحدات سانغكات). أما أصغر وحدة إدارية فهي القرية وهناك</w:t>
      </w:r>
      <w:r w:rsidR="00C128FB">
        <w:rPr>
          <w:rFonts w:hint="cs"/>
          <w:rtl/>
        </w:rPr>
        <w:t xml:space="preserve"> </w:t>
      </w:r>
      <w:r w:rsidRPr="0073005D">
        <w:rPr>
          <w:rFonts w:hint="cs"/>
          <w:rtl/>
        </w:rPr>
        <w:t>073</w:t>
      </w:r>
      <w:r w:rsidRPr="0073005D">
        <w:rPr>
          <w:rtl/>
        </w:rPr>
        <w:t xml:space="preserve"> </w:t>
      </w:r>
      <w:r w:rsidRPr="0073005D">
        <w:rPr>
          <w:rFonts w:hint="cs"/>
          <w:rtl/>
        </w:rPr>
        <w:t>14 قرية.</w:t>
      </w:r>
    </w:p>
    <w:p w:rsidR="000A7579" w:rsidRPr="0073005D" w:rsidRDefault="000A7579" w:rsidP="000A7579">
      <w:pPr>
        <w:pStyle w:val="H23GA"/>
      </w:pPr>
      <w:r>
        <w:rPr>
          <w:rFonts w:hint="cs"/>
          <w:rtl/>
        </w:rPr>
        <w:tab/>
      </w:r>
      <w:r>
        <w:rPr>
          <w:rFonts w:hint="cs"/>
          <w:rtl/>
        </w:rPr>
        <w:tab/>
      </w:r>
      <w:r w:rsidRPr="0073005D">
        <w:rPr>
          <w:rFonts w:hint="cs"/>
          <w:rtl/>
        </w:rPr>
        <w:t>الديمغرافيا</w:t>
      </w:r>
    </w:p>
    <w:p w:rsidR="000A7579" w:rsidRPr="000A7579" w:rsidRDefault="000A7579" w:rsidP="00C128FB">
      <w:pPr>
        <w:pStyle w:val="SingleTxtGA"/>
        <w:rPr>
          <w:spacing w:val="-2"/>
        </w:rPr>
      </w:pPr>
      <w:r>
        <w:rPr>
          <w:rFonts w:hint="cs"/>
          <w:rtl/>
        </w:rPr>
        <w:t>5-</w:t>
      </w:r>
      <w:r>
        <w:rPr>
          <w:rFonts w:hint="cs"/>
          <w:rtl/>
        </w:rPr>
        <w:tab/>
      </w:r>
      <w:r w:rsidRPr="0073005D">
        <w:rPr>
          <w:rtl/>
        </w:rPr>
        <w:t>يبل</w:t>
      </w:r>
      <w:r>
        <w:rPr>
          <w:rFonts w:hint="cs"/>
          <w:rtl/>
        </w:rPr>
        <w:t>ـ</w:t>
      </w:r>
      <w:r w:rsidRPr="0073005D">
        <w:rPr>
          <w:rtl/>
        </w:rPr>
        <w:t>غ عدد سكان مملك</w:t>
      </w:r>
      <w:r>
        <w:rPr>
          <w:rFonts w:hint="cs"/>
          <w:rtl/>
        </w:rPr>
        <w:t>ـ</w:t>
      </w:r>
      <w:r w:rsidRPr="0073005D">
        <w:rPr>
          <w:rtl/>
        </w:rPr>
        <w:t>ة كمب</w:t>
      </w:r>
      <w:r>
        <w:rPr>
          <w:rFonts w:hint="cs"/>
          <w:rtl/>
        </w:rPr>
        <w:t>ـ</w:t>
      </w:r>
      <w:r w:rsidRPr="0073005D">
        <w:rPr>
          <w:rtl/>
        </w:rPr>
        <w:t>وديا ما مجموع</w:t>
      </w:r>
      <w:r>
        <w:rPr>
          <w:rFonts w:hint="cs"/>
          <w:rtl/>
        </w:rPr>
        <w:t>ـ</w:t>
      </w:r>
      <w:r w:rsidRPr="0073005D">
        <w:rPr>
          <w:rtl/>
        </w:rPr>
        <w:t xml:space="preserve">ه 682 395 13 نسمة </w:t>
      </w:r>
      <w:r>
        <w:rPr>
          <w:rFonts w:hint="cs"/>
          <w:rtl/>
        </w:rPr>
        <w:t> </w:t>
      </w:r>
      <w:r w:rsidRPr="0073005D">
        <w:rPr>
          <w:rtl/>
        </w:rPr>
        <w:t>منهم</w:t>
      </w:r>
      <w:r>
        <w:rPr>
          <w:rFonts w:hint="eastAsia"/>
          <w:rtl/>
        </w:rPr>
        <w:t> </w:t>
      </w:r>
      <w:r w:rsidRPr="0073005D">
        <w:rPr>
          <w:rtl/>
        </w:rPr>
        <w:t>054 516 6 (أي 48.64 في المائة) ذكراً و628 879 6 (أي 51.36 في المائة) أنثى (المعهد الوطني للإحصائيات، 2008). وقد بلغت الكثافة السكانية 75 نسمة لكل ك</w:t>
      </w:r>
      <w:r w:rsidRPr="0073005D">
        <w:rPr>
          <w:rFonts w:hint="cs"/>
          <w:rtl/>
        </w:rPr>
        <w:t>ي</w:t>
      </w:r>
      <w:r w:rsidRPr="0073005D">
        <w:rPr>
          <w:rtl/>
        </w:rPr>
        <w:t>ل</w:t>
      </w:r>
      <w:r w:rsidRPr="0073005D">
        <w:rPr>
          <w:rFonts w:hint="cs"/>
          <w:rtl/>
        </w:rPr>
        <w:t>و</w:t>
      </w:r>
      <w:r w:rsidRPr="0073005D">
        <w:rPr>
          <w:rtl/>
        </w:rPr>
        <w:t>م</w:t>
      </w:r>
      <w:r w:rsidRPr="0073005D">
        <w:rPr>
          <w:rFonts w:hint="cs"/>
          <w:rtl/>
        </w:rPr>
        <w:t>تر</w:t>
      </w:r>
      <w:r w:rsidRPr="0073005D">
        <w:rPr>
          <w:rtl/>
        </w:rPr>
        <w:t xml:space="preserve"> مربع بين عامي 1998 و2008. و</w:t>
      </w:r>
      <w:r w:rsidRPr="0073005D">
        <w:rPr>
          <w:rFonts w:hint="cs"/>
          <w:rtl/>
        </w:rPr>
        <w:t xml:space="preserve">يساوي </w:t>
      </w:r>
      <w:r w:rsidRPr="0073005D">
        <w:rPr>
          <w:rtl/>
        </w:rPr>
        <w:t>معدل النمو السنوي 1.54 في المائة (المعهد الوطني للإحصائيات، 2007). وبي</w:t>
      </w:r>
      <w:r w:rsidRPr="0073005D">
        <w:rPr>
          <w:rFonts w:hint="cs"/>
          <w:rtl/>
        </w:rPr>
        <w:t>ّ</w:t>
      </w:r>
      <w:r w:rsidRPr="0073005D">
        <w:rPr>
          <w:rtl/>
        </w:rPr>
        <w:t xml:space="preserve">ن التعداد الذي أجري عام 2008 أن معدل وفيات الرضع بلغ 66 حالة وفاة كل </w:t>
      </w:r>
      <w:r w:rsidR="00C128FB">
        <w:rPr>
          <w:rFonts w:hint="cs"/>
          <w:rtl/>
        </w:rPr>
        <w:t>000 1</w:t>
      </w:r>
      <w:r w:rsidRPr="0073005D">
        <w:rPr>
          <w:rtl/>
        </w:rPr>
        <w:t xml:space="preserve"> مولود حي في حين أن معدل وفيات الأطفال دون الخامسة من العمر بلغ 82 حالة وفاة كل </w:t>
      </w:r>
      <w:r w:rsidR="00C128FB">
        <w:rPr>
          <w:rFonts w:hint="cs"/>
          <w:rtl/>
        </w:rPr>
        <w:t>000 1</w:t>
      </w:r>
      <w:r w:rsidRPr="0073005D">
        <w:rPr>
          <w:rtl/>
        </w:rPr>
        <w:t xml:space="preserve"> مولود حي. أما معدل وفيات الأمهات فبلغ 472 حالة وفاة كل 000 </w:t>
      </w:r>
      <w:r w:rsidR="00C128FB">
        <w:rPr>
          <w:rFonts w:hint="cs"/>
          <w:rtl/>
        </w:rPr>
        <w:t>100</w:t>
      </w:r>
      <w:r w:rsidRPr="0073005D">
        <w:rPr>
          <w:rtl/>
        </w:rPr>
        <w:t xml:space="preserve"> مولود حي سنة 2005 وانخفض إلى 461 حالة وفاة كل 000 </w:t>
      </w:r>
      <w:r w:rsidR="00C128FB">
        <w:rPr>
          <w:rFonts w:hint="cs"/>
          <w:rtl/>
        </w:rPr>
        <w:t>100</w:t>
      </w:r>
      <w:r w:rsidRPr="0073005D">
        <w:rPr>
          <w:rtl/>
        </w:rPr>
        <w:t xml:space="preserve"> مولود حي سنة 2008. وارتفع العمر المتوقع لدى المرأة </w:t>
      </w:r>
      <w:r>
        <w:rPr>
          <w:rFonts w:hint="cs"/>
          <w:rtl/>
        </w:rPr>
        <w:t xml:space="preserve">       </w:t>
      </w:r>
      <w:r w:rsidRPr="000A7579">
        <w:rPr>
          <w:spacing w:val="-2"/>
          <w:rtl/>
        </w:rPr>
        <w:t xml:space="preserve">إلى 64.3 سنة خلال 2008 بعد أن كان يساوي 59.27 سنة </w:t>
      </w:r>
      <w:r w:rsidRPr="000A7579">
        <w:rPr>
          <w:rFonts w:hint="cs"/>
          <w:spacing w:val="-2"/>
          <w:rtl/>
        </w:rPr>
        <w:t>خلال</w:t>
      </w:r>
      <w:r w:rsidRPr="000A7579">
        <w:rPr>
          <w:spacing w:val="-2"/>
          <w:rtl/>
        </w:rPr>
        <w:t xml:space="preserve"> 1998 (المعهد الوطني للإحصائيات، 1998؛ المعهد الوطني للإحصائيات والمعهد الوطني للصحة العامة، 2005).</w:t>
      </w:r>
    </w:p>
    <w:p w:rsidR="000A7579" w:rsidRPr="0073005D" w:rsidRDefault="000A7579" w:rsidP="000A7579">
      <w:pPr>
        <w:pStyle w:val="H23GA"/>
      </w:pPr>
      <w:r>
        <w:rPr>
          <w:rFonts w:hint="cs"/>
          <w:rtl/>
        </w:rPr>
        <w:tab/>
      </w:r>
      <w:r>
        <w:rPr>
          <w:rFonts w:hint="cs"/>
          <w:rtl/>
        </w:rPr>
        <w:tab/>
      </w:r>
      <w:r w:rsidRPr="0073005D">
        <w:rPr>
          <w:rtl/>
        </w:rPr>
        <w:t>الاقتصاد</w:t>
      </w:r>
    </w:p>
    <w:p w:rsidR="000A7579" w:rsidRPr="0073005D" w:rsidRDefault="000A7579" w:rsidP="000A7579">
      <w:pPr>
        <w:pStyle w:val="SingleTxtGA"/>
        <w:rPr>
          <w:rFonts w:hint="cs"/>
          <w:lang w:bidi="ar"/>
        </w:rPr>
      </w:pPr>
      <w:r>
        <w:rPr>
          <w:rFonts w:hint="cs"/>
          <w:rtl/>
        </w:rPr>
        <w:t>6-</w:t>
      </w:r>
      <w:r>
        <w:rPr>
          <w:rFonts w:hint="cs"/>
          <w:rtl/>
        </w:rPr>
        <w:tab/>
      </w:r>
      <w:r w:rsidRPr="0073005D">
        <w:rPr>
          <w:rtl/>
        </w:rPr>
        <w:t xml:space="preserve">بلغ </w:t>
      </w:r>
      <w:r w:rsidRPr="0073005D">
        <w:rPr>
          <w:rFonts w:hint="cs"/>
          <w:rtl/>
        </w:rPr>
        <w:t>متوسط النمو الاقتصادي السنوي في مملكة كمبوديا 8</w:t>
      </w:r>
      <w:r w:rsidRPr="0073005D">
        <w:rPr>
          <w:rtl/>
        </w:rPr>
        <w:t>.5 في المائة</w:t>
      </w:r>
      <w:r w:rsidRPr="0073005D">
        <w:rPr>
          <w:rFonts w:hint="cs"/>
          <w:rtl/>
        </w:rPr>
        <w:t xml:space="preserve"> في السنة خلال عامي 2007 و2008. وفي سنة 2008 قدرت قيمة </w:t>
      </w:r>
      <w:r w:rsidRPr="0073005D">
        <w:rPr>
          <w:rFonts w:hint="cs"/>
          <w:rtl/>
          <w:lang w:bidi="ar"/>
        </w:rPr>
        <w:t xml:space="preserve">الناتج المحلي الإجمالي في البلد </w:t>
      </w:r>
      <w:r>
        <w:rPr>
          <w:rFonts w:hint="cs"/>
          <w:rtl/>
          <w:lang w:bidi="ar"/>
        </w:rPr>
        <w:t xml:space="preserve">   </w:t>
      </w:r>
      <w:r w:rsidRPr="0073005D">
        <w:rPr>
          <w:rFonts w:hint="cs"/>
          <w:rtl/>
          <w:lang w:bidi="ar"/>
        </w:rPr>
        <w:t xml:space="preserve">بما يعادل </w:t>
      </w:r>
      <w:r w:rsidRPr="0073005D">
        <w:rPr>
          <w:rFonts w:hint="cs"/>
          <w:rtl/>
        </w:rPr>
        <w:t>10</w:t>
      </w:r>
      <w:r w:rsidRPr="0073005D">
        <w:rPr>
          <w:rtl/>
        </w:rPr>
        <w:t>.</w:t>
      </w:r>
      <w:r w:rsidRPr="0073005D">
        <w:rPr>
          <w:rFonts w:hint="cs"/>
          <w:rtl/>
        </w:rPr>
        <w:t xml:space="preserve">33 مليار دولار أمريكي بينما بلغ نصيب </w:t>
      </w:r>
      <w:r w:rsidRPr="0073005D">
        <w:rPr>
          <w:rFonts w:hint="cs"/>
          <w:rtl/>
          <w:lang w:bidi="ar"/>
        </w:rPr>
        <w:t>الفرد من الناتج المحلي الإجمالي 739 دولاراً أمريكياً.</w:t>
      </w:r>
    </w:p>
    <w:p w:rsidR="000A7579" w:rsidRPr="0073005D" w:rsidRDefault="000A7579" w:rsidP="000A7579">
      <w:pPr>
        <w:pStyle w:val="H1GA"/>
        <w:rPr>
          <w:rFonts w:ascii="Traditional Arabic" w:hAnsi="Traditional Arabic" w:hint="cs"/>
          <w:sz w:val="30"/>
          <w:rtl/>
        </w:rPr>
      </w:pPr>
      <w:r>
        <w:rPr>
          <w:rFonts w:hint="cs"/>
          <w:rtl/>
        </w:rPr>
        <w:tab/>
      </w:r>
      <w:r w:rsidRPr="0073005D">
        <w:rPr>
          <w:rFonts w:hint="cs"/>
          <w:rtl/>
        </w:rPr>
        <w:t>باء-</w:t>
      </w:r>
      <w:r w:rsidRPr="0073005D">
        <w:rPr>
          <w:rFonts w:hint="cs"/>
          <w:rtl/>
        </w:rPr>
        <w:tab/>
        <w:t>السياق السياسي</w:t>
      </w:r>
    </w:p>
    <w:p w:rsidR="000A7579" w:rsidRPr="0073005D" w:rsidRDefault="000A7579" w:rsidP="000A7579">
      <w:pPr>
        <w:pStyle w:val="SingleTxtGA"/>
        <w:rPr>
          <w:rFonts w:hint="cs"/>
          <w:lang w:bidi="ar"/>
        </w:rPr>
      </w:pPr>
      <w:r>
        <w:rPr>
          <w:rFonts w:hint="cs"/>
          <w:rtl/>
          <w:lang w:bidi="ar"/>
        </w:rPr>
        <w:t>7-</w:t>
      </w:r>
      <w:r>
        <w:rPr>
          <w:rFonts w:hint="cs"/>
          <w:rtl/>
          <w:lang w:bidi="ar"/>
        </w:rPr>
        <w:tab/>
      </w:r>
      <w:r w:rsidRPr="0073005D">
        <w:rPr>
          <w:rFonts w:hint="cs"/>
          <w:rtl/>
          <w:lang w:bidi="ar"/>
        </w:rPr>
        <w:t>شهدت مملكة كمبوديا عدة أنظمة حكم مختلفة ومجموعة متباينة من الأنظمة السياسية منذ استقلالها عن فرنسا سنة 1953.</w:t>
      </w:r>
    </w:p>
    <w:p w:rsidR="000A7579" w:rsidRPr="0073005D" w:rsidRDefault="000A7579" w:rsidP="000A7579">
      <w:pPr>
        <w:pStyle w:val="SingleTxtGA"/>
        <w:rPr>
          <w:rFonts w:ascii="Traditional Arabic" w:hAnsi="Traditional Arabic" w:hint="cs"/>
          <w:sz w:val="30"/>
          <w:lang w:bidi="ar"/>
        </w:rPr>
      </w:pPr>
      <w:r>
        <w:rPr>
          <w:rFonts w:hint="cs"/>
          <w:rtl/>
          <w:lang w:bidi="ar"/>
        </w:rPr>
        <w:t>8-</w:t>
      </w:r>
      <w:r>
        <w:rPr>
          <w:rFonts w:hint="cs"/>
          <w:rtl/>
          <w:lang w:bidi="ar"/>
        </w:rPr>
        <w:tab/>
      </w:r>
      <w:r w:rsidRPr="0073005D">
        <w:rPr>
          <w:rFonts w:hint="cs"/>
          <w:rtl/>
          <w:lang w:bidi="ar"/>
        </w:rPr>
        <w:t>وخضعت مملكة كمبوديا بين عامي 1953 و1970 لحكم نظام</w:t>
      </w:r>
      <w:r w:rsidRPr="0073005D">
        <w:rPr>
          <w:rFonts w:hint="cs"/>
          <w:rtl/>
        </w:rPr>
        <w:t xml:space="preserve"> ملكي دستوري </w:t>
      </w:r>
      <w:r w:rsidRPr="0073005D">
        <w:rPr>
          <w:rFonts w:ascii="Traditional Arabic" w:hAnsi="Traditional Arabic" w:hint="cs"/>
          <w:sz w:val="30"/>
          <w:rtl/>
        </w:rPr>
        <w:t xml:space="preserve">على </w:t>
      </w:r>
      <w:r w:rsidRPr="0073005D">
        <w:rPr>
          <w:rFonts w:ascii="Traditional Arabic" w:hAnsi="Traditional Arabic" w:hint="cs"/>
          <w:sz w:val="30"/>
          <w:rtl/>
          <w:lang w:bidi="ar"/>
        </w:rPr>
        <w:t xml:space="preserve">رأسه </w:t>
      </w:r>
      <w:r w:rsidRPr="0073005D">
        <w:rPr>
          <w:rFonts w:hint="cs"/>
          <w:rtl/>
        </w:rPr>
        <w:t xml:space="preserve">الملك نورودوم سيهانوك بوصفه رئيس الدولة. </w:t>
      </w:r>
      <w:r w:rsidRPr="0073005D">
        <w:rPr>
          <w:rFonts w:ascii="Traditional Arabic" w:hAnsi="Traditional Arabic" w:hint="cs"/>
          <w:sz w:val="30"/>
          <w:rtl/>
          <w:lang w:bidi="ar"/>
        </w:rPr>
        <w:t xml:space="preserve">وأطيح بذلك النظام سنة 1970 عند حدوث </w:t>
      </w:r>
      <w:r w:rsidRPr="0073005D">
        <w:rPr>
          <w:rFonts w:hint="cs"/>
          <w:rtl/>
        </w:rPr>
        <w:t>انقلاب عسكري</w:t>
      </w:r>
      <w:r w:rsidRPr="0073005D">
        <w:rPr>
          <w:rFonts w:ascii="Traditional Arabic" w:hAnsi="Traditional Arabic" w:hint="cs"/>
          <w:sz w:val="30"/>
          <w:rtl/>
          <w:lang w:bidi="ar"/>
        </w:rPr>
        <w:t xml:space="preserve"> </w:t>
      </w:r>
      <w:r w:rsidRPr="0073005D">
        <w:rPr>
          <w:rFonts w:hint="cs"/>
          <w:rtl/>
        </w:rPr>
        <w:t xml:space="preserve">بقيادة الجنرال لون نول الذي أصبح رئيس جمهورية </w:t>
      </w:r>
      <w:r w:rsidRPr="0073005D">
        <w:rPr>
          <w:rFonts w:ascii="Traditional Arabic" w:hAnsi="Traditional Arabic" w:hint="cs"/>
          <w:sz w:val="30"/>
          <w:rtl/>
          <w:lang w:bidi="ar"/>
        </w:rPr>
        <w:t>الخمير الحديثة النشأة.</w:t>
      </w:r>
    </w:p>
    <w:p w:rsidR="000A7579" w:rsidRPr="0073005D" w:rsidRDefault="000A7579" w:rsidP="000A7579">
      <w:pPr>
        <w:pStyle w:val="SingleTxtGA"/>
        <w:rPr>
          <w:rFonts w:hint="cs"/>
        </w:rPr>
      </w:pPr>
      <w:r>
        <w:rPr>
          <w:rFonts w:hint="cs"/>
          <w:rtl/>
          <w:lang w:bidi="ar"/>
        </w:rPr>
        <w:t>9-</w:t>
      </w:r>
      <w:r>
        <w:rPr>
          <w:rFonts w:hint="cs"/>
          <w:rtl/>
          <w:lang w:bidi="ar"/>
        </w:rPr>
        <w:tab/>
      </w:r>
      <w:r w:rsidRPr="0073005D">
        <w:rPr>
          <w:rtl/>
          <w:lang w:bidi="ar"/>
        </w:rPr>
        <w:t xml:space="preserve">وهزمت قوات </w:t>
      </w:r>
      <w:r w:rsidRPr="0073005D">
        <w:rPr>
          <w:rtl/>
        </w:rPr>
        <w:t xml:space="preserve">الخمير الحمر نظام لون نول سنة 1975 بقيادة </w:t>
      </w:r>
      <w:r w:rsidRPr="0073005D">
        <w:rPr>
          <w:rtl/>
          <w:lang w:bidi="ar"/>
        </w:rPr>
        <w:t xml:space="preserve">بول بوت الذي بدّل اسم البلد ليصبح </w:t>
      </w:r>
      <w:r w:rsidRPr="0073005D">
        <w:rPr>
          <w:rtl/>
        </w:rPr>
        <w:t>كمبوتشيا الديمقراطية. وخضع البلد لمدة ثلاث سنوات وثمانية أشهر وعشرين يوماً ل</w:t>
      </w:r>
      <w:r w:rsidRPr="0073005D">
        <w:rPr>
          <w:rFonts w:hint="cs"/>
          <w:rtl/>
        </w:rPr>
        <w:t xml:space="preserve">حكم </w:t>
      </w:r>
      <w:r w:rsidRPr="0073005D">
        <w:rPr>
          <w:rtl/>
        </w:rPr>
        <w:t xml:space="preserve">نظام الإبادة الجماعية الذي </w:t>
      </w:r>
      <w:r w:rsidRPr="0073005D">
        <w:rPr>
          <w:rtl/>
          <w:lang w:bidi="ar"/>
        </w:rPr>
        <w:t xml:space="preserve">أطاحت به أخيراً قوات الخمير القومية بقيادة حركة جبهة </w:t>
      </w:r>
      <w:r w:rsidRPr="0073005D">
        <w:rPr>
          <w:rtl/>
        </w:rPr>
        <w:t xml:space="preserve">كمبوتشيا </w:t>
      </w:r>
      <w:r w:rsidRPr="0073005D">
        <w:rPr>
          <w:rtl/>
          <w:lang w:bidi="ar"/>
        </w:rPr>
        <w:t xml:space="preserve">المتحدة للإنقاذ الوطني وبدعم من القوات التطوعية الفييتنامية. وأعلنت هذه الحركة انتصارها على نظام الخمير الحمر في 7 </w:t>
      </w:r>
      <w:r w:rsidRPr="0073005D">
        <w:rPr>
          <w:rtl/>
        </w:rPr>
        <w:t>كانون الثاني/يناير 1979 و</w:t>
      </w:r>
      <w:r w:rsidRPr="0073005D">
        <w:rPr>
          <w:rFonts w:hint="cs"/>
          <w:rtl/>
        </w:rPr>
        <w:t>أ</w:t>
      </w:r>
      <w:r w:rsidRPr="0073005D">
        <w:rPr>
          <w:rtl/>
        </w:rPr>
        <w:t>نشأت نظاماً سياسياً جديداً هو جمهورية كمبوتشيا الشعبية</w:t>
      </w:r>
      <w:r w:rsidRPr="0073005D">
        <w:rPr>
          <w:rFonts w:hint="cs"/>
          <w:rtl/>
        </w:rPr>
        <w:t>. وتغير اسم البلد ليصبح دولة كمبوديا سنة 1989.</w:t>
      </w:r>
    </w:p>
    <w:p w:rsidR="000A7579" w:rsidRPr="0073005D" w:rsidRDefault="000A7579" w:rsidP="00A54E60">
      <w:pPr>
        <w:pStyle w:val="SingleTxtGA"/>
        <w:rPr>
          <w:rFonts w:hint="cs"/>
        </w:rPr>
      </w:pPr>
      <w:r>
        <w:rPr>
          <w:rFonts w:hint="cs"/>
          <w:rtl/>
        </w:rPr>
        <w:t>10-</w:t>
      </w:r>
      <w:r>
        <w:rPr>
          <w:rFonts w:hint="cs"/>
          <w:rtl/>
        </w:rPr>
        <w:tab/>
      </w:r>
      <w:r w:rsidRPr="0073005D">
        <w:rPr>
          <w:rFonts w:hint="cs"/>
          <w:rtl/>
        </w:rPr>
        <w:t xml:space="preserve">وأرست كمبوديا بدعم من سلطة الأمم المتحدة الانتقالية في كمبوديا هيكلاً جديداً للحكم والقيادة. وأجريت انتخابات عامة سنة 1993 لانتخاب أعضاء الجمعية الدستورية المنشأة حديثاً </w:t>
      </w:r>
      <w:r w:rsidR="00A54E60">
        <w:rPr>
          <w:rFonts w:hint="cs"/>
          <w:rtl/>
        </w:rPr>
        <w:t xml:space="preserve">وتولى رئيس </w:t>
      </w:r>
      <w:r w:rsidRPr="0073005D">
        <w:rPr>
          <w:rFonts w:hint="cs"/>
          <w:rtl/>
        </w:rPr>
        <w:t>الحزب الحاكم</w:t>
      </w:r>
      <w:r w:rsidR="00A54E60">
        <w:rPr>
          <w:rFonts w:hint="cs"/>
          <w:rtl/>
        </w:rPr>
        <w:t xml:space="preserve"> رئاسة الوزراء</w:t>
      </w:r>
      <w:r w:rsidRPr="0073005D">
        <w:rPr>
          <w:rFonts w:hint="cs"/>
          <w:rtl/>
        </w:rPr>
        <w:t xml:space="preserve">. </w:t>
      </w:r>
      <w:r w:rsidR="00A54E60">
        <w:rPr>
          <w:rFonts w:hint="cs"/>
          <w:rtl/>
        </w:rPr>
        <w:t xml:space="preserve">وتولت </w:t>
      </w:r>
      <w:r w:rsidRPr="0073005D">
        <w:rPr>
          <w:rFonts w:hint="cs"/>
          <w:rtl/>
        </w:rPr>
        <w:t xml:space="preserve">الجمعية الدستورية التي أعيدت تسميتها لاحقاً لتصبح الجمعية الوطنية </w:t>
      </w:r>
      <w:r w:rsidR="00A54E60">
        <w:rPr>
          <w:rFonts w:hint="cs"/>
          <w:rtl/>
        </w:rPr>
        <w:t xml:space="preserve">صياغة واعتماد دستور جديد نص على إنشاء </w:t>
      </w:r>
      <w:r w:rsidRPr="0073005D">
        <w:rPr>
          <w:rFonts w:hint="cs"/>
          <w:rtl/>
        </w:rPr>
        <w:t xml:space="preserve">نظام ديمقراطي ليبرالي تعددي في إطار حكم ملكي دستوري </w:t>
      </w:r>
      <w:r w:rsidR="00A54E60">
        <w:rPr>
          <w:rFonts w:hint="cs"/>
          <w:rtl/>
        </w:rPr>
        <w:t xml:space="preserve">في كمبوديا وعاد </w:t>
      </w:r>
      <w:r w:rsidRPr="0073005D">
        <w:rPr>
          <w:rFonts w:hint="cs"/>
          <w:rtl/>
        </w:rPr>
        <w:t>الملك نورودوم سيهانوك إلى سدة الحكم. واعتمد اسم مملكة كمبوديا سنة 1993.</w:t>
      </w:r>
    </w:p>
    <w:p w:rsidR="000A7579" w:rsidRPr="0073005D" w:rsidRDefault="000A7579" w:rsidP="00D662E5">
      <w:pPr>
        <w:pStyle w:val="H1GA"/>
        <w:spacing w:before="120"/>
        <w:rPr>
          <w:rFonts w:ascii="Traditional Arabic" w:hAnsi="Traditional Arabic" w:hint="cs"/>
          <w:sz w:val="30"/>
        </w:rPr>
      </w:pPr>
      <w:r>
        <w:rPr>
          <w:rFonts w:hint="cs"/>
          <w:rtl/>
        </w:rPr>
        <w:tab/>
      </w:r>
      <w:r w:rsidRPr="0073005D">
        <w:rPr>
          <w:rFonts w:hint="cs"/>
          <w:rtl/>
        </w:rPr>
        <w:t>جيم-</w:t>
      </w:r>
      <w:r w:rsidRPr="0073005D">
        <w:rPr>
          <w:rFonts w:hint="cs"/>
          <w:rtl/>
        </w:rPr>
        <w:tab/>
        <w:t>إطار حماية حقوق الإنسان</w:t>
      </w:r>
    </w:p>
    <w:p w:rsidR="000A7579" w:rsidRPr="0073005D" w:rsidRDefault="000A7579" w:rsidP="00D662E5">
      <w:pPr>
        <w:pStyle w:val="SingleTxtGA"/>
        <w:spacing w:line="372" w:lineRule="exact"/>
        <w:rPr>
          <w:rFonts w:hint="cs"/>
        </w:rPr>
      </w:pPr>
      <w:r>
        <w:rPr>
          <w:rFonts w:hint="cs"/>
          <w:rtl/>
        </w:rPr>
        <w:t>11-</w:t>
      </w:r>
      <w:r>
        <w:rPr>
          <w:rFonts w:hint="cs"/>
          <w:rtl/>
        </w:rPr>
        <w:tab/>
      </w:r>
      <w:r w:rsidRPr="0073005D">
        <w:rPr>
          <w:rFonts w:hint="cs"/>
          <w:rtl/>
        </w:rPr>
        <w:t>تعتبر حكومة كمبوديا الملكية أن حماية حقوق الإنسان مهمة حيوية وواجب أساسي ضماناً لكرامة جميع مواطني كمبوديا وسبل معيشتهم. وقد أرست الحكومة بالتالي آليات لحماية حقوق الإنسان في كل قطاعات قيادة الدولة وإدارتها بما في ذلك القطاع الخاص في الإطارين الوطني والدولي.</w:t>
      </w:r>
    </w:p>
    <w:p w:rsidR="000A7579" w:rsidRPr="0073005D" w:rsidRDefault="000A7579" w:rsidP="00D662E5">
      <w:pPr>
        <w:pStyle w:val="SingleTxtGA"/>
        <w:spacing w:line="372" w:lineRule="exact"/>
        <w:rPr>
          <w:rFonts w:ascii="Traditional Arabic" w:hAnsi="Traditional Arabic" w:hint="cs"/>
          <w:sz w:val="30"/>
        </w:rPr>
      </w:pPr>
      <w:r>
        <w:rPr>
          <w:rFonts w:ascii="Traditional Arabic" w:hAnsi="Traditional Arabic" w:hint="cs"/>
          <w:sz w:val="30"/>
          <w:rtl/>
        </w:rPr>
        <w:t>12-</w:t>
      </w:r>
      <w:r>
        <w:rPr>
          <w:rFonts w:ascii="Traditional Arabic" w:hAnsi="Traditional Arabic" w:hint="cs"/>
          <w:sz w:val="30"/>
          <w:rtl/>
        </w:rPr>
        <w:tab/>
      </w:r>
      <w:r w:rsidRPr="0073005D">
        <w:rPr>
          <w:rFonts w:ascii="Traditional Arabic" w:hAnsi="Traditional Arabic" w:hint="cs"/>
          <w:sz w:val="30"/>
          <w:rtl/>
        </w:rPr>
        <w:t xml:space="preserve">وفي فرع السلطة التشريعية، أنشأ كل من الجمعية الوطنية ومجلس الشيوخ لجاناً معنية </w:t>
      </w:r>
      <w:r w:rsidRPr="0073005D">
        <w:rPr>
          <w:rFonts w:hint="cs"/>
          <w:rtl/>
        </w:rPr>
        <w:t xml:space="preserve">بحماية حقوق الإنسان وتلقي الشكاوى واجبها أن تيسر </w:t>
      </w:r>
      <w:r w:rsidRPr="0073005D">
        <w:rPr>
          <w:rFonts w:ascii="Traditional Arabic" w:hAnsi="Traditional Arabic" w:hint="cs"/>
          <w:sz w:val="30"/>
          <w:rtl/>
        </w:rPr>
        <w:t>وتتلقى وتتناول</w:t>
      </w:r>
      <w:r w:rsidRPr="0073005D">
        <w:rPr>
          <w:rFonts w:hint="cs"/>
          <w:rtl/>
        </w:rPr>
        <w:t xml:space="preserve"> جميع الشكاوى المقدمة من المواطنين الذين يعتقدون أن حقوقهم انتهكت</w:t>
      </w:r>
      <w:r w:rsidRPr="0073005D">
        <w:rPr>
          <w:rFonts w:ascii="Traditional Arabic" w:hAnsi="Traditional Arabic" w:hint="cs"/>
          <w:sz w:val="30"/>
          <w:rtl/>
        </w:rPr>
        <w:t>.</w:t>
      </w:r>
    </w:p>
    <w:p w:rsidR="000A7579" w:rsidRPr="0073005D" w:rsidRDefault="000A7579" w:rsidP="00D662E5">
      <w:pPr>
        <w:pStyle w:val="SingleTxtGA"/>
        <w:spacing w:line="372" w:lineRule="exact"/>
        <w:rPr>
          <w:rFonts w:ascii="Traditional Arabic" w:hAnsi="Traditional Arabic" w:hint="cs"/>
        </w:rPr>
      </w:pPr>
      <w:r>
        <w:rPr>
          <w:rFonts w:ascii="Traditional Arabic" w:hAnsi="Traditional Arabic" w:hint="cs"/>
          <w:rtl/>
        </w:rPr>
        <w:t>13-</w:t>
      </w:r>
      <w:r>
        <w:rPr>
          <w:rFonts w:ascii="Traditional Arabic" w:hAnsi="Traditional Arabic" w:hint="cs"/>
          <w:rtl/>
        </w:rPr>
        <w:tab/>
      </w:r>
      <w:r w:rsidRPr="0073005D">
        <w:rPr>
          <w:rFonts w:ascii="Traditional Arabic" w:hAnsi="Traditional Arabic" w:hint="cs"/>
          <w:rtl/>
        </w:rPr>
        <w:t xml:space="preserve">وفي فرع السلطة التنفيذية، </w:t>
      </w:r>
      <w:r w:rsidR="00A54E60">
        <w:rPr>
          <w:rFonts w:hint="cs"/>
          <w:rtl/>
        </w:rPr>
        <w:t xml:space="preserve">أنشأت </w:t>
      </w:r>
      <w:r w:rsidRPr="0073005D">
        <w:rPr>
          <w:rFonts w:hint="cs"/>
          <w:rtl/>
        </w:rPr>
        <w:t xml:space="preserve">حكومة كمبوديا الملكية آلية اسمها اللجنة الكمبودية المعنية بحقوق الإنسان ومهمتها مساعدة الحكومة على وضع سياسات بشأن حقوق الإنسان وتنسيق أنشطة </w:t>
      </w:r>
      <w:r w:rsidRPr="0073005D">
        <w:rPr>
          <w:rFonts w:ascii="Traditional Arabic" w:hAnsi="Traditional Arabic" w:hint="cs"/>
          <w:rtl/>
        </w:rPr>
        <w:t>التحقيق والتسوية المتصلة بحالات انتهاك حقوق الإنسان.</w:t>
      </w:r>
    </w:p>
    <w:p w:rsidR="000A7579" w:rsidRPr="0073005D" w:rsidRDefault="000A7579" w:rsidP="00D662E5">
      <w:pPr>
        <w:pStyle w:val="SingleTxtGA"/>
        <w:spacing w:line="372" w:lineRule="exact"/>
        <w:rPr>
          <w:rFonts w:hint="cs"/>
        </w:rPr>
      </w:pPr>
      <w:r>
        <w:rPr>
          <w:rFonts w:hint="cs"/>
          <w:rtl/>
        </w:rPr>
        <w:t>14-</w:t>
      </w:r>
      <w:r>
        <w:rPr>
          <w:rFonts w:hint="cs"/>
          <w:rtl/>
        </w:rPr>
        <w:tab/>
      </w:r>
      <w:r w:rsidRPr="0073005D">
        <w:rPr>
          <w:rFonts w:hint="cs"/>
          <w:rtl/>
        </w:rPr>
        <w:t>وفي فرع السلطة القضائية، تتمتع كل المؤسسات القضائية بسلطات مستقلة لحماية حقوق جميع المواطنين وحرياتهم وضمان عدم معاناتهم من أي شكل من أشكال انتهاك حقوق الإنسان. وتضم المؤسسات القضائية في مملكة كمبوديا محاكم المقاطعات/البلديات والمحكمة العسكرية التي تعنى بالجرائم الدنيا. ولمحاكم المقاطعات/البلديات ولاية قضائية على الأراضي التي تنشأ فيها. وتوجد المحكمة العسكرية في بنوم بنه ولها ولاية قضائية على كل مملكة كمبوديا. ومحكمة الاستئناف والمحكمة العليا هما محكمتان رفيعتا المستوى موجودتان في بنوم بنه ولهما ولاية قضائية على كل البلد.</w:t>
      </w:r>
    </w:p>
    <w:p w:rsidR="000A7579" w:rsidRPr="0073005D" w:rsidRDefault="000A7579" w:rsidP="00D662E5">
      <w:pPr>
        <w:pStyle w:val="SingleTxtGA"/>
        <w:spacing w:line="372" w:lineRule="exact"/>
        <w:rPr>
          <w:rFonts w:hint="cs"/>
        </w:rPr>
      </w:pPr>
      <w:r>
        <w:rPr>
          <w:rFonts w:hint="cs"/>
          <w:rtl/>
        </w:rPr>
        <w:t>15-</w:t>
      </w:r>
      <w:r>
        <w:rPr>
          <w:rFonts w:hint="cs"/>
          <w:rtl/>
        </w:rPr>
        <w:tab/>
      </w:r>
      <w:r w:rsidRPr="0073005D">
        <w:rPr>
          <w:rFonts w:hint="cs"/>
          <w:rtl/>
        </w:rPr>
        <w:t xml:space="preserve">وإضافة إلى آليات الدولة لحماية حقوق الإنسان رحبت </w:t>
      </w:r>
      <w:r w:rsidRPr="0073005D">
        <w:rPr>
          <w:rFonts w:hint="cs"/>
          <w:sz w:val="30"/>
          <w:rtl/>
        </w:rPr>
        <w:t>حكومة كمبوديا الملكية</w:t>
      </w:r>
      <w:r w:rsidRPr="0073005D">
        <w:rPr>
          <w:rFonts w:hint="cs"/>
          <w:rtl/>
        </w:rPr>
        <w:t xml:space="preserve"> بعدة منظمات غير حكومية وطنية ودولية ومنظمات حكومية دولية للعمل معها على حماية حقوق الإنسان لجميع المواطنين ضمن الولاية القضائية لمملكة كمبوديا.</w:t>
      </w:r>
    </w:p>
    <w:p w:rsidR="000A7579" w:rsidRPr="0073005D" w:rsidRDefault="000A7579" w:rsidP="00D662E5">
      <w:pPr>
        <w:pStyle w:val="SingleTxtGA"/>
        <w:spacing w:line="372" w:lineRule="exact"/>
        <w:rPr>
          <w:rFonts w:hint="cs"/>
        </w:rPr>
      </w:pPr>
      <w:r>
        <w:rPr>
          <w:rFonts w:hint="cs"/>
          <w:rtl/>
        </w:rPr>
        <w:t>16-</w:t>
      </w:r>
      <w:r>
        <w:rPr>
          <w:rFonts w:hint="cs"/>
          <w:rtl/>
        </w:rPr>
        <w:tab/>
      </w:r>
      <w:r w:rsidRPr="0073005D">
        <w:rPr>
          <w:rFonts w:hint="cs"/>
          <w:rtl/>
        </w:rPr>
        <w:t xml:space="preserve">وتشمل هذه المنظمات الدولية </w:t>
      </w:r>
      <w:r w:rsidRPr="0073005D">
        <w:rPr>
          <w:rtl/>
        </w:rPr>
        <w:t>اللجنة الدولية للصليب الأحمر ومنظمة العمل الدولية وبرنامج الأمم المتحدة الإنمائي ومنظمة الأمم المتحدة للطفولة وصندوق الأمم المتحدة الإنمائي للمرأة ومنظمة الأمم المتحدة للتربية والعلم والثقافة والمفوضية السامية للأمم المتحدة لحقوق الإنسان ومفوضية الأمم المتحدة لشؤون اللاجئين</w:t>
      </w:r>
      <w:r w:rsidRPr="0073005D">
        <w:rPr>
          <w:rFonts w:hint="cs"/>
          <w:rtl/>
        </w:rPr>
        <w:t>. وقد أنشئت عدة منظمات غير حكومية محلية تتمتع بسلطة تيسير حماية حقوق الإنسان ولا سيما حقوق المرأة والطفل والتدخل فيما يتصل بها بالتعاون مع تلك المؤسسات.</w:t>
      </w:r>
    </w:p>
    <w:p w:rsidR="000A7579" w:rsidRPr="0073005D" w:rsidRDefault="000A7579" w:rsidP="00D662E5">
      <w:pPr>
        <w:pStyle w:val="H1GA"/>
        <w:rPr>
          <w:rFonts w:hint="cs"/>
        </w:rPr>
      </w:pPr>
      <w:r>
        <w:rPr>
          <w:rFonts w:hint="cs"/>
          <w:rtl/>
        </w:rPr>
        <w:tab/>
      </w:r>
      <w:r w:rsidRPr="0073005D">
        <w:rPr>
          <w:rFonts w:hint="cs"/>
          <w:rtl/>
        </w:rPr>
        <w:t>دال-</w:t>
      </w:r>
      <w:r w:rsidRPr="0073005D">
        <w:rPr>
          <w:rFonts w:hint="cs"/>
          <w:rtl/>
        </w:rPr>
        <w:tab/>
      </w:r>
      <w:r w:rsidR="00A54E60">
        <w:rPr>
          <w:rFonts w:hint="cs"/>
          <w:rtl/>
        </w:rPr>
        <w:t xml:space="preserve">الدعاية المتصلة </w:t>
      </w:r>
      <w:r w:rsidRPr="0073005D">
        <w:rPr>
          <w:rFonts w:hint="cs"/>
          <w:rtl/>
        </w:rPr>
        <w:t>بحماية حقوق الإنسان</w:t>
      </w:r>
    </w:p>
    <w:p w:rsidR="000A7579" w:rsidRPr="0073005D" w:rsidRDefault="000A7579" w:rsidP="000A7579">
      <w:pPr>
        <w:pStyle w:val="SingleTxtGA"/>
        <w:rPr>
          <w:rFonts w:ascii="Traditional Arabic" w:hAnsi="Traditional Arabic" w:hint="cs"/>
        </w:rPr>
      </w:pPr>
      <w:r>
        <w:rPr>
          <w:rFonts w:ascii="Traditional Arabic" w:hAnsi="Traditional Arabic" w:hint="cs"/>
          <w:rtl/>
        </w:rPr>
        <w:t>17-</w:t>
      </w:r>
      <w:r>
        <w:rPr>
          <w:rFonts w:ascii="Traditional Arabic" w:hAnsi="Traditional Arabic" w:hint="cs"/>
          <w:rtl/>
        </w:rPr>
        <w:tab/>
      </w:r>
      <w:r w:rsidRPr="0073005D">
        <w:rPr>
          <w:rFonts w:ascii="Traditional Arabic" w:hAnsi="Traditional Arabic" w:hint="cs"/>
          <w:rtl/>
        </w:rPr>
        <w:t xml:space="preserve">وقعت مملكة كمبوديا وصدقت على </w:t>
      </w:r>
      <w:r w:rsidRPr="0073005D">
        <w:rPr>
          <w:rtl/>
        </w:rPr>
        <w:t>اتفاقية القضاء على جميـع</w:t>
      </w:r>
      <w:r w:rsidRPr="0073005D">
        <w:rPr>
          <w:rFonts w:hint="cs"/>
          <w:rtl/>
        </w:rPr>
        <w:t xml:space="preserve"> </w:t>
      </w:r>
      <w:r w:rsidRPr="0073005D">
        <w:rPr>
          <w:rtl/>
        </w:rPr>
        <w:t>أشكال التمييز ضد المرأة</w:t>
      </w:r>
      <w:r w:rsidRPr="0073005D">
        <w:rPr>
          <w:rFonts w:hint="cs"/>
          <w:rtl/>
        </w:rPr>
        <w:t xml:space="preserve"> </w:t>
      </w:r>
      <w:r w:rsidRPr="0073005D">
        <w:rPr>
          <w:rFonts w:ascii="Traditional Arabic" w:hAnsi="Traditional Arabic" w:hint="cs"/>
          <w:rtl/>
        </w:rPr>
        <w:t xml:space="preserve">سنة 1992 في فترة انتقالية بقيادة </w:t>
      </w:r>
      <w:r w:rsidRPr="0073005D">
        <w:rPr>
          <w:rFonts w:hint="cs"/>
          <w:rtl/>
        </w:rPr>
        <w:t>المجلس الوطني الأعلى</w:t>
      </w:r>
      <w:r w:rsidRPr="0073005D">
        <w:rPr>
          <w:rFonts w:ascii="Traditional Arabic" w:hAnsi="Traditional Arabic" w:hint="cs"/>
          <w:rtl/>
        </w:rPr>
        <w:t xml:space="preserve">. ولم تكن لدى المملكة وقتذاك النشرة الرسمية </w:t>
      </w:r>
      <w:r w:rsidRPr="0073005D">
        <w:rPr>
          <w:rFonts w:hint="cs"/>
          <w:rtl/>
        </w:rPr>
        <w:t>لحكومة كمبوديا الملكية أي الجريدة الملكية لتعميم المعلومات عن الاتفاقية بعد دخولها حيز التنفيذ.</w:t>
      </w:r>
    </w:p>
    <w:p w:rsidR="000A7579" w:rsidRPr="0073005D" w:rsidRDefault="000A7579" w:rsidP="00A54E60">
      <w:pPr>
        <w:pStyle w:val="SingleTxtGA"/>
        <w:rPr>
          <w:rFonts w:ascii="Traditional Arabic" w:hAnsi="Traditional Arabic" w:hint="cs"/>
        </w:rPr>
      </w:pPr>
      <w:r>
        <w:rPr>
          <w:rFonts w:ascii="Traditional Arabic" w:hAnsi="Traditional Arabic" w:hint="cs"/>
          <w:rtl/>
        </w:rPr>
        <w:t>18-</w:t>
      </w:r>
      <w:r>
        <w:rPr>
          <w:rFonts w:ascii="Traditional Arabic" w:hAnsi="Traditional Arabic" w:hint="cs"/>
          <w:rtl/>
        </w:rPr>
        <w:tab/>
      </w:r>
      <w:r w:rsidRPr="0073005D">
        <w:rPr>
          <w:rFonts w:ascii="Traditional Arabic" w:hAnsi="Traditional Arabic" w:hint="cs"/>
          <w:rtl/>
        </w:rPr>
        <w:t xml:space="preserve">ولم تنشر </w:t>
      </w:r>
      <w:r w:rsidRPr="0073005D">
        <w:rPr>
          <w:rtl/>
        </w:rPr>
        <w:t>اتفاقية القضاء على جميـع</w:t>
      </w:r>
      <w:r w:rsidRPr="0073005D">
        <w:rPr>
          <w:rFonts w:hint="cs"/>
          <w:rtl/>
        </w:rPr>
        <w:t xml:space="preserve"> </w:t>
      </w:r>
      <w:r w:rsidRPr="0073005D">
        <w:rPr>
          <w:rtl/>
        </w:rPr>
        <w:t>أشكال التمييز ضد المرأة</w:t>
      </w:r>
      <w:r w:rsidRPr="0073005D">
        <w:rPr>
          <w:rFonts w:hint="cs"/>
          <w:rtl/>
        </w:rPr>
        <w:t xml:space="preserve"> في الجريدة الملكية لتعميمها الرسمي</w:t>
      </w:r>
      <w:r w:rsidRPr="0073005D">
        <w:rPr>
          <w:rFonts w:ascii="Traditional Arabic" w:hAnsi="Traditional Arabic" w:hint="cs"/>
          <w:rtl/>
        </w:rPr>
        <w:t xml:space="preserve"> غير أن </w:t>
      </w:r>
      <w:r w:rsidRPr="0073005D">
        <w:rPr>
          <w:rFonts w:hint="cs"/>
          <w:rtl/>
        </w:rPr>
        <w:t xml:space="preserve">حكومة كمبوديا الملكية </w:t>
      </w:r>
      <w:r w:rsidR="00A54E60">
        <w:rPr>
          <w:rFonts w:hint="cs"/>
          <w:rtl/>
        </w:rPr>
        <w:t xml:space="preserve">نظمت دعاية </w:t>
      </w:r>
      <w:r w:rsidRPr="0073005D">
        <w:rPr>
          <w:rFonts w:hint="cs"/>
          <w:rtl/>
        </w:rPr>
        <w:t xml:space="preserve">واسعة النطاق بشأنها. كما ترجم نص الاتفاقية إلى اللغة الكمبودية ونشرت المذكرة التفسيرية الموجزة المتعلقة بالاتفاقية وعممت على نطاق واسع على جميع الموظفين </w:t>
      </w:r>
      <w:r w:rsidRPr="0073005D">
        <w:rPr>
          <w:rFonts w:ascii="Traditional Arabic" w:hAnsi="Traditional Arabic" w:hint="cs"/>
          <w:rtl/>
        </w:rPr>
        <w:t>الحكوميين وبثت عبر الراديو والتلفزيون لفائدة مواطني كمبوديا على الرغم من الطابع غير الرسمي للترجمة.</w:t>
      </w:r>
    </w:p>
    <w:p w:rsidR="000A7579" w:rsidRPr="0073005D" w:rsidRDefault="000A7579" w:rsidP="000A7579">
      <w:pPr>
        <w:pStyle w:val="SingleTxtGA"/>
        <w:rPr>
          <w:rFonts w:hint="cs"/>
        </w:rPr>
      </w:pPr>
      <w:r>
        <w:rPr>
          <w:rFonts w:hint="cs"/>
          <w:rtl/>
        </w:rPr>
        <w:t>19-</w:t>
      </w:r>
      <w:r>
        <w:rPr>
          <w:rFonts w:hint="cs"/>
          <w:rtl/>
        </w:rPr>
        <w:tab/>
      </w:r>
      <w:r w:rsidRPr="0073005D">
        <w:rPr>
          <w:rFonts w:hint="cs"/>
          <w:rtl/>
        </w:rPr>
        <w:t>ونظمت مؤسسات تابعة لحكومة كمبوديا ومنظمات غير حكومية سلسلة من الدورات التدريبية عقب نشر نص الاتفاقية باللغة الكمبودية وتعميمه لمواصلة تفسير مضمون الاتفاقية بغية تحسين فهمها في صفوف الموظفين الحكوميين والمواطنين.</w:t>
      </w:r>
    </w:p>
    <w:p w:rsidR="000A7579" w:rsidRPr="0073005D" w:rsidRDefault="000A7579" w:rsidP="00A54E60">
      <w:pPr>
        <w:pStyle w:val="SingleTxtGA"/>
        <w:rPr>
          <w:rFonts w:hint="cs"/>
        </w:rPr>
      </w:pPr>
      <w:r>
        <w:rPr>
          <w:rFonts w:hint="cs"/>
          <w:rtl/>
        </w:rPr>
        <w:t>20-</w:t>
      </w:r>
      <w:r>
        <w:rPr>
          <w:rFonts w:hint="cs"/>
          <w:rtl/>
        </w:rPr>
        <w:tab/>
      </w:r>
      <w:r w:rsidRPr="0073005D">
        <w:rPr>
          <w:rFonts w:hint="cs"/>
          <w:rtl/>
        </w:rPr>
        <w:t xml:space="preserve">وفضلاً عن </w:t>
      </w:r>
      <w:r w:rsidR="00A54E60">
        <w:rPr>
          <w:rFonts w:hint="cs"/>
          <w:rtl/>
        </w:rPr>
        <w:t xml:space="preserve">الدعاية </w:t>
      </w:r>
      <w:r w:rsidRPr="0073005D">
        <w:rPr>
          <w:rFonts w:hint="cs"/>
          <w:rtl/>
        </w:rPr>
        <w:t>المتصل</w:t>
      </w:r>
      <w:r w:rsidR="00A54E60">
        <w:rPr>
          <w:rFonts w:hint="cs"/>
          <w:rtl/>
        </w:rPr>
        <w:t>ة</w:t>
      </w:r>
      <w:r w:rsidRPr="0073005D">
        <w:rPr>
          <w:rFonts w:hint="cs"/>
          <w:rtl/>
        </w:rPr>
        <w:t xml:space="preserve"> بتفاصيل الاتفاقية اعتمدت الحكومة التقارير الدورية الأول والثاني والثالث عن الاتفاقية لتعميمها على نطاق أوسع على الموظفين الحكوميين في كل بلدية/مقاطعة عن طريق استخدام حلقات العمل.</w:t>
      </w:r>
    </w:p>
    <w:p w:rsidR="000A7579" w:rsidRPr="0073005D" w:rsidRDefault="000A7579" w:rsidP="00A54E60">
      <w:pPr>
        <w:pStyle w:val="SingleTxtGA"/>
        <w:rPr>
          <w:rFonts w:hint="cs"/>
        </w:rPr>
      </w:pPr>
      <w:r>
        <w:rPr>
          <w:rFonts w:hint="cs"/>
          <w:rtl/>
        </w:rPr>
        <w:t>21-</w:t>
      </w:r>
      <w:r>
        <w:rPr>
          <w:rFonts w:hint="cs"/>
          <w:rtl/>
        </w:rPr>
        <w:tab/>
      </w:r>
      <w:r w:rsidRPr="0073005D">
        <w:rPr>
          <w:rFonts w:hint="cs"/>
          <w:rtl/>
        </w:rPr>
        <w:t xml:space="preserve">وكلفت حكومة كمبوديا المجلس الوطني الكمبودي لشؤون المرأة بمواصلة تنفيذ توصيات الملكة الأم، ملكة </w:t>
      </w:r>
      <w:r w:rsidR="00A54E60">
        <w:rPr>
          <w:rFonts w:hint="cs"/>
          <w:rtl/>
        </w:rPr>
        <w:t xml:space="preserve">الأمة </w:t>
      </w:r>
      <w:r w:rsidRPr="0073005D">
        <w:rPr>
          <w:rFonts w:hint="cs"/>
          <w:rtl/>
        </w:rPr>
        <w:t>الكمبودية والرئيسة الفخرية للمجلس الوطني، وتعميم مضمون الاتفاقية وما يتصل بها من وثائق أخرى على نطاق أوسع ورصد تنفيذ القوانين الوطنية المتعلقة بالاتفاقية وتقديم التوصيات إلى الحكومة.</w:t>
      </w:r>
    </w:p>
    <w:p w:rsidR="000A7579" w:rsidRPr="0073005D" w:rsidRDefault="000A7579" w:rsidP="000A7579">
      <w:pPr>
        <w:pStyle w:val="SingleTxtGA"/>
        <w:rPr>
          <w:rFonts w:hint="cs"/>
        </w:rPr>
      </w:pPr>
      <w:r>
        <w:rPr>
          <w:rFonts w:hint="cs"/>
          <w:rtl/>
        </w:rPr>
        <w:t>22-</w:t>
      </w:r>
      <w:r>
        <w:rPr>
          <w:rFonts w:hint="cs"/>
          <w:rtl/>
        </w:rPr>
        <w:tab/>
      </w:r>
      <w:r w:rsidRPr="0073005D">
        <w:rPr>
          <w:rFonts w:hint="cs"/>
          <w:rtl/>
        </w:rPr>
        <w:t>واستجابة للقرار الصادر عن الحكومة وبتنسيق من المجلس الوطني الكمبودي لشؤون المرأة أنشئت أفرقة عمل معنية بتعميم مراعاة منظور الجنس في كل وزارة ومؤسسة بهدف تدريب الموظفين في وزارتهم المعنية بخصوص مضمون الاتفاقية وغرضها. وعلاوة على ذلك، دعت وزارة العدل عدداً من القضاة والمدعين العامين والموظفين الوزاريين إلى المشاركة في هذه الدورات التدريبية.</w:t>
      </w:r>
    </w:p>
    <w:p w:rsidR="000A7579" w:rsidRPr="0073005D" w:rsidRDefault="000A7579" w:rsidP="000A7579">
      <w:pPr>
        <w:pStyle w:val="H1GA"/>
        <w:rPr>
          <w:rFonts w:hint="cs"/>
        </w:rPr>
      </w:pPr>
      <w:r>
        <w:rPr>
          <w:rFonts w:hint="cs"/>
          <w:rtl/>
        </w:rPr>
        <w:tab/>
      </w:r>
      <w:r w:rsidRPr="0073005D">
        <w:rPr>
          <w:rFonts w:hint="cs"/>
          <w:rtl/>
        </w:rPr>
        <w:t>هاء-</w:t>
      </w:r>
      <w:r w:rsidRPr="0073005D">
        <w:rPr>
          <w:rFonts w:hint="cs"/>
          <w:rtl/>
        </w:rPr>
        <w:tab/>
        <w:t>تنفيذ الاتفاقية</w:t>
      </w:r>
    </w:p>
    <w:p w:rsidR="000A7579" w:rsidRPr="0073005D" w:rsidRDefault="000A7579" w:rsidP="00A54E60">
      <w:pPr>
        <w:pStyle w:val="SingleTxtGA"/>
        <w:rPr>
          <w:rFonts w:hint="cs"/>
        </w:rPr>
      </w:pPr>
      <w:r>
        <w:rPr>
          <w:rFonts w:hint="cs"/>
          <w:rtl/>
        </w:rPr>
        <w:t>23-</w:t>
      </w:r>
      <w:r>
        <w:rPr>
          <w:rFonts w:hint="cs"/>
          <w:rtl/>
        </w:rPr>
        <w:tab/>
      </w:r>
      <w:r w:rsidRPr="0073005D">
        <w:rPr>
          <w:rFonts w:hint="cs"/>
          <w:rtl/>
        </w:rPr>
        <w:t xml:space="preserve">تلتزم حكومة كمبوديا الملكية بتطبيق الاتفاقية </w:t>
      </w:r>
      <w:r w:rsidR="00A54E60">
        <w:rPr>
          <w:rFonts w:hint="cs"/>
          <w:rtl/>
        </w:rPr>
        <w:t xml:space="preserve">تطبيقاً فعلياً </w:t>
      </w:r>
      <w:r w:rsidRPr="0073005D">
        <w:rPr>
          <w:rFonts w:hint="cs"/>
          <w:rtl/>
        </w:rPr>
        <w:t>وفقاً للمادة 31 من دستور مملكة كمبوديا بإدماج مبادئ الاتفاقية الأساسية في سياساتها وخططها ومعاييرها القانونية الوطنية. وعلى هذا النحو تنفذ الاتفاقية تمشياً مع سياسة الحكومة الوطنية.</w:t>
      </w:r>
    </w:p>
    <w:p w:rsidR="000A7579" w:rsidRPr="0073005D" w:rsidRDefault="000A7579" w:rsidP="00A54E60">
      <w:pPr>
        <w:pStyle w:val="SingleTxtGA"/>
        <w:rPr>
          <w:rFonts w:hint="cs"/>
        </w:rPr>
      </w:pPr>
      <w:r w:rsidRPr="000A7579">
        <w:rPr>
          <w:rFonts w:hint="cs"/>
          <w:spacing w:val="2"/>
          <w:rtl/>
        </w:rPr>
        <w:t>24-</w:t>
      </w:r>
      <w:r w:rsidRPr="000A7579">
        <w:rPr>
          <w:rFonts w:hint="cs"/>
          <w:spacing w:val="2"/>
          <w:rtl/>
        </w:rPr>
        <w:tab/>
      </w:r>
      <w:r w:rsidR="00A54E60">
        <w:rPr>
          <w:rFonts w:hint="cs"/>
          <w:spacing w:val="2"/>
          <w:rtl/>
        </w:rPr>
        <w:t xml:space="preserve">وأدرجت </w:t>
      </w:r>
      <w:r w:rsidRPr="000A7579">
        <w:rPr>
          <w:rFonts w:hint="cs"/>
          <w:spacing w:val="2"/>
          <w:rtl/>
        </w:rPr>
        <w:t>مبادئ المس</w:t>
      </w:r>
      <w:r>
        <w:rPr>
          <w:rFonts w:hint="cs"/>
          <w:spacing w:val="2"/>
          <w:rtl/>
        </w:rPr>
        <w:t>ـ</w:t>
      </w:r>
      <w:r w:rsidRPr="000A7579">
        <w:rPr>
          <w:rFonts w:hint="cs"/>
          <w:spacing w:val="2"/>
          <w:rtl/>
        </w:rPr>
        <w:t>اواة بي</w:t>
      </w:r>
      <w:r>
        <w:rPr>
          <w:rFonts w:hint="cs"/>
          <w:spacing w:val="2"/>
          <w:rtl/>
        </w:rPr>
        <w:t>ـ</w:t>
      </w:r>
      <w:r w:rsidRPr="000A7579">
        <w:rPr>
          <w:rFonts w:hint="cs"/>
          <w:spacing w:val="2"/>
          <w:rtl/>
        </w:rPr>
        <w:t>ن الجنسين في الخط</w:t>
      </w:r>
      <w:r>
        <w:rPr>
          <w:rFonts w:hint="cs"/>
          <w:spacing w:val="2"/>
          <w:rtl/>
        </w:rPr>
        <w:t>ـ</w:t>
      </w:r>
      <w:r w:rsidRPr="000A7579">
        <w:rPr>
          <w:rFonts w:hint="cs"/>
          <w:spacing w:val="2"/>
          <w:rtl/>
        </w:rPr>
        <w:t>ة الإنمائي</w:t>
      </w:r>
      <w:r>
        <w:rPr>
          <w:rFonts w:hint="cs"/>
          <w:spacing w:val="2"/>
          <w:rtl/>
        </w:rPr>
        <w:t>ـ</w:t>
      </w:r>
      <w:r w:rsidRPr="000A7579">
        <w:rPr>
          <w:rFonts w:hint="cs"/>
          <w:spacing w:val="2"/>
          <w:rtl/>
        </w:rPr>
        <w:t>ة الاستراتيجية الوطنية 2006-2010</w:t>
      </w:r>
      <w:r w:rsidRPr="0073005D">
        <w:rPr>
          <w:rFonts w:hint="cs"/>
          <w:rtl/>
        </w:rPr>
        <w:t xml:space="preserve"> وخطة العمل الثانية بشأن الحكم </w:t>
      </w:r>
      <w:r w:rsidR="00A54E60">
        <w:rPr>
          <w:rFonts w:hint="cs"/>
          <w:rtl/>
        </w:rPr>
        <w:t xml:space="preserve">الرشيد </w:t>
      </w:r>
      <w:r w:rsidRPr="0073005D">
        <w:rPr>
          <w:rFonts w:hint="cs"/>
          <w:rtl/>
        </w:rPr>
        <w:t>ومؤشرات الرصد المشتركة المعدة بين الحكومة وجهات شريكة إنمائية. وقد أدمجت القضايا والاستراتيجيات المتصلة بمراعاة منظور الجنس أيضاً في منهج التعليم الوطني وأطر تحقيق اللامركزية وقانون التنظيم الإداري للعاصمة والمقاطعات والبلديات والمناطق والخانات وقانون انتخابات مجالس العاصمة والمقاطعات والبلديات والمناطق والخانات. وتركز هذه التدابير أساساً على ضمان وضع خطط وميزانيات متجاوبة مع مراعاة منظور الجنس وتحدد نسبة النساء في المجالس واللجان والمكاتب على كل المستويات دون الوطنية. كما تدمج مبادئ المساواة بين المرأة والرجل في تشريعات رئيسية أخرى تشمل قانون الإجراءات الجزائية وقانون العقوبات وقانون الإجراءات المدنية والقانون المدني.</w:t>
      </w:r>
    </w:p>
    <w:p w:rsidR="000A7579" w:rsidRPr="0073005D" w:rsidRDefault="000A7579" w:rsidP="000A7579">
      <w:pPr>
        <w:pStyle w:val="SingleTxtGA"/>
        <w:rPr>
          <w:rFonts w:hint="cs"/>
        </w:rPr>
      </w:pPr>
      <w:r>
        <w:rPr>
          <w:rFonts w:hint="cs"/>
          <w:rtl/>
        </w:rPr>
        <w:t>25-</w:t>
      </w:r>
      <w:r>
        <w:rPr>
          <w:rFonts w:hint="cs"/>
          <w:rtl/>
        </w:rPr>
        <w:tab/>
      </w:r>
      <w:r w:rsidRPr="0073005D">
        <w:rPr>
          <w:rFonts w:hint="cs"/>
          <w:rtl/>
        </w:rPr>
        <w:t>وتطبق محاكم مملكة كمبوديا القوانين الوطنية والمعاهدات والاتفاقات والعهود الدولية التي تكون المملكة طرفاً فيها بما فيها الاتفاقيات بشأن حقوق المرأة والطفل خلال كل المحاكمات.</w:t>
      </w:r>
    </w:p>
    <w:p w:rsidR="000A7579" w:rsidRPr="0073005D" w:rsidRDefault="000A7579" w:rsidP="000A7579">
      <w:pPr>
        <w:pStyle w:val="HChGA"/>
        <w:rPr>
          <w:rFonts w:ascii="Traditional Arabic" w:hAnsi="Traditional Arabic" w:hint="cs"/>
          <w:rtl/>
        </w:rPr>
      </w:pPr>
      <w:r>
        <w:rPr>
          <w:rFonts w:hint="cs"/>
          <w:rtl/>
        </w:rPr>
        <w:tab/>
      </w:r>
      <w:r w:rsidRPr="0073005D">
        <w:rPr>
          <w:rFonts w:hint="cs"/>
          <w:rtl/>
        </w:rPr>
        <w:t>ثانياً-</w:t>
      </w:r>
      <w:r w:rsidRPr="0073005D">
        <w:rPr>
          <w:rFonts w:hint="cs"/>
          <w:rtl/>
        </w:rPr>
        <w:tab/>
        <w:t>تنفيذ الأحكام الأساسية الواردة في الاتفاقية</w:t>
      </w:r>
    </w:p>
    <w:p w:rsidR="000A7579" w:rsidRPr="0073005D" w:rsidRDefault="000A7579" w:rsidP="000A7579">
      <w:pPr>
        <w:pStyle w:val="H1GA"/>
        <w:spacing w:after="0"/>
        <w:rPr>
          <w:rFonts w:hint="cs"/>
          <w:rtl/>
        </w:rPr>
      </w:pPr>
      <w:r>
        <w:rPr>
          <w:rFonts w:hint="cs"/>
          <w:rtl/>
        </w:rPr>
        <w:tab/>
      </w:r>
      <w:r>
        <w:rPr>
          <w:rFonts w:hint="cs"/>
          <w:rtl/>
        </w:rPr>
        <w:tab/>
      </w:r>
      <w:r w:rsidRPr="0073005D">
        <w:rPr>
          <w:rFonts w:hint="cs"/>
          <w:rtl/>
        </w:rPr>
        <w:t>المادة 1</w:t>
      </w:r>
    </w:p>
    <w:p w:rsidR="000A7579" w:rsidRPr="0073005D" w:rsidRDefault="000A7579" w:rsidP="000A7579">
      <w:pPr>
        <w:pStyle w:val="H1GA"/>
        <w:spacing w:before="0"/>
        <w:rPr>
          <w:rFonts w:hint="cs"/>
        </w:rPr>
      </w:pPr>
      <w:r>
        <w:rPr>
          <w:rFonts w:hint="cs"/>
          <w:rtl/>
        </w:rPr>
        <w:tab/>
      </w:r>
      <w:r>
        <w:rPr>
          <w:rFonts w:hint="cs"/>
          <w:rtl/>
        </w:rPr>
        <w:tab/>
      </w:r>
      <w:r w:rsidRPr="0073005D">
        <w:rPr>
          <w:rFonts w:hint="cs"/>
          <w:rtl/>
        </w:rPr>
        <w:t>التمييز</w:t>
      </w:r>
    </w:p>
    <w:p w:rsidR="000A7579" w:rsidRPr="0073005D" w:rsidRDefault="000A7579" w:rsidP="000A7579">
      <w:pPr>
        <w:pStyle w:val="SingleTxtGA"/>
        <w:rPr>
          <w:rFonts w:hint="cs"/>
        </w:rPr>
      </w:pPr>
      <w:r>
        <w:rPr>
          <w:rFonts w:hint="cs"/>
          <w:rtl/>
        </w:rPr>
        <w:t>26-</w:t>
      </w:r>
      <w:r>
        <w:rPr>
          <w:rFonts w:hint="cs"/>
          <w:rtl/>
        </w:rPr>
        <w:tab/>
      </w:r>
      <w:r w:rsidRPr="0073005D">
        <w:rPr>
          <w:rFonts w:hint="cs"/>
          <w:rtl/>
        </w:rPr>
        <w:t>تنص المادة 31 من دستور مملكة كمبوديا على الآتي: "تعترف مملكة كمبوديا بحقوق الإنسان وتحترمها وفقاً لما هو منصوص عليه في ميثاق الأمم المتحدة والإعلان العالمي لحقوق الإنسان والعهود والاتفاقيات المتصلة بحقوق الإنسان وحقوق المرأة والطفل".</w:t>
      </w:r>
    </w:p>
    <w:p w:rsidR="000A7579" w:rsidRPr="0073005D" w:rsidRDefault="000A7579" w:rsidP="000A7579">
      <w:pPr>
        <w:pStyle w:val="SingleTxtGA"/>
        <w:rPr>
          <w:rFonts w:hint="cs"/>
        </w:rPr>
      </w:pPr>
      <w:r>
        <w:rPr>
          <w:rFonts w:hint="cs"/>
          <w:rtl/>
        </w:rPr>
        <w:t>27-</w:t>
      </w:r>
      <w:r>
        <w:rPr>
          <w:rFonts w:hint="cs"/>
          <w:rtl/>
        </w:rPr>
        <w:tab/>
      </w:r>
      <w:r w:rsidRPr="0073005D">
        <w:rPr>
          <w:rFonts w:hint="cs"/>
          <w:rtl/>
        </w:rPr>
        <w:t>وتبين أحكام المادة 31 من الدستور أن المملكة تعترف ب</w:t>
      </w:r>
      <w:r w:rsidRPr="0073005D">
        <w:rPr>
          <w:rtl/>
        </w:rPr>
        <w:t>اتفاقية القضاء على جميـع</w:t>
      </w:r>
      <w:r w:rsidRPr="0073005D">
        <w:rPr>
          <w:rFonts w:hint="cs"/>
          <w:rtl/>
        </w:rPr>
        <w:t xml:space="preserve"> </w:t>
      </w:r>
      <w:r w:rsidRPr="0073005D">
        <w:rPr>
          <w:rtl/>
        </w:rPr>
        <w:t>أشكال التمييز ضد المرأة</w:t>
      </w:r>
      <w:r w:rsidRPr="0073005D">
        <w:rPr>
          <w:rFonts w:hint="cs"/>
          <w:rtl/>
        </w:rPr>
        <w:t xml:space="preserve"> وتحترمها وتمتثل لتعريف العبارة "التمييز ضد المرأة" حسبما يرد في الاتفاقية باستخدام ذلك كأساس للقضاء على جميع أشكال التمييز ضد المرأة في المملكة.</w:t>
      </w:r>
    </w:p>
    <w:p w:rsidR="000A7579" w:rsidRPr="0073005D" w:rsidRDefault="000A7579" w:rsidP="000A7579">
      <w:pPr>
        <w:pStyle w:val="SingleTxtGA"/>
        <w:rPr>
          <w:rFonts w:hint="cs"/>
        </w:rPr>
      </w:pPr>
      <w:r>
        <w:rPr>
          <w:rFonts w:hint="cs"/>
          <w:rtl/>
        </w:rPr>
        <w:t>28-</w:t>
      </w:r>
      <w:r>
        <w:rPr>
          <w:rFonts w:hint="cs"/>
          <w:rtl/>
        </w:rPr>
        <w:tab/>
      </w:r>
      <w:r w:rsidRPr="0073005D">
        <w:rPr>
          <w:rFonts w:hint="cs"/>
          <w:rtl/>
        </w:rPr>
        <w:t>وإذ اعترفت حكومة كمبوديا الملكية بتعريف العبارة "التمييز ضد المرأة" حسبما يرد في الاتفاقية، وضعت لوائح تعاقب على أفعال التمييز ضد المرأة مثل المواد التالية من قانون العقوبات:</w:t>
      </w:r>
    </w:p>
    <w:p w:rsidR="000A7579" w:rsidRPr="000A7579" w:rsidRDefault="000A7579" w:rsidP="000A7579">
      <w:pPr>
        <w:pStyle w:val="SingleTxtGA"/>
        <w:ind w:left="1939"/>
        <w:rPr>
          <w:rFonts w:hint="cs"/>
          <w:spacing w:val="-4"/>
          <w:rtl/>
        </w:rPr>
      </w:pPr>
      <w:r w:rsidRPr="000A7579">
        <w:rPr>
          <w:rFonts w:hint="cs"/>
          <w:spacing w:val="-4"/>
          <w:rtl/>
        </w:rPr>
        <w:t>المادة 265: تخضع أفعال رفض منح الملكية أو توفير الخدمات لأي شخص إذا كان هذا الرفض قائماً على أساس نوع جنس الشخص لعقوبة السجن لمدة تتراوح بين شهر واحد وسنة واحدة أو لغرامة تتراوح قيمتها بين 000 100 ريال ومليوني ريال.</w:t>
      </w:r>
    </w:p>
    <w:p w:rsidR="000A7579" w:rsidRPr="0073005D" w:rsidRDefault="000A7579" w:rsidP="000A7579">
      <w:pPr>
        <w:pStyle w:val="SingleTxtGA"/>
        <w:ind w:left="1939"/>
        <w:rPr>
          <w:rFonts w:ascii="Traditional Arabic" w:hAnsi="Traditional Arabic" w:hint="cs"/>
          <w:sz w:val="30"/>
          <w:rtl/>
        </w:rPr>
      </w:pPr>
      <w:r w:rsidRPr="0073005D">
        <w:rPr>
          <w:rFonts w:ascii="Traditional Arabic" w:hAnsi="Traditional Arabic" w:hint="cs"/>
          <w:sz w:val="30"/>
          <w:rtl/>
        </w:rPr>
        <w:t xml:space="preserve">المادة 266: </w:t>
      </w:r>
      <w:r w:rsidRPr="000A7579">
        <w:rPr>
          <w:rFonts w:hint="cs"/>
          <w:spacing w:val="-4"/>
          <w:rtl/>
        </w:rPr>
        <w:t>تخضع</w:t>
      </w:r>
      <w:r w:rsidRPr="0073005D">
        <w:rPr>
          <w:rFonts w:ascii="Traditional Arabic" w:hAnsi="Traditional Arabic" w:hint="cs"/>
          <w:sz w:val="30"/>
          <w:rtl/>
        </w:rPr>
        <w:t xml:space="preserve"> أفعال منح الملكية أو توفير الخدمات لأي شخص على أساس نوع جنسه لعقوبة السجن لمدة تتراوح بين شهر واحد وسنة واحدة أو لغرامة تتراوح قيمتها بين 000 100 ريال ومليوني ريال.</w:t>
      </w:r>
    </w:p>
    <w:p w:rsidR="000A7579" w:rsidRPr="0073005D" w:rsidRDefault="000A7579" w:rsidP="00D662E5">
      <w:pPr>
        <w:pStyle w:val="SingleTxtGA"/>
        <w:spacing w:line="370" w:lineRule="exact"/>
        <w:ind w:left="1939"/>
        <w:rPr>
          <w:rFonts w:ascii="Traditional Arabic" w:hAnsi="Traditional Arabic" w:hint="cs"/>
          <w:sz w:val="30"/>
          <w:rtl/>
        </w:rPr>
      </w:pPr>
      <w:r w:rsidRPr="0073005D">
        <w:rPr>
          <w:rFonts w:ascii="Traditional Arabic" w:hAnsi="Traditional Arabic" w:hint="cs"/>
          <w:sz w:val="30"/>
          <w:rtl/>
        </w:rPr>
        <w:t>المادة 267: يخضع رفض توظيف أي شخص إذا كان مثل هذا الرفض قائماً على أساس نوع جنس الشخص لعقوبة السجن لمدة تتراوح بين شهر واحد وسنة واحدة أو لغرامة تتراوح قيمتها بين 000 100 ريال ومليوني ريال.</w:t>
      </w:r>
    </w:p>
    <w:p w:rsidR="000A7579" w:rsidRPr="0073005D" w:rsidRDefault="000A7579" w:rsidP="00D662E5">
      <w:pPr>
        <w:pStyle w:val="SingleTxtGA"/>
        <w:spacing w:line="370" w:lineRule="exact"/>
        <w:ind w:left="1939"/>
        <w:rPr>
          <w:rFonts w:ascii="Traditional Arabic" w:hAnsi="Traditional Arabic" w:hint="cs"/>
          <w:sz w:val="30"/>
          <w:rtl/>
        </w:rPr>
      </w:pPr>
      <w:r w:rsidRPr="0073005D">
        <w:rPr>
          <w:rFonts w:ascii="Traditional Arabic" w:hAnsi="Traditional Arabic" w:hint="cs"/>
          <w:sz w:val="30"/>
          <w:rtl/>
        </w:rPr>
        <w:t>المادة 268: تخضع أفعال توظيف شخص على أساس نوع جنسه لعقوبة السجن لمدة تتراوح بين شهر واحد وسنة واحدة أو لغرامة تتراوح قيمتها بين 000 100 ريال ومليوني ريال.</w:t>
      </w:r>
    </w:p>
    <w:p w:rsidR="000A7579" w:rsidRPr="0073005D" w:rsidRDefault="000A7579" w:rsidP="00D662E5">
      <w:pPr>
        <w:pStyle w:val="SingleTxtGA"/>
        <w:spacing w:line="370" w:lineRule="exact"/>
        <w:ind w:left="1939"/>
        <w:rPr>
          <w:rFonts w:ascii="Traditional Arabic" w:hAnsi="Traditional Arabic" w:hint="cs"/>
          <w:sz w:val="30"/>
          <w:rtl/>
        </w:rPr>
      </w:pPr>
      <w:r w:rsidRPr="0073005D">
        <w:rPr>
          <w:rFonts w:ascii="Traditional Arabic" w:hAnsi="Traditional Arabic" w:hint="cs"/>
          <w:sz w:val="30"/>
          <w:rtl/>
        </w:rPr>
        <w:t>المادة 269: يخضع أي فعل يرمي إلى طرد أو فصل أي شخص على أساس نوع جنسه لعقوبة السجن لمدة تتراوح بين شهر واحد وسنة واحدة أو لغرامة تتراوح قيمتها بين 000 100 ريال ومليوني ريال.</w:t>
      </w:r>
    </w:p>
    <w:p w:rsidR="000A7579" w:rsidRPr="0073005D" w:rsidRDefault="000A7579" w:rsidP="00D662E5">
      <w:pPr>
        <w:pStyle w:val="SingleTxtGA"/>
        <w:spacing w:line="370" w:lineRule="exact"/>
        <w:ind w:left="1939"/>
        <w:rPr>
          <w:rFonts w:ascii="Traditional Arabic" w:hAnsi="Traditional Arabic" w:hint="cs"/>
          <w:sz w:val="30"/>
          <w:rtl/>
        </w:rPr>
      </w:pPr>
      <w:r w:rsidRPr="0073005D">
        <w:rPr>
          <w:rFonts w:ascii="Traditional Arabic" w:hAnsi="Traditional Arabic" w:hint="cs"/>
          <w:sz w:val="30"/>
          <w:rtl/>
        </w:rPr>
        <w:t>المادة 270: تخضع أفعال يرتكبها موظفو الخدمة المدنية في إطار أداء وظائفهم أو مهامهم بمنع أي شخص من التمتع بحقوقه إذا كانت حالة المنع قائمة على أساس نوع جنس الشخص لعقوبة السجن لمدة تتراوح بين ستة أشهر وسنتين أو لغرامة تتراوح قيمتها بين مليون ريال وأربعة ملايين ريال.</w:t>
      </w:r>
    </w:p>
    <w:p w:rsidR="000A7579" w:rsidRPr="0073005D" w:rsidRDefault="000A7579" w:rsidP="00D662E5">
      <w:pPr>
        <w:pStyle w:val="SingleTxtGA"/>
        <w:spacing w:line="370" w:lineRule="exact"/>
        <w:rPr>
          <w:rFonts w:hint="cs"/>
        </w:rPr>
      </w:pPr>
      <w:r>
        <w:rPr>
          <w:rFonts w:hint="cs"/>
          <w:rtl/>
        </w:rPr>
        <w:t>29-</w:t>
      </w:r>
      <w:r>
        <w:rPr>
          <w:rFonts w:hint="cs"/>
          <w:rtl/>
        </w:rPr>
        <w:tab/>
      </w:r>
      <w:r w:rsidRPr="0073005D">
        <w:rPr>
          <w:rFonts w:hint="cs"/>
          <w:rtl/>
        </w:rPr>
        <w:t xml:space="preserve">وختاماً، تعتمد مملكة كمبوديا تعريفاً عملياً لعبارة "التمييز ضد المرأة" حسبما يرد في الاتفاقية ويمكن تطبيق هذا التعريف بسهولة في القانون المحلي. ويضمن القانون المحلي في المملكة المساواة بين المرأة والرجل وحقوق الإنسان والحريات الأساسية في الميادين السياسية والمدنية والاقتصادية والاجتماعية والثقافية للجميع بصرف النظر عن الحالة الزوجية. ويصف هذا التعريف التمييز العام تبعاً للتعريف المستخدم في قانون العقوبات الصادر بموجب المرسوم الملكي رقم </w:t>
      </w:r>
      <w:r w:rsidRPr="0073005D">
        <w:t>NS/RK/1109/022</w:t>
      </w:r>
      <w:r w:rsidRPr="0073005D">
        <w:rPr>
          <w:rFonts w:hint="cs"/>
          <w:rtl/>
        </w:rPr>
        <w:t xml:space="preserve"> المؤرخ 30 تشرين الثاني/نوفمبر 2009.</w:t>
      </w:r>
    </w:p>
    <w:p w:rsidR="000A7579" w:rsidRPr="0073005D" w:rsidRDefault="000A7579" w:rsidP="00A54E60">
      <w:pPr>
        <w:pStyle w:val="H1GA"/>
        <w:jc w:val="left"/>
        <w:rPr>
          <w:rFonts w:hint="cs"/>
        </w:rPr>
      </w:pPr>
      <w:r>
        <w:rPr>
          <w:rFonts w:hint="cs"/>
          <w:rtl/>
        </w:rPr>
        <w:tab/>
      </w:r>
      <w:r>
        <w:rPr>
          <w:rFonts w:hint="cs"/>
          <w:rtl/>
        </w:rPr>
        <w:tab/>
      </w:r>
      <w:r w:rsidRPr="0073005D">
        <w:rPr>
          <w:rFonts w:hint="cs"/>
          <w:rtl/>
        </w:rPr>
        <w:t>المادة 2</w:t>
      </w:r>
      <w:r>
        <w:rPr>
          <w:rtl/>
        </w:rPr>
        <w:br/>
      </w:r>
      <w:r w:rsidRPr="0073005D">
        <w:rPr>
          <w:rFonts w:hint="cs"/>
          <w:rtl/>
        </w:rPr>
        <w:t xml:space="preserve">تدابير </w:t>
      </w:r>
      <w:r w:rsidR="00A54E60">
        <w:rPr>
          <w:rFonts w:hint="cs"/>
          <w:rtl/>
        </w:rPr>
        <w:t>السياسة العامة</w:t>
      </w:r>
    </w:p>
    <w:p w:rsidR="000A7579" w:rsidRPr="0073005D" w:rsidRDefault="000A7579" w:rsidP="000A7579">
      <w:pPr>
        <w:pStyle w:val="SingleTxtGA"/>
        <w:rPr>
          <w:rFonts w:hint="cs"/>
        </w:rPr>
      </w:pPr>
      <w:r>
        <w:rPr>
          <w:rFonts w:hint="cs"/>
          <w:rtl/>
        </w:rPr>
        <w:t>30-</w:t>
      </w:r>
      <w:r>
        <w:rPr>
          <w:rFonts w:hint="cs"/>
          <w:rtl/>
        </w:rPr>
        <w:tab/>
      </w:r>
      <w:r w:rsidRPr="0073005D">
        <w:rPr>
          <w:rFonts w:hint="cs"/>
          <w:rtl/>
        </w:rPr>
        <w:t xml:space="preserve">بذلت مملكة كمبوديا بوصفها دولة موقعة على </w:t>
      </w:r>
      <w:r w:rsidRPr="0073005D">
        <w:rPr>
          <w:rtl/>
        </w:rPr>
        <w:t>اتفاقية القضاء على جميـع</w:t>
      </w:r>
      <w:r w:rsidRPr="0073005D">
        <w:rPr>
          <w:rFonts w:hint="cs"/>
          <w:rtl/>
        </w:rPr>
        <w:t xml:space="preserve"> </w:t>
      </w:r>
      <w:r w:rsidRPr="0073005D">
        <w:rPr>
          <w:rtl/>
        </w:rPr>
        <w:t>أشكال التمييز ضد المرأة</w:t>
      </w:r>
      <w:r w:rsidRPr="0073005D">
        <w:rPr>
          <w:rFonts w:hint="cs"/>
          <w:rtl/>
        </w:rPr>
        <w:t xml:space="preserve"> جهوداً منسقة لتنفيذ المبادئ التي تنص عليها الاتفاقية بتطبيقها في أحكام فعلية ضمن السياسات والقوانين الوطنية.</w:t>
      </w:r>
    </w:p>
    <w:p w:rsidR="000A7579" w:rsidRPr="0073005D" w:rsidRDefault="000A7579" w:rsidP="000A7579">
      <w:pPr>
        <w:pStyle w:val="H23GA"/>
        <w:rPr>
          <w:rFonts w:hint="cs"/>
        </w:rPr>
      </w:pPr>
      <w:r>
        <w:rPr>
          <w:rFonts w:hint="cs"/>
          <w:rtl/>
        </w:rPr>
        <w:tab/>
      </w:r>
      <w:r>
        <w:rPr>
          <w:rFonts w:hint="cs"/>
          <w:rtl/>
        </w:rPr>
        <w:tab/>
      </w:r>
      <w:r w:rsidRPr="0073005D">
        <w:rPr>
          <w:rFonts w:hint="cs"/>
          <w:rtl/>
        </w:rPr>
        <w:t>الفقرة (أ)</w:t>
      </w:r>
    </w:p>
    <w:p w:rsidR="000A7579" w:rsidRPr="00D662E5" w:rsidRDefault="000A7579" w:rsidP="00D662E5">
      <w:pPr>
        <w:pStyle w:val="SingleTxtGA"/>
        <w:spacing w:line="370" w:lineRule="exact"/>
        <w:rPr>
          <w:rFonts w:hint="cs"/>
          <w:spacing w:val="-4"/>
        </w:rPr>
      </w:pPr>
      <w:r w:rsidRPr="00D662E5">
        <w:rPr>
          <w:rFonts w:hint="cs"/>
          <w:spacing w:val="-4"/>
          <w:rtl/>
        </w:rPr>
        <w:t>31-</w:t>
      </w:r>
      <w:r w:rsidRPr="00D662E5">
        <w:rPr>
          <w:rFonts w:hint="cs"/>
          <w:spacing w:val="-4"/>
          <w:rtl/>
        </w:rPr>
        <w:tab/>
        <w:t>تدعم المادتان التاليتان من دستور مملكة كمبوديا المبادئ الأساسية التي تتضمنها الاتفاقية:</w:t>
      </w:r>
    </w:p>
    <w:p w:rsidR="000A7579" w:rsidRPr="0073005D" w:rsidRDefault="000A7579" w:rsidP="00D662E5">
      <w:pPr>
        <w:pStyle w:val="SingleTxtGA"/>
        <w:spacing w:line="370" w:lineRule="exact"/>
        <w:ind w:left="1939"/>
        <w:rPr>
          <w:rFonts w:hint="cs"/>
          <w:rtl/>
        </w:rPr>
      </w:pPr>
      <w:r w:rsidRPr="0073005D">
        <w:rPr>
          <w:rFonts w:ascii="Traditional Arabic" w:hAnsi="Traditional Arabic" w:hint="cs"/>
          <w:sz w:val="30"/>
          <w:rtl/>
        </w:rPr>
        <w:t xml:space="preserve">المادة 31: </w:t>
      </w:r>
      <w:r w:rsidRPr="0073005D">
        <w:rPr>
          <w:rFonts w:hint="cs"/>
          <w:rtl/>
        </w:rPr>
        <w:t xml:space="preserve">جميع المواطنين الخمير متساوون أمام القانون ويتمتعون بالحقوق والحريات نفسها ويؤدون الواجبات ذاتها بغض النظر عن العرق أو اللون أو الجنس أو اللغة أو المعتقد الديني أو الميل السياسي أو مكان الولادة أو الوضع الاجتماعي أو </w:t>
      </w:r>
      <w:r w:rsidR="00A54E60">
        <w:rPr>
          <w:rFonts w:hint="cs"/>
          <w:rtl/>
        </w:rPr>
        <w:t xml:space="preserve">الثروة </w:t>
      </w:r>
      <w:r w:rsidRPr="0073005D">
        <w:rPr>
          <w:rFonts w:hint="cs"/>
          <w:rtl/>
        </w:rPr>
        <w:t>أو أي وضع آخر.</w:t>
      </w:r>
    </w:p>
    <w:p w:rsidR="000A7579" w:rsidRPr="0073005D" w:rsidRDefault="000A7579" w:rsidP="000A7579">
      <w:pPr>
        <w:pStyle w:val="SingleTxtGA"/>
        <w:ind w:left="1939"/>
        <w:rPr>
          <w:rFonts w:ascii="Traditional Arabic" w:hAnsi="Traditional Arabic" w:hint="cs"/>
          <w:sz w:val="30"/>
          <w:rtl/>
        </w:rPr>
      </w:pPr>
      <w:r w:rsidRPr="0073005D">
        <w:rPr>
          <w:rFonts w:hint="cs"/>
          <w:rtl/>
        </w:rPr>
        <w:t xml:space="preserve">المادة 45: </w:t>
      </w:r>
      <w:r w:rsidRPr="000A7579">
        <w:rPr>
          <w:rFonts w:ascii="Traditional Arabic" w:hAnsi="Traditional Arabic" w:hint="cs"/>
          <w:sz w:val="30"/>
          <w:rtl/>
        </w:rPr>
        <w:t>المرأة</w:t>
      </w:r>
      <w:r w:rsidRPr="0073005D">
        <w:rPr>
          <w:rFonts w:hint="cs"/>
          <w:rtl/>
        </w:rPr>
        <w:t xml:space="preserve"> والرجل متساويان في كل الميادين ولا سيما في ميدان الزواج وشؤون الأسرة.</w:t>
      </w:r>
    </w:p>
    <w:p w:rsidR="000A7579" w:rsidRPr="0073005D" w:rsidRDefault="000A7579" w:rsidP="000A7579">
      <w:pPr>
        <w:pStyle w:val="SingleTxtGA"/>
        <w:rPr>
          <w:rFonts w:hint="cs"/>
        </w:rPr>
      </w:pPr>
      <w:r>
        <w:rPr>
          <w:rFonts w:hint="cs"/>
          <w:rtl/>
        </w:rPr>
        <w:t>32-</w:t>
      </w:r>
      <w:r>
        <w:rPr>
          <w:rFonts w:hint="cs"/>
          <w:rtl/>
        </w:rPr>
        <w:tab/>
      </w:r>
      <w:r w:rsidRPr="0073005D">
        <w:rPr>
          <w:rFonts w:hint="cs"/>
          <w:rtl/>
        </w:rPr>
        <w:t>وقد أدرجت حكومة كمبوديا الملكية مبدأ المساواة بين المرأة والرجل في أحكام القوانين الوطنية إضافة إلى الدستور.</w:t>
      </w:r>
    </w:p>
    <w:p w:rsidR="000A7579" w:rsidRPr="0073005D" w:rsidRDefault="000A7579" w:rsidP="000A7579">
      <w:pPr>
        <w:pStyle w:val="H23GA"/>
        <w:rPr>
          <w:rFonts w:hint="cs"/>
        </w:rPr>
      </w:pPr>
      <w:r>
        <w:rPr>
          <w:rFonts w:hint="cs"/>
          <w:rtl/>
        </w:rPr>
        <w:tab/>
      </w:r>
      <w:r>
        <w:rPr>
          <w:rFonts w:hint="cs"/>
          <w:rtl/>
        </w:rPr>
        <w:tab/>
      </w:r>
      <w:r w:rsidRPr="0073005D">
        <w:rPr>
          <w:rFonts w:hint="cs"/>
          <w:rtl/>
        </w:rPr>
        <w:t>الفقرة (ب)</w:t>
      </w:r>
    </w:p>
    <w:p w:rsidR="000A7579" w:rsidRPr="0073005D" w:rsidRDefault="000A7579" w:rsidP="000A7579">
      <w:pPr>
        <w:pStyle w:val="SingleTxtGA"/>
        <w:rPr>
          <w:rFonts w:hint="cs"/>
        </w:rPr>
      </w:pPr>
      <w:r>
        <w:rPr>
          <w:rFonts w:hint="cs"/>
          <w:rtl/>
        </w:rPr>
        <w:t>33-</w:t>
      </w:r>
      <w:r>
        <w:rPr>
          <w:rFonts w:hint="cs"/>
          <w:rtl/>
        </w:rPr>
        <w:tab/>
      </w:r>
      <w:r w:rsidRPr="0073005D">
        <w:rPr>
          <w:rFonts w:hint="cs"/>
          <w:rtl/>
        </w:rPr>
        <w:t>تنص المادة 45 من دستور مملكة كمبوديا على "القضاء على جميع أشكال التمييز ضد المرأة". وقد أدرجت حكومة كمبوديا الملكية بالتالي أحكاماً متعلقة بحظر التمييز ضد المرأة في قانون العقوبات حسبما ورد ذكره في الفقرة 28 من هذا التقرير.</w:t>
      </w:r>
    </w:p>
    <w:p w:rsidR="000A7579" w:rsidRPr="0073005D" w:rsidRDefault="000A7579" w:rsidP="000A7579">
      <w:pPr>
        <w:pStyle w:val="SingleTxtGA"/>
        <w:rPr>
          <w:rFonts w:hint="cs"/>
        </w:rPr>
      </w:pPr>
      <w:r>
        <w:rPr>
          <w:rFonts w:hint="cs"/>
          <w:rtl/>
        </w:rPr>
        <w:t>34-</w:t>
      </w:r>
      <w:r>
        <w:rPr>
          <w:rFonts w:hint="cs"/>
          <w:rtl/>
        </w:rPr>
        <w:tab/>
      </w:r>
      <w:r w:rsidRPr="0073005D">
        <w:rPr>
          <w:rFonts w:hint="cs"/>
          <w:rtl/>
        </w:rPr>
        <w:t>واعتمدت لوائح وتدابير ملموسة أخرى إضافة إلى الأحكام المشار إليها أعلاه بهدف حظر التمييز ضد المرأة وشملت ما يلي:</w:t>
      </w:r>
    </w:p>
    <w:p w:rsidR="000A7579" w:rsidRPr="00D662E5" w:rsidRDefault="000A7579" w:rsidP="000A7579">
      <w:pPr>
        <w:pStyle w:val="SingleTxtGA"/>
        <w:rPr>
          <w:rFonts w:ascii="Traditional Arabic" w:hAnsi="Traditional Arabic" w:hint="cs"/>
          <w:spacing w:val="-4"/>
          <w:sz w:val="30"/>
        </w:rPr>
      </w:pPr>
      <w:r w:rsidRPr="00D662E5">
        <w:rPr>
          <w:rFonts w:hint="cs"/>
          <w:spacing w:val="-4"/>
          <w:rtl/>
        </w:rPr>
        <w:tab/>
        <w:t>(أ)</w:t>
      </w:r>
      <w:r w:rsidRPr="00D662E5">
        <w:rPr>
          <w:rFonts w:hint="cs"/>
          <w:spacing w:val="-4"/>
          <w:rtl/>
        </w:rPr>
        <w:tab/>
        <w:t>قانون منع العنف المنزلي وحماية الضحايا</w:t>
      </w:r>
      <w:r w:rsidRPr="00D662E5">
        <w:rPr>
          <w:rFonts w:ascii="Traditional Arabic" w:hAnsi="Traditional Arabic" w:hint="cs"/>
          <w:spacing w:val="-4"/>
          <w:sz w:val="30"/>
          <w:rtl/>
        </w:rPr>
        <w:t xml:space="preserve"> (24 تشرين الأول/أكتوبر 2005)؛</w:t>
      </w:r>
    </w:p>
    <w:p w:rsidR="000A7579" w:rsidRPr="0073005D" w:rsidRDefault="000A7579" w:rsidP="000A7579">
      <w:pPr>
        <w:pStyle w:val="SingleTxtGA"/>
        <w:rPr>
          <w:rFonts w:hint="cs"/>
        </w:rPr>
      </w:pPr>
      <w:r>
        <w:rPr>
          <w:rFonts w:hint="cs"/>
          <w:rtl/>
        </w:rPr>
        <w:tab/>
        <w:t>(ب)</w:t>
      </w:r>
      <w:r>
        <w:rPr>
          <w:rFonts w:hint="cs"/>
          <w:rtl/>
        </w:rPr>
        <w:tab/>
      </w:r>
      <w:r w:rsidRPr="0073005D">
        <w:rPr>
          <w:rFonts w:hint="cs"/>
          <w:rtl/>
        </w:rPr>
        <w:t>قانون الزواج الأحادي (الأول من أيلول/سبتمبر 2006)؛</w:t>
      </w:r>
    </w:p>
    <w:p w:rsidR="000A7579" w:rsidRPr="0073005D" w:rsidRDefault="000A7579" w:rsidP="000A7579">
      <w:pPr>
        <w:pStyle w:val="SingleTxtGA"/>
        <w:rPr>
          <w:rFonts w:hint="cs"/>
          <w:rtl/>
        </w:rPr>
      </w:pPr>
      <w:r>
        <w:rPr>
          <w:rFonts w:ascii="Traditional Arabic" w:hAnsi="Traditional Arabic" w:hint="cs"/>
          <w:sz w:val="30"/>
          <w:rtl/>
        </w:rPr>
        <w:tab/>
      </w:r>
      <w:r w:rsidRPr="0073005D">
        <w:rPr>
          <w:rFonts w:ascii="Traditional Arabic" w:hAnsi="Traditional Arabic" w:hint="cs"/>
          <w:sz w:val="30"/>
          <w:rtl/>
        </w:rPr>
        <w:t>(ج)</w:t>
      </w:r>
      <w:r w:rsidRPr="0073005D">
        <w:rPr>
          <w:rFonts w:ascii="Traditional Arabic" w:hAnsi="Traditional Arabic" w:hint="cs"/>
          <w:sz w:val="30"/>
          <w:rtl/>
        </w:rPr>
        <w:tab/>
        <w:t xml:space="preserve">قانون </w:t>
      </w:r>
      <w:r w:rsidRPr="0073005D">
        <w:rPr>
          <w:rFonts w:hint="cs"/>
          <w:rtl/>
        </w:rPr>
        <w:t>قمع الاتجار بالبشر والاستغلال الجنسي (15 شباط/فبراير 2008)؛</w:t>
      </w:r>
    </w:p>
    <w:p w:rsidR="000A7579" w:rsidRPr="0073005D" w:rsidRDefault="000A7579" w:rsidP="000A7579">
      <w:pPr>
        <w:pStyle w:val="SingleTxtGA"/>
        <w:rPr>
          <w:rFonts w:hint="cs"/>
          <w:rtl/>
        </w:rPr>
      </w:pPr>
      <w:r>
        <w:rPr>
          <w:rFonts w:hint="cs"/>
          <w:rtl/>
        </w:rPr>
        <w:tab/>
      </w:r>
      <w:r w:rsidRPr="0073005D">
        <w:rPr>
          <w:rFonts w:hint="cs"/>
          <w:rtl/>
        </w:rPr>
        <w:t>(د)</w:t>
      </w:r>
      <w:r w:rsidRPr="0073005D">
        <w:rPr>
          <w:rFonts w:hint="cs"/>
          <w:rtl/>
        </w:rPr>
        <w:tab/>
        <w:t>قانون التنظيم الإداري للعاصمة والمقاطعات والمدن والمناطق والخانات (24 أيار/مايو 2008). تنص المادة 58 على "بطلان أي قانون داخلي ينطوي على التمييز ضد فرد أو مجموعة معينة من الأشخاص على أساس عوامل العرق أو الدين أو الجنس أو السن أو اللون أو الجنسية عند الولادة أو العجز العقلي أو البدني"؛</w:t>
      </w:r>
    </w:p>
    <w:p w:rsidR="000A7579" w:rsidRPr="0073005D" w:rsidRDefault="000A7579" w:rsidP="00C128FB">
      <w:pPr>
        <w:pStyle w:val="SingleTxtGA"/>
        <w:rPr>
          <w:rFonts w:hint="cs"/>
          <w:rtl/>
        </w:rPr>
      </w:pPr>
      <w:r>
        <w:rPr>
          <w:rFonts w:hint="cs"/>
          <w:rtl/>
        </w:rPr>
        <w:tab/>
      </w:r>
      <w:r w:rsidRPr="0073005D">
        <w:rPr>
          <w:rFonts w:hint="cs"/>
          <w:rtl/>
        </w:rPr>
        <w:t>(</w:t>
      </w:r>
      <w:r w:rsidRPr="000A7579">
        <w:rPr>
          <w:rFonts w:hint="cs"/>
          <w:sz w:val="30"/>
          <w:rtl/>
        </w:rPr>
        <w:t>ﻫ</w:t>
      </w:r>
      <w:r>
        <w:rPr>
          <w:rFonts w:hint="cs"/>
          <w:rtl/>
        </w:rPr>
        <w:t>)</w:t>
      </w:r>
      <w:r w:rsidRPr="0073005D">
        <w:rPr>
          <w:rFonts w:hint="cs"/>
          <w:rtl/>
        </w:rPr>
        <w:tab/>
        <w:t>قانون السياحة (10 حزيران/يوني</w:t>
      </w:r>
      <w:r w:rsidR="00C128FB">
        <w:rPr>
          <w:rFonts w:hint="cs"/>
          <w:rtl/>
        </w:rPr>
        <w:t>ه</w:t>
      </w:r>
      <w:r w:rsidRPr="0073005D">
        <w:rPr>
          <w:rFonts w:hint="cs"/>
          <w:rtl/>
        </w:rPr>
        <w:t xml:space="preserve"> 2009). تنص المادة 11 على الآتي: "أن تشارك وزارة السياحة في تحمل مسؤولية تنظيم مجالات مهمة أخرى تؤثر في قطاع السياحة أو تتأثر به بالتعاون مع سائر الوزارات والسلطات المعنية ... [وتشمل] منع الاستغلال الجنسي".</w:t>
      </w:r>
    </w:p>
    <w:p w:rsidR="000A7579" w:rsidRPr="0073005D" w:rsidRDefault="00FD2FCD" w:rsidP="00FD2FCD">
      <w:pPr>
        <w:pStyle w:val="H23GA"/>
        <w:rPr>
          <w:rFonts w:hint="cs"/>
          <w:rtl/>
        </w:rPr>
      </w:pPr>
      <w:r>
        <w:rPr>
          <w:rFonts w:hint="cs"/>
          <w:rtl/>
        </w:rPr>
        <w:tab/>
      </w:r>
      <w:r>
        <w:rPr>
          <w:rFonts w:hint="cs"/>
          <w:rtl/>
        </w:rPr>
        <w:tab/>
      </w:r>
      <w:r w:rsidR="000A7579" w:rsidRPr="0073005D">
        <w:rPr>
          <w:rFonts w:hint="cs"/>
          <w:rtl/>
        </w:rPr>
        <w:t>الفقرة (ج)</w:t>
      </w:r>
    </w:p>
    <w:p w:rsidR="000A7579" w:rsidRPr="0073005D" w:rsidRDefault="00FD2FCD" w:rsidP="00FD2FCD">
      <w:pPr>
        <w:pStyle w:val="SingleTxtGA"/>
        <w:rPr>
          <w:rFonts w:hint="cs"/>
        </w:rPr>
      </w:pPr>
      <w:r>
        <w:rPr>
          <w:rFonts w:hint="cs"/>
          <w:rtl/>
        </w:rPr>
        <w:t>35-</w:t>
      </w:r>
      <w:r>
        <w:rPr>
          <w:rFonts w:hint="cs"/>
          <w:rtl/>
        </w:rPr>
        <w:tab/>
      </w:r>
      <w:r w:rsidR="000A7579" w:rsidRPr="0073005D">
        <w:rPr>
          <w:rFonts w:hint="cs"/>
          <w:rtl/>
        </w:rPr>
        <w:t>ينبغي أن تنص القوانين الأساسية والسياسات وخطط العمل الوطنية على الحماية القانونية للمساواة في الحقوق بين المرأة والرجل من أجل ضمان الحماية عبر المؤسسات القضائية والعامة التي لها أهلية القضاء على كل أفعال التمييز ضد المرأة وفقاً للمادة 45 من دستور مملكة كمبوديا.</w:t>
      </w:r>
    </w:p>
    <w:p w:rsidR="000A7579" w:rsidRPr="0073005D" w:rsidRDefault="00FD2FCD" w:rsidP="00FD2FCD">
      <w:pPr>
        <w:pStyle w:val="SingleTxtGA"/>
        <w:rPr>
          <w:rFonts w:hint="cs"/>
        </w:rPr>
      </w:pPr>
      <w:r>
        <w:rPr>
          <w:rFonts w:hint="cs"/>
          <w:rtl/>
        </w:rPr>
        <w:t>36-</w:t>
      </w:r>
      <w:r>
        <w:rPr>
          <w:rFonts w:hint="cs"/>
          <w:rtl/>
        </w:rPr>
        <w:tab/>
      </w:r>
      <w:r w:rsidR="000A7579" w:rsidRPr="0073005D">
        <w:rPr>
          <w:rFonts w:hint="cs"/>
          <w:rtl/>
        </w:rPr>
        <w:t xml:space="preserve">وينص دستور المملكة على عدد من المبادئ الأساسية للمساواة بين المرأة والرجل </w:t>
      </w:r>
      <w:r w:rsidR="00D662E5">
        <w:rPr>
          <w:rFonts w:hint="cs"/>
          <w:rtl/>
        </w:rPr>
        <w:t xml:space="preserve">    </w:t>
      </w:r>
      <w:r w:rsidR="000A7579" w:rsidRPr="0073005D">
        <w:rPr>
          <w:rFonts w:hint="cs"/>
          <w:rtl/>
        </w:rPr>
        <w:t>بما في ذلك:</w:t>
      </w:r>
    </w:p>
    <w:p w:rsidR="000A7579" w:rsidRPr="0073005D" w:rsidRDefault="00D662E5" w:rsidP="00FD2FCD">
      <w:pPr>
        <w:pStyle w:val="SingleTxtGA"/>
        <w:ind w:left="1928"/>
        <w:rPr>
          <w:rFonts w:hint="cs"/>
          <w:rtl/>
        </w:rPr>
      </w:pPr>
      <w:r>
        <w:rPr>
          <w:rtl/>
        </w:rPr>
        <w:br w:type="page"/>
      </w:r>
      <w:r w:rsidR="000A7579" w:rsidRPr="0073005D">
        <w:rPr>
          <w:rFonts w:hint="cs"/>
          <w:rtl/>
        </w:rPr>
        <w:t>المادة 31: المساواة أمام القانون.</w:t>
      </w:r>
    </w:p>
    <w:p w:rsidR="000A7579" w:rsidRPr="0073005D" w:rsidRDefault="000A7579" w:rsidP="00FD2FCD">
      <w:pPr>
        <w:pStyle w:val="SingleTxtGA"/>
        <w:ind w:left="1928"/>
        <w:rPr>
          <w:rFonts w:hint="cs"/>
          <w:rtl/>
        </w:rPr>
      </w:pPr>
      <w:r w:rsidRPr="0073005D">
        <w:rPr>
          <w:rFonts w:hint="cs"/>
          <w:rtl/>
        </w:rPr>
        <w:t>المادة 34: المساواة في التصويت والترشح في الانتخابات.</w:t>
      </w:r>
    </w:p>
    <w:p w:rsidR="000A7579" w:rsidRPr="0073005D" w:rsidRDefault="000A7579" w:rsidP="00FD2FCD">
      <w:pPr>
        <w:pStyle w:val="SingleTxtGA"/>
        <w:ind w:left="1928"/>
        <w:rPr>
          <w:rFonts w:hint="cs"/>
          <w:rtl/>
        </w:rPr>
      </w:pPr>
      <w:r w:rsidRPr="0073005D">
        <w:rPr>
          <w:rFonts w:hint="cs"/>
          <w:rtl/>
        </w:rPr>
        <w:t>المادة 36: المساواة في اختيار وظيفة والمساواة في الحصول على أجر والمساواة في الحصول على الضمان الاجتماعي والمساواة في تشكيل نقابات العمال والمشاركة فيها والمساواة في العمل داخل المنزل وخارجه.</w:t>
      </w:r>
    </w:p>
    <w:p w:rsidR="000A7579" w:rsidRPr="0073005D" w:rsidRDefault="000A7579" w:rsidP="00FD2FCD">
      <w:pPr>
        <w:pStyle w:val="SingleTxtGA"/>
        <w:ind w:left="1928"/>
        <w:rPr>
          <w:rFonts w:hint="cs"/>
          <w:rtl/>
        </w:rPr>
      </w:pPr>
      <w:r w:rsidRPr="0073005D">
        <w:rPr>
          <w:rFonts w:hint="cs"/>
          <w:rtl/>
        </w:rPr>
        <w:t>المادة 38: المساواة في الحق في الدفاع عن النفس باللجوء إلى القضاء.</w:t>
      </w:r>
    </w:p>
    <w:p w:rsidR="000A7579" w:rsidRPr="0073005D" w:rsidRDefault="000A7579" w:rsidP="00FD2FCD">
      <w:pPr>
        <w:pStyle w:val="SingleTxtGA"/>
        <w:ind w:left="1928"/>
        <w:rPr>
          <w:rFonts w:hint="cs"/>
          <w:rtl/>
        </w:rPr>
      </w:pPr>
      <w:r w:rsidRPr="0073005D">
        <w:rPr>
          <w:rFonts w:hint="cs"/>
          <w:rtl/>
        </w:rPr>
        <w:t>المادة 43: المساواة في حرية المعتقد الديني والعبادة الدينية.</w:t>
      </w:r>
    </w:p>
    <w:p w:rsidR="000A7579" w:rsidRPr="0073005D" w:rsidRDefault="000A7579" w:rsidP="00FD2FCD">
      <w:pPr>
        <w:pStyle w:val="SingleTxtGA"/>
        <w:ind w:left="1928"/>
        <w:rPr>
          <w:rFonts w:hint="cs"/>
          <w:rtl/>
        </w:rPr>
      </w:pPr>
      <w:r w:rsidRPr="0073005D">
        <w:rPr>
          <w:rFonts w:hint="cs"/>
          <w:rtl/>
        </w:rPr>
        <w:t>المادة 44: المساواة في حقوق الملكية.</w:t>
      </w:r>
    </w:p>
    <w:p w:rsidR="000A7579" w:rsidRPr="0073005D" w:rsidRDefault="000A7579" w:rsidP="00FD2FCD">
      <w:pPr>
        <w:pStyle w:val="SingleTxtGA"/>
        <w:ind w:left="1928"/>
        <w:rPr>
          <w:rFonts w:hint="cs"/>
          <w:rtl/>
        </w:rPr>
      </w:pPr>
      <w:r w:rsidRPr="0073005D">
        <w:rPr>
          <w:rFonts w:hint="cs"/>
          <w:rtl/>
        </w:rPr>
        <w:t>المادة 45: المساواة في الزواج وشؤون الأسرة.</w:t>
      </w:r>
    </w:p>
    <w:p w:rsidR="000A7579" w:rsidRPr="0073005D" w:rsidRDefault="00FD2FCD" w:rsidP="00FD2FCD">
      <w:pPr>
        <w:pStyle w:val="SingleTxtGA"/>
        <w:rPr>
          <w:rFonts w:hint="cs"/>
        </w:rPr>
      </w:pPr>
      <w:r>
        <w:rPr>
          <w:rFonts w:hint="cs"/>
          <w:rtl/>
        </w:rPr>
        <w:t>37-</w:t>
      </w:r>
      <w:r>
        <w:rPr>
          <w:rFonts w:hint="cs"/>
          <w:rtl/>
        </w:rPr>
        <w:tab/>
      </w:r>
      <w:r w:rsidR="000A7579" w:rsidRPr="0073005D">
        <w:rPr>
          <w:rFonts w:hint="cs"/>
          <w:rtl/>
        </w:rPr>
        <w:t>وحددت المملكة مبدأ المساواة في القوانين الأساسية بهدف تعزيز ضمان الحماية القانونية للحقوق في المساواة المذكورة آنفاً:</w:t>
      </w:r>
    </w:p>
    <w:p w:rsidR="000A7579" w:rsidRPr="0073005D" w:rsidRDefault="000A7579" w:rsidP="00FD2FCD">
      <w:pPr>
        <w:pStyle w:val="SingleTxtGA"/>
        <w:ind w:left="1928"/>
        <w:rPr>
          <w:rFonts w:hint="cs"/>
          <w:rtl/>
        </w:rPr>
      </w:pPr>
      <w:r w:rsidRPr="0073005D">
        <w:rPr>
          <w:rFonts w:hint="cs"/>
          <w:rtl/>
        </w:rPr>
        <w:t>المادة 2 من القانون المدني تنص على الآتي: "يجسد هذا القانون بشكل ملموس مفاهيم كرامة الفرد والمساواة بين الجنسين وضمان حقوق الملكية المنصوص عليها في الدستور".</w:t>
      </w:r>
    </w:p>
    <w:p w:rsidR="000A7579" w:rsidRPr="0073005D" w:rsidRDefault="000A7579" w:rsidP="00FD2FCD">
      <w:pPr>
        <w:pStyle w:val="SingleTxtGA"/>
        <w:ind w:left="1928"/>
        <w:rPr>
          <w:rFonts w:hint="cs"/>
          <w:rtl/>
        </w:rPr>
      </w:pPr>
      <w:r w:rsidRPr="0073005D">
        <w:rPr>
          <w:rFonts w:hint="cs"/>
          <w:rtl/>
        </w:rPr>
        <w:t>المادة 2 من قانون الإجراءات المدنية تكفل تناول الشكاوى المدنية بناء على القوانين من أجل الدفاع عن حقوق الأفراد وضمان الحق لكل شخص في رفع دعوى إلى المحكمة للبت في نزاع مدني.</w:t>
      </w:r>
    </w:p>
    <w:p w:rsidR="000A7579" w:rsidRPr="0073005D" w:rsidRDefault="000A7579" w:rsidP="00FD2FCD">
      <w:pPr>
        <w:pStyle w:val="SingleTxtGA"/>
        <w:ind w:left="1928"/>
        <w:rPr>
          <w:rFonts w:hint="cs"/>
          <w:rtl/>
        </w:rPr>
      </w:pPr>
      <w:r w:rsidRPr="0073005D">
        <w:rPr>
          <w:rFonts w:hint="cs"/>
          <w:rtl/>
        </w:rPr>
        <w:t>المادة 3 من قانون الإجراءات الجزائية تنص على الآتي: "تنطبق الإجراءات الجنائية على جميع الأشخاص الطبيعيين أو الكيانات الاعتبارية بصرف النظر عن العرق أو الجنسية أو اللون أو الجنس أو اللغة أو العقيدة أو الدين أو الميل السياسي أو الأصل القومي أو الوضع الاجتماعي أو الموارد أو أي وضع آخر".</w:t>
      </w:r>
    </w:p>
    <w:p w:rsidR="000A7579" w:rsidRPr="0073005D" w:rsidRDefault="00FD2FCD" w:rsidP="00FD2FCD">
      <w:pPr>
        <w:pStyle w:val="SingleTxtGA"/>
        <w:rPr>
          <w:rFonts w:hint="cs"/>
        </w:rPr>
      </w:pPr>
      <w:r>
        <w:rPr>
          <w:rFonts w:hint="cs"/>
          <w:rtl/>
        </w:rPr>
        <w:t>38-</w:t>
      </w:r>
      <w:r>
        <w:rPr>
          <w:rFonts w:hint="cs"/>
          <w:rtl/>
        </w:rPr>
        <w:tab/>
      </w:r>
      <w:r w:rsidR="000A7579" w:rsidRPr="0073005D">
        <w:rPr>
          <w:rFonts w:hint="cs"/>
          <w:rtl/>
        </w:rPr>
        <w:t>وإضافة إلى سبل الحماية القانونية المذكورة التي تكفل المساواة تمنح المادة 39 من دستور المملكة المرأة التي ترى أن حقوقها القانونية في المساواة قد انتهكت الحق في تقديم شكوى إلى أي محكمة لكي تبت في القضية.</w:t>
      </w:r>
    </w:p>
    <w:p w:rsidR="000A7579" w:rsidRPr="0073005D" w:rsidRDefault="00FD2FCD" w:rsidP="00FD2FCD">
      <w:pPr>
        <w:pStyle w:val="SingleTxtGA"/>
        <w:rPr>
          <w:rFonts w:hint="cs"/>
        </w:rPr>
      </w:pPr>
      <w:r>
        <w:rPr>
          <w:rFonts w:hint="cs"/>
          <w:rtl/>
        </w:rPr>
        <w:t>39-</w:t>
      </w:r>
      <w:r>
        <w:rPr>
          <w:rFonts w:hint="cs"/>
          <w:rtl/>
        </w:rPr>
        <w:tab/>
      </w:r>
      <w:r w:rsidR="000A7579" w:rsidRPr="0073005D">
        <w:rPr>
          <w:rFonts w:hint="cs"/>
          <w:rtl/>
        </w:rPr>
        <w:t>وفيما يتعلق بالحماية القانونية لهذا الحق، يحق للمرأة التي انتهكت حقوقها أن تسعى إلى الحصول على خدمات الدفاع القانوني عنها من نقابة المحامين الكمبودية التي تضم حالياً أكثر من 700 عضو مصرح له بالدفاع القانوني في المحاكم على كل المستويات في جميع أنحاء البلد. وعلاوة على ذلك، تقدم نقابة المحامين الكمبودية وبعض المنظمات غير الحكومية المساعدة القانونية المجانية إلى الفقراء.</w:t>
      </w:r>
    </w:p>
    <w:p w:rsidR="000A7579" w:rsidRPr="0073005D" w:rsidRDefault="00FD2FCD" w:rsidP="00FD2FCD">
      <w:pPr>
        <w:pStyle w:val="H23GA"/>
        <w:rPr>
          <w:rFonts w:hint="cs"/>
        </w:rPr>
      </w:pPr>
      <w:r>
        <w:rPr>
          <w:rFonts w:hint="cs"/>
          <w:rtl/>
        </w:rPr>
        <w:tab/>
      </w:r>
      <w:r>
        <w:rPr>
          <w:rFonts w:hint="cs"/>
          <w:rtl/>
        </w:rPr>
        <w:tab/>
      </w:r>
      <w:r w:rsidR="000A7579" w:rsidRPr="0073005D">
        <w:rPr>
          <w:rFonts w:hint="cs"/>
          <w:rtl/>
        </w:rPr>
        <w:t>الفقرة (د)</w:t>
      </w:r>
    </w:p>
    <w:p w:rsidR="000A7579" w:rsidRPr="0073005D" w:rsidRDefault="00FD2FCD" w:rsidP="00FD2FCD">
      <w:pPr>
        <w:pStyle w:val="SingleTxtGA"/>
        <w:rPr>
          <w:rFonts w:ascii="Traditional Arabic" w:hAnsi="Traditional Arabic" w:hint="cs"/>
          <w:sz w:val="30"/>
        </w:rPr>
      </w:pPr>
      <w:r>
        <w:rPr>
          <w:rFonts w:ascii="Traditional Arabic" w:hAnsi="Traditional Arabic" w:hint="cs"/>
          <w:sz w:val="30"/>
          <w:rtl/>
        </w:rPr>
        <w:t>40-</w:t>
      </w:r>
      <w:r>
        <w:rPr>
          <w:rFonts w:ascii="Traditional Arabic" w:hAnsi="Traditional Arabic" w:hint="cs"/>
          <w:sz w:val="30"/>
          <w:rtl/>
        </w:rPr>
        <w:tab/>
      </w:r>
      <w:r w:rsidR="000A7579" w:rsidRPr="0073005D">
        <w:rPr>
          <w:rFonts w:ascii="Traditional Arabic" w:hAnsi="Traditional Arabic" w:hint="cs"/>
          <w:sz w:val="30"/>
          <w:rtl/>
        </w:rPr>
        <w:t xml:space="preserve">تقضي المادة 45 من دستور مملكة كمبوديا </w:t>
      </w:r>
      <w:r w:rsidR="000A7579" w:rsidRPr="0073005D">
        <w:rPr>
          <w:rFonts w:hint="cs"/>
          <w:rtl/>
        </w:rPr>
        <w:t>على جميع أشكال التمييز ضد المرأة. ويجب بالتالي على الأفراد والسلطات وكل المؤسسات العامة تجنب ارتكاب أي أفعال تنطوي على التمييز ضد المرأة.</w:t>
      </w:r>
    </w:p>
    <w:p w:rsidR="000A7579" w:rsidRPr="0073005D" w:rsidRDefault="00FD2FCD" w:rsidP="00FD2FCD">
      <w:pPr>
        <w:pStyle w:val="SingleTxtGA"/>
        <w:rPr>
          <w:rFonts w:hint="cs"/>
        </w:rPr>
      </w:pPr>
      <w:r>
        <w:rPr>
          <w:rFonts w:hint="cs"/>
          <w:rtl/>
        </w:rPr>
        <w:t>41-</w:t>
      </w:r>
      <w:r>
        <w:rPr>
          <w:rFonts w:hint="cs"/>
          <w:rtl/>
        </w:rPr>
        <w:tab/>
      </w:r>
      <w:r w:rsidR="000A7579" w:rsidRPr="0073005D">
        <w:rPr>
          <w:rFonts w:hint="cs"/>
          <w:rtl/>
        </w:rPr>
        <w:t>وضماناً لامتثال جميع أنشطة السلطات والمؤسسات العامة لتلك الواجبات، كلفت حكومة كمبوديا الملكية وزارة شؤون المرأة والمجلس الوطني الكمبودي لشؤون المرأة برصد أنشطة السلطات والمؤسسات العامة فيما يتصل بمبدأ عدم التمييز ضد المرأة.</w:t>
      </w:r>
    </w:p>
    <w:p w:rsidR="000A7579" w:rsidRPr="0073005D" w:rsidRDefault="00FD2FCD" w:rsidP="00FD2FCD">
      <w:pPr>
        <w:pStyle w:val="SingleTxtGA"/>
        <w:rPr>
          <w:rFonts w:hint="cs"/>
        </w:rPr>
      </w:pPr>
      <w:r>
        <w:rPr>
          <w:rFonts w:hint="cs"/>
          <w:rtl/>
        </w:rPr>
        <w:t>42-</w:t>
      </w:r>
      <w:r>
        <w:rPr>
          <w:rFonts w:hint="cs"/>
          <w:rtl/>
        </w:rPr>
        <w:tab/>
      </w:r>
      <w:r w:rsidR="000A7579" w:rsidRPr="0073005D">
        <w:rPr>
          <w:rFonts w:hint="cs"/>
          <w:rtl/>
        </w:rPr>
        <w:t>وهناك دوائر مختصة تابعة لوزارة شؤون المرأة في المقاطعات تقدم المساعدة في مجال رصد أنشطة السلطات المحلية لضمان عدم التمييز ضد المرأة بينما يضم أعضاء المجلس الوطني الكمبودي لشؤون المرأة وزراء دولة من 24 وزارة/مؤسسة لرصد أنشطة المؤسسات العامة.</w:t>
      </w:r>
    </w:p>
    <w:p w:rsidR="000A7579" w:rsidRPr="0073005D" w:rsidRDefault="00FD2FCD" w:rsidP="00FD2FCD">
      <w:pPr>
        <w:pStyle w:val="H23GA"/>
        <w:rPr>
          <w:rFonts w:hint="cs"/>
        </w:rPr>
      </w:pPr>
      <w:r>
        <w:rPr>
          <w:rFonts w:hint="cs"/>
          <w:rtl/>
        </w:rPr>
        <w:tab/>
      </w:r>
      <w:r>
        <w:rPr>
          <w:rFonts w:hint="cs"/>
          <w:rtl/>
        </w:rPr>
        <w:tab/>
      </w:r>
      <w:r w:rsidR="000A7579" w:rsidRPr="0073005D">
        <w:rPr>
          <w:rFonts w:hint="cs"/>
          <w:rtl/>
        </w:rPr>
        <w:t>الفقرة (</w:t>
      </w:r>
      <w:r w:rsidRPr="00FD2FCD">
        <w:rPr>
          <w:rFonts w:hint="cs"/>
          <w:sz w:val="30"/>
          <w:rtl/>
        </w:rPr>
        <w:t>ﻫ</w:t>
      </w:r>
      <w:r>
        <w:rPr>
          <w:rFonts w:hint="cs"/>
          <w:rtl/>
        </w:rPr>
        <w:t>)</w:t>
      </w:r>
      <w:r w:rsidR="000A7579" w:rsidRPr="0073005D">
        <w:rPr>
          <w:rFonts w:hint="cs"/>
          <w:rtl/>
        </w:rPr>
        <w:t xml:space="preserve"> والفقرة (و)</w:t>
      </w:r>
    </w:p>
    <w:p w:rsidR="000A7579" w:rsidRPr="0073005D" w:rsidRDefault="00FD2FCD" w:rsidP="00FD2FCD">
      <w:pPr>
        <w:pStyle w:val="SingleTxtGA"/>
        <w:rPr>
          <w:rFonts w:hint="cs"/>
        </w:rPr>
      </w:pPr>
      <w:r>
        <w:rPr>
          <w:rFonts w:hint="cs"/>
          <w:rtl/>
        </w:rPr>
        <w:t>43-</w:t>
      </w:r>
      <w:r>
        <w:rPr>
          <w:rFonts w:hint="cs"/>
          <w:rtl/>
        </w:rPr>
        <w:tab/>
      </w:r>
      <w:r w:rsidR="000A7579" w:rsidRPr="0073005D">
        <w:rPr>
          <w:rFonts w:hint="cs"/>
          <w:rtl/>
        </w:rPr>
        <w:t>اتخذت حكومة كمبوديا الملكية ضماناً للقضاء على التمييز ضد المرأة عدداً من التدابير بما فيها تدابير تعليمية بإدراج تعميم مراعاة منظور الجنس في المناهج الدراسية وفقاً لما يرد في الخطة الاستراتيجية الوطنية وتدابير قانونية ضمن قانون العقوبات الذي يحدد العقوبات المفروضة على أفعال التمييز ضد المرأة وخطة تغيير السلوك الاجتماعي والثقافي التي تنهض بمبدأ المساواة بين المرأة والرجل في جميع ميادين الحياة الاجتماعية في كمبوديا.</w:t>
      </w:r>
    </w:p>
    <w:p w:rsidR="000A7579" w:rsidRPr="0073005D" w:rsidRDefault="00FD2FCD" w:rsidP="00FD2FCD">
      <w:pPr>
        <w:pStyle w:val="SingleTxtGA"/>
        <w:rPr>
          <w:rFonts w:hint="cs"/>
        </w:rPr>
      </w:pPr>
      <w:r>
        <w:rPr>
          <w:rFonts w:hint="cs"/>
          <w:rtl/>
        </w:rPr>
        <w:t>44-</w:t>
      </w:r>
      <w:r>
        <w:rPr>
          <w:rFonts w:hint="cs"/>
          <w:rtl/>
        </w:rPr>
        <w:tab/>
      </w:r>
      <w:r w:rsidR="000A7579" w:rsidRPr="0073005D">
        <w:rPr>
          <w:rFonts w:hint="cs"/>
          <w:rtl/>
        </w:rPr>
        <w:t>وفي الوقت ذاته، تكلل بالنجاح تنفيذ المبادئ المبينة بإيجاز في الخطة الاستراتيجية لمدة خمس سنوات (2004-2008) من إعداد وزارة شؤون المرأة أي في خطة نيري راتاناك الثانية الرامية إلى تحسين مستوى معيشة المرأة الكمبودية مما شمل تدابير تهدف إلى تعميم قضايا مراعاة منظور الجنس وإدراج حقوق المرأة في السياسات الوطنية الرئيسية، بما في ذلك:</w:t>
      </w:r>
    </w:p>
    <w:p w:rsidR="00FD2FCD" w:rsidRDefault="000A7579" w:rsidP="00FD2FCD">
      <w:pPr>
        <w:pStyle w:val="Bullet1GA"/>
        <w:tabs>
          <w:tab w:val="clear" w:pos="2041"/>
          <w:tab w:val="left" w:pos="1925"/>
        </w:tabs>
        <w:bidi/>
        <w:ind w:left="1925"/>
        <w:rPr>
          <w:rFonts w:hint="cs"/>
        </w:rPr>
      </w:pPr>
      <w:r w:rsidRPr="0073005D">
        <w:rPr>
          <w:rFonts w:hint="cs"/>
          <w:rtl/>
        </w:rPr>
        <w:t>إعداد خطة نيري راتاناك الثالثة</w:t>
      </w:r>
      <w:r w:rsidR="00FD2FCD">
        <w:rPr>
          <w:rFonts w:hint="cs"/>
          <w:rtl/>
        </w:rPr>
        <w:t>؛</w:t>
      </w:r>
    </w:p>
    <w:p w:rsidR="00FD2FCD" w:rsidRDefault="000A7579" w:rsidP="00FD2FCD">
      <w:pPr>
        <w:pStyle w:val="Bullet1GA"/>
        <w:tabs>
          <w:tab w:val="clear" w:pos="2041"/>
          <w:tab w:val="left" w:pos="1925"/>
        </w:tabs>
        <w:bidi/>
        <w:ind w:left="1925"/>
        <w:rPr>
          <w:rFonts w:hint="cs"/>
        </w:rPr>
      </w:pPr>
      <w:r w:rsidRPr="0073005D">
        <w:rPr>
          <w:rFonts w:hint="cs"/>
          <w:rtl/>
        </w:rPr>
        <w:t xml:space="preserve">الأهداف الإنمائية </w:t>
      </w:r>
      <w:r w:rsidRPr="00FD2FCD">
        <w:rPr>
          <w:rFonts w:hint="cs"/>
          <w:rtl/>
        </w:rPr>
        <w:t>للألفية</w:t>
      </w:r>
      <w:r w:rsidRPr="0073005D">
        <w:rPr>
          <w:rFonts w:hint="cs"/>
          <w:rtl/>
        </w:rPr>
        <w:t xml:space="preserve"> في كمبوديا</w:t>
      </w:r>
      <w:r w:rsidR="00FD2FCD">
        <w:rPr>
          <w:rFonts w:hint="cs"/>
          <w:rtl/>
        </w:rPr>
        <w:t>؛</w:t>
      </w:r>
    </w:p>
    <w:p w:rsidR="00FD2FCD" w:rsidRDefault="000A7579" w:rsidP="00FD2FCD">
      <w:pPr>
        <w:pStyle w:val="Bullet1GA"/>
        <w:tabs>
          <w:tab w:val="clear" w:pos="2041"/>
          <w:tab w:val="left" w:pos="1925"/>
        </w:tabs>
        <w:bidi/>
        <w:ind w:left="1925"/>
        <w:rPr>
          <w:rFonts w:hint="cs"/>
        </w:rPr>
      </w:pPr>
      <w:r w:rsidRPr="0073005D">
        <w:rPr>
          <w:rFonts w:hint="cs"/>
          <w:rtl/>
        </w:rPr>
        <w:t>الخطة الإنمائية الاستراتيجية الوطنية 2006-2010</w:t>
      </w:r>
      <w:r w:rsidR="00FD2FCD">
        <w:rPr>
          <w:rFonts w:hint="cs"/>
          <w:rtl/>
        </w:rPr>
        <w:t>؛</w:t>
      </w:r>
    </w:p>
    <w:p w:rsidR="00FD2FCD" w:rsidRDefault="000A7579" w:rsidP="00FD2FCD">
      <w:pPr>
        <w:pStyle w:val="Bullet1GA"/>
        <w:tabs>
          <w:tab w:val="clear" w:pos="2041"/>
          <w:tab w:val="left" w:pos="1925"/>
        </w:tabs>
        <w:bidi/>
        <w:ind w:left="1925"/>
        <w:rPr>
          <w:rFonts w:hint="cs"/>
        </w:rPr>
      </w:pPr>
      <w:r w:rsidRPr="0073005D">
        <w:rPr>
          <w:rFonts w:hint="cs"/>
          <w:rtl/>
        </w:rPr>
        <w:t>خطة العمل الثانية بشأن الحكم السليم</w:t>
      </w:r>
      <w:r w:rsidR="00FD2FCD">
        <w:rPr>
          <w:rFonts w:hint="cs"/>
          <w:rtl/>
        </w:rPr>
        <w:t>؛</w:t>
      </w:r>
    </w:p>
    <w:p w:rsidR="00FD2FCD" w:rsidRDefault="000A7579" w:rsidP="00FD2FCD">
      <w:pPr>
        <w:pStyle w:val="Bullet1GA"/>
        <w:tabs>
          <w:tab w:val="clear" w:pos="2041"/>
          <w:tab w:val="left" w:pos="1925"/>
        </w:tabs>
        <w:bidi/>
        <w:ind w:left="1925"/>
        <w:rPr>
          <w:rFonts w:hint="cs"/>
        </w:rPr>
      </w:pPr>
      <w:r w:rsidRPr="0073005D">
        <w:rPr>
          <w:rFonts w:hint="cs"/>
          <w:rtl/>
        </w:rPr>
        <w:t>مؤشرات الرصد المشتركة بين حكومة كمبوديا الملكية وجهات شريكة إنمائية</w:t>
      </w:r>
      <w:r w:rsidR="00FD2FCD">
        <w:rPr>
          <w:rFonts w:hint="cs"/>
          <w:rtl/>
        </w:rPr>
        <w:t>؛</w:t>
      </w:r>
    </w:p>
    <w:p w:rsidR="00FD2FCD" w:rsidRDefault="000A7579" w:rsidP="00FD2FCD">
      <w:pPr>
        <w:pStyle w:val="Bullet1GA"/>
        <w:tabs>
          <w:tab w:val="clear" w:pos="2041"/>
          <w:tab w:val="left" w:pos="1925"/>
        </w:tabs>
        <w:bidi/>
        <w:ind w:left="1925"/>
        <w:rPr>
          <w:rFonts w:hint="cs"/>
        </w:rPr>
      </w:pPr>
      <w:r w:rsidRPr="0073005D">
        <w:rPr>
          <w:rFonts w:hint="cs"/>
          <w:rtl/>
        </w:rPr>
        <w:t>الإطار الاستراتيجي لتحقيق اللامركزية</w:t>
      </w:r>
      <w:r w:rsidR="00FD2FCD">
        <w:rPr>
          <w:rFonts w:hint="cs"/>
          <w:rtl/>
        </w:rPr>
        <w:t>؛</w:t>
      </w:r>
    </w:p>
    <w:p w:rsidR="00FD2FCD" w:rsidRDefault="000A7579" w:rsidP="00FD2FCD">
      <w:pPr>
        <w:pStyle w:val="Bullet1GA"/>
        <w:tabs>
          <w:tab w:val="clear" w:pos="2041"/>
          <w:tab w:val="left" w:pos="1925"/>
        </w:tabs>
        <w:bidi/>
        <w:ind w:left="1925"/>
        <w:rPr>
          <w:rFonts w:hint="cs"/>
        </w:rPr>
      </w:pPr>
      <w:r w:rsidRPr="0073005D">
        <w:rPr>
          <w:rFonts w:hint="cs"/>
          <w:rtl/>
        </w:rPr>
        <w:t>قانون التنظيم الإداري للعاصمة والمقاطعات والمدن والمناطق والخانات</w:t>
      </w:r>
      <w:r w:rsidR="00FD2FCD">
        <w:rPr>
          <w:rFonts w:hint="cs"/>
          <w:rtl/>
        </w:rPr>
        <w:t>؛</w:t>
      </w:r>
    </w:p>
    <w:p w:rsidR="000A7579" w:rsidRPr="0073005D" w:rsidRDefault="000A7579" w:rsidP="00FD2FCD">
      <w:pPr>
        <w:pStyle w:val="Bullet1GA"/>
        <w:tabs>
          <w:tab w:val="clear" w:pos="2041"/>
          <w:tab w:val="left" w:pos="1925"/>
        </w:tabs>
        <w:bidi/>
        <w:ind w:left="1925"/>
        <w:rPr>
          <w:rFonts w:hint="cs"/>
          <w:rtl/>
        </w:rPr>
      </w:pPr>
      <w:r w:rsidRPr="0073005D">
        <w:rPr>
          <w:rFonts w:hint="cs"/>
          <w:rtl/>
        </w:rPr>
        <w:t>الخطط الإنمائية والخطط الاستثمارية في النواحي الإدارية/وحدات السانغكات</w:t>
      </w:r>
      <w:r w:rsidR="00FD2FCD">
        <w:rPr>
          <w:rFonts w:hint="cs"/>
          <w:rtl/>
        </w:rPr>
        <w:t>.</w:t>
      </w:r>
    </w:p>
    <w:p w:rsidR="000A7579" w:rsidRPr="0073005D" w:rsidRDefault="00FD2FCD" w:rsidP="00FD2FCD">
      <w:pPr>
        <w:pStyle w:val="H23GA"/>
        <w:rPr>
          <w:rFonts w:hint="cs"/>
        </w:rPr>
      </w:pPr>
      <w:r>
        <w:rPr>
          <w:rFonts w:hint="cs"/>
          <w:rtl/>
        </w:rPr>
        <w:tab/>
      </w:r>
      <w:r>
        <w:rPr>
          <w:rFonts w:hint="cs"/>
          <w:rtl/>
        </w:rPr>
        <w:tab/>
      </w:r>
      <w:r w:rsidR="000A7579" w:rsidRPr="0073005D">
        <w:rPr>
          <w:rFonts w:hint="cs"/>
          <w:rtl/>
        </w:rPr>
        <w:t>الفقرة (ز)</w:t>
      </w:r>
    </w:p>
    <w:p w:rsidR="000A7579" w:rsidRPr="0073005D" w:rsidRDefault="00FD2FCD" w:rsidP="00FD2FCD">
      <w:pPr>
        <w:pStyle w:val="SingleTxtGA"/>
        <w:rPr>
          <w:rFonts w:ascii="Traditional Arabic" w:hAnsi="Traditional Arabic" w:hint="cs"/>
          <w:sz w:val="30"/>
        </w:rPr>
      </w:pPr>
      <w:r>
        <w:rPr>
          <w:rFonts w:ascii="Traditional Arabic" w:hAnsi="Traditional Arabic" w:hint="cs"/>
          <w:sz w:val="30"/>
          <w:rtl/>
        </w:rPr>
        <w:t>45-</w:t>
      </w:r>
      <w:r>
        <w:rPr>
          <w:rFonts w:ascii="Traditional Arabic" w:hAnsi="Traditional Arabic" w:hint="cs"/>
          <w:sz w:val="30"/>
          <w:rtl/>
        </w:rPr>
        <w:tab/>
      </w:r>
      <w:r w:rsidR="000A7579" w:rsidRPr="0073005D">
        <w:rPr>
          <w:rFonts w:ascii="Traditional Arabic" w:hAnsi="Traditional Arabic" w:hint="cs"/>
          <w:sz w:val="30"/>
          <w:rtl/>
        </w:rPr>
        <w:t xml:space="preserve">ألغت </w:t>
      </w:r>
      <w:r w:rsidR="000A7579" w:rsidRPr="0073005D">
        <w:rPr>
          <w:rFonts w:hint="cs"/>
          <w:rtl/>
        </w:rPr>
        <w:t>حكومة</w:t>
      </w:r>
      <w:r>
        <w:rPr>
          <w:rFonts w:hint="cs"/>
          <w:rtl/>
        </w:rPr>
        <w:t xml:space="preserve"> </w:t>
      </w:r>
      <w:r w:rsidR="000A7579" w:rsidRPr="0073005D">
        <w:rPr>
          <w:rFonts w:hint="cs"/>
          <w:rtl/>
        </w:rPr>
        <w:t xml:space="preserve">كمبوديا الملكية ضماناً للقضاء على كل أفعال التمييز ضد المرأة أي أحكام من قانون العقوبات تنطوي على التمييز وفقاً لما يرد تحديده في دستور مملكة كمبوديا </w:t>
      </w:r>
      <w:r w:rsidR="000A7579" w:rsidRPr="0073005D">
        <w:rPr>
          <w:rFonts w:ascii="Traditional Arabic" w:hAnsi="Traditional Arabic" w:hint="cs"/>
          <w:sz w:val="30"/>
          <w:rtl/>
        </w:rPr>
        <w:t>وحسب إعلان المجلس الدستوري:</w:t>
      </w:r>
    </w:p>
    <w:p w:rsidR="000A7579" w:rsidRPr="0073005D" w:rsidRDefault="000A7579" w:rsidP="00FD2FCD">
      <w:pPr>
        <w:pStyle w:val="SingleTxtGA"/>
        <w:ind w:left="1928"/>
        <w:rPr>
          <w:rFonts w:hint="cs"/>
          <w:rtl/>
        </w:rPr>
      </w:pPr>
      <w:r w:rsidRPr="0073005D">
        <w:rPr>
          <w:rFonts w:hint="cs"/>
          <w:rtl/>
        </w:rPr>
        <w:t>المادة 142 (جديدة): لا يصدر أو ينفذ أي حكم يقرر المجلس الدستوري أنه حكم غير دستوري.</w:t>
      </w:r>
    </w:p>
    <w:p w:rsidR="000A7579" w:rsidRPr="0073005D" w:rsidRDefault="000A7579" w:rsidP="00FD2FCD">
      <w:pPr>
        <w:pStyle w:val="SingleTxtGA"/>
        <w:ind w:left="1928"/>
        <w:rPr>
          <w:rFonts w:hint="cs"/>
          <w:rtl/>
        </w:rPr>
      </w:pPr>
      <w:r w:rsidRPr="0073005D">
        <w:rPr>
          <w:rFonts w:hint="cs"/>
          <w:rtl/>
        </w:rPr>
        <w:t>المادة 158 (جديدة): إن قوانين كمبوديا ووثائقها المعيارية التي تحمي ممتلكات الدولة والحقوق والحريات والممتلكات الخاصة القانونية في كمبوديا وتتمشى مع المصلحة الوطنية تظل سارية المفعول إلى أن تعدّل أو تُبطِلها مراسيم أخرى باستثناء الأحكام التي تتعارض مع روح الدستور.</w:t>
      </w:r>
    </w:p>
    <w:p w:rsidR="000A7579" w:rsidRPr="0073005D" w:rsidRDefault="00FD2FCD" w:rsidP="00FD2FCD">
      <w:pPr>
        <w:pStyle w:val="SingleTxtGA"/>
        <w:rPr>
          <w:rFonts w:hint="cs"/>
        </w:rPr>
      </w:pPr>
      <w:r>
        <w:rPr>
          <w:rFonts w:hint="cs"/>
          <w:rtl/>
        </w:rPr>
        <w:t>46-</w:t>
      </w:r>
      <w:r>
        <w:rPr>
          <w:rFonts w:hint="cs"/>
          <w:rtl/>
        </w:rPr>
        <w:tab/>
      </w:r>
      <w:r w:rsidR="000A7579" w:rsidRPr="0073005D">
        <w:rPr>
          <w:rFonts w:hint="cs"/>
          <w:rtl/>
        </w:rPr>
        <w:t>وفيما يتعلق بمبدأ القضاء على جميع أشكال التمييز ضد المرأة، تمنح حكومة كمبوديا الملكية الأولوية للنهوض بدور المرأة ووضعها الاجتماعي. وتحقق الحكومة ذلك بتركيز الاهتمام على تنفيذ استراتيجيات تعميم مراعاة منظور الجنس وبناء قدرات المرأة في جميع الميادين وتغيير المواقف الاجتماعية التي تنطوي على التمييز ضد المرأة ومنع العنف المنزلي والقضاء عليه وضمان الحقوق حتى تتمكن المرأة من المشاركة على نحو فعال وعلى قدم المساواة في تنمية البلد. وفي هذا الصدد، يجب أن تتاح لجميع النساء فرص متكافئة للحصول على خدمات الرعاية الصحية والتعليم والتدريب المهني والموارد الاقتصادية. كما يجب أن تسنح لهن الفرصة للمشاركة في التنمية الاجتماعية والاقتصادية والحصول على الحماية القانونية المنصفة والعادلة والمساعدة للخروج من حالات العنف المنزلي والاتجار بالبشر.</w:t>
      </w:r>
    </w:p>
    <w:p w:rsidR="000A7579" w:rsidRPr="0073005D" w:rsidRDefault="00FD2FCD" w:rsidP="00FD2FCD">
      <w:pPr>
        <w:pStyle w:val="H1GA"/>
        <w:jc w:val="left"/>
        <w:rPr>
          <w:rFonts w:hint="cs"/>
          <w:rtl/>
        </w:rPr>
      </w:pPr>
      <w:r>
        <w:rPr>
          <w:rFonts w:hint="cs"/>
          <w:rtl/>
        </w:rPr>
        <w:tab/>
      </w:r>
      <w:r>
        <w:rPr>
          <w:rFonts w:hint="cs"/>
          <w:rtl/>
        </w:rPr>
        <w:tab/>
      </w:r>
      <w:r w:rsidR="000A7579" w:rsidRPr="0073005D">
        <w:rPr>
          <w:rFonts w:hint="cs"/>
          <w:rtl/>
        </w:rPr>
        <w:t>المادة 3</w:t>
      </w:r>
      <w:r>
        <w:rPr>
          <w:rtl/>
        </w:rPr>
        <w:br/>
      </w:r>
      <w:r w:rsidR="000A7579" w:rsidRPr="0073005D">
        <w:rPr>
          <w:rFonts w:hint="cs"/>
          <w:rtl/>
        </w:rPr>
        <w:t>ضمان حقوق الإنسان والحريات الأساسية</w:t>
      </w:r>
    </w:p>
    <w:p w:rsidR="000A7579" w:rsidRPr="0073005D" w:rsidRDefault="00FD2FCD" w:rsidP="00FD2FCD">
      <w:pPr>
        <w:pStyle w:val="SingleTxtGA"/>
        <w:rPr>
          <w:rFonts w:hint="cs"/>
        </w:rPr>
      </w:pPr>
      <w:r>
        <w:rPr>
          <w:rFonts w:hint="cs"/>
          <w:rtl/>
        </w:rPr>
        <w:t>47-</w:t>
      </w:r>
      <w:r>
        <w:rPr>
          <w:rFonts w:hint="cs"/>
          <w:rtl/>
        </w:rPr>
        <w:tab/>
      </w:r>
      <w:r w:rsidR="000A7579" w:rsidRPr="0073005D">
        <w:rPr>
          <w:rFonts w:hint="cs"/>
          <w:rtl/>
        </w:rPr>
        <w:t>تنص المادة 35 من دستور مملكة كمبوديا على "حق كلا الجنسين من المواطنين الكمبوديين في المشاركة النشطة في حياة البلد السياسية والاقتصادية والاجتماعية والثقافية". وبذلت حكومة كمبوديا الملكية بناء على مبادئ المساواة بين المرأة والرجل المذكورة جهوداً منسقة لاعتماد تدابير وأحكام قانونية ترمي إلى ضمان تطور المرأة وتقدمها في الميادين السياسية والاقتصادية والاجتماعية والثقافية بغية تمكينها من التمتع بكامل الحقوق والحريات.</w:t>
      </w:r>
    </w:p>
    <w:p w:rsidR="000A7579" w:rsidRPr="00C128FB" w:rsidRDefault="00FD2FCD" w:rsidP="00C128FB">
      <w:pPr>
        <w:pStyle w:val="SingleTxtGA"/>
        <w:spacing w:line="374" w:lineRule="exact"/>
        <w:rPr>
          <w:rFonts w:hint="cs"/>
          <w:spacing w:val="-2"/>
        </w:rPr>
      </w:pPr>
      <w:r w:rsidRPr="00C128FB">
        <w:rPr>
          <w:rFonts w:hint="cs"/>
          <w:spacing w:val="-2"/>
          <w:rtl/>
        </w:rPr>
        <w:t>48-</w:t>
      </w:r>
      <w:r w:rsidRPr="00C128FB">
        <w:rPr>
          <w:rFonts w:hint="cs"/>
          <w:spacing w:val="-2"/>
          <w:rtl/>
        </w:rPr>
        <w:tab/>
      </w:r>
      <w:r w:rsidR="000A7579" w:rsidRPr="00C128FB">
        <w:rPr>
          <w:rFonts w:hint="cs"/>
          <w:spacing w:val="-2"/>
          <w:rtl/>
        </w:rPr>
        <w:t>وفضلاً عن المبادئ الأساسية المذكورة أعلاه اتخذت تدابير خاصة أخرى لحماية تطور المرأة وتقدمها وضمانهما بحيث تتمكن المرأة من التمتع بحقوق الإنسان والحريات الأساسية وتمارسها على قدم المساواة مع الرجل. وتشمل هذه التدابير قانون منع العنف المنزلي وحماية الضحايا (اختصاراً قانون منع العنف المنزلي). وفي إطار تنفيذ قانون منع العنف المنزلي نظمت سلسلة من الدورات المتواصلة لتدريب مستشاري النواحي الإدارية/وحدات السانغكات وضباط الشرطة و</w:t>
      </w:r>
      <w:r w:rsidR="00A54E60" w:rsidRPr="00C128FB">
        <w:rPr>
          <w:rFonts w:hint="cs"/>
          <w:spacing w:val="-2"/>
          <w:rtl/>
        </w:rPr>
        <w:t xml:space="preserve">أفرد الجيش </w:t>
      </w:r>
      <w:r w:rsidR="000A7579" w:rsidRPr="00C128FB">
        <w:rPr>
          <w:rFonts w:hint="cs"/>
          <w:spacing w:val="-2"/>
          <w:rtl/>
        </w:rPr>
        <w:t xml:space="preserve">وكتاب المحاكم والقضاة والمدعين العامين والسلطات المحلية </w:t>
      </w:r>
      <w:r w:rsidR="00C128FB" w:rsidRPr="00C128FB">
        <w:rPr>
          <w:rFonts w:hint="cs"/>
          <w:spacing w:val="-2"/>
          <w:rtl/>
        </w:rPr>
        <w:t>في جميع أنحاء</w:t>
      </w:r>
      <w:r w:rsidR="000A7579" w:rsidRPr="00C128FB">
        <w:rPr>
          <w:rFonts w:hint="cs"/>
          <w:spacing w:val="-2"/>
          <w:rtl/>
        </w:rPr>
        <w:t xml:space="preserve"> البلد. وعلاوة على ذلك، من المزمع إدراج معلومات عن هذا القانون في المنهج الدراسي للأكاديمية الملكية للشرطة الوطنية والأكاديمية الملكية للمهن القضائية.</w:t>
      </w:r>
    </w:p>
    <w:p w:rsidR="000A7579" w:rsidRPr="0073005D" w:rsidRDefault="00FD2FCD" w:rsidP="004C165F">
      <w:pPr>
        <w:pStyle w:val="SingleTxtGA"/>
        <w:spacing w:line="374" w:lineRule="exact"/>
        <w:rPr>
          <w:rFonts w:hint="cs"/>
        </w:rPr>
      </w:pPr>
      <w:r>
        <w:rPr>
          <w:rFonts w:hint="cs"/>
          <w:rtl/>
        </w:rPr>
        <w:t>49-</w:t>
      </w:r>
      <w:r>
        <w:rPr>
          <w:rFonts w:hint="cs"/>
          <w:rtl/>
        </w:rPr>
        <w:tab/>
      </w:r>
      <w:r w:rsidR="000A7579" w:rsidRPr="0073005D">
        <w:rPr>
          <w:rFonts w:hint="cs"/>
          <w:rtl/>
        </w:rPr>
        <w:t>وجرى تعميم قانون منع العنف المنزلي في كل أنحاء كمبوديا بهدف إذكاء وعي الجمهور بخصوص القضايا والحلول المتصلة بالعنف ضد المرأة. ونظمت وأتيحت وثائق مطبوعة وإعلانات فيديو تعليمية وحملات إعلامية وخدمات للضحايا ومنتديات للجمهور في بعض أنحاء العاصمة/المقاطعات والمناطق. وإضافة إلى ذلك، نظمت دورات تدريبية متواصلة للموظفين الحكوميين في العاصمة والمقاطعات.</w:t>
      </w:r>
    </w:p>
    <w:p w:rsidR="000A7579" w:rsidRPr="0073005D" w:rsidRDefault="00FD2FCD" w:rsidP="004C165F">
      <w:pPr>
        <w:pStyle w:val="SingleTxtGA"/>
        <w:spacing w:line="374" w:lineRule="exact"/>
        <w:rPr>
          <w:rFonts w:hint="cs"/>
        </w:rPr>
      </w:pPr>
      <w:r>
        <w:rPr>
          <w:rFonts w:hint="cs"/>
          <w:rtl/>
        </w:rPr>
        <w:t>50-</w:t>
      </w:r>
      <w:r>
        <w:rPr>
          <w:rFonts w:hint="cs"/>
          <w:rtl/>
        </w:rPr>
        <w:tab/>
      </w:r>
      <w:r w:rsidR="000A7579" w:rsidRPr="0073005D">
        <w:rPr>
          <w:rFonts w:hint="cs"/>
          <w:rtl/>
        </w:rPr>
        <w:t>وإضافة إلى التدابير القانونية اتخذت حكومة كمبوديا الملكية أيضاً تدابير أخرى لضمان تطور المساواة بين الجنسين وتقدمه</w:t>
      </w:r>
      <w:r w:rsidR="00A54E60">
        <w:rPr>
          <w:rFonts w:hint="cs"/>
          <w:rtl/>
        </w:rPr>
        <w:t>ا</w:t>
      </w:r>
      <w:r w:rsidR="000A7579" w:rsidRPr="0073005D">
        <w:rPr>
          <w:rFonts w:hint="cs"/>
          <w:rtl/>
        </w:rPr>
        <w:t xml:space="preserve">. والمبدأ الأساسي لهذه التدابير الأخرى هو تعميم </w:t>
      </w:r>
      <w:r w:rsidR="00A54E60">
        <w:rPr>
          <w:rFonts w:hint="cs"/>
          <w:rtl/>
        </w:rPr>
        <w:t>مراعاة ال</w:t>
      </w:r>
      <w:r w:rsidR="000A7579" w:rsidRPr="0073005D">
        <w:rPr>
          <w:rFonts w:hint="cs"/>
          <w:rtl/>
        </w:rPr>
        <w:t xml:space="preserve">قضايا </w:t>
      </w:r>
      <w:r w:rsidR="00A54E60">
        <w:rPr>
          <w:rFonts w:hint="cs"/>
          <w:rtl/>
        </w:rPr>
        <w:t xml:space="preserve">الجنسانية </w:t>
      </w:r>
      <w:r w:rsidR="000A7579" w:rsidRPr="0073005D">
        <w:rPr>
          <w:rFonts w:hint="cs"/>
          <w:rtl/>
        </w:rPr>
        <w:t xml:space="preserve">وتعزيز المساواة في كل جوانب الحياة في كمبوديا. والجهود الرامية إلى تعميم مراعاة </w:t>
      </w:r>
      <w:r w:rsidR="00A54E60">
        <w:rPr>
          <w:rFonts w:hint="cs"/>
          <w:rtl/>
        </w:rPr>
        <w:t xml:space="preserve">المنظور الجنساني </w:t>
      </w:r>
      <w:r w:rsidR="000A7579" w:rsidRPr="0073005D">
        <w:rPr>
          <w:rFonts w:hint="cs"/>
          <w:rtl/>
        </w:rPr>
        <w:t>ضمن السياسات الوطنية والمحلية وفي البرامج الإنمائية وزيادة فرص تمثيل المرأة في مناصب صنع القرارات ووضع السياسات استهدفت المؤسسات والدوائر الوزارية المختصة على مستوى البلديات/المقاطعات ومجالس النواحي الإدارية/وحدات السانغكات والمنظمات غير الحكومية.</w:t>
      </w:r>
    </w:p>
    <w:p w:rsidR="000A7579" w:rsidRPr="0073005D" w:rsidRDefault="00FD2FCD" w:rsidP="004C165F">
      <w:pPr>
        <w:pStyle w:val="SingleTxtGA"/>
        <w:spacing w:line="374" w:lineRule="exact"/>
        <w:rPr>
          <w:rFonts w:hint="cs"/>
        </w:rPr>
      </w:pPr>
      <w:r>
        <w:rPr>
          <w:rFonts w:hint="cs"/>
          <w:rtl/>
        </w:rPr>
        <w:t>51-</w:t>
      </w:r>
      <w:r>
        <w:rPr>
          <w:rFonts w:hint="cs"/>
          <w:rtl/>
        </w:rPr>
        <w:tab/>
      </w:r>
      <w:r w:rsidR="000A7579" w:rsidRPr="0073005D">
        <w:rPr>
          <w:rFonts w:hint="cs"/>
          <w:rtl/>
        </w:rPr>
        <w:t xml:space="preserve">وبغية تنفيذ التدابير المذكورة آنفاً أنشئت أفرقة عمل معنية بتعميم مراعاة </w:t>
      </w:r>
      <w:r w:rsidR="00A54E60">
        <w:rPr>
          <w:rFonts w:hint="cs"/>
          <w:rtl/>
        </w:rPr>
        <w:t>ال</w:t>
      </w:r>
      <w:r w:rsidR="000A7579" w:rsidRPr="0073005D">
        <w:rPr>
          <w:rFonts w:hint="cs"/>
          <w:rtl/>
        </w:rPr>
        <w:t xml:space="preserve">منظور </w:t>
      </w:r>
      <w:r w:rsidR="00A54E60">
        <w:rPr>
          <w:rFonts w:hint="cs"/>
          <w:rtl/>
        </w:rPr>
        <w:t xml:space="preserve">الجنساني </w:t>
      </w:r>
      <w:r w:rsidR="000A7579" w:rsidRPr="0073005D">
        <w:rPr>
          <w:rFonts w:hint="cs"/>
          <w:rtl/>
        </w:rPr>
        <w:t xml:space="preserve">في 26 وزارة/مؤسسة برئاسة وزير الدولة أو وكيل وزير الدولة. ومن ضمن هذه الوزارات/المؤسسات هناك 17 وزارة وضعت خطط عمل لتعميم مراعاة </w:t>
      </w:r>
      <w:r w:rsidR="00A54E60">
        <w:rPr>
          <w:rFonts w:hint="cs"/>
          <w:rtl/>
        </w:rPr>
        <w:t>ال</w:t>
      </w:r>
      <w:r w:rsidR="000A7579" w:rsidRPr="0073005D">
        <w:rPr>
          <w:rFonts w:hint="cs"/>
          <w:rtl/>
        </w:rPr>
        <w:t>منظور الجنس</w:t>
      </w:r>
      <w:r w:rsidR="00A54E60">
        <w:rPr>
          <w:rFonts w:hint="cs"/>
          <w:rtl/>
        </w:rPr>
        <w:t>اني</w:t>
      </w:r>
      <w:r w:rsidR="000A7579" w:rsidRPr="0073005D">
        <w:rPr>
          <w:rFonts w:hint="cs"/>
          <w:rtl/>
        </w:rPr>
        <w:t xml:space="preserve"> وتعمل على تنفيذها وبعض الوزارات الأخرى التي تصيغ مثل هذه الخطط. وفضلاً عن ذلك، نفذ تعميم مراعاة </w:t>
      </w:r>
      <w:r w:rsidR="00A54E60">
        <w:rPr>
          <w:rFonts w:hint="cs"/>
          <w:rtl/>
        </w:rPr>
        <w:t>ال</w:t>
      </w:r>
      <w:r w:rsidR="000A7579" w:rsidRPr="0073005D">
        <w:rPr>
          <w:rFonts w:hint="cs"/>
          <w:rtl/>
        </w:rPr>
        <w:t>منظور الجنس</w:t>
      </w:r>
      <w:r w:rsidR="00A54E60">
        <w:rPr>
          <w:rFonts w:hint="cs"/>
          <w:rtl/>
        </w:rPr>
        <w:t>اني</w:t>
      </w:r>
      <w:r w:rsidR="000A7579" w:rsidRPr="0073005D">
        <w:rPr>
          <w:rFonts w:hint="cs"/>
          <w:rtl/>
        </w:rPr>
        <w:t xml:space="preserve"> على المستوى المحلي عبر برنامج سيلا وبرنامج الإصلاح لتحقيق اللامركزية لحكومة كمبوديا الملكية بدمج </w:t>
      </w:r>
      <w:r w:rsidR="00A54E60">
        <w:rPr>
          <w:rFonts w:hint="cs"/>
          <w:rtl/>
        </w:rPr>
        <w:t>ال</w:t>
      </w:r>
      <w:r w:rsidR="000A7579" w:rsidRPr="0073005D">
        <w:rPr>
          <w:rFonts w:hint="cs"/>
          <w:rtl/>
        </w:rPr>
        <w:t xml:space="preserve">مفاهيم </w:t>
      </w:r>
      <w:r w:rsidR="00A54E60">
        <w:rPr>
          <w:rFonts w:hint="cs"/>
          <w:rtl/>
        </w:rPr>
        <w:t xml:space="preserve">المتعلقة بنوع </w:t>
      </w:r>
      <w:r w:rsidR="000A7579" w:rsidRPr="0073005D">
        <w:rPr>
          <w:rFonts w:hint="cs"/>
          <w:rtl/>
        </w:rPr>
        <w:t xml:space="preserve">الجنس في قانون التنظيم الإداري للعاصمة والمقاطعات والمدن والمناطق والخانات وقانون انتخاب مجالس العاصمة والمقاطعات والمدن والمناطق/الخانات والإطار الاستراتيجي لتحقيق اللامركزية. ومحور التركيز الرئيسي لهذه الجهود هو تنفيذ خطط وميزانيات </w:t>
      </w:r>
      <w:r w:rsidR="00A54E60">
        <w:rPr>
          <w:rFonts w:hint="cs"/>
          <w:rtl/>
        </w:rPr>
        <w:t xml:space="preserve">تستجيب لقضايا الجنسين </w:t>
      </w:r>
      <w:r w:rsidR="000A7579" w:rsidRPr="0073005D">
        <w:rPr>
          <w:rFonts w:hint="cs"/>
          <w:rtl/>
        </w:rPr>
        <w:t>وتعزيز تمثيل المرأة على كل المستويات في المجالس واللجان والمكاتب دون الوطنية.</w:t>
      </w:r>
    </w:p>
    <w:p w:rsidR="000A7579" w:rsidRPr="0073005D" w:rsidRDefault="00FD2FCD" w:rsidP="004C165F">
      <w:pPr>
        <w:pStyle w:val="SingleTxtGA"/>
        <w:spacing w:line="374" w:lineRule="exact"/>
        <w:rPr>
          <w:rFonts w:hint="cs"/>
        </w:rPr>
      </w:pPr>
      <w:r>
        <w:rPr>
          <w:rFonts w:hint="cs"/>
          <w:rtl/>
        </w:rPr>
        <w:t>52-</w:t>
      </w:r>
      <w:r>
        <w:rPr>
          <w:rFonts w:hint="cs"/>
          <w:rtl/>
        </w:rPr>
        <w:tab/>
      </w:r>
      <w:r w:rsidR="000A7579" w:rsidRPr="0073005D">
        <w:rPr>
          <w:rFonts w:hint="cs"/>
          <w:rtl/>
        </w:rPr>
        <w:t xml:space="preserve">وسعياً إلى النهوض بتعميم مراعاة </w:t>
      </w:r>
      <w:r w:rsidR="00A54E60">
        <w:rPr>
          <w:rFonts w:hint="cs"/>
          <w:rtl/>
        </w:rPr>
        <w:t>ال</w:t>
      </w:r>
      <w:r w:rsidR="000A7579" w:rsidRPr="0073005D">
        <w:rPr>
          <w:rFonts w:hint="cs"/>
          <w:rtl/>
        </w:rPr>
        <w:t>منظور الجنس</w:t>
      </w:r>
      <w:r w:rsidR="00A54E60">
        <w:rPr>
          <w:rFonts w:hint="cs"/>
          <w:rtl/>
        </w:rPr>
        <w:t>اني</w:t>
      </w:r>
      <w:r w:rsidR="000A7579" w:rsidRPr="0073005D">
        <w:rPr>
          <w:rFonts w:hint="cs"/>
          <w:rtl/>
        </w:rPr>
        <w:t xml:space="preserve"> قررت حكومة كمبوديا الملكية تنفيذ استراتيجيتها بشأن مراعاة </w:t>
      </w:r>
      <w:r w:rsidR="00A54E60">
        <w:rPr>
          <w:rFonts w:hint="cs"/>
          <w:rtl/>
        </w:rPr>
        <w:t>ال</w:t>
      </w:r>
      <w:r w:rsidR="000A7579" w:rsidRPr="0073005D">
        <w:rPr>
          <w:rFonts w:hint="cs"/>
          <w:rtl/>
        </w:rPr>
        <w:t>منظور الجنس</w:t>
      </w:r>
      <w:r w:rsidR="00A54E60">
        <w:rPr>
          <w:rFonts w:hint="cs"/>
          <w:rtl/>
        </w:rPr>
        <w:t>اني</w:t>
      </w:r>
      <w:r w:rsidR="000A7579" w:rsidRPr="0073005D">
        <w:rPr>
          <w:rFonts w:hint="cs"/>
          <w:rtl/>
        </w:rPr>
        <w:t xml:space="preserve"> </w:t>
      </w:r>
      <w:r w:rsidR="00A54E60">
        <w:rPr>
          <w:rFonts w:hint="cs"/>
          <w:rtl/>
        </w:rPr>
        <w:t xml:space="preserve">في </w:t>
      </w:r>
      <w:r w:rsidR="000A7579" w:rsidRPr="0073005D">
        <w:rPr>
          <w:rFonts w:hint="cs"/>
          <w:rtl/>
        </w:rPr>
        <w:t xml:space="preserve">الوزارات/المؤسسات في كل القطاعات وعلى جميع المستويات ورصد هذه الاستراتيجية </w:t>
      </w:r>
      <w:r w:rsidR="00A54E60">
        <w:rPr>
          <w:rFonts w:hint="cs"/>
          <w:rtl/>
        </w:rPr>
        <w:t xml:space="preserve">رصداً دقيقاً بصورة </w:t>
      </w:r>
      <w:r w:rsidR="000A7579" w:rsidRPr="0073005D">
        <w:rPr>
          <w:rFonts w:hint="cs"/>
          <w:rtl/>
        </w:rPr>
        <w:t xml:space="preserve">منتظمة. وسيواصل مجلس الوزراء والأمين العام للمجلس الوطني الكمبودي لشؤون المرأة توجيه الوزارات والمؤسسات الحكومية لإعداد تقارير عن الأنشطة كل شهر وفصل وستة أشهر وتسعة أشهر وسنة </w:t>
      </w:r>
      <w:r w:rsidR="00A54E60">
        <w:rPr>
          <w:rFonts w:hint="cs"/>
          <w:rtl/>
        </w:rPr>
        <w:t xml:space="preserve">لتسليط </w:t>
      </w:r>
      <w:r w:rsidR="000A7579" w:rsidRPr="0073005D">
        <w:rPr>
          <w:rFonts w:hint="cs"/>
          <w:rtl/>
        </w:rPr>
        <w:t xml:space="preserve">الأضواء على المجالات التي تم فيها تعميم مراعاة </w:t>
      </w:r>
      <w:r w:rsidR="00A54E60">
        <w:rPr>
          <w:rFonts w:hint="cs"/>
          <w:rtl/>
        </w:rPr>
        <w:t>ال</w:t>
      </w:r>
      <w:r w:rsidR="000A7579" w:rsidRPr="0073005D">
        <w:rPr>
          <w:rFonts w:hint="cs"/>
          <w:rtl/>
        </w:rPr>
        <w:t>منظور الجنس</w:t>
      </w:r>
      <w:r w:rsidR="00A54E60">
        <w:rPr>
          <w:rFonts w:hint="cs"/>
          <w:rtl/>
        </w:rPr>
        <w:t>اني</w:t>
      </w:r>
      <w:r w:rsidR="000A7579" w:rsidRPr="0073005D">
        <w:rPr>
          <w:rFonts w:hint="cs"/>
          <w:rtl/>
        </w:rPr>
        <w:t xml:space="preserve"> بهدف تقديم هذه التقارير إلى الحكومة.</w:t>
      </w:r>
    </w:p>
    <w:p w:rsidR="000A7579" w:rsidRPr="0073005D" w:rsidRDefault="00FD2FCD" w:rsidP="00A54E60">
      <w:pPr>
        <w:pStyle w:val="SingleTxtGA"/>
        <w:rPr>
          <w:rFonts w:hint="cs"/>
        </w:rPr>
      </w:pPr>
      <w:r>
        <w:rPr>
          <w:rFonts w:hint="cs"/>
          <w:rtl/>
        </w:rPr>
        <w:t>53-</w:t>
      </w:r>
      <w:r>
        <w:rPr>
          <w:rFonts w:hint="cs"/>
          <w:rtl/>
        </w:rPr>
        <w:tab/>
      </w:r>
      <w:r w:rsidR="000A7579" w:rsidRPr="0073005D">
        <w:rPr>
          <w:rFonts w:hint="cs"/>
          <w:rtl/>
        </w:rPr>
        <w:t>و</w:t>
      </w:r>
      <w:r w:rsidR="00A54E60">
        <w:rPr>
          <w:rFonts w:hint="cs"/>
          <w:rtl/>
        </w:rPr>
        <w:t xml:space="preserve">استناداً إلى المفاهيم الجنسانية التي سبق وصفها، </w:t>
      </w:r>
      <w:r w:rsidR="000A7579" w:rsidRPr="0073005D">
        <w:rPr>
          <w:rFonts w:hint="cs"/>
          <w:rtl/>
        </w:rPr>
        <w:t xml:space="preserve">وضعت آلية لتعميم مراعاة </w:t>
      </w:r>
      <w:r w:rsidR="00A54E60">
        <w:rPr>
          <w:rFonts w:hint="cs"/>
          <w:rtl/>
        </w:rPr>
        <w:t>ال</w:t>
      </w:r>
      <w:r w:rsidR="000A7579" w:rsidRPr="0073005D">
        <w:rPr>
          <w:rFonts w:hint="cs"/>
          <w:rtl/>
        </w:rPr>
        <w:t>منظور الجنس</w:t>
      </w:r>
      <w:r w:rsidR="00A54E60">
        <w:rPr>
          <w:rFonts w:hint="cs"/>
          <w:rtl/>
        </w:rPr>
        <w:t>اني</w:t>
      </w:r>
      <w:r w:rsidR="000A7579" w:rsidRPr="0073005D">
        <w:rPr>
          <w:rFonts w:hint="cs"/>
          <w:rtl/>
        </w:rPr>
        <w:t xml:space="preserve"> على المستوى المحلي </w:t>
      </w:r>
      <w:r w:rsidR="00A54E60">
        <w:rPr>
          <w:rFonts w:hint="cs"/>
          <w:rtl/>
        </w:rPr>
        <w:t xml:space="preserve">وتقوم هذه الآلية </w:t>
      </w:r>
      <w:r w:rsidR="000A7579" w:rsidRPr="0073005D">
        <w:rPr>
          <w:rFonts w:hint="cs"/>
          <w:rtl/>
        </w:rPr>
        <w:t xml:space="preserve">على تعزيز مشاركة المرأة في مناصب القيادة وفي شؤون المرأة والطفل في النواحي الإدارية/وحدات السانغكات على الصعيد الوطني وتعيين منسقين معنيين بمراعاة </w:t>
      </w:r>
      <w:r w:rsidR="00A54E60">
        <w:rPr>
          <w:rFonts w:hint="cs"/>
          <w:rtl/>
        </w:rPr>
        <w:t>ال</w:t>
      </w:r>
      <w:r w:rsidR="000A7579" w:rsidRPr="0073005D">
        <w:rPr>
          <w:rFonts w:hint="cs"/>
          <w:rtl/>
        </w:rPr>
        <w:t>منظور الجنس</w:t>
      </w:r>
      <w:r w:rsidR="00A54E60">
        <w:rPr>
          <w:rFonts w:hint="cs"/>
          <w:rtl/>
        </w:rPr>
        <w:t>اني</w:t>
      </w:r>
      <w:r w:rsidR="000A7579" w:rsidRPr="0073005D">
        <w:rPr>
          <w:rFonts w:hint="cs"/>
          <w:rtl/>
        </w:rPr>
        <w:t xml:space="preserve"> في الدوائر المختصة على مستوى البلديات/المقاطعات. ولوحظت الإنجازات التالية المحققة بفضل هذا التدبير في توظيف المرأة وتعيينها في مناصب قيادية:</w:t>
      </w:r>
    </w:p>
    <w:p w:rsidR="000A7579" w:rsidRPr="0073005D" w:rsidRDefault="00FD2FCD" w:rsidP="00FD2FCD">
      <w:pPr>
        <w:pStyle w:val="SingleTxtGA"/>
        <w:rPr>
          <w:rFonts w:hint="cs"/>
        </w:rPr>
      </w:pPr>
      <w:r>
        <w:rPr>
          <w:rFonts w:hint="cs"/>
          <w:rtl/>
        </w:rPr>
        <w:tab/>
        <w:t>(أ)</w:t>
      </w:r>
      <w:r>
        <w:rPr>
          <w:rFonts w:hint="cs"/>
          <w:rtl/>
        </w:rPr>
        <w:tab/>
      </w:r>
      <w:r w:rsidR="000A7579" w:rsidRPr="0073005D">
        <w:rPr>
          <w:rFonts w:hint="cs"/>
          <w:rtl/>
        </w:rPr>
        <w:t>تمثل النساء حالياً 30 في المائة من زعماء القرى البالغ عددهم 544 41 زعيماً بمن فيهم 453 زعيمة قرية و303 2 نائبات زعيمات القرى و450 9 مساعدة زعيمة قرية؛</w:t>
      </w:r>
    </w:p>
    <w:p w:rsidR="000A7579" w:rsidRPr="0073005D" w:rsidRDefault="00FD2FCD" w:rsidP="00FD2FCD">
      <w:pPr>
        <w:pStyle w:val="SingleTxtGA"/>
        <w:rPr>
          <w:rFonts w:hint="cs"/>
          <w:rtl/>
        </w:rPr>
      </w:pPr>
      <w:r>
        <w:rPr>
          <w:rFonts w:hint="cs"/>
          <w:rtl/>
        </w:rPr>
        <w:tab/>
        <w:t>(ب)</w:t>
      </w:r>
      <w:r>
        <w:rPr>
          <w:rFonts w:hint="cs"/>
          <w:rtl/>
        </w:rPr>
        <w:tab/>
      </w:r>
      <w:r w:rsidR="000A7579" w:rsidRPr="0073005D">
        <w:rPr>
          <w:rFonts w:hint="cs"/>
          <w:rtl/>
        </w:rPr>
        <w:t>تمثل الإناث 15.12 في المائة (717 1) (إحصاءات سنة 2007) من أعضاء مجالس النواحي الإدارية/وحدات السانغكات البالغ عددهم 353 11 عضواً مقارنة بعدد الإناث البالغ 661 1 أنثى اللواتي انتخبن أثناء الانتخابات السابقة في النواحي الإدارية/وحدات السانغكات ويمثلن 14.60 في المائة (إحصاءات سنة 2002).</w:t>
      </w:r>
    </w:p>
    <w:p w:rsidR="000A7579" w:rsidRPr="0073005D" w:rsidRDefault="00DF250A" w:rsidP="00DF250A">
      <w:pPr>
        <w:pStyle w:val="SingleTxtGA"/>
        <w:rPr>
          <w:rFonts w:hint="cs"/>
        </w:rPr>
      </w:pPr>
      <w:r>
        <w:rPr>
          <w:rFonts w:hint="cs"/>
          <w:rtl/>
        </w:rPr>
        <w:t>54-</w:t>
      </w:r>
      <w:r>
        <w:rPr>
          <w:rFonts w:hint="cs"/>
          <w:rtl/>
        </w:rPr>
        <w:tab/>
      </w:r>
      <w:r w:rsidR="000A7579" w:rsidRPr="0073005D">
        <w:rPr>
          <w:rFonts w:hint="cs"/>
          <w:rtl/>
        </w:rPr>
        <w:t>وإضافة إلى التدابير المذكورة آنفاً اتخذ عدد من التدابير الأخرى على مدى السنوات الأخيرة دعماً لمبدأ المساواة بين المرأة والرجل وتمكيناً للمرأة بغية تعزيز دورها في كل الميادين والقطاعات. واعتمدت مملكة كمبوديا 163 قانوناً من أجل التنفيذ بما في ذلك تدابير ترمي إلى دعم المساواة بين الجنسين. ومن ضمن هذه القوانين هناك أربعة قوانين أساسية هي قانون الإجراءات الجزائية وقانون العقوبات وقانون الإجراءات المدنية والقانون المدني. وعلاوة على ذلك، يجري استعراض عدد من مشاريع القوانين الأخرى وتنقيحها في مجلس الوزراء.</w:t>
      </w:r>
    </w:p>
    <w:p w:rsidR="000A7579" w:rsidRPr="0073005D" w:rsidRDefault="00DF250A" w:rsidP="00DF250A">
      <w:pPr>
        <w:pStyle w:val="SingleTxtGA"/>
        <w:rPr>
          <w:rFonts w:hint="cs"/>
        </w:rPr>
      </w:pPr>
      <w:r>
        <w:rPr>
          <w:rFonts w:hint="cs"/>
          <w:rtl/>
        </w:rPr>
        <w:t>55-</w:t>
      </w:r>
      <w:r>
        <w:rPr>
          <w:rFonts w:hint="cs"/>
          <w:rtl/>
        </w:rPr>
        <w:tab/>
      </w:r>
      <w:r w:rsidR="000A7579" w:rsidRPr="0073005D">
        <w:rPr>
          <w:rFonts w:hint="cs"/>
          <w:rtl/>
        </w:rPr>
        <w:t xml:space="preserve">وسعياً إلى تعزيز الأحكام القانونية لتناول القضايا المتعلقة بالمرأة في كمبوديا أجرت وزارة العدل استعراضاً لمختلف القوانين الوطنية ومدى اتساقها مع </w:t>
      </w:r>
      <w:r w:rsidR="000A7579" w:rsidRPr="0073005D">
        <w:rPr>
          <w:rtl/>
        </w:rPr>
        <w:t>اتفاقية القضاء على جميـع</w:t>
      </w:r>
      <w:r w:rsidR="000A7579" w:rsidRPr="0073005D">
        <w:rPr>
          <w:rFonts w:hint="cs"/>
          <w:rtl/>
        </w:rPr>
        <w:t xml:space="preserve"> </w:t>
      </w:r>
      <w:r w:rsidR="000A7579" w:rsidRPr="0073005D">
        <w:rPr>
          <w:rtl/>
        </w:rPr>
        <w:t>أشكال التمييز ضد المرأة</w:t>
      </w:r>
      <w:r w:rsidR="000A7579" w:rsidRPr="0073005D">
        <w:rPr>
          <w:rFonts w:hint="cs"/>
          <w:rtl/>
        </w:rPr>
        <w:t xml:space="preserve"> بما في ذلك:</w:t>
      </w:r>
    </w:p>
    <w:p w:rsidR="00DF250A" w:rsidRDefault="00DF250A" w:rsidP="002B6E22">
      <w:pPr>
        <w:pStyle w:val="Bullet1GA"/>
        <w:tabs>
          <w:tab w:val="clear" w:pos="2041"/>
          <w:tab w:val="left" w:pos="1939"/>
        </w:tabs>
        <w:bidi/>
        <w:spacing w:after="60"/>
        <w:ind w:left="1939"/>
        <w:rPr>
          <w:rFonts w:hint="cs"/>
        </w:rPr>
      </w:pPr>
      <w:r w:rsidRPr="00DF250A">
        <w:rPr>
          <w:rtl/>
        </w:rPr>
        <w:t>قانون منع العنف المنزلي؛</w:t>
      </w:r>
    </w:p>
    <w:p w:rsidR="00DF250A" w:rsidRDefault="00DF250A" w:rsidP="002B6E22">
      <w:pPr>
        <w:pStyle w:val="Bullet1GA"/>
        <w:tabs>
          <w:tab w:val="clear" w:pos="2041"/>
          <w:tab w:val="left" w:pos="1939"/>
        </w:tabs>
        <w:bidi/>
        <w:spacing w:after="60"/>
        <w:ind w:left="1939"/>
        <w:rPr>
          <w:rFonts w:hint="cs"/>
        </w:rPr>
      </w:pPr>
      <w:r w:rsidRPr="00DF250A">
        <w:rPr>
          <w:sz w:val="30"/>
          <w:rtl/>
        </w:rPr>
        <w:t xml:space="preserve">قانون قمع الاتجار </w:t>
      </w:r>
      <w:r w:rsidRPr="00DF250A">
        <w:rPr>
          <w:rtl/>
        </w:rPr>
        <w:t>بالبشر</w:t>
      </w:r>
      <w:r w:rsidRPr="00DF250A">
        <w:rPr>
          <w:sz w:val="30"/>
          <w:rtl/>
        </w:rPr>
        <w:t xml:space="preserve"> والاستغلال الجنسي؛</w:t>
      </w:r>
    </w:p>
    <w:p w:rsidR="00DF250A" w:rsidRDefault="00DF250A" w:rsidP="002B6E22">
      <w:pPr>
        <w:pStyle w:val="Bullet1GA"/>
        <w:tabs>
          <w:tab w:val="clear" w:pos="2041"/>
          <w:tab w:val="left" w:pos="1939"/>
        </w:tabs>
        <w:bidi/>
        <w:spacing w:after="60"/>
        <w:ind w:left="1939"/>
        <w:rPr>
          <w:rFonts w:hint="cs"/>
        </w:rPr>
      </w:pPr>
      <w:r w:rsidRPr="00DF250A">
        <w:rPr>
          <w:sz w:val="30"/>
          <w:rtl/>
        </w:rPr>
        <w:t>قانون العمل؛</w:t>
      </w:r>
    </w:p>
    <w:p w:rsidR="000A7579" w:rsidRPr="00DF250A" w:rsidRDefault="00DF250A" w:rsidP="002B6E22">
      <w:pPr>
        <w:pStyle w:val="Bullet1GA"/>
        <w:tabs>
          <w:tab w:val="clear" w:pos="2041"/>
          <w:tab w:val="left" w:pos="1939"/>
        </w:tabs>
        <w:bidi/>
        <w:ind w:left="1939"/>
        <w:rPr>
          <w:rFonts w:hint="cs"/>
          <w:rtl/>
        </w:rPr>
      </w:pPr>
      <w:r w:rsidRPr="00DF250A">
        <w:rPr>
          <w:sz w:val="30"/>
          <w:rtl/>
        </w:rPr>
        <w:t>قانون الزواج وشؤون الأسرة</w:t>
      </w:r>
      <w:r w:rsidRPr="00DF250A">
        <w:rPr>
          <w:sz w:val="30"/>
        </w:rPr>
        <w:t>.</w:t>
      </w:r>
    </w:p>
    <w:p w:rsidR="000A7579" w:rsidRPr="0073005D" w:rsidRDefault="00DF250A" w:rsidP="00A54E60">
      <w:pPr>
        <w:pStyle w:val="SingleTxtGA"/>
        <w:rPr>
          <w:rFonts w:hint="cs"/>
        </w:rPr>
      </w:pPr>
      <w:r>
        <w:rPr>
          <w:rFonts w:hint="cs"/>
          <w:rtl/>
        </w:rPr>
        <w:t>56-</w:t>
      </w:r>
      <w:r>
        <w:rPr>
          <w:rFonts w:hint="cs"/>
          <w:rtl/>
        </w:rPr>
        <w:tab/>
      </w:r>
      <w:r w:rsidR="000A7579" w:rsidRPr="0073005D">
        <w:rPr>
          <w:rFonts w:hint="cs"/>
          <w:rtl/>
        </w:rPr>
        <w:t xml:space="preserve">وعلاوة على ذلك، هناك عدد من مشاريع القوانين التي تستعرضها حكومة كمبوديا الملكية وتنقحها حالياً لطرحها على الجمعية الوطنية من أجل اعتمادها. كما عكفت وزارة العدل بشكل منفصل عن ذلك على إعداد عدد من مشاريع القوانين الأخرى </w:t>
      </w:r>
      <w:r w:rsidR="00A54E60">
        <w:rPr>
          <w:rFonts w:hint="cs"/>
          <w:rtl/>
        </w:rPr>
        <w:t xml:space="preserve">مثل </w:t>
      </w:r>
      <w:r w:rsidR="000A7579" w:rsidRPr="0073005D">
        <w:rPr>
          <w:rFonts w:hint="cs"/>
          <w:rtl/>
        </w:rPr>
        <w:t>ما يلي:</w:t>
      </w:r>
    </w:p>
    <w:p w:rsidR="00DF250A" w:rsidRDefault="000A7579" w:rsidP="00A54E60">
      <w:pPr>
        <w:pStyle w:val="Bullet1GA"/>
        <w:tabs>
          <w:tab w:val="clear" w:pos="2041"/>
          <w:tab w:val="left" w:pos="1925"/>
        </w:tabs>
        <w:bidi/>
        <w:spacing w:after="60"/>
        <w:ind w:left="1922"/>
        <w:rPr>
          <w:rFonts w:hint="cs"/>
        </w:rPr>
      </w:pPr>
      <w:r w:rsidRPr="0073005D">
        <w:rPr>
          <w:rFonts w:hint="cs"/>
          <w:rtl/>
        </w:rPr>
        <w:t xml:space="preserve">مشروع القانون </w:t>
      </w:r>
      <w:r w:rsidR="00A54E60">
        <w:rPr>
          <w:rFonts w:hint="cs"/>
          <w:rtl/>
        </w:rPr>
        <w:t>المتعلق ب</w:t>
      </w:r>
      <w:r w:rsidRPr="0073005D">
        <w:rPr>
          <w:rFonts w:hint="cs"/>
          <w:rtl/>
        </w:rPr>
        <w:t xml:space="preserve">إجراءات القضايا المدنية </w:t>
      </w:r>
      <w:r w:rsidR="00A54E60">
        <w:rPr>
          <w:rFonts w:hint="cs"/>
          <w:rtl/>
        </w:rPr>
        <w:t>التي لا ينظر فيها</w:t>
      </w:r>
      <w:r w:rsidR="00DF250A">
        <w:rPr>
          <w:rFonts w:hint="cs"/>
          <w:rtl/>
        </w:rPr>
        <w:t>؛</w:t>
      </w:r>
    </w:p>
    <w:p w:rsidR="00DF250A" w:rsidRDefault="000A7579" w:rsidP="00A54E60">
      <w:pPr>
        <w:pStyle w:val="Bullet1GA"/>
        <w:tabs>
          <w:tab w:val="clear" w:pos="2041"/>
          <w:tab w:val="left" w:pos="1925"/>
        </w:tabs>
        <w:bidi/>
        <w:spacing w:after="60"/>
        <w:ind w:left="1922"/>
        <w:rPr>
          <w:rFonts w:hint="cs"/>
        </w:rPr>
      </w:pPr>
      <w:r w:rsidRPr="0073005D">
        <w:rPr>
          <w:rFonts w:hint="cs"/>
          <w:rtl/>
        </w:rPr>
        <w:t xml:space="preserve">مشروع القانون </w:t>
      </w:r>
      <w:r w:rsidR="00A54E60">
        <w:rPr>
          <w:rFonts w:hint="cs"/>
          <w:rtl/>
        </w:rPr>
        <w:t>المتعلق ب</w:t>
      </w:r>
      <w:r w:rsidRPr="0073005D">
        <w:rPr>
          <w:rFonts w:hint="cs"/>
          <w:rtl/>
        </w:rPr>
        <w:t xml:space="preserve">إجراءات الدعاوى المتصلة </w:t>
      </w:r>
      <w:r w:rsidR="00A54E60">
        <w:rPr>
          <w:rFonts w:hint="cs"/>
          <w:rtl/>
        </w:rPr>
        <w:t xml:space="preserve">بالأحوال </w:t>
      </w:r>
      <w:r w:rsidRPr="0073005D">
        <w:rPr>
          <w:rFonts w:hint="cs"/>
          <w:rtl/>
        </w:rPr>
        <w:t>الشخصية</w:t>
      </w:r>
      <w:r w:rsidR="00DF250A">
        <w:rPr>
          <w:rFonts w:hint="cs"/>
          <w:rtl/>
        </w:rPr>
        <w:t>؛</w:t>
      </w:r>
    </w:p>
    <w:p w:rsidR="00DF250A" w:rsidRDefault="000A7579" w:rsidP="002B6E22">
      <w:pPr>
        <w:pStyle w:val="Bullet1GA"/>
        <w:tabs>
          <w:tab w:val="clear" w:pos="2041"/>
          <w:tab w:val="left" w:pos="1925"/>
        </w:tabs>
        <w:bidi/>
        <w:spacing w:after="60" w:line="370" w:lineRule="exact"/>
        <w:ind w:left="1922"/>
        <w:rPr>
          <w:rFonts w:hint="cs"/>
        </w:rPr>
      </w:pPr>
      <w:r w:rsidRPr="0073005D">
        <w:rPr>
          <w:rFonts w:hint="cs"/>
          <w:rtl/>
        </w:rPr>
        <w:t xml:space="preserve">مشروع القانون </w:t>
      </w:r>
      <w:r w:rsidR="00A54E60">
        <w:rPr>
          <w:rFonts w:hint="cs"/>
          <w:rtl/>
        </w:rPr>
        <w:t>المتعلق ب</w:t>
      </w:r>
      <w:r w:rsidRPr="0073005D">
        <w:rPr>
          <w:rFonts w:hint="cs"/>
          <w:rtl/>
        </w:rPr>
        <w:t>إدانة تهريب البشر</w:t>
      </w:r>
      <w:r w:rsidR="00DF250A">
        <w:rPr>
          <w:rFonts w:hint="cs"/>
          <w:rtl/>
        </w:rPr>
        <w:t>؛</w:t>
      </w:r>
    </w:p>
    <w:p w:rsidR="000A7579" w:rsidRPr="0073005D" w:rsidRDefault="000A7579" w:rsidP="002B6E22">
      <w:pPr>
        <w:pStyle w:val="Bullet1GA"/>
        <w:tabs>
          <w:tab w:val="clear" w:pos="2041"/>
          <w:tab w:val="left" w:pos="1925"/>
        </w:tabs>
        <w:bidi/>
        <w:spacing w:line="370" w:lineRule="exact"/>
        <w:ind w:left="1925"/>
        <w:rPr>
          <w:rFonts w:hint="cs"/>
          <w:rtl/>
        </w:rPr>
      </w:pPr>
      <w:r w:rsidRPr="0073005D">
        <w:rPr>
          <w:rFonts w:hint="cs"/>
          <w:rtl/>
        </w:rPr>
        <w:t xml:space="preserve">مشروع القانون </w:t>
      </w:r>
      <w:r w:rsidR="00A54E60">
        <w:rPr>
          <w:rFonts w:hint="cs"/>
          <w:rtl/>
        </w:rPr>
        <w:t>المتعلق ب</w:t>
      </w:r>
      <w:r w:rsidRPr="0073005D">
        <w:rPr>
          <w:rFonts w:hint="cs"/>
          <w:rtl/>
        </w:rPr>
        <w:t>قضاء الأحداث</w:t>
      </w:r>
      <w:r w:rsidR="00DF250A">
        <w:rPr>
          <w:rFonts w:hint="cs"/>
          <w:rtl/>
        </w:rPr>
        <w:t>.</w:t>
      </w:r>
    </w:p>
    <w:p w:rsidR="000A7579" w:rsidRPr="0073005D" w:rsidRDefault="00DF250A" w:rsidP="002B6E22">
      <w:pPr>
        <w:pStyle w:val="SingleTxtGA"/>
        <w:spacing w:line="370" w:lineRule="exact"/>
        <w:rPr>
          <w:rFonts w:hint="cs"/>
        </w:rPr>
      </w:pPr>
      <w:r>
        <w:rPr>
          <w:rFonts w:hint="cs"/>
          <w:rtl/>
        </w:rPr>
        <w:t>57-</w:t>
      </w:r>
      <w:r>
        <w:rPr>
          <w:rFonts w:hint="cs"/>
          <w:rtl/>
        </w:rPr>
        <w:tab/>
      </w:r>
      <w:r w:rsidR="000A7579" w:rsidRPr="0073005D">
        <w:rPr>
          <w:rFonts w:hint="cs"/>
          <w:rtl/>
        </w:rPr>
        <w:t xml:space="preserve">وبعد اعتماد قانون الإجراءات </w:t>
      </w:r>
      <w:r w:rsidR="00A54E60">
        <w:rPr>
          <w:rFonts w:hint="cs"/>
          <w:rtl/>
        </w:rPr>
        <w:t xml:space="preserve">الجنائية </w:t>
      </w:r>
      <w:r w:rsidR="000A7579" w:rsidRPr="0073005D">
        <w:rPr>
          <w:rFonts w:hint="cs"/>
          <w:rtl/>
        </w:rPr>
        <w:t>وقانون الإجراءات المدنية والقانون المدني وإصدار هذه القوانين أجرت وزارة العدل حملة تعميم واسعة النطاق شملت الآتي:</w:t>
      </w:r>
    </w:p>
    <w:p w:rsidR="000A7579" w:rsidRPr="0073005D" w:rsidRDefault="00DF250A" w:rsidP="002B6E22">
      <w:pPr>
        <w:pStyle w:val="SingleTxtGA"/>
        <w:spacing w:after="60" w:line="370" w:lineRule="exact"/>
        <w:rPr>
          <w:rFonts w:hint="cs"/>
        </w:rPr>
      </w:pPr>
      <w:r>
        <w:rPr>
          <w:rFonts w:hint="cs"/>
          <w:rtl/>
        </w:rPr>
        <w:tab/>
        <w:t>(أ)</w:t>
      </w:r>
      <w:r>
        <w:rPr>
          <w:rFonts w:hint="cs"/>
          <w:rtl/>
        </w:rPr>
        <w:tab/>
      </w:r>
      <w:r w:rsidR="000A7579" w:rsidRPr="0073005D">
        <w:rPr>
          <w:rFonts w:hint="cs"/>
          <w:rtl/>
        </w:rPr>
        <w:t xml:space="preserve">برنامج يقدم تفسيراً لكل فصل من </w:t>
      </w:r>
      <w:r w:rsidR="00A54E60">
        <w:rPr>
          <w:rFonts w:hint="cs"/>
          <w:rtl/>
        </w:rPr>
        <w:t xml:space="preserve">فصول </w:t>
      </w:r>
      <w:r w:rsidR="000A7579" w:rsidRPr="0073005D">
        <w:rPr>
          <w:rFonts w:hint="cs"/>
          <w:rtl/>
        </w:rPr>
        <w:t xml:space="preserve">قانون الإجراءات </w:t>
      </w:r>
      <w:r w:rsidR="00A54E60">
        <w:rPr>
          <w:rFonts w:hint="cs"/>
          <w:rtl/>
        </w:rPr>
        <w:t xml:space="preserve">الجنائية </w:t>
      </w:r>
      <w:r w:rsidR="000A7579" w:rsidRPr="0073005D">
        <w:rPr>
          <w:rFonts w:hint="cs"/>
          <w:rtl/>
        </w:rPr>
        <w:t>على شبكة التلفزيون الوطنية الكمبودية؛</w:t>
      </w:r>
    </w:p>
    <w:p w:rsidR="000A7579" w:rsidRPr="002B6E22" w:rsidRDefault="00DF250A" w:rsidP="002B6E22">
      <w:pPr>
        <w:pStyle w:val="SingleTxtGA"/>
        <w:spacing w:after="60" w:line="370" w:lineRule="exact"/>
        <w:rPr>
          <w:rFonts w:ascii="Traditional Arabic" w:hAnsi="Traditional Arabic" w:hint="cs"/>
        </w:rPr>
      </w:pPr>
      <w:r w:rsidRPr="002B6E22">
        <w:rPr>
          <w:rFonts w:ascii="Traditional Arabic" w:hAnsi="Traditional Arabic" w:hint="cs"/>
          <w:rtl/>
        </w:rPr>
        <w:tab/>
        <w:t>(ب)</w:t>
      </w:r>
      <w:r w:rsidRPr="002B6E22">
        <w:rPr>
          <w:rFonts w:ascii="Traditional Arabic" w:hAnsi="Traditional Arabic" w:hint="cs"/>
          <w:rtl/>
        </w:rPr>
        <w:tab/>
      </w:r>
      <w:r w:rsidR="000A7579" w:rsidRPr="002B6E22">
        <w:rPr>
          <w:rFonts w:ascii="Traditional Arabic" w:hAnsi="Traditional Arabic" w:hint="cs"/>
          <w:rtl/>
        </w:rPr>
        <w:t xml:space="preserve">13 حلقة عمل لتعميم قانون الإجراءات </w:t>
      </w:r>
      <w:r w:rsidR="00A54E60" w:rsidRPr="002B6E22">
        <w:rPr>
          <w:rFonts w:ascii="Traditional Arabic" w:hAnsi="Traditional Arabic" w:hint="cs"/>
          <w:rtl/>
        </w:rPr>
        <w:t xml:space="preserve">الجنائية </w:t>
      </w:r>
      <w:r w:rsidR="000A7579" w:rsidRPr="002B6E22">
        <w:rPr>
          <w:rFonts w:ascii="Traditional Arabic" w:hAnsi="Traditional Arabic" w:hint="cs"/>
          <w:rtl/>
        </w:rPr>
        <w:t xml:space="preserve">بما في ذلك مضمون </w:t>
      </w:r>
      <w:r w:rsidR="002B6E22">
        <w:rPr>
          <w:rFonts w:ascii="Traditional Arabic" w:hAnsi="Traditional Arabic" w:hint="cs"/>
          <w:rtl/>
        </w:rPr>
        <w:t xml:space="preserve">   </w:t>
      </w:r>
      <w:r w:rsidR="000A7579" w:rsidRPr="002B6E22">
        <w:rPr>
          <w:rtl/>
        </w:rPr>
        <w:t>اتفاقية القضاء على جميـع</w:t>
      </w:r>
      <w:r w:rsidR="000A7579" w:rsidRPr="002B6E22">
        <w:rPr>
          <w:rFonts w:hint="cs"/>
          <w:rtl/>
        </w:rPr>
        <w:t xml:space="preserve"> </w:t>
      </w:r>
      <w:r w:rsidR="000A7579" w:rsidRPr="002B6E22">
        <w:rPr>
          <w:rtl/>
        </w:rPr>
        <w:t>أشكال التمييز ضد المرأة</w:t>
      </w:r>
      <w:r w:rsidR="000A7579" w:rsidRPr="002B6E22">
        <w:rPr>
          <w:rFonts w:hint="cs"/>
          <w:rtl/>
        </w:rPr>
        <w:t xml:space="preserve"> استهدفت القضاة والمدعين العامين وكتاب المحاكم وضباط الشرطة القضائية وبلغ مجموع المشاركين فيها 950 1 شخصاً في عامي 2007 و2008؛</w:t>
      </w:r>
    </w:p>
    <w:p w:rsidR="000A7579" w:rsidRPr="00DF250A" w:rsidRDefault="00DF250A" w:rsidP="002B6E22">
      <w:pPr>
        <w:pStyle w:val="SingleTxtGA"/>
        <w:spacing w:after="60" w:line="370" w:lineRule="exact"/>
        <w:rPr>
          <w:rFonts w:hint="cs"/>
          <w:spacing w:val="-4"/>
          <w:rtl/>
        </w:rPr>
      </w:pPr>
      <w:r w:rsidRPr="00DF250A">
        <w:rPr>
          <w:rFonts w:hint="cs"/>
          <w:spacing w:val="-4"/>
          <w:rtl/>
        </w:rPr>
        <w:tab/>
      </w:r>
      <w:r w:rsidR="000A7579" w:rsidRPr="00DF250A">
        <w:rPr>
          <w:rFonts w:hint="cs"/>
          <w:spacing w:val="-4"/>
          <w:rtl/>
        </w:rPr>
        <w:t>(ج)</w:t>
      </w:r>
      <w:r w:rsidR="000A7579" w:rsidRPr="00DF250A">
        <w:rPr>
          <w:rFonts w:hint="cs"/>
          <w:spacing w:val="-4"/>
          <w:rtl/>
        </w:rPr>
        <w:tab/>
      </w:r>
      <w:r w:rsidR="000A7579" w:rsidRPr="00DF250A">
        <w:rPr>
          <w:rFonts w:ascii="Traditional Arabic" w:hAnsi="Traditional Arabic" w:hint="cs"/>
          <w:spacing w:val="-4"/>
          <w:rtl/>
        </w:rPr>
        <w:t xml:space="preserve">حلقات عمل لتعميم قانون الإجراءات المدنية </w:t>
      </w:r>
      <w:r w:rsidR="000A7579" w:rsidRPr="00DF250A">
        <w:rPr>
          <w:rFonts w:hint="cs"/>
          <w:spacing w:val="-4"/>
          <w:rtl/>
        </w:rPr>
        <w:t>و</w:t>
      </w:r>
      <w:r w:rsidR="000A7579" w:rsidRPr="00DF250A">
        <w:rPr>
          <w:spacing w:val="-4"/>
          <w:rtl/>
        </w:rPr>
        <w:t>اتفاقية القضاء على جميـع</w:t>
      </w:r>
      <w:r w:rsidR="000A7579" w:rsidRPr="00DF250A">
        <w:rPr>
          <w:rFonts w:hint="cs"/>
          <w:spacing w:val="-4"/>
          <w:rtl/>
        </w:rPr>
        <w:t xml:space="preserve"> </w:t>
      </w:r>
      <w:r w:rsidR="000A7579" w:rsidRPr="00DF250A">
        <w:rPr>
          <w:spacing w:val="-4"/>
          <w:rtl/>
        </w:rPr>
        <w:t>أشكال التمييز ضد المرأة</w:t>
      </w:r>
      <w:r w:rsidR="000A7579" w:rsidRPr="00DF250A">
        <w:rPr>
          <w:rFonts w:ascii="Traditional Arabic" w:hAnsi="Traditional Arabic" w:hint="cs"/>
          <w:spacing w:val="-4"/>
          <w:rtl/>
        </w:rPr>
        <w:t xml:space="preserve"> استهدفت </w:t>
      </w:r>
      <w:r w:rsidR="000A7579" w:rsidRPr="00DF250A">
        <w:rPr>
          <w:rFonts w:hint="cs"/>
          <w:spacing w:val="-4"/>
          <w:rtl/>
        </w:rPr>
        <w:t>القضاة والمدعين العامين وكتاب المحاكم</w:t>
      </w:r>
      <w:r w:rsidR="000A7579" w:rsidRPr="00DF250A">
        <w:rPr>
          <w:rFonts w:ascii="Traditional Arabic" w:hAnsi="Traditional Arabic" w:hint="cs"/>
          <w:spacing w:val="-4"/>
          <w:rtl/>
        </w:rPr>
        <w:t xml:space="preserve"> والموظفين المعنيين في ستة أقاليم عبر البلد وبلغ مجموع المشاركين فيها </w:t>
      </w:r>
      <w:r w:rsidR="000A7579" w:rsidRPr="00DF250A">
        <w:rPr>
          <w:rFonts w:hint="cs"/>
          <w:spacing w:val="-4"/>
          <w:rtl/>
        </w:rPr>
        <w:t>100 1 شخص في عامي 2007 و2008؛</w:t>
      </w:r>
    </w:p>
    <w:p w:rsidR="000A7579" w:rsidRPr="004C165F" w:rsidRDefault="00DF250A" w:rsidP="002B6E22">
      <w:pPr>
        <w:pStyle w:val="SingleTxtGA"/>
        <w:spacing w:line="370" w:lineRule="exact"/>
        <w:rPr>
          <w:rFonts w:ascii="Traditional Arabic" w:hAnsi="Traditional Arabic" w:hint="cs"/>
          <w:spacing w:val="-4"/>
          <w:sz w:val="30"/>
          <w:rtl/>
        </w:rPr>
      </w:pPr>
      <w:r w:rsidRPr="004C165F">
        <w:rPr>
          <w:rFonts w:hint="cs"/>
          <w:spacing w:val="-4"/>
          <w:rtl/>
        </w:rPr>
        <w:tab/>
      </w:r>
      <w:r w:rsidR="000A7579" w:rsidRPr="004C165F">
        <w:rPr>
          <w:rFonts w:hint="cs"/>
          <w:spacing w:val="-4"/>
          <w:rtl/>
        </w:rPr>
        <w:t>(د)</w:t>
      </w:r>
      <w:r w:rsidR="000A7579" w:rsidRPr="004C165F">
        <w:rPr>
          <w:rFonts w:hint="cs"/>
          <w:spacing w:val="-4"/>
          <w:rtl/>
        </w:rPr>
        <w:tab/>
        <w:t xml:space="preserve">ثماني دورات تدريبية وحلقات عمل تعميمية نظمتها وزارة العدل بخصوص قانون الإجراءات الجنائية لما مجموعه 840 شخصاً من الموظفين في وزارة العدل </w:t>
      </w:r>
      <w:r w:rsidR="000A7579" w:rsidRPr="004C165F">
        <w:rPr>
          <w:rFonts w:ascii="Traditional Arabic" w:hAnsi="Traditional Arabic" w:hint="cs"/>
          <w:spacing w:val="-4"/>
          <w:sz w:val="30"/>
          <w:rtl/>
        </w:rPr>
        <w:t xml:space="preserve">والقضاة والمدعين العامين </w:t>
      </w:r>
      <w:r w:rsidR="00A54E60" w:rsidRPr="004C165F">
        <w:rPr>
          <w:rFonts w:ascii="Traditional Arabic" w:hAnsi="Traditional Arabic" w:hint="cs"/>
          <w:spacing w:val="-4"/>
          <w:sz w:val="30"/>
          <w:rtl/>
        </w:rPr>
        <w:t xml:space="preserve">ونواب </w:t>
      </w:r>
      <w:r w:rsidR="000A7579" w:rsidRPr="004C165F">
        <w:rPr>
          <w:rFonts w:ascii="Traditional Arabic" w:hAnsi="Traditional Arabic" w:hint="cs"/>
          <w:spacing w:val="-4"/>
          <w:sz w:val="30"/>
          <w:rtl/>
        </w:rPr>
        <w:t>المدعين العامين وكتاب المحاكم وضباط الشرطة القضائية خلال</w:t>
      </w:r>
      <w:r w:rsidR="004C165F" w:rsidRPr="004C165F">
        <w:rPr>
          <w:rFonts w:ascii="Traditional Arabic" w:hAnsi="Traditional Arabic" w:hint="cs"/>
          <w:spacing w:val="-4"/>
          <w:sz w:val="30"/>
          <w:rtl/>
        </w:rPr>
        <w:t xml:space="preserve"> </w:t>
      </w:r>
      <w:r w:rsidR="000A7579" w:rsidRPr="004C165F">
        <w:rPr>
          <w:rFonts w:ascii="Traditional Arabic" w:hAnsi="Traditional Arabic" w:hint="cs"/>
          <w:spacing w:val="-4"/>
          <w:sz w:val="30"/>
          <w:rtl/>
        </w:rPr>
        <w:t>عام 2009.</w:t>
      </w:r>
    </w:p>
    <w:p w:rsidR="000A7579" w:rsidRPr="0073005D" w:rsidRDefault="00DF250A" w:rsidP="00DF250A">
      <w:pPr>
        <w:pStyle w:val="H1GA"/>
        <w:jc w:val="left"/>
        <w:rPr>
          <w:rFonts w:hint="cs"/>
        </w:rPr>
      </w:pPr>
      <w:r>
        <w:rPr>
          <w:rFonts w:hint="cs"/>
          <w:rtl/>
        </w:rPr>
        <w:tab/>
      </w:r>
      <w:r>
        <w:rPr>
          <w:rFonts w:hint="cs"/>
          <w:rtl/>
        </w:rPr>
        <w:tab/>
      </w:r>
      <w:r w:rsidR="000A7579" w:rsidRPr="0073005D">
        <w:rPr>
          <w:rFonts w:hint="cs"/>
          <w:rtl/>
        </w:rPr>
        <w:t>المادة 4</w:t>
      </w:r>
      <w:r>
        <w:rPr>
          <w:rtl/>
        </w:rPr>
        <w:br/>
      </w:r>
      <w:r w:rsidR="000A7579" w:rsidRPr="0073005D">
        <w:rPr>
          <w:rFonts w:hint="cs"/>
          <w:rtl/>
        </w:rPr>
        <w:t>تدابير خاصة</w:t>
      </w:r>
    </w:p>
    <w:p w:rsidR="000A7579" w:rsidRPr="0073005D" w:rsidRDefault="00DF250A" w:rsidP="00DF250A">
      <w:pPr>
        <w:pStyle w:val="SingleTxtGA"/>
        <w:rPr>
          <w:rFonts w:hint="cs"/>
        </w:rPr>
      </w:pPr>
      <w:r>
        <w:rPr>
          <w:rFonts w:hint="cs"/>
          <w:rtl/>
        </w:rPr>
        <w:t>58-</w:t>
      </w:r>
      <w:r>
        <w:rPr>
          <w:rFonts w:hint="cs"/>
          <w:rtl/>
        </w:rPr>
        <w:tab/>
      </w:r>
      <w:r w:rsidR="000A7579" w:rsidRPr="0073005D">
        <w:rPr>
          <w:rFonts w:hint="cs"/>
          <w:rtl/>
        </w:rPr>
        <w:t>تقيّم حكومة كمبوديا الملكية وتبحث باستمرار التدابير اللازمة التي يمكن اعتمادها وفقاً لمبدأ المساواة الأساسي بين المرأة والرجل حسب تعريفه في دستور مملكة كمبوديا بهدف تعجيل تطبيق هذا المبدأ على وجه تام.</w:t>
      </w:r>
    </w:p>
    <w:p w:rsidR="000A7579" w:rsidRPr="0073005D" w:rsidRDefault="00DF250A" w:rsidP="00DF250A">
      <w:pPr>
        <w:pStyle w:val="H23GA"/>
        <w:rPr>
          <w:rFonts w:hint="cs"/>
        </w:rPr>
      </w:pPr>
      <w:r>
        <w:rPr>
          <w:rFonts w:hint="cs"/>
          <w:rtl/>
        </w:rPr>
        <w:tab/>
      </w:r>
      <w:r>
        <w:rPr>
          <w:rFonts w:hint="cs"/>
          <w:rtl/>
        </w:rPr>
        <w:tab/>
      </w:r>
      <w:r w:rsidR="000A7579" w:rsidRPr="0073005D">
        <w:rPr>
          <w:rFonts w:hint="cs"/>
          <w:rtl/>
        </w:rPr>
        <w:t>الفقرة 1</w:t>
      </w:r>
    </w:p>
    <w:p w:rsidR="000A7579" w:rsidRPr="002B6E22" w:rsidRDefault="00DF250A" w:rsidP="002B6E22">
      <w:pPr>
        <w:pStyle w:val="SingleTxtGA"/>
        <w:spacing w:line="370" w:lineRule="exact"/>
        <w:rPr>
          <w:rFonts w:hint="cs"/>
          <w:spacing w:val="-2"/>
        </w:rPr>
      </w:pPr>
      <w:r w:rsidRPr="002B6E22">
        <w:rPr>
          <w:rFonts w:hint="cs"/>
          <w:spacing w:val="-2"/>
          <w:rtl/>
        </w:rPr>
        <w:t>59-</w:t>
      </w:r>
      <w:r w:rsidRPr="002B6E22">
        <w:rPr>
          <w:rFonts w:hint="cs"/>
          <w:spacing w:val="-2"/>
          <w:rtl/>
        </w:rPr>
        <w:tab/>
      </w:r>
      <w:r w:rsidR="000A7579" w:rsidRPr="002B6E22">
        <w:rPr>
          <w:rFonts w:hint="cs"/>
          <w:spacing w:val="-2"/>
          <w:rtl/>
        </w:rPr>
        <w:t xml:space="preserve">تتخذ حكومة كمبوديا الملكية إجراءات إيجابية وتبين موقفها في برنامجها السياسي في الوقت الحالي لتمكين المرأة من التمتع بحقوق متساوية مع حقوق الرجل بإعلان أنها "ستتخذ إجراءات ترمي إلى بلوغ أقصى نسبة من النساء اللواتي يشاركن في المؤسسات الوطنية على كل </w:t>
      </w:r>
      <w:r w:rsidR="000A7579" w:rsidRPr="002B6E22">
        <w:rPr>
          <w:rFonts w:hint="cs"/>
          <w:spacing w:val="-4"/>
          <w:rtl/>
        </w:rPr>
        <w:t xml:space="preserve">المستويات اعتباراً من المستوى المركزي ونزولاً إلى المستويات دون الوطنية". </w:t>
      </w:r>
      <w:r w:rsidR="002B6E22" w:rsidRPr="002B6E22">
        <w:rPr>
          <w:rFonts w:hint="cs"/>
          <w:spacing w:val="-4"/>
          <w:rtl/>
        </w:rPr>
        <w:t>وقد قررت</w:t>
      </w:r>
      <w:r w:rsidRPr="002B6E22">
        <w:rPr>
          <w:rFonts w:hint="cs"/>
          <w:spacing w:val="-4"/>
          <w:rtl/>
        </w:rPr>
        <w:t xml:space="preserve"> </w:t>
      </w:r>
      <w:r w:rsidR="000A7579" w:rsidRPr="002B6E22">
        <w:rPr>
          <w:rFonts w:hint="cs"/>
          <w:spacing w:val="-4"/>
          <w:rtl/>
        </w:rPr>
        <w:t>الحكومة بناء على ذلك البرنامج أنه يجب على سلطات البلديات والمقاطعات والمدن والمناطق</w:t>
      </w:r>
      <w:r w:rsidR="000A7579" w:rsidRPr="002B6E22">
        <w:rPr>
          <w:rFonts w:hint="cs"/>
          <w:spacing w:val="-2"/>
          <w:rtl/>
        </w:rPr>
        <w:t xml:space="preserve"> والخانات أن تضم في صفوفها على الأقل امرأة واحدة تشغل منصباً قيادياً ونتج عن ذلك ما يلي:</w:t>
      </w:r>
    </w:p>
    <w:p w:rsidR="001F45F5" w:rsidRDefault="000A7579" w:rsidP="002B6E22">
      <w:pPr>
        <w:pStyle w:val="Bullet1GA"/>
        <w:tabs>
          <w:tab w:val="clear" w:pos="2041"/>
          <w:tab w:val="left" w:pos="1925"/>
        </w:tabs>
        <w:bidi/>
        <w:spacing w:after="80" w:line="360" w:lineRule="exact"/>
        <w:ind w:left="1928" w:hanging="284"/>
        <w:rPr>
          <w:rFonts w:hint="cs"/>
        </w:rPr>
      </w:pPr>
      <w:r w:rsidRPr="0073005D">
        <w:rPr>
          <w:rFonts w:hint="cs"/>
          <w:rtl/>
        </w:rPr>
        <w:t>انتخبت 37 امرأة كعضوات في مجالس البلديات/المقاطعات (2009)</w:t>
      </w:r>
      <w:r w:rsidR="001F45F5">
        <w:rPr>
          <w:rFonts w:hint="cs"/>
          <w:rtl/>
        </w:rPr>
        <w:t>؛</w:t>
      </w:r>
    </w:p>
    <w:p w:rsidR="001F45F5" w:rsidRDefault="000A7579" w:rsidP="002B6E22">
      <w:pPr>
        <w:pStyle w:val="Bullet1GA"/>
        <w:tabs>
          <w:tab w:val="clear" w:pos="2041"/>
          <w:tab w:val="left" w:pos="1925"/>
        </w:tabs>
        <w:bidi/>
        <w:spacing w:after="80" w:line="360" w:lineRule="exact"/>
        <w:ind w:left="1928" w:hanging="284"/>
        <w:rPr>
          <w:rFonts w:hint="cs"/>
        </w:rPr>
      </w:pPr>
      <w:r w:rsidRPr="0073005D">
        <w:rPr>
          <w:rFonts w:hint="cs"/>
          <w:rtl/>
        </w:rPr>
        <w:t>انتخبت 359 امرأة كعضوات في مجالس المدن/المناطق/الخانات (2009)</w:t>
      </w:r>
      <w:r w:rsidR="001F45F5">
        <w:rPr>
          <w:rFonts w:hint="cs"/>
          <w:rtl/>
        </w:rPr>
        <w:t>؛</w:t>
      </w:r>
    </w:p>
    <w:p w:rsidR="001F45F5" w:rsidRDefault="000A7579" w:rsidP="002B6E22">
      <w:pPr>
        <w:pStyle w:val="Bullet1GA"/>
        <w:tabs>
          <w:tab w:val="clear" w:pos="2041"/>
          <w:tab w:val="left" w:pos="1925"/>
        </w:tabs>
        <w:bidi/>
        <w:spacing w:after="80" w:line="360" w:lineRule="exact"/>
        <w:ind w:left="1928" w:hanging="284"/>
        <w:rPr>
          <w:rFonts w:hint="cs"/>
        </w:rPr>
      </w:pPr>
      <w:r w:rsidRPr="0073005D">
        <w:rPr>
          <w:rFonts w:hint="cs"/>
          <w:rtl/>
        </w:rPr>
        <w:t>عينت 24 امرأة في مناصب نواب حكام البلديات والمقاطعات (2009)</w:t>
      </w:r>
      <w:r w:rsidR="001F45F5">
        <w:rPr>
          <w:rFonts w:hint="cs"/>
          <w:rtl/>
        </w:rPr>
        <w:t>؛</w:t>
      </w:r>
    </w:p>
    <w:p w:rsidR="000A7579" w:rsidRPr="0073005D" w:rsidRDefault="000A7579" w:rsidP="00E60353">
      <w:pPr>
        <w:pStyle w:val="Bullet1GA"/>
        <w:tabs>
          <w:tab w:val="clear" w:pos="2041"/>
          <w:tab w:val="left" w:pos="1925"/>
        </w:tabs>
        <w:bidi/>
        <w:ind w:left="1925" w:hanging="281"/>
        <w:rPr>
          <w:rFonts w:hint="cs"/>
        </w:rPr>
      </w:pPr>
      <w:r w:rsidRPr="0073005D">
        <w:rPr>
          <w:rFonts w:hint="cs"/>
          <w:rtl/>
        </w:rPr>
        <w:t>عينت 187 امرأة في مناصب نواب حكام المدن ونواب حكام المناطق/الخانات (2009)</w:t>
      </w:r>
      <w:r w:rsidR="001F45F5">
        <w:rPr>
          <w:rFonts w:hint="cs"/>
          <w:rtl/>
        </w:rPr>
        <w:t>.</w:t>
      </w:r>
    </w:p>
    <w:p w:rsidR="000A7579" w:rsidRPr="0073005D" w:rsidRDefault="001F45F5" w:rsidP="001F45F5">
      <w:pPr>
        <w:pStyle w:val="SingleTxtGA"/>
        <w:rPr>
          <w:rFonts w:hint="cs"/>
        </w:rPr>
      </w:pPr>
      <w:r>
        <w:rPr>
          <w:rFonts w:hint="cs"/>
          <w:rtl/>
        </w:rPr>
        <w:t>60-</w:t>
      </w:r>
      <w:r>
        <w:rPr>
          <w:rFonts w:hint="cs"/>
          <w:rtl/>
        </w:rPr>
        <w:tab/>
      </w:r>
      <w:r w:rsidR="000A7579" w:rsidRPr="0073005D">
        <w:rPr>
          <w:rFonts w:hint="cs"/>
          <w:rtl/>
        </w:rPr>
        <w:t>وقد اتخذت الحكومة ذلك الإجراء كتدبير خاص لتعجيل التقدم باتجاه تحقيق المساواة بين المرأة والرجل. كما اتخذت تدابير خاصة على مستوى النواحي الإدارية/وحدات السانغكات أي على سبيل المثال:</w:t>
      </w:r>
    </w:p>
    <w:p w:rsidR="000A7579" w:rsidRPr="0073005D" w:rsidRDefault="001F45F5" w:rsidP="002B6E22">
      <w:pPr>
        <w:pStyle w:val="SingleTxtGA"/>
        <w:spacing w:after="60"/>
        <w:rPr>
          <w:rFonts w:hint="cs"/>
        </w:rPr>
      </w:pPr>
      <w:r>
        <w:rPr>
          <w:rFonts w:hint="cs"/>
          <w:rtl/>
        </w:rPr>
        <w:tab/>
        <w:t>(أ)</w:t>
      </w:r>
      <w:r>
        <w:rPr>
          <w:rFonts w:hint="cs"/>
          <w:rtl/>
        </w:rPr>
        <w:tab/>
      </w:r>
      <w:r w:rsidR="000A7579" w:rsidRPr="0073005D">
        <w:rPr>
          <w:rFonts w:hint="cs"/>
          <w:rtl/>
        </w:rPr>
        <w:t>ضمان تمثيل المرأة من خلال اللجنة المعنية بشؤون المرأة والطفل في الناحية الإدارية/وحدة السانغكات؛</w:t>
      </w:r>
    </w:p>
    <w:p w:rsidR="000A7579" w:rsidRPr="0073005D" w:rsidRDefault="001F45F5" w:rsidP="001F45F5">
      <w:pPr>
        <w:pStyle w:val="SingleTxtGA"/>
        <w:rPr>
          <w:rFonts w:hint="cs"/>
          <w:rtl/>
        </w:rPr>
      </w:pPr>
      <w:r>
        <w:rPr>
          <w:rFonts w:hint="cs"/>
          <w:rtl/>
        </w:rPr>
        <w:tab/>
        <w:t>(ب)</w:t>
      </w:r>
      <w:r>
        <w:rPr>
          <w:rFonts w:hint="cs"/>
          <w:rtl/>
        </w:rPr>
        <w:tab/>
      </w:r>
      <w:r w:rsidR="000A7579" w:rsidRPr="0073005D">
        <w:rPr>
          <w:rFonts w:hint="cs"/>
          <w:rtl/>
        </w:rPr>
        <w:t>تنفيذ تدابير رامية إلى ضمان تمثيل المرأة في قيادة القرى.</w:t>
      </w:r>
    </w:p>
    <w:p w:rsidR="000A7579" w:rsidRPr="0073005D" w:rsidRDefault="001F45F5" w:rsidP="002B6E22">
      <w:pPr>
        <w:pStyle w:val="SingleTxtGA"/>
        <w:spacing w:line="370" w:lineRule="exact"/>
        <w:rPr>
          <w:rFonts w:hint="cs"/>
        </w:rPr>
      </w:pPr>
      <w:r>
        <w:rPr>
          <w:rFonts w:hint="cs"/>
          <w:rtl/>
        </w:rPr>
        <w:t>61-</w:t>
      </w:r>
      <w:r>
        <w:rPr>
          <w:rFonts w:hint="cs"/>
          <w:rtl/>
        </w:rPr>
        <w:tab/>
      </w:r>
      <w:r w:rsidR="000A7579" w:rsidRPr="0073005D">
        <w:rPr>
          <w:rFonts w:hint="cs"/>
          <w:rtl/>
        </w:rPr>
        <w:t>وإذ اتخذت الحكومة تدابير خاصة على الصعيد المحلي سعت أيضاً جاهدة إلى تمكين المرأة من شغل مناصب قيادية رفيعة المستوى بهدف تعزيز صوتها في إطار سياسات البلد. وهناك مثلاً امرأة واحدة تشغل منصب نائب رئيس الوزراء في الحكومة الملكية خلال الدورة التشريعية الرابعة للجمعية الوطنية.</w:t>
      </w:r>
    </w:p>
    <w:p w:rsidR="000A7579" w:rsidRPr="0073005D" w:rsidRDefault="001F45F5" w:rsidP="002B6E22">
      <w:pPr>
        <w:pStyle w:val="SingleTxtGA"/>
        <w:spacing w:line="370" w:lineRule="exact"/>
        <w:rPr>
          <w:rFonts w:hint="cs"/>
        </w:rPr>
      </w:pPr>
      <w:r>
        <w:rPr>
          <w:rFonts w:hint="cs"/>
          <w:rtl/>
        </w:rPr>
        <w:t>62-</w:t>
      </w:r>
      <w:r>
        <w:rPr>
          <w:rFonts w:hint="cs"/>
          <w:rtl/>
        </w:rPr>
        <w:tab/>
      </w:r>
      <w:r w:rsidR="000A7579" w:rsidRPr="0073005D">
        <w:rPr>
          <w:rFonts w:hint="cs"/>
          <w:rtl/>
        </w:rPr>
        <w:t xml:space="preserve">واتخذت الحكومة تدابير تهدف إلى تحديد حصة ملائمة للمرشحات الإناث في الامتحانات المقبلة الرامية إلى تعيين موظفين جدد في بعض الوزارات/المؤسسات. وأصدرت أمانة الدولة للخدمة المدنية العامة ونشرت بناء على ذلك إرشادات خلال سنة 2009 </w:t>
      </w:r>
      <w:r w:rsidR="002B6E22">
        <w:rPr>
          <w:rFonts w:hint="cs"/>
          <w:rtl/>
        </w:rPr>
        <w:t xml:space="preserve">   </w:t>
      </w:r>
      <w:r w:rsidR="000A7579" w:rsidRPr="0073005D">
        <w:rPr>
          <w:rFonts w:hint="cs"/>
          <w:rtl/>
        </w:rPr>
        <w:t>تحدد حصصاً للمرأة بنسبة تتراوح بين 20 و50 في المائة لدى تعيين الموظفين للعمل في المؤسسات العامة.</w:t>
      </w:r>
    </w:p>
    <w:p w:rsidR="000A7579" w:rsidRPr="0073005D" w:rsidRDefault="001F45F5" w:rsidP="001F45F5">
      <w:pPr>
        <w:pStyle w:val="H23GA"/>
        <w:rPr>
          <w:rFonts w:hint="cs"/>
        </w:rPr>
      </w:pPr>
      <w:r>
        <w:rPr>
          <w:rFonts w:hint="cs"/>
          <w:rtl/>
        </w:rPr>
        <w:tab/>
      </w:r>
      <w:r>
        <w:rPr>
          <w:rFonts w:hint="cs"/>
          <w:rtl/>
        </w:rPr>
        <w:tab/>
      </w:r>
      <w:r w:rsidR="000A7579" w:rsidRPr="0073005D">
        <w:rPr>
          <w:rFonts w:hint="cs"/>
          <w:rtl/>
        </w:rPr>
        <w:t>الفقرة 2</w:t>
      </w:r>
    </w:p>
    <w:p w:rsidR="000A7579" w:rsidRPr="0073005D" w:rsidRDefault="001F45F5" w:rsidP="002B6E22">
      <w:pPr>
        <w:pStyle w:val="SingleTxtGA"/>
        <w:spacing w:line="370" w:lineRule="exact"/>
        <w:rPr>
          <w:rFonts w:ascii="Traditional Arabic" w:hAnsi="Traditional Arabic" w:hint="cs"/>
          <w:sz w:val="30"/>
        </w:rPr>
      </w:pPr>
      <w:r>
        <w:rPr>
          <w:rFonts w:ascii="Traditional Arabic" w:hAnsi="Traditional Arabic" w:hint="cs"/>
          <w:sz w:val="30"/>
          <w:rtl/>
        </w:rPr>
        <w:t>63-</w:t>
      </w:r>
      <w:r>
        <w:rPr>
          <w:rFonts w:ascii="Traditional Arabic" w:hAnsi="Traditional Arabic" w:hint="cs"/>
          <w:sz w:val="30"/>
          <w:rtl/>
        </w:rPr>
        <w:tab/>
      </w:r>
      <w:r w:rsidR="000A7579" w:rsidRPr="0073005D">
        <w:rPr>
          <w:rFonts w:ascii="Traditional Arabic" w:hAnsi="Traditional Arabic" w:hint="cs"/>
          <w:sz w:val="30"/>
          <w:rtl/>
        </w:rPr>
        <w:t>تعتبر مملكة كمبوديا الأمومة مهمة اجتماعية تتطلب عناية خاصة حسبما تنص عليه المادة 46 من الدستور أي "</w:t>
      </w:r>
      <w:r w:rsidR="000A7579" w:rsidRPr="0073005D">
        <w:rPr>
          <w:rFonts w:hint="cs"/>
          <w:rtl/>
        </w:rPr>
        <w:t>لا تفقد المرأة وظيفتها بسبب الحمل. وللمرأة الحق في إجازة أمومة بمرتب مدفوع بالكامل ودون فقدان الأقدمية أو الاستحقاقات الاجتماعية الأخرى".</w:t>
      </w:r>
    </w:p>
    <w:p w:rsidR="000A7579" w:rsidRPr="0073005D" w:rsidRDefault="001F45F5" w:rsidP="002B6E22">
      <w:pPr>
        <w:pStyle w:val="SingleTxtGA"/>
        <w:spacing w:line="370" w:lineRule="exact"/>
        <w:rPr>
          <w:rFonts w:hint="cs"/>
        </w:rPr>
      </w:pPr>
      <w:r>
        <w:rPr>
          <w:rFonts w:hint="cs"/>
          <w:rtl/>
        </w:rPr>
        <w:t>64-</w:t>
      </w:r>
      <w:r>
        <w:rPr>
          <w:rFonts w:hint="cs"/>
          <w:rtl/>
        </w:rPr>
        <w:tab/>
      </w:r>
      <w:r w:rsidR="000A7579" w:rsidRPr="0073005D">
        <w:rPr>
          <w:rFonts w:hint="cs"/>
          <w:rtl/>
        </w:rPr>
        <w:t>وقد اتخذت حكومة كمبوديا الملكية وفقاً لهذا المبدأ تدابير خاصة لحماية حق المرأة في الحصول على إجازة الأمومة. والتدابير الخاصة المتصلة بحقوق الأمومة في كمبوديا محددة في قانون العمل:</w:t>
      </w:r>
    </w:p>
    <w:p w:rsidR="000A7579" w:rsidRPr="0073005D" w:rsidRDefault="001F45F5" w:rsidP="002B6E22">
      <w:pPr>
        <w:pStyle w:val="SingleTxtGA"/>
        <w:spacing w:after="60" w:line="370" w:lineRule="exact"/>
        <w:rPr>
          <w:rFonts w:ascii="Traditional Arabic" w:hAnsi="Traditional Arabic" w:hint="cs"/>
          <w:sz w:val="30"/>
        </w:rPr>
      </w:pPr>
      <w:r>
        <w:rPr>
          <w:rFonts w:hint="cs"/>
          <w:rtl/>
        </w:rPr>
        <w:tab/>
        <w:t>(أ)</w:t>
      </w:r>
      <w:r>
        <w:rPr>
          <w:rFonts w:hint="cs"/>
          <w:rtl/>
        </w:rPr>
        <w:tab/>
      </w:r>
      <w:r w:rsidR="000A7579" w:rsidRPr="0073005D">
        <w:rPr>
          <w:rFonts w:hint="cs"/>
          <w:rtl/>
        </w:rPr>
        <w:t>يحق للمرأة أن تمضي إجازة أمومة مدتها 90 يوماً</w:t>
      </w:r>
      <w:r w:rsidR="000A7579" w:rsidRPr="0073005D">
        <w:rPr>
          <w:rFonts w:ascii="Traditional Arabic" w:hAnsi="Traditional Arabic" w:hint="cs"/>
          <w:sz w:val="30"/>
          <w:rtl/>
        </w:rPr>
        <w:t xml:space="preserve"> </w:t>
      </w:r>
      <w:r w:rsidR="000A7579" w:rsidRPr="0073005D">
        <w:rPr>
          <w:rFonts w:hint="cs"/>
          <w:rtl/>
        </w:rPr>
        <w:t>وتحصل على نصف أجرها وامتيازات أخرى إن وجد</w:t>
      </w:r>
      <w:r w:rsidR="000A7579" w:rsidRPr="0073005D">
        <w:rPr>
          <w:rFonts w:ascii="Traditional Arabic" w:hAnsi="Traditional Arabic" w:hint="cs"/>
          <w:sz w:val="30"/>
          <w:rtl/>
        </w:rPr>
        <w:t xml:space="preserve">ت بعد الولادة ثم ألا </w:t>
      </w:r>
      <w:r w:rsidR="000A7579" w:rsidRPr="0073005D">
        <w:rPr>
          <w:rFonts w:hint="cs"/>
          <w:rtl/>
        </w:rPr>
        <w:t>تؤدي سوى أعمال خفيفة لمدة شهرين بعد إجازة الأمومة؛</w:t>
      </w:r>
    </w:p>
    <w:p w:rsidR="000A7579" w:rsidRPr="0073005D" w:rsidRDefault="001F45F5" w:rsidP="002B6E22">
      <w:pPr>
        <w:pStyle w:val="SingleTxtGA"/>
        <w:spacing w:line="370" w:lineRule="exact"/>
        <w:rPr>
          <w:rFonts w:hint="cs"/>
          <w:rtl/>
        </w:rPr>
      </w:pPr>
      <w:r>
        <w:rPr>
          <w:rFonts w:hint="cs"/>
          <w:rtl/>
        </w:rPr>
        <w:tab/>
        <w:t>(ب)</w:t>
      </w:r>
      <w:r>
        <w:rPr>
          <w:rFonts w:hint="cs"/>
          <w:rtl/>
        </w:rPr>
        <w:tab/>
      </w:r>
      <w:r w:rsidR="000A7579" w:rsidRPr="0073005D">
        <w:rPr>
          <w:rFonts w:hint="cs"/>
          <w:rtl/>
        </w:rPr>
        <w:t>يحق للمرأة التي لديها طفل صغير أن ترضع طفلها إرضاعاً طبيعياً ساعة واحدة في اليوم. ويجب ألا تقتطع هذه الفترة التي تخصصها المرأة لإرضاع طفلها من فترات الاستراحة العادية.</w:t>
      </w:r>
    </w:p>
    <w:p w:rsidR="000A7579" w:rsidRPr="0073005D" w:rsidRDefault="001F45F5" w:rsidP="002B6E22">
      <w:pPr>
        <w:pStyle w:val="SingleTxtGA"/>
        <w:rPr>
          <w:rFonts w:hint="cs"/>
        </w:rPr>
      </w:pPr>
      <w:r>
        <w:rPr>
          <w:rFonts w:hint="cs"/>
          <w:rtl/>
        </w:rPr>
        <w:t>65-</w:t>
      </w:r>
      <w:r>
        <w:rPr>
          <w:rFonts w:hint="cs"/>
          <w:rtl/>
        </w:rPr>
        <w:tab/>
      </w:r>
      <w:r w:rsidR="000A7579" w:rsidRPr="0073005D">
        <w:rPr>
          <w:rFonts w:hint="cs"/>
          <w:rtl/>
        </w:rPr>
        <w:t>وفيما يلي التدابير الخاصة التي اعتمدتها حكومة كمبوديا الملكية لحماية إجازة الأمومة بالنسبة إلى الموظفات في الخدمة العامة:</w:t>
      </w:r>
    </w:p>
    <w:p w:rsidR="000A7579" w:rsidRPr="0073005D" w:rsidRDefault="001F45F5" w:rsidP="002B6E22">
      <w:pPr>
        <w:pStyle w:val="SingleTxtGA"/>
        <w:rPr>
          <w:rFonts w:ascii="Traditional Arabic" w:hAnsi="Traditional Arabic" w:hint="cs"/>
          <w:sz w:val="30"/>
        </w:rPr>
      </w:pPr>
      <w:r>
        <w:rPr>
          <w:rFonts w:ascii="Traditional Arabic" w:hAnsi="Traditional Arabic" w:hint="cs"/>
          <w:sz w:val="30"/>
          <w:rtl/>
        </w:rPr>
        <w:tab/>
        <w:t>(أ)</w:t>
      </w:r>
      <w:r>
        <w:rPr>
          <w:rFonts w:ascii="Traditional Arabic" w:hAnsi="Traditional Arabic" w:hint="cs"/>
          <w:sz w:val="30"/>
          <w:rtl/>
        </w:rPr>
        <w:tab/>
      </w:r>
      <w:r w:rsidR="000A7579" w:rsidRPr="0073005D">
        <w:rPr>
          <w:rFonts w:ascii="Traditional Arabic" w:hAnsi="Traditional Arabic" w:hint="cs"/>
          <w:sz w:val="30"/>
          <w:rtl/>
        </w:rPr>
        <w:t xml:space="preserve">يحق للمرأة أن تحصل على </w:t>
      </w:r>
      <w:r w:rsidR="000A7579" w:rsidRPr="0073005D">
        <w:rPr>
          <w:rFonts w:hint="cs"/>
          <w:rtl/>
        </w:rPr>
        <w:t>إجازة أمومة مدتها ثلاثة أشهر بمرتب مدفوع بالكامل</w:t>
      </w:r>
      <w:r w:rsidR="000A7579" w:rsidRPr="0073005D">
        <w:rPr>
          <w:rFonts w:ascii="Traditional Arabic" w:hAnsi="Traditional Arabic" w:hint="cs"/>
          <w:sz w:val="30"/>
          <w:rtl/>
        </w:rPr>
        <w:t xml:space="preserve"> أثناء الحمل؛</w:t>
      </w:r>
    </w:p>
    <w:p w:rsidR="000A7579" w:rsidRPr="0073005D" w:rsidRDefault="001F45F5" w:rsidP="002B6E22">
      <w:pPr>
        <w:pStyle w:val="SingleTxtGA"/>
        <w:rPr>
          <w:rFonts w:ascii="Traditional Arabic" w:hAnsi="Traditional Arabic" w:hint="cs"/>
          <w:sz w:val="30"/>
          <w:rtl/>
        </w:rPr>
      </w:pPr>
      <w:r>
        <w:rPr>
          <w:rFonts w:ascii="Traditional Arabic" w:hAnsi="Traditional Arabic" w:hint="cs"/>
          <w:sz w:val="30"/>
          <w:rtl/>
        </w:rPr>
        <w:tab/>
        <w:t>(ب)</w:t>
      </w:r>
      <w:r>
        <w:rPr>
          <w:rFonts w:ascii="Traditional Arabic" w:hAnsi="Traditional Arabic" w:hint="cs"/>
          <w:sz w:val="30"/>
          <w:rtl/>
        </w:rPr>
        <w:tab/>
      </w:r>
      <w:r w:rsidR="000A7579" w:rsidRPr="0073005D">
        <w:rPr>
          <w:rFonts w:ascii="Traditional Arabic" w:hAnsi="Traditional Arabic" w:hint="cs"/>
          <w:sz w:val="30"/>
          <w:rtl/>
        </w:rPr>
        <w:t>يحق للمرأة التي لديها طفل دون السنة الواحدة من العمر أن تغادر عملها قبل انتهاء الدوام بساعة واحدة كل يوم وتحصل على مرتبها بالكامل.</w:t>
      </w:r>
    </w:p>
    <w:p w:rsidR="000A7579" w:rsidRPr="0073005D" w:rsidRDefault="001F45F5" w:rsidP="002B6E22">
      <w:pPr>
        <w:pStyle w:val="SingleTxtGA"/>
        <w:rPr>
          <w:rFonts w:hint="cs"/>
        </w:rPr>
      </w:pPr>
      <w:r>
        <w:rPr>
          <w:rFonts w:hint="cs"/>
          <w:rtl/>
        </w:rPr>
        <w:t>66-</w:t>
      </w:r>
      <w:r>
        <w:rPr>
          <w:rFonts w:hint="cs"/>
          <w:rtl/>
        </w:rPr>
        <w:tab/>
      </w:r>
      <w:r w:rsidR="000A7579" w:rsidRPr="0073005D">
        <w:rPr>
          <w:rFonts w:hint="cs"/>
          <w:rtl/>
        </w:rPr>
        <w:t>وعلى الرغم من الجهود المبذولة لاعتماد هذه التدابير الخاصة لم يكن هذا الأمر كافياً لتعجيل تحقيق المساواة بين المرأة والرجل في كل جوانب الحياة في كمبوديا حتى وإن كانت التدابير بعينها سليمة. وفي إطار التصدي لهذه المسألة أدمجت الحكومة أيضاً مبدأ المساواة بين الجنسين في الاستراتيجية الرباعية المحاور والأهداف الإنمائية للألفية في كمبوديا.</w:t>
      </w:r>
    </w:p>
    <w:p w:rsidR="000A7579" w:rsidRPr="0073005D" w:rsidRDefault="001F45F5" w:rsidP="002B6E22">
      <w:pPr>
        <w:pStyle w:val="SingleTxtGA"/>
        <w:rPr>
          <w:rFonts w:hint="cs"/>
        </w:rPr>
      </w:pPr>
      <w:r>
        <w:rPr>
          <w:rFonts w:hint="cs"/>
          <w:rtl/>
        </w:rPr>
        <w:t>67-</w:t>
      </w:r>
      <w:r>
        <w:rPr>
          <w:rFonts w:hint="cs"/>
          <w:rtl/>
        </w:rPr>
        <w:tab/>
      </w:r>
      <w:r w:rsidR="000A7579" w:rsidRPr="0073005D">
        <w:rPr>
          <w:rFonts w:hint="cs"/>
          <w:rtl/>
        </w:rPr>
        <w:t>وما زالت الحكومة تنظر في كل الفرص المحتملة وسوف تستعين بأي وسائل لازمة لمواصلة اعتماد التدابير الخاصة الرامية إلى زيادة فرص تعجيل تحقيق المساواة بين المرأة والرجل ووضع سياسات مراعاة منظور الجنس في كل قطاع.</w:t>
      </w:r>
    </w:p>
    <w:p w:rsidR="000A7579" w:rsidRPr="002B6E22" w:rsidRDefault="001F45F5" w:rsidP="002B6E22">
      <w:pPr>
        <w:pStyle w:val="SingleTxtGA"/>
        <w:rPr>
          <w:rFonts w:hint="cs"/>
          <w:spacing w:val="-2"/>
        </w:rPr>
      </w:pPr>
      <w:r w:rsidRPr="002B6E22">
        <w:rPr>
          <w:rFonts w:hint="cs"/>
          <w:spacing w:val="-2"/>
          <w:rtl/>
        </w:rPr>
        <w:t>68-</w:t>
      </w:r>
      <w:r w:rsidRPr="002B6E22">
        <w:rPr>
          <w:rFonts w:hint="cs"/>
          <w:spacing w:val="-2"/>
          <w:rtl/>
        </w:rPr>
        <w:tab/>
      </w:r>
      <w:r w:rsidR="000A7579" w:rsidRPr="002B6E22">
        <w:rPr>
          <w:rFonts w:hint="cs"/>
          <w:spacing w:val="-2"/>
          <w:rtl/>
        </w:rPr>
        <w:t>وبصفة عامة أحرزت التدابير الرامية إلى النهوض بالمساواة بين الجنسين وفقاً لما تتضمنه الأهداف الإنمائية للألفية في كمبوديا حتى الآن تقدماً مطرداً اقترن بالآتي:</w:t>
      </w:r>
    </w:p>
    <w:p w:rsidR="001F45F5" w:rsidRDefault="000A7579" w:rsidP="002B6E22">
      <w:pPr>
        <w:pStyle w:val="Bullet1GA"/>
        <w:tabs>
          <w:tab w:val="clear" w:pos="2041"/>
          <w:tab w:val="left" w:pos="1925"/>
        </w:tabs>
        <w:bidi/>
        <w:spacing w:after="60"/>
        <w:ind w:left="1922"/>
        <w:rPr>
          <w:rFonts w:hint="cs"/>
          <w:spacing w:val="-2"/>
        </w:rPr>
      </w:pPr>
      <w:r w:rsidRPr="001F45F5">
        <w:rPr>
          <w:rFonts w:hint="cs"/>
          <w:spacing w:val="-2"/>
          <w:rtl/>
        </w:rPr>
        <w:t>تخفيض معدلات الفقر في المناطق الحضرية وفي المناطق الريفية التي يمكن الوصول إليها</w:t>
      </w:r>
      <w:r w:rsidR="001F45F5" w:rsidRPr="001F45F5">
        <w:rPr>
          <w:rFonts w:hint="cs"/>
          <w:spacing w:val="-2"/>
          <w:rtl/>
        </w:rPr>
        <w:t>؛</w:t>
      </w:r>
    </w:p>
    <w:p w:rsidR="001F45F5" w:rsidRPr="001F45F5" w:rsidRDefault="000A7579" w:rsidP="002B6E22">
      <w:pPr>
        <w:pStyle w:val="Bullet1GA"/>
        <w:tabs>
          <w:tab w:val="clear" w:pos="2041"/>
          <w:tab w:val="left" w:pos="1925"/>
        </w:tabs>
        <w:bidi/>
        <w:spacing w:after="60"/>
        <w:ind w:left="1922"/>
        <w:rPr>
          <w:rFonts w:hint="cs"/>
          <w:spacing w:val="-2"/>
        </w:rPr>
      </w:pPr>
      <w:r w:rsidRPr="0073005D">
        <w:rPr>
          <w:rFonts w:hint="cs"/>
          <w:rtl/>
        </w:rPr>
        <w:t xml:space="preserve">توسيع نطاق </w:t>
      </w:r>
      <w:r w:rsidRPr="001F45F5">
        <w:rPr>
          <w:rFonts w:hint="cs"/>
          <w:spacing w:val="-2"/>
          <w:rtl/>
        </w:rPr>
        <w:t>التعليم</w:t>
      </w:r>
      <w:r w:rsidRPr="0073005D">
        <w:rPr>
          <w:rFonts w:hint="cs"/>
          <w:rtl/>
        </w:rPr>
        <w:t xml:space="preserve"> الابتدائي للأطفال</w:t>
      </w:r>
      <w:r w:rsidR="001F45F5">
        <w:rPr>
          <w:rFonts w:hint="cs"/>
          <w:rtl/>
        </w:rPr>
        <w:t>؛</w:t>
      </w:r>
    </w:p>
    <w:p w:rsidR="001F45F5" w:rsidRPr="001F45F5" w:rsidRDefault="000A7579" w:rsidP="002B6E22">
      <w:pPr>
        <w:pStyle w:val="Bullet1GA"/>
        <w:tabs>
          <w:tab w:val="clear" w:pos="2041"/>
          <w:tab w:val="left" w:pos="1925"/>
        </w:tabs>
        <w:bidi/>
        <w:spacing w:after="60"/>
        <w:ind w:left="1922"/>
        <w:rPr>
          <w:rFonts w:hint="cs"/>
          <w:spacing w:val="-2"/>
        </w:rPr>
      </w:pPr>
      <w:r w:rsidRPr="0073005D">
        <w:rPr>
          <w:rFonts w:hint="cs"/>
          <w:rtl/>
        </w:rPr>
        <w:t>تخفيض معدلات وفيات الرضع والأطفال دون الخامسة من العمر</w:t>
      </w:r>
      <w:r w:rsidR="001F45F5">
        <w:rPr>
          <w:rFonts w:hint="cs"/>
          <w:rtl/>
        </w:rPr>
        <w:t>؛</w:t>
      </w:r>
    </w:p>
    <w:p w:rsidR="001F45F5" w:rsidRPr="001F45F5" w:rsidRDefault="000A7579" w:rsidP="002B6E22">
      <w:pPr>
        <w:pStyle w:val="Bullet1GA"/>
        <w:tabs>
          <w:tab w:val="clear" w:pos="2041"/>
          <w:tab w:val="left" w:pos="1925"/>
        </w:tabs>
        <w:bidi/>
        <w:spacing w:after="60"/>
        <w:ind w:left="1922"/>
        <w:rPr>
          <w:rFonts w:hint="cs"/>
          <w:spacing w:val="-2"/>
        </w:rPr>
      </w:pPr>
      <w:r w:rsidRPr="0073005D">
        <w:rPr>
          <w:rFonts w:hint="cs"/>
          <w:rtl/>
        </w:rPr>
        <w:t>تحسين التطعيم ضد أمراض الأطفال</w:t>
      </w:r>
      <w:r w:rsidR="001F45F5">
        <w:rPr>
          <w:rFonts w:hint="cs"/>
          <w:spacing w:val="-2"/>
          <w:rtl/>
        </w:rPr>
        <w:t>؛</w:t>
      </w:r>
    </w:p>
    <w:p w:rsidR="001F45F5" w:rsidRPr="001F45F5" w:rsidRDefault="000A7579" w:rsidP="002B6E22">
      <w:pPr>
        <w:pStyle w:val="Bullet1GA"/>
        <w:tabs>
          <w:tab w:val="clear" w:pos="2041"/>
          <w:tab w:val="left" w:pos="1925"/>
        </w:tabs>
        <w:bidi/>
        <w:spacing w:after="60"/>
        <w:ind w:left="1922"/>
        <w:rPr>
          <w:rFonts w:hint="cs"/>
          <w:spacing w:val="-2"/>
        </w:rPr>
      </w:pPr>
      <w:r w:rsidRPr="0073005D">
        <w:rPr>
          <w:rFonts w:hint="cs"/>
          <w:rtl/>
        </w:rPr>
        <w:t>رفع معدلات الرضاعة الطبيعية</w:t>
      </w:r>
      <w:r w:rsidR="001F45F5">
        <w:rPr>
          <w:rFonts w:hint="cs"/>
          <w:spacing w:val="-2"/>
          <w:rtl/>
        </w:rPr>
        <w:t>؛</w:t>
      </w:r>
    </w:p>
    <w:p w:rsidR="001F45F5" w:rsidRPr="001F45F5" w:rsidRDefault="000A7579" w:rsidP="002B6E22">
      <w:pPr>
        <w:pStyle w:val="Bullet1GA"/>
        <w:tabs>
          <w:tab w:val="clear" w:pos="2041"/>
          <w:tab w:val="left" w:pos="1925"/>
        </w:tabs>
        <w:bidi/>
        <w:spacing w:after="60"/>
        <w:ind w:left="1922"/>
        <w:rPr>
          <w:rFonts w:hint="cs"/>
          <w:spacing w:val="-2"/>
        </w:rPr>
      </w:pPr>
      <w:r w:rsidRPr="0073005D">
        <w:rPr>
          <w:rFonts w:ascii="Traditional Arabic" w:hAnsi="Traditional Arabic" w:hint="cs"/>
          <w:sz w:val="30"/>
          <w:rtl/>
        </w:rPr>
        <w:t xml:space="preserve">انخفاض </w:t>
      </w:r>
      <w:r w:rsidR="001F45F5">
        <w:rPr>
          <w:rFonts w:hint="cs"/>
          <w:rtl/>
        </w:rPr>
        <w:t>وباء فيروس نقص المناعة البشري</w:t>
      </w:r>
      <w:r w:rsidRPr="0073005D">
        <w:rPr>
          <w:rFonts w:hint="cs"/>
          <w:rtl/>
        </w:rPr>
        <w:t>/متلازمة نقص المناعة المكتسب (الإيدز)</w:t>
      </w:r>
      <w:r w:rsidR="001F45F5">
        <w:rPr>
          <w:rFonts w:hint="cs"/>
          <w:rtl/>
        </w:rPr>
        <w:t>؛</w:t>
      </w:r>
    </w:p>
    <w:p w:rsidR="000A7579" w:rsidRPr="001F45F5" w:rsidRDefault="000A7579" w:rsidP="002B6E22">
      <w:pPr>
        <w:pStyle w:val="Bullet1GA"/>
        <w:tabs>
          <w:tab w:val="clear" w:pos="2041"/>
          <w:tab w:val="left" w:pos="1925"/>
        </w:tabs>
        <w:bidi/>
        <w:ind w:left="1925"/>
        <w:rPr>
          <w:rFonts w:hint="cs"/>
          <w:spacing w:val="-2"/>
          <w:rtl/>
        </w:rPr>
      </w:pPr>
      <w:r w:rsidRPr="0073005D">
        <w:rPr>
          <w:rFonts w:hint="cs"/>
          <w:rtl/>
        </w:rPr>
        <w:t>الارتقاء بفرص الحصول على إمدادات المياه في المناطق الحضرية وتحسين خدمات الصرف الصحي في المناطق الريفية</w:t>
      </w:r>
      <w:r w:rsidR="001F45F5">
        <w:rPr>
          <w:rFonts w:hint="cs"/>
          <w:spacing w:val="-2"/>
          <w:rtl/>
        </w:rPr>
        <w:t>.</w:t>
      </w:r>
    </w:p>
    <w:p w:rsidR="000A7579" w:rsidRPr="0073005D" w:rsidRDefault="001F45F5" w:rsidP="002B6E22">
      <w:pPr>
        <w:pStyle w:val="H1GA"/>
        <w:keepNext w:val="0"/>
        <w:keepLines w:val="0"/>
        <w:suppressAutoHyphens w:val="0"/>
        <w:jc w:val="left"/>
        <w:rPr>
          <w:rFonts w:hint="cs"/>
          <w:rtl/>
        </w:rPr>
      </w:pPr>
      <w:r>
        <w:rPr>
          <w:rFonts w:hint="cs"/>
          <w:rtl/>
        </w:rPr>
        <w:tab/>
      </w:r>
      <w:r>
        <w:rPr>
          <w:rFonts w:hint="cs"/>
          <w:rtl/>
        </w:rPr>
        <w:tab/>
      </w:r>
      <w:r w:rsidR="000A7579" w:rsidRPr="0073005D">
        <w:rPr>
          <w:rFonts w:hint="cs"/>
          <w:rtl/>
        </w:rPr>
        <w:t>المادة 5</w:t>
      </w:r>
      <w:r>
        <w:rPr>
          <w:rtl/>
        </w:rPr>
        <w:br/>
      </w:r>
      <w:r w:rsidR="000A7579" w:rsidRPr="0073005D">
        <w:rPr>
          <w:rFonts w:hint="cs"/>
          <w:rtl/>
        </w:rPr>
        <w:t>القوالب النمطية وأوجه التحيز في تحديد أدوار الجنسين</w:t>
      </w:r>
    </w:p>
    <w:p w:rsidR="000A7579" w:rsidRPr="0073005D" w:rsidRDefault="001F45F5" w:rsidP="002B6E22">
      <w:pPr>
        <w:pStyle w:val="SingleTxtGA"/>
        <w:rPr>
          <w:rFonts w:hint="cs"/>
        </w:rPr>
      </w:pPr>
      <w:r>
        <w:rPr>
          <w:rFonts w:hint="cs"/>
          <w:rtl/>
        </w:rPr>
        <w:t>69-</w:t>
      </w:r>
      <w:r>
        <w:rPr>
          <w:rFonts w:hint="cs"/>
          <w:rtl/>
        </w:rPr>
        <w:tab/>
      </w:r>
      <w:r w:rsidR="000A7579" w:rsidRPr="0073005D">
        <w:rPr>
          <w:rFonts w:hint="cs"/>
          <w:rtl/>
        </w:rPr>
        <w:t>كانت لدى مملكة كمبوديا فيما مضى تقاليد وعادات ومعايير ثقافية واجتماعية وطنية تضغط على المرأة وتجعلها تخضع للرجل. وقد شملت هذه المعايير جوانب إيجابية وسلبية تتعلق بتحقيق حقوق الإنسان للمرأة على وجه تام.</w:t>
      </w:r>
    </w:p>
    <w:p w:rsidR="000A7579" w:rsidRPr="0073005D" w:rsidRDefault="001F45F5" w:rsidP="001F45F5">
      <w:pPr>
        <w:pStyle w:val="H23GA"/>
        <w:rPr>
          <w:rFonts w:hint="cs"/>
        </w:rPr>
      </w:pPr>
      <w:r>
        <w:rPr>
          <w:rFonts w:hint="cs"/>
          <w:rtl/>
        </w:rPr>
        <w:tab/>
      </w:r>
      <w:r>
        <w:rPr>
          <w:rFonts w:hint="cs"/>
          <w:rtl/>
        </w:rPr>
        <w:tab/>
      </w:r>
      <w:r w:rsidR="000A7579" w:rsidRPr="0073005D">
        <w:rPr>
          <w:rFonts w:hint="cs"/>
          <w:rtl/>
        </w:rPr>
        <w:t>الفقرة (أ)</w:t>
      </w:r>
    </w:p>
    <w:p w:rsidR="000A7579" w:rsidRPr="0073005D" w:rsidRDefault="001F45F5" w:rsidP="001F45F5">
      <w:pPr>
        <w:pStyle w:val="SingleTxtGA"/>
        <w:rPr>
          <w:rFonts w:hint="cs"/>
        </w:rPr>
      </w:pPr>
      <w:r>
        <w:rPr>
          <w:rFonts w:hint="cs"/>
          <w:rtl/>
        </w:rPr>
        <w:t>70-</w:t>
      </w:r>
      <w:r>
        <w:rPr>
          <w:rFonts w:hint="cs"/>
          <w:rtl/>
        </w:rPr>
        <w:tab/>
      </w:r>
      <w:r w:rsidR="000A7579" w:rsidRPr="0073005D">
        <w:rPr>
          <w:rFonts w:hint="cs"/>
          <w:rtl/>
        </w:rPr>
        <w:t>يعني الرأي الذي مفاده أن "الكعكة ليست أبداً أكبر من الوعاء الذي يحويها" أنه</w:t>
      </w:r>
      <w:r w:rsidR="004C165F">
        <w:rPr>
          <w:rFonts w:hint="cs"/>
          <w:rtl/>
        </w:rPr>
        <w:t xml:space="preserve">    </w:t>
      </w:r>
      <w:r w:rsidR="000A7579" w:rsidRPr="0073005D">
        <w:rPr>
          <w:rFonts w:hint="cs"/>
          <w:rtl/>
        </w:rPr>
        <w:t xml:space="preserve"> لا يحق للأطفال الذين يربون برعاية آبائهم أن يتخذوا أي قرارات. وتحمّل النساء والفتيات نتيجة لهذا الموقف عبأً إضافياً لأن المجتمع الكمبودي كان يعلق في الماضي أهمية أكبر على تعليم الصبيان مقارنة بالبنات. وعلاوة على ذلك، كانت الزوجات يعتبرن خاضعات لطاعة أزواجهن وسيطرتهم.</w:t>
      </w:r>
    </w:p>
    <w:p w:rsidR="000A7579" w:rsidRPr="0073005D" w:rsidRDefault="001F45F5" w:rsidP="001F45F5">
      <w:pPr>
        <w:pStyle w:val="SingleTxtGA"/>
        <w:rPr>
          <w:rFonts w:hint="cs"/>
        </w:rPr>
      </w:pPr>
      <w:r>
        <w:rPr>
          <w:rFonts w:hint="cs"/>
          <w:rtl/>
        </w:rPr>
        <w:t>71-</w:t>
      </w:r>
      <w:r>
        <w:rPr>
          <w:rFonts w:hint="cs"/>
          <w:rtl/>
        </w:rPr>
        <w:tab/>
      </w:r>
      <w:r w:rsidR="000A7579" w:rsidRPr="0073005D">
        <w:rPr>
          <w:rFonts w:hint="cs"/>
          <w:rtl/>
        </w:rPr>
        <w:t>وإذ سلمت حكومة كمبوديا الملكية بأن هذا الموقف يعيق مسار التنمية الاجتماعية ولا سيما بمنع المرأة من التمتع بحقوق متساوية مع حقوق الرجل، بذلت جهوداً منسقة لتغيير هذه المواقف من خلال اعتماد تدابير مختلفة في كل الميادين وعلى وجه الخصوص تدابير قانونية. وعلى سبيل المثال، يعد قانون الزواج وشؤون الأسرة الذي سبق إصداره من التدابير المهمة لتغيير المواقف الثقافية والاجتماعية لدى المرأة والرجل في كمبوديا في ميداني الزواج والأسرة. وفي الوقت ذاته، تعلن الحكومة في برنامجها السياسي "أنها منحت أولوية قصوى للارتقاء بوضع المرأة الكمبودية ومكانتها بإيلاء عناية لتنفيذ استراتيجيات خاصة بمراعاة منظور الجنس وبناء قدرة المرأة في كل الميادين وتغيير المواقف الاجتماعية التي ينشأ عنها التمييز ضد المرأة والقضاء على كل أشكال العنف ضد المرأة وضمان تمتع المرأة بحقوق تمكنها من المشاركة على نحو فعال وعلى قدم المساواة في مسار بناء البلد وتنميته".</w:t>
      </w:r>
    </w:p>
    <w:p w:rsidR="000A7579" w:rsidRPr="0073005D" w:rsidRDefault="001F45F5" w:rsidP="001F45F5">
      <w:pPr>
        <w:pStyle w:val="H23GA"/>
        <w:rPr>
          <w:rFonts w:hint="cs"/>
        </w:rPr>
      </w:pPr>
      <w:r>
        <w:rPr>
          <w:rFonts w:hint="cs"/>
          <w:rtl/>
        </w:rPr>
        <w:tab/>
      </w:r>
      <w:r>
        <w:rPr>
          <w:rFonts w:hint="cs"/>
          <w:rtl/>
        </w:rPr>
        <w:tab/>
      </w:r>
      <w:r w:rsidR="000A7579" w:rsidRPr="0073005D">
        <w:rPr>
          <w:rFonts w:hint="cs"/>
          <w:rtl/>
        </w:rPr>
        <w:t>الفقرة (ب)</w:t>
      </w:r>
    </w:p>
    <w:p w:rsidR="000A7579" w:rsidRPr="0073005D" w:rsidRDefault="001F45F5" w:rsidP="001F45F5">
      <w:pPr>
        <w:pStyle w:val="SingleTxtGA"/>
        <w:rPr>
          <w:rFonts w:hint="cs"/>
        </w:rPr>
      </w:pPr>
      <w:r>
        <w:rPr>
          <w:rFonts w:hint="cs"/>
          <w:rtl/>
        </w:rPr>
        <w:t>72-</w:t>
      </w:r>
      <w:r>
        <w:rPr>
          <w:rFonts w:hint="cs"/>
          <w:rtl/>
        </w:rPr>
        <w:tab/>
      </w:r>
      <w:r w:rsidR="000A7579" w:rsidRPr="0073005D">
        <w:rPr>
          <w:rFonts w:hint="cs"/>
          <w:rtl/>
        </w:rPr>
        <w:t>إذ اتخذت حكومة كمبوديا الملكية هذه التدابير لتغيير المواقف الاجتماعية والثقافية، أولت أيضاً اهتماماً كبيراً لاعتماد تدابير من شأنها توعية الأسر حتى تعترف بأن الأمومة مهمة اجتماعية ومسؤولية مشتركة بين المرأة والرجل بتشجيع الجميع على التفكير في مصلحة الطفل الفضلى. وقررت من حيث المبدأ أن رعاية الأم والطفل تنطوي على توفير الرعاية والتعليم للأطفال الذين يمثلون مستقبل الأمة حتى يكونوا أفراداً معافين وأذكياء وملمين بالأمور ومؤهلين وذوي سلوك أخلاقي من أجل خدمة الأمة. ويسمح هذا الموقف أيضاً للمرأة بالمشاركة الفعالة في أنشطة الإنتاج وجميع الأنشطة الاجتماعية.</w:t>
      </w:r>
    </w:p>
    <w:p w:rsidR="000A7579" w:rsidRPr="0073005D" w:rsidRDefault="001F45F5" w:rsidP="001F45F5">
      <w:pPr>
        <w:pStyle w:val="SingleTxtGA"/>
        <w:rPr>
          <w:rFonts w:hint="cs"/>
        </w:rPr>
      </w:pPr>
      <w:r>
        <w:rPr>
          <w:rFonts w:hint="cs"/>
          <w:rtl/>
        </w:rPr>
        <w:t>73-</w:t>
      </w:r>
      <w:r>
        <w:rPr>
          <w:rFonts w:hint="cs"/>
          <w:rtl/>
        </w:rPr>
        <w:tab/>
      </w:r>
      <w:r w:rsidR="000A7579" w:rsidRPr="0073005D">
        <w:rPr>
          <w:rFonts w:hint="cs"/>
          <w:rtl/>
        </w:rPr>
        <w:t>وضماناً لإدراك المسؤوليات المشتركة بين المرأة والرجل من أجل خدمة مصلحة الطفل على أفضل وجه اعتمدت مملكة كمبوديا التدابير القانونية التالية:</w:t>
      </w:r>
    </w:p>
    <w:p w:rsidR="000A7579" w:rsidRPr="0073005D" w:rsidRDefault="000A7579" w:rsidP="001F45F5">
      <w:pPr>
        <w:pStyle w:val="SingleTxtGA"/>
        <w:ind w:left="1928"/>
        <w:rPr>
          <w:rFonts w:ascii="Traditional Arabic" w:hAnsi="Traditional Arabic" w:hint="cs"/>
          <w:sz w:val="30"/>
          <w:rtl/>
        </w:rPr>
      </w:pPr>
      <w:r w:rsidRPr="0073005D">
        <w:rPr>
          <w:rFonts w:ascii="Traditional Arabic" w:hAnsi="Traditional Arabic" w:hint="cs"/>
          <w:sz w:val="30"/>
          <w:rtl/>
        </w:rPr>
        <w:t xml:space="preserve">المادة </w:t>
      </w:r>
      <w:r w:rsidRPr="0073005D">
        <w:rPr>
          <w:rFonts w:hint="cs"/>
          <w:rtl/>
        </w:rPr>
        <w:t>47 من دستور</w:t>
      </w:r>
      <w:r w:rsidRPr="0073005D">
        <w:rPr>
          <w:rFonts w:ascii="Traditional Arabic" w:hAnsi="Traditional Arabic" w:hint="cs"/>
          <w:sz w:val="30"/>
          <w:rtl/>
        </w:rPr>
        <w:t xml:space="preserve"> المملكة تنص </w:t>
      </w:r>
      <w:r w:rsidRPr="0073005D">
        <w:rPr>
          <w:rFonts w:hint="cs"/>
          <w:rtl/>
        </w:rPr>
        <w:t>على أنه "من واجب الوالدين توفير الغذاء والرعاية والتعليم لأطفالهما لكي يصبحوا مواطنين صالحين</w:t>
      </w:r>
      <w:r w:rsidRPr="0073005D">
        <w:rPr>
          <w:rFonts w:ascii="Traditional Arabic" w:hAnsi="Traditional Arabic" w:hint="cs"/>
          <w:sz w:val="30"/>
          <w:rtl/>
        </w:rPr>
        <w:t>".</w:t>
      </w:r>
    </w:p>
    <w:p w:rsidR="000A7579" w:rsidRPr="0073005D" w:rsidRDefault="000A7579" w:rsidP="001F45F5">
      <w:pPr>
        <w:pStyle w:val="SingleTxtGA"/>
        <w:ind w:left="1928"/>
        <w:rPr>
          <w:rFonts w:ascii="Traditional Arabic" w:hAnsi="Traditional Arabic" w:hint="cs"/>
          <w:sz w:val="30"/>
          <w:rtl/>
        </w:rPr>
      </w:pPr>
      <w:r w:rsidRPr="0073005D">
        <w:rPr>
          <w:rFonts w:ascii="Traditional Arabic" w:hAnsi="Traditional Arabic" w:hint="cs"/>
          <w:sz w:val="30"/>
          <w:rtl/>
        </w:rPr>
        <w:t xml:space="preserve">المادة 115 من </w:t>
      </w:r>
      <w:r w:rsidRPr="0073005D">
        <w:rPr>
          <w:rFonts w:hint="cs"/>
          <w:rtl/>
        </w:rPr>
        <w:t>قانون الزواج وشؤون الأسرة تنص على أنه "من واجب الوالدين محبة أطفالهما وتربيتهم وتعليمهم وتدريبهم لتنمية فكرة الدراسة وحب الوطن وروح التضامن الدولي واحترام ممتلكات الدولة وما للآخرين من حقوق وممتلكات".</w:t>
      </w:r>
    </w:p>
    <w:p w:rsidR="000A7579" w:rsidRPr="0073005D" w:rsidRDefault="001F45F5" w:rsidP="001F45F5">
      <w:pPr>
        <w:pStyle w:val="SingleTxtGA"/>
        <w:rPr>
          <w:rFonts w:hint="cs"/>
        </w:rPr>
      </w:pPr>
      <w:r>
        <w:rPr>
          <w:rFonts w:hint="cs"/>
          <w:rtl/>
        </w:rPr>
        <w:t>74-</w:t>
      </w:r>
      <w:r>
        <w:rPr>
          <w:rFonts w:hint="cs"/>
          <w:rtl/>
        </w:rPr>
        <w:tab/>
      </w:r>
      <w:r w:rsidR="000A7579" w:rsidRPr="0073005D">
        <w:rPr>
          <w:rFonts w:hint="cs"/>
          <w:rtl/>
        </w:rPr>
        <w:t>وفي الوقت الحاضر، يمكن ملاحظة هذا التغيير في الموقف الاجتماعي في علاقات الجنسين في المجتمع الكمبودي مما يجسد المساواة بين المرأة والرجل. وحتى لو أنه يحتمل أن يدعي الرجل أنه رب الأسرة فقد تتمتع المرأة بالاستقلال وتسيطر على الأمور. وتملك المرأة ممتلكات مثل الأراضي وتدير الشؤون المالية وتتخذ قرارات متعلقة بأسرتها. والمرأة والرجل متساويان في حق الإرث والحق في خوض مجال العمل.</w:t>
      </w:r>
    </w:p>
    <w:p w:rsidR="000A7579" w:rsidRPr="0073005D" w:rsidRDefault="001F45F5" w:rsidP="001F45F5">
      <w:pPr>
        <w:pStyle w:val="SingleTxtGA"/>
        <w:rPr>
          <w:rFonts w:hint="cs"/>
        </w:rPr>
      </w:pPr>
      <w:r>
        <w:rPr>
          <w:rFonts w:hint="cs"/>
          <w:rtl/>
        </w:rPr>
        <w:t>75-</w:t>
      </w:r>
      <w:r>
        <w:rPr>
          <w:rFonts w:hint="cs"/>
          <w:rtl/>
        </w:rPr>
        <w:tab/>
      </w:r>
      <w:r w:rsidR="000A7579" w:rsidRPr="0073005D">
        <w:rPr>
          <w:rFonts w:hint="cs"/>
          <w:rtl/>
        </w:rPr>
        <w:t>وتبين السياسات والبرامج لتعميم مراعاة منظور الجنس التي هي عبارة عن تدبير لتغيير المواقف الاجتماعية أن المجتمع الكمبودي يدرك حقوق المرأة في الوقت الحالي إدراكاً أكبر مما مضى وأن مفهوم المساواة بين الجنسين وحقوق المرأة يتغير. وهناك عدد أكبر من النساء ولا سيما المقيمات في المدن اللواتي يدعمن النهوض بالمساواة بين الجنسين. ويشغّل معظم النساء في المناطق الريفية في وظائف مدفوعة الأجر تعتبر تقليدياً أعمالاً يؤديها الرجال والنساء على السواء.</w:t>
      </w:r>
    </w:p>
    <w:p w:rsidR="000A7579" w:rsidRPr="0073005D" w:rsidRDefault="001F45F5" w:rsidP="001F45F5">
      <w:pPr>
        <w:pStyle w:val="SingleTxtGA"/>
        <w:rPr>
          <w:rFonts w:hint="cs"/>
        </w:rPr>
      </w:pPr>
      <w:r>
        <w:rPr>
          <w:rFonts w:hint="cs"/>
          <w:rtl/>
        </w:rPr>
        <w:t>76-</w:t>
      </w:r>
      <w:r>
        <w:rPr>
          <w:rFonts w:hint="cs"/>
          <w:rtl/>
        </w:rPr>
        <w:tab/>
      </w:r>
      <w:r w:rsidR="000A7579" w:rsidRPr="0073005D">
        <w:rPr>
          <w:rFonts w:hint="cs"/>
          <w:rtl/>
        </w:rPr>
        <w:t>ومع ذلك، هناك بعض المواقف التقليدية الشديدة الترسخ في المجتمع الكمبودي التي لا يمكن تغييرها بسهولة. ويتطلب الأمر توظيف الاستثمارات وتكريس الوقت لبرامج التعليم ولا سيما في المناطق الريفية التي لم يكتمل فيها بعد مسار التنمية لتغيير المواقف. وما زال بعض الأشخاص يحتفظون بمواقف وقوالب نمطية تقليدية ويعتمدون على تأثير أقوال مثل القول "الكعكة ليست أبداً أكبر من الوعاء الذي يحويها" للضغط على أبنائهم في اختيار شركاء حياتهم الزوجية. وبوجه خاص، ما فتئت الفتيات يخضعن لسيطرة آبائهن ولا يجرؤن على اتخاذ قرارات تخصهن. وعلى الرغم من التقدم الملحوظ المحرز في النهوض بالمساواة بين الجنسين فإن المواقف المتصلة بنوع الجنس مثل مدونة قواعد سلوك المرأة (</w:t>
      </w:r>
      <w:r w:rsidR="000A7579" w:rsidRPr="0073005D">
        <w:t>Chbab Srey</w:t>
      </w:r>
      <w:r w:rsidR="000A7579" w:rsidRPr="0073005D">
        <w:rPr>
          <w:rFonts w:hint="cs"/>
          <w:rtl/>
        </w:rPr>
        <w:t>) المرتبطة بسلوك المرأة وموقفها تظل شديدة التأثير من حيث الحيلولة دون تحقيق المساواة بين الجنسين في القطاعات الاجتماعية والاقتصادية والسياسية.</w:t>
      </w:r>
    </w:p>
    <w:p w:rsidR="000A7579" w:rsidRPr="0073005D" w:rsidRDefault="001F45F5" w:rsidP="001F45F5">
      <w:pPr>
        <w:pStyle w:val="SingleTxtGA"/>
        <w:rPr>
          <w:rFonts w:hint="cs"/>
        </w:rPr>
      </w:pPr>
      <w:r>
        <w:rPr>
          <w:rFonts w:hint="cs"/>
          <w:rtl/>
        </w:rPr>
        <w:t>77-</w:t>
      </w:r>
      <w:r>
        <w:rPr>
          <w:rFonts w:hint="cs"/>
          <w:rtl/>
        </w:rPr>
        <w:tab/>
      </w:r>
      <w:r w:rsidR="000A7579" w:rsidRPr="0073005D">
        <w:rPr>
          <w:rFonts w:hint="cs"/>
          <w:rtl/>
        </w:rPr>
        <w:t>وتواصل حكومة كمبوديا الملكية نشر المعلومات تصدياً للمواقف التقليدية إزاء نوع الجنس بوسائل مباشرة وغير مباشرة حتى يدرك المواطنون هذه المواقف ويتمكنوا من القضاء عليها إذ يتطور المجتمع وخاصة فيما يتصل بالاعتراف بالمساواة في الحقوق والحريات بين المرأة والرجل وقبولها في كل جوانب المجتمع الكمبودي.</w:t>
      </w:r>
    </w:p>
    <w:p w:rsidR="000A7579" w:rsidRPr="0073005D" w:rsidRDefault="001F45F5" w:rsidP="001F45F5">
      <w:pPr>
        <w:pStyle w:val="SingleTxtGA"/>
        <w:rPr>
          <w:rFonts w:hint="cs"/>
        </w:rPr>
      </w:pPr>
      <w:r>
        <w:rPr>
          <w:rFonts w:hint="cs"/>
          <w:rtl/>
        </w:rPr>
        <w:t>78-</w:t>
      </w:r>
      <w:r>
        <w:rPr>
          <w:rFonts w:hint="cs"/>
          <w:rtl/>
        </w:rPr>
        <w:tab/>
      </w:r>
      <w:r w:rsidR="000A7579" w:rsidRPr="0073005D">
        <w:rPr>
          <w:rFonts w:hint="cs"/>
          <w:rtl/>
        </w:rPr>
        <w:t>وأجرت وزارة شؤون المرأة بدعم من جهات شريكة إنمائية دراسة لتقييم وضع الجنسين في كمبوديا وأعدت وثيقة عنوانها "حصة عادلة للمرأة". وأجري هذا التقييم عبر دراسة تحليلية للبيانات المنبثقة عن الاستقصاء الديمغرافي والصحي في كمبوديا (2005) واستقصاء السكان في الفترات الفاصلة بين التعدادات (2004) والتقييم القائم على المشاركة للحد من الفقر (2007) وسائر الدراسات والاستقصاءات الخاصة بقطاعات معينة. وبحث التقييم وحلل أثر القوالب النمطية القائمة على نوع الجنس المشار إليها في مدونات قواعد السلوك العرفية الخاصة بالمرأة والرجل (</w:t>
      </w:r>
      <w:r w:rsidR="000A7579" w:rsidRPr="0073005D">
        <w:t>Chbab Srey</w:t>
      </w:r>
      <w:r w:rsidR="000A7579" w:rsidRPr="0073005D">
        <w:rPr>
          <w:rFonts w:hint="cs"/>
          <w:rtl/>
        </w:rPr>
        <w:t xml:space="preserve"> و</w:t>
      </w:r>
      <w:r w:rsidR="000A7579" w:rsidRPr="0073005D">
        <w:t>Chbab Bros</w:t>
      </w:r>
      <w:r w:rsidR="000A7579" w:rsidRPr="0073005D">
        <w:rPr>
          <w:rFonts w:hint="cs"/>
          <w:rtl/>
        </w:rPr>
        <w:t>) بما فيها مواقف الآباء من تعليم الفتيات ودور المرأة والرجل في اتخاذ القرارات ضمن الأسرة وإدارة الموارد والممتلكات وأهمية دور المرأة في صيانة المنزل. ويبين هذا التقييم أن المواقف التقليدية لا تزال تؤثر في السلوك والممارسات في المجتمع الحالي ويكون تأثير بعضها إيجابياً وتأثير بعضها الآخر سلبياً.</w:t>
      </w:r>
    </w:p>
    <w:p w:rsidR="000A7579" w:rsidRPr="002B6E22" w:rsidRDefault="001F45F5" w:rsidP="001F45F5">
      <w:pPr>
        <w:pStyle w:val="SingleTxtGA"/>
        <w:rPr>
          <w:rFonts w:hint="cs"/>
          <w:spacing w:val="-2"/>
        </w:rPr>
      </w:pPr>
      <w:r w:rsidRPr="002B6E22">
        <w:rPr>
          <w:rFonts w:hint="cs"/>
          <w:spacing w:val="-2"/>
          <w:rtl/>
        </w:rPr>
        <w:t>79-</w:t>
      </w:r>
      <w:r w:rsidRPr="002B6E22">
        <w:rPr>
          <w:rFonts w:hint="cs"/>
          <w:spacing w:val="-2"/>
          <w:rtl/>
        </w:rPr>
        <w:tab/>
      </w:r>
      <w:r w:rsidR="000A7579" w:rsidRPr="002B6E22">
        <w:rPr>
          <w:rFonts w:hint="cs"/>
          <w:spacing w:val="-2"/>
          <w:rtl/>
        </w:rPr>
        <w:t>واقتطفت وزارة التعليم والشباب والرياضة مقطعين من المدونة التقليدية لقواعد سلوك المرأة (</w:t>
      </w:r>
      <w:proofErr w:type="spellStart"/>
      <w:r w:rsidR="000A7579" w:rsidRPr="002B6E22">
        <w:rPr>
          <w:spacing w:val="-2"/>
        </w:rPr>
        <w:t>Chbab</w:t>
      </w:r>
      <w:proofErr w:type="spellEnd"/>
      <w:r w:rsidR="000A7579" w:rsidRPr="002B6E22">
        <w:rPr>
          <w:spacing w:val="-2"/>
        </w:rPr>
        <w:t xml:space="preserve"> </w:t>
      </w:r>
      <w:proofErr w:type="spellStart"/>
      <w:r w:rsidR="000A7579" w:rsidRPr="002B6E22">
        <w:rPr>
          <w:spacing w:val="-2"/>
        </w:rPr>
        <w:t>Srey</w:t>
      </w:r>
      <w:proofErr w:type="spellEnd"/>
      <w:r w:rsidR="000A7579" w:rsidRPr="002B6E22">
        <w:rPr>
          <w:rFonts w:hint="cs"/>
          <w:spacing w:val="-2"/>
          <w:rtl/>
        </w:rPr>
        <w:t>) وأدرجتهما في المسائل المطروح</w:t>
      </w:r>
      <w:r w:rsidR="00C128FB">
        <w:rPr>
          <w:rFonts w:hint="cs"/>
          <w:spacing w:val="-2"/>
          <w:rtl/>
        </w:rPr>
        <w:t>ـ</w:t>
      </w:r>
      <w:r w:rsidR="000A7579" w:rsidRPr="002B6E22">
        <w:rPr>
          <w:rFonts w:hint="cs"/>
          <w:spacing w:val="-2"/>
          <w:rtl/>
        </w:rPr>
        <w:t>ة للمناقشة مع الطلاب باستخدام أفكار مأخوذة من قصائد شعرية من مصنفات ألفها كتاب خمير في الماضي لإبراز المواقف</w:t>
      </w:r>
      <w:r w:rsidR="000A7579" w:rsidRPr="0073005D">
        <w:rPr>
          <w:rFonts w:hint="cs"/>
          <w:rtl/>
        </w:rPr>
        <w:t xml:space="preserve"> </w:t>
      </w:r>
      <w:r w:rsidR="000A7579" w:rsidRPr="002B6E22">
        <w:rPr>
          <w:rFonts w:hint="cs"/>
          <w:spacing w:val="-2"/>
          <w:rtl/>
        </w:rPr>
        <w:t>إزاء قضايا نوع الجنس. وأدت هذه المناقشات خلال سنة 2007 بالوزارة إلى حذف هذين المقطعين المأخوذين من مدونة قواعد سلوك المرأة من منهج التعليم ووقف تدريسهما في الفصول المدرسية. وفي الوقت ذاته، بدأت الوزارة تنظم دورات تدريبية لإدارة التعليم المركزية متصلة بمسائل مثل الإلمام بقضايا نوع الجنس ومفهوم تعميم مراعاة منظور الجنس وما يتعلق بذلك من معايير والمناصرة ومزايا تعليم الفتيات والمقاييس والمؤشرات الخاصة بمراعاة منظور الجنس وتعميم مراعاة منظور الجنس في قطاع التعليم (2006-2010) وحقوق الإنسان وحقوق الطفل و</w:t>
      </w:r>
      <w:r w:rsidR="000A7579" w:rsidRPr="002B6E22">
        <w:rPr>
          <w:spacing w:val="-2"/>
          <w:rtl/>
        </w:rPr>
        <w:t>اتفاقية القضاء على جميـع</w:t>
      </w:r>
      <w:r w:rsidR="000A7579" w:rsidRPr="002B6E22">
        <w:rPr>
          <w:rFonts w:hint="cs"/>
          <w:spacing w:val="-2"/>
          <w:rtl/>
        </w:rPr>
        <w:t xml:space="preserve"> </w:t>
      </w:r>
      <w:r w:rsidR="000A7579" w:rsidRPr="002B6E22">
        <w:rPr>
          <w:spacing w:val="-2"/>
          <w:rtl/>
        </w:rPr>
        <w:t>أشكال التمييز ضد المرأة</w:t>
      </w:r>
      <w:r w:rsidR="000A7579" w:rsidRPr="002B6E22">
        <w:rPr>
          <w:rFonts w:hint="cs"/>
          <w:spacing w:val="-2"/>
          <w:rtl/>
        </w:rPr>
        <w:t xml:space="preserve"> والتعليقات الختامية للجنة المعنية بالقضاء على التمييز ضد المرأة والخبرة في التصدي لقضايا الاتجار بالبشر. واستهدف التدريب المديرين العامين ونواب المديرين العامين والمديرين ونوابهم في الدوائر التابعة للوزارة في البلديات/المقاطعات ومكاتب الوزارة في المدن والمناطق والخانات ومديري المدارس والمدرسين المحاضرين في المعاهد الإقليمية لتدريب المدرسين ومعاهد تدريب المدرسين في البلديات/</w:t>
      </w:r>
      <w:r w:rsidR="002B6E22">
        <w:rPr>
          <w:rFonts w:hint="cs"/>
          <w:spacing w:val="-2"/>
          <w:rtl/>
        </w:rPr>
        <w:t xml:space="preserve"> </w:t>
      </w:r>
      <w:r w:rsidR="000A7579" w:rsidRPr="002B6E22">
        <w:rPr>
          <w:rFonts w:hint="cs"/>
          <w:spacing w:val="-2"/>
          <w:rtl/>
        </w:rPr>
        <w:t>المقاطعات والمدرسين في مدارس التعليم الإعدادي والتعليم الثانوي العالي على نطاق البلد.</w:t>
      </w:r>
    </w:p>
    <w:p w:rsidR="000A7579" w:rsidRPr="0073005D" w:rsidRDefault="001F45F5" w:rsidP="001F45F5">
      <w:pPr>
        <w:pStyle w:val="SingleTxtGA"/>
        <w:rPr>
          <w:rFonts w:hint="cs"/>
        </w:rPr>
      </w:pPr>
      <w:r>
        <w:rPr>
          <w:rFonts w:hint="cs"/>
          <w:rtl/>
        </w:rPr>
        <w:t>80-</w:t>
      </w:r>
      <w:r>
        <w:rPr>
          <w:rFonts w:hint="cs"/>
          <w:rtl/>
        </w:rPr>
        <w:tab/>
      </w:r>
      <w:r w:rsidR="000A7579" w:rsidRPr="0073005D">
        <w:rPr>
          <w:rFonts w:hint="cs"/>
          <w:rtl/>
        </w:rPr>
        <w:t>ولم تكفّ الحكومة عن بذل جهودها بوسائل مختلفة لتغيير المواقف الاجتماعية غير الداعمة لتساوي الحقوق بين المرأة والرجل وخاصة عن طريق تدابير قانونية تهدف إلى تعزيز فعالية تنفيذ قانون منع العنف المنزلي. وعلى الرغم من ذلك، تبقى هناك أنماط سلوكية ومواقف غير متطورة. فبعض الآباء يضغطون على الفتيات في اختيار شركاء الحياة ومجال التعليم والوظيفة وبعض الرجال يدعون أنهم أرباب الأسر ويحاولون فرض سيطرة تامة على أفراد أسرهم ولا يقبلون المساواة في الحقوق بين الزوجات والأزواج. وعلى الرغم من تغير الوضع التدريجي تترسخ هذه الأنماط السلوكية والمواقف والأفكار التقليدية ترسخاً شديداً في المجتمع الكمبودي. وعليه، سيتطلب إحداث تغيير تام في المواقف بشأن المساواة بين الجنسين وقتاً طويلاً وجهداً إضافياً ولا سيما في المناطق الريفية.</w:t>
      </w:r>
    </w:p>
    <w:p w:rsidR="000A7579" w:rsidRPr="0073005D" w:rsidRDefault="001F45F5" w:rsidP="001F45F5">
      <w:pPr>
        <w:pStyle w:val="H1GA"/>
        <w:jc w:val="left"/>
        <w:rPr>
          <w:rFonts w:hint="cs"/>
        </w:rPr>
      </w:pPr>
      <w:r>
        <w:rPr>
          <w:rFonts w:hint="cs"/>
          <w:rtl/>
        </w:rPr>
        <w:tab/>
      </w:r>
      <w:r>
        <w:rPr>
          <w:rFonts w:hint="cs"/>
          <w:rtl/>
        </w:rPr>
        <w:tab/>
      </w:r>
      <w:r w:rsidR="000A7579" w:rsidRPr="0073005D">
        <w:rPr>
          <w:rFonts w:hint="cs"/>
          <w:rtl/>
        </w:rPr>
        <w:t>المادة 6</w:t>
      </w:r>
      <w:r>
        <w:rPr>
          <w:rtl/>
        </w:rPr>
        <w:br/>
      </w:r>
      <w:r w:rsidR="000A7579" w:rsidRPr="0073005D">
        <w:rPr>
          <w:rFonts w:hint="cs"/>
          <w:rtl/>
        </w:rPr>
        <w:t>البغاء</w:t>
      </w:r>
    </w:p>
    <w:p w:rsidR="000A7579" w:rsidRPr="0073005D" w:rsidRDefault="001F45F5" w:rsidP="001F45F5">
      <w:pPr>
        <w:pStyle w:val="SingleTxtGA"/>
        <w:rPr>
          <w:rFonts w:ascii="Traditional Arabic" w:hAnsi="Traditional Arabic" w:hint="cs"/>
          <w:sz w:val="30"/>
        </w:rPr>
      </w:pPr>
      <w:r>
        <w:rPr>
          <w:rFonts w:ascii="Traditional Arabic" w:hAnsi="Traditional Arabic" w:hint="cs"/>
          <w:sz w:val="30"/>
          <w:rtl/>
        </w:rPr>
        <w:t>81-</w:t>
      </w:r>
      <w:r>
        <w:rPr>
          <w:rFonts w:ascii="Traditional Arabic" w:hAnsi="Traditional Arabic" w:hint="cs"/>
          <w:sz w:val="30"/>
          <w:rtl/>
        </w:rPr>
        <w:tab/>
      </w:r>
      <w:r w:rsidR="000A7579" w:rsidRPr="0073005D">
        <w:rPr>
          <w:rFonts w:ascii="Traditional Arabic" w:hAnsi="Traditional Arabic" w:hint="cs"/>
          <w:sz w:val="30"/>
          <w:rtl/>
        </w:rPr>
        <w:t xml:space="preserve">أنشأت حكومة كمبوديا الملكية وحدة خاصة معنية </w:t>
      </w:r>
      <w:r w:rsidR="000A7579" w:rsidRPr="0073005D">
        <w:rPr>
          <w:rFonts w:hint="cs"/>
          <w:rtl/>
        </w:rPr>
        <w:t xml:space="preserve">بقمع جرائم الاتجار بالبشر أي دائرة مكافحة الاتجار بالبشر وحماية الأحداث التابعة للمفوضية العامة للشرطة الوطنية في وزارة الشؤون الداخلية. ولهذه الوحدة مكاتب فرعية في البلديات وجميع المقاطعات. وفضلاً عن ذلك، أرسى </w:t>
      </w:r>
      <w:r w:rsidR="000A7579" w:rsidRPr="0073005D">
        <w:rPr>
          <w:rFonts w:ascii="Traditional Arabic" w:hAnsi="Traditional Arabic" w:hint="cs"/>
          <w:sz w:val="30"/>
          <w:rtl/>
        </w:rPr>
        <w:t>مقر قوات الدرك الملكية التابع لوزارة الدفاع الوطني آلية لمكافحة الاتجار بالبشر في البلديات والمقاطعات.</w:t>
      </w:r>
    </w:p>
    <w:p w:rsidR="000A7579" w:rsidRPr="0073005D" w:rsidRDefault="001F45F5" w:rsidP="001F45F5">
      <w:pPr>
        <w:pStyle w:val="SingleTxtGA"/>
        <w:rPr>
          <w:rFonts w:hint="cs"/>
        </w:rPr>
      </w:pPr>
      <w:r>
        <w:rPr>
          <w:rFonts w:hint="cs"/>
          <w:rtl/>
        </w:rPr>
        <w:t>82-</w:t>
      </w:r>
      <w:r>
        <w:rPr>
          <w:rFonts w:hint="cs"/>
          <w:rtl/>
        </w:rPr>
        <w:tab/>
      </w:r>
      <w:r w:rsidR="000A7579" w:rsidRPr="0073005D">
        <w:rPr>
          <w:rFonts w:hint="cs"/>
          <w:rtl/>
        </w:rPr>
        <w:t>وعلاوة على ذلك، أرست الحكومة آلية على الصعيدين الوطني ودون الوطني بغية تنفيذ برنامجها لمكافحة الاتجار بالبشر على نحو فعال. وصدر قرار عن الحكومة سنة 2007 لإنشاء فرقة عمل وطنية مشتركة بين الوزارات تتألف من أعضاء ينتمون إلى الوزارات/المؤسسات وتديرها وزارة شؤون المرأة. كما صدر عن الحكومة قرار لتكوين فرقة عمل رائدة لمكافحة الاتجار بالأشخاص وتهريبهم واستغلالهم واستغلال المرأة والطفل الجنسي تديرها وزارة الشؤون الداخلية ويتألف نواب رئيسها وأعضاؤها من الوزراء ووزراء الدولة ووكلاء وزراء الدولة وممثلين من بعض الوزارات/المؤسسات.</w:t>
      </w:r>
    </w:p>
    <w:p w:rsidR="000A7579" w:rsidRPr="0073005D" w:rsidRDefault="001F45F5" w:rsidP="001F45F5">
      <w:pPr>
        <w:pStyle w:val="SingleTxtGA"/>
        <w:rPr>
          <w:rFonts w:hint="cs"/>
        </w:rPr>
      </w:pPr>
      <w:r>
        <w:rPr>
          <w:rFonts w:hint="cs"/>
          <w:rtl/>
        </w:rPr>
        <w:t>83-</w:t>
      </w:r>
      <w:r>
        <w:rPr>
          <w:rFonts w:hint="cs"/>
          <w:rtl/>
        </w:rPr>
        <w:tab/>
      </w:r>
      <w:r w:rsidR="000A7579" w:rsidRPr="0073005D">
        <w:rPr>
          <w:rFonts w:hint="cs"/>
          <w:rtl/>
        </w:rPr>
        <w:t>ودمجت الحكومة هاتين الفرقتين العاملتين سنة 2009 نظراً إلى اضطلاعهما بأعمال ومهام مماثلة من أجل تشكيل فرقة العمل الوطنية المعنية بمكافحة الاتجار بالأشخاص وتهريبهم واستغلالهم في العمل واستغلال المرأة والطفل الجنسي بتوسيع نطاق عملها ومنحها مسؤوليات على المستويين الوطني ودون الوطني. وأنشئت هذه الفرقة الوطنية بموجب المرسوم الفرعي رقم 162 المؤرخ 25 أيلول/سبتمبر 2009 برئاسة وزير الداخلية/نائب رئيس الوزراء ومشاركة الوزراء ووزراء الدولة ووكلاء وزراء الدولة وممثلين من وزارات/مؤسسات رئيسية بصفة نواب للرئيس وأعضاء.</w:t>
      </w:r>
    </w:p>
    <w:p w:rsidR="000A7579" w:rsidRPr="0073005D" w:rsidRDefault="001F45F5" w:rsidP="001F45F5">
      <w:pPr>
        <w:pStyle w:val="SingleTxtGA"/>
        <w:rPr>
          <w:rFonts w:hint="cs"/>
        </w:rPr>
      </w:pPr>
      <w:r>
        <w:rPr>
          <w:rFonts w:hint="cs"/>
          <w:rtl/>
        </w:rPr>
        <w:t>84-</w:t>
      </w:r>
      <w:r>
        <w:rPr>
          <w:rFonts w:hint="cs"/>
          <w:rtl/>
        </w:rPr>
        <w:tab/>
      </w:r>
      <w:r w:rsidR="000A7579" w:rsidRPr="0073005D">
        <w:rPr>
          <w:rFonts w:hint="cs"/>
          <w:rtl/>
        </w:rPr>
        <w:t>ولفرقة العمل الوطنية هذه أمانة في دائرة مكافحة الاتجار بالبشر وحماية الأحداث التابعة للمفوضية العامة للشرطة الوطنية في وزارة الشؤون الداخلية. وتضم ستة أفرقة عاملة تقنية مشتركة بين الدوائر وتابعة لمنظمات غير حكومية بما فيها الفريق العامل المعني بالوقاية والفريق العامل المعني بالحماية وإعادة التأهيل وإعادة الإدماج والإعادة إلى الوطن والفريق العامل المعني بإنفاذ القانون والفريق العامل المعني بالشؤون القضائية والفريق العامل المعني بالتعاون الدولي والفريق العامل المعني بشؤون الطفل.</w:t>
      </w:r>
    </w:p>
    <w:p w:rsidR="000A7579" w:rsidRPr="0073005D" w:rsidRDefault="001F45F5" w:rsidP="001F45F5">
      <w:pPr>
        <w:pStyle w:val="SingleTxtGA"/>
        <w:rPr>
          <w:rFonts w:hint="cs"/>
        </w:rPr>
      </w:pPr>
      <w:r>
        <w:rPr>
          <w:rFonts w:hint="cs"/>
          <w:rtl/>
        </w:rPr>
        <w:t>85-</w:t>
      </w:r>
      <w:r>
        <w:rPr>
          <w:rFonts w:hint="cs"/>
          <w:rtl/>
        </w:rPr>
        <w:tab/>
      </w:r>
      <w:r w:rsidR="000A7579" w:rsidRPr="0073005D">
        <w:rPr>
          <w:rFonts w:hint="cs"/>
          <w:rtl/>
        </w:rPr>
        <w:t>وأنشأت فرقة العمل الوطنية المعنية بالاتجار بالبشر أيضاً لجاناً لمكافحة الاتجار بالأشخاص وتهريبهم واستغلالهم واستغلال المرأة والطفل الجنسي في البلديات والمقاطعات تمثلت مهامها في الإشراف المباشر على مكافحة الاتجار بالبشر والاستغلال الجنسي على مستوياتها المعنية.</w:t>
      </w:r>
    </w:p>
    <w:p w:rsidR="000A7579" w:rsidRPr="0073005D" w:rsidRDefault="001F45F5" w:rsidP="001F45F5">
      <w:pPr>
        <w:pStyle w:val="SingleTxtGA"/>
        <w:rPr>
          <w:rFonts w:hint="cs"/>
        </w:rPr>
      </w:pPr>
      <w:r>
        <w:rPr>
          <w:rFonts w:hint="cs"/>
          <w:rtl/>
        </w:rPr>
        <w:t>86-</w:t>
      </w:r>
      <w:r>
        <w:rPr>
          <w:rFonts w:hint="cs"/>
          <w:rtl/>
        </w:rPr>
        <w:tab/>
      </w:r>
      <w:r w:rsidR="000A7579" w:rsidRPr="0073005D">
        <w:rPr>
          <w:rFonts w:hint="cs"/>
          <w:rtl/>
        </w:rPr>
        <w:t>وبصفة عامة، يعتبر الاتجار بالبشر جريمة منظمة عبر الحدود الوطنية ولا تستطيع مملكة كمبوديا بالتالي أن تكافحها لوحدها. وقد تعاونت حكومة كمبوديا الملكية مع البلدان المجاورة وبلدان أخرى في المنطقة لمكافحة الاتجار بالبشر ومساعدة الضحايا.</w:t>
      </w:r>
    </w:p>
    <w:p w:rsidR="000A7579" w:rsidRPr="0073005D" w:rsidRDefault="001F45F5" w:rsidP="002B6E22">
      <w:pPr>
        <w:pStyle w:val="SingleTxtGA"/>
        <w:spacing w:line="378" w:lineRule="exact"/>
        <w:rPr>
          <w:rFonts w:hint="cs"/>
        </w:rPr>
      </w:pPr>
      <w:r>
        <w:rPr>
          <w:rFonts w:hint="cs"/>
          <w:rtl/>
        </w:rPr>
        <w:t>87-</w:t>
      </w:r>
      <w:r>
        <w:rPr>
          <w:rFonts w:hint="cs"/>
          <w:rtl/>
        </w:rPr>
        <w:tab/>
      </w:r>
      <w:r w:rsidR="000A7579" w:rsidRPr="0073005D">
        <w:rPr>
          <w:rFonts w:hint="cs"/>
          <w:rtl/>
        </w:rPr>
        <w:t>ووقعت الحكومة على مذكرة تفاهم لمنع الاتجار بالبشر ومساعدة الضحايا مع بلدان منطقة الميكونغ الكبرى دون الإقليمية التي تشمل مملكة كمبوديا وجمهورية الصين الشعبية و</w:t>
      </w:r>
      <w:r w:rsidR="000A7579" w:rsidRPr="0073005D">
        <w:rPr>
          <w:rtl/>
        </w:rPr>
        <w:t>جمهورية</w:t>
      </w:r>
      <w:r w:rsidR="000A7579" w:rsidRPr="0073005D">
        <w:rPr>
          <w:rtl/>
          <w:lang w:val="fr-FR"/>
        </w:rPr>
        <w:t xml:space="preserve"> </w:t>
      </w:r>
      <w:r w:rsidR="000A7579" w:rsidRPr="0073005D">
        <w:rPr>
          <w:rtl/>
        </w:rPr>
        <w:t>لاو</w:t>
      </w:r>
      <w:r w:rsidR="000A7579" w:rsidRPr="0073005D">
        <w:rPr>
          <w:rtl/>
          <w:lang w:val="fr-FR"/>
        </w:rPr>
        <w:t xml:space="preserve"> </w:t>
      </w:r>
      <w:r w:rsidR="000A7579" w:rsidRPr="0073005D">
        <w:rPr>
          <w:rtl/>
        </w:rPr>
        <w:t>الديمقراطية</w:t>
      </w:r>
      <w:r w:rsidR="000A7579" w:rsidRPr="0073005D">
        <w:rPr>
          <w:rtl/>
          <w:lang w:val="fr-FR"/>
        </w:rPr>
        <w:t xml:space="preserve"> </w:t>
      </w:r>
      <w:r w:rsidR="000A7579" w:rsidRPr="0073005D">
        <w:rPr>
          <w:rtl/>
        </w:rPr>
        <w:t xml:space="preserve">الشعبية </w:t>
      </w:r>
      <w:r w:rsidR="000A7579" w:rsidRPr="0073005D">
        <w:rPr>
          <w:rFonts w:hint="cs"/>
          <w:rtl/>
        </w:rPr>
        <w:t>واتحاد ميانمار و</w:t>
      </w:r>
      <w:r w:rsidR="000A7579" w:rsidRPr="0073005D">
        <w:rPr>
          <w:rtl/>
        </w:rPr>
        <w:t xml:space="preserve">مملكة تايلند </w:t>
      </w:r>
      <w:r w:rsidR="000A7579" w:rsidRPr="0073005D">
        <w:rPr>
          <w:rFonts w:hint="cs"/>
          <w:rtl/>
        </w:rPr>
        <w:t>و</w:t>
      </w:r>
      <w:r w:rsidR="000A7579" w:rsidRPr="0073005D">
        <w:rPr>
          <w:rtl/>
        </w:rPr>
        <w:t>جمهورية</w:t>
      </w:r>
      <w:r w:rsidR="000A7579" w:rsidRPr="0073005D">
        <w:rPr>
          <w:rtl/>
          <w:lang w:val="fr-FR"/>
        </w:rPr>
        <w:t xml:space="preserve"> </w:t>
      </w:r>
      <w:r w:rsidR="000A7579" w:rsidRPr="0073005D">
        <w:rPr>
          <w:rtl/>
        </w:rPr>
        <w:t>فييت</w:t>
      </w:r>
      <w:r w:rsidR="000A7579" w:rsidRPr="0073005D">
        <w:rPr>
          <w:rtl/>
          <w:lang w:val="fr-FR"/>
        </w:rPr>
        <w:t xml:space="preserve"> </w:t>
      </w:r>
      <w:r w:rsidR="000A7579" w:rsidRPr="0073005D">
        <w:rPr>
          <w:rtl/>
        </w:rPr>
        <w:t>نام</w:t>
      </w:r>
      <w:r w:rsidR="000A7579" w:rsidRPr="0073005D">
        <w:rPr>
          <w:rtl/>
          <w:lang w:val="fr-FR"/>
        </w:rPr>
        <w:t xml:space="preserve"> </w:t>
      </w:r>
      <w:r w:rsidR="000A7579" w:rsidRPr="0073005D">
        <w:rPr>
          <w:rtl/>
        </w:rPr>
        <w:t>ال</w:t>
      </w:r>
      <w:r w:rsidR="000A7579" w:rsidRPr="0073005D">
        <w:rPr>
          <w:rFonts w:hint="cs"/>
          <w:rtl/>
        </w:rPr>
        <w:t>ا</w:t>
      </w:r>
      <w:r w:rsidR="000A7579" w:rsidRPr="0073005D">
        <w:rPr>
          <w:rtl/>
        </w:rPr>
        <w:t>شتراكية</w:t>
      </w:r>
      <w:r w:rsidR="000A7579" w:rsidRPr="0073005D">
        <w:rPr>
          <w:rFonts w:hint="cs"/>
          <w:rtl/>
        </w:rPr>
        <w:t>. وأرسيت نتيجة لذلك المبادرة الوزارية المنسقة لمنطقة نهر الميكونغ بشأن مكافحة الاتجار (اختصاراً المبادرة الوزارية).</w:t>
      </w:r>
    </w:p>
    <w:p w:rsidR="000A7579" w:rsidRPr="0073005D" w:rsidRDefault="001F45F5" w:rsidP="002B6E22">
      <w:pPr>
        <w:pStyle w:val="SingleTxtGA"/>
        <w:spacing w:line="378" w:lineRule="exact"/>
        <w:rPr>
          <w:rFonts w:hint="cs"/>
        </w:rPr>
      </w:pPr>
      <w:r>
        <w:rPr>
          <w:rFonts w:hint="cs"/>
          <w:rtl/>
        </w:rPr>
        <w:t>88-</w:t>
      </w:r>
      <w:r>
        <w:rPr>
          <w:rFonts w:hint="cs"/>
          <w:rtl/>
        </w:rPr>
        <w:tab/>
      </w:r>
      <w:r w:rsidR="000A7579" w:rsidRPr="0073005D">
        <w:rPr>
          <w:rFonts w:hint="cs"/>
          <w:rtl/>
        </w:rPr>
        <w:t>وفي إطار تنفيذ مذكرة التفاهم المتعددة الأطراف في منطقة الميكونغ الكبرى دون الإقليمية أنشأت حكومة كمبوديا فريقاً عاملاً وطنياً كمبودياً يدعى فريق كمبوديا المعني بالمبادرة الوزارية ويضطلع بمهمة تنسيق الجهود مع كل القطاعات في مجال منع الاتجار بالبشر في البلد ومع بلدان المنطقة ومع مشروع الأمم المتحدة المشترك بين الوكالات والمتصل بالاتجار بالبشر في كمبوديا ويقدم المساعدة ويؤدي دور أمانة المبادرة الوزارية.</w:t>
      </w:r>
    </w:p>
    <w:p w:rsidR="000A7579" w:rsidRPr="0073005D" w:rsidRDefault="001F45F5" w:rsidP="002B6E22">
      <w:pPr>
        <w:pStyle w:val="SingleTxtGA"/>
        <w:spacing w:line="378" w:lineRule="exact"/>
        <w:rPr>
          <w:rFonts w:hint="cs"/>
        </w:rPr>
      </w:pPr>
      <w:r>
        <w:rPr>
          <w:rFonts w:hint="cs"/>
          <w:rtl/>
        </w:rPr>
        <w:t>89-</w:t>
      </w:r>
      <w:r>
        <w:rPr>
          <w:rFonts w:hint="cs"/>
          <w:rtl/>
        </w:rPr>
        <w:tab/>
      </w:r>
      <w:r w:rsidR="000A7579" w:rsidRPr="0073005D">
        <w:rPr>
          <w:rFonts w:hint="cs"/>
          <w:rtl/>
        </w:rPr>
        <w:t>وإضافة إلى هذا التعاون المتعدد الأطراف شاركت حكومة كمبوديا في علاقات تعاون ثنائية بالتوقيع على مذكرة تفاهم مع حكومة تايلند وإبرام اتفاق مع حكومة جمهورية فييت نام الاشتراكية بشأن القضاء على الاتجار بالنساء والأطفال ومساعدة ضحايا الاتجار.</w:t>
      </w:r>
    </w:p>
    <w:p w:rsidR="000A7579" w:rsidRPr="0073005D" w:rsidRDefault="001F45F5" w:rsidP="002B6E22">
      <w:pPr>
        <w:pStyle w:val="SingleTxtGA"/>
        <w:spacing w:line="378" w:lineRule="exact"/>
        <w:rPr>
          <w:rFonts w:hint="cs"/>
        </w:rPr>
      </w:pPr>
      <w:r>
        <w:rPr>
          <w:rFonts w:hint="cs"/>
          <w:rtl/>
        </w:rPr>
        <w:t>90-</w:t>
      </w:r>
      <w:r>
        <w:rPr>
          <w:rFonts w:hint="cs"/>
          <w:rtl/>
        </w:rPr>
        <w:tab/>
      </w:r>
      <w:r w:rsidR="000A7579" w:rsidRPr="0073005D">
        <w:rPr>
          <w:rFonts w:hint="cs"/>
          <w:rtl/>
        </w:rPr>
        <w:t>وعلاوة على التعاون الموصوف أعلاه تعاونت حكومة كمبوديا مع منظمات غير حكومية ووكالات وطنية ودولية لمنع الاتجار بالبشر ومكافحته بالاضطلاع بمبادرات مثل تنظيم دورات تدريبية لتعزيز قدرة الضباط المعنيين بإنفاذ القانون وتوفير المساعدة للضحايا وتمكين إعادة تأهيل الضحايا وإعادة إدماجهم في المجتمعات المحلية.</w:t>
      </w:r>
    </w:p>
    <w:p w:rsidR="000A7579" w:rsidRPr="0073005D" w:rsidRDefault="001F45F5" w:rsidP="002B6E22">
      <w:pPr>
        <w:pStyle w:val="SingleTxtGA"/>
        <w:spacing w:line="378" w:lineRule="exact"/>
        <w:rPr>
          <w:rFonts w:hint="cs"/>
        </w:rPr>
      </w:pPr>
      <w:r>
        <w:rPr>
          <w:rFonts w:hint="cs"/>
          <w:rtl/>
        </w:rPr>
        <w:t>91-</w:t>
      </w:r>
      <w:r>
        <w:rPr>
          <w:rFonts w:hint="cs"/>
          <w:rtl/>
        </w:rPr>
        <w:tab/>
      </w:r>
      <w:r w:rsidR="000A7579" w:rsidRPr="0073005D">
        <w:rPr>
          <w:rFonts w:hint="cs"/>
          <w:rtl/>
        </w:rPr>
        <w:t>ووقعت الحكومة أيضاً على مذكرة تفاهم مع الحكومة الأسترالية للتعاون على تنفيذ مشروع الحكومة الأسترالية لمكافحة الاتجار في آسيا. وساعد هذا المشروع حكومة كمبوديا على بناء قدرة الضباط المعنيين بإنفاذ القانون (بمن فيهم أعضاء الشرطة المنتمون إلى الوحدة الخاصة المعنية بمكافحة الاتجار بالبشر وحماية الأحداث) والمدعين العامين والقضاة بتدريبهم لاكتساب المهارات اللازمة للتحقيق في أمر مرتكبي الجرائم ومحاكمتهم ومعاقبتهم.</w:t>
      </w:r>
    </w:p>
    <w:p w:rsidR="000A7579" w:rsidRPr="0073005D" w:rsidRDefault="001F45F5" w:rsidP="002B6E22">
      <w:pPr>
        <w:pStyle w:val="SingleTxtGA"/>
        <w:spacing w:line="378" w:lineRule="exact"/>
        <w:rPr>
          <w:rFonts w:hint="cs"/>
        </w:rPr>
      </w:pPr>
      <w:r>
        <w:rPr>
          <w:rFonts w:hint="cs"/>
          <w:rtl/>
        </w:rPr>
        <w:t>92-</w:t>
      </w:r>
      <w:r>
        <w:rPr>
          <w:rFonts w:hint="cs"/>
          <w:rtl/>
        </w:rPr>
        <w:tab/>
      </w:r>
      <w:r w:rsidR="000A7579" w:rsidRPr="0073005D">
        <w:rPr>
          <w:rFonts w:hint="cs"/>
          <w:rtl/>
        </w:rPr>
        <w:t>وسعياً إلى مكافحة الاتجار بالبشر واستغلال المرأة الجنسي وضعت الحكومة خطة عمل تستند إلى الاستراتيجيات الأربع للمبادرة الوزارية التي تنطوي على وضع سياسة عامة وإطار قانوني واتخاذ تدابير وقائية وتمكين جهاز العدالة الجنائية من التصدي الفعال للقضايا وحماية الضحايا وإعادة إدماجهم.</w:t>
      </w:r>
    </w:p>
    <w:p w:rsidR="000A7579" w:rsidRPr="001F45F5" w:rsidRDefault="001F45F5" w:rsidP="002B6E22">
      <w:pPr>
        <w:pStyle w:val="SingleTxtGA"/>
        <w:spacing w:line="378" w:lineRule="exact"/>
        <w:rPr>
          <w:rFonts w:hint="cs"/>
          <w:spacing w:val="-2"/>
        </w:rPr>
      </w:pPr>
      <w:r w:rsidRPr="001F45F5">
        <w:rPr>
          <w:rFonts w:hint="cs"/>
          <w:spacing w:val="-2"/>
          <w:rtl/>
        </w:rPr>
        <w:t>93-</w:t>
      </w:r>
      <w:r w:rsidRPr="001F45F5">
        <w:rPr>
          <w:rFonts w:hint="cs"/>
          <w:spacing w:val="-2"/>
          <w:rtl/>
        </w:rPr>
        <w:tab/>
      </w:r>
      <w:r w:rsidR="000A7579" w:rsidRPr="001F45F5">
        <w:rPr>
          <w:rFonts w:hint="cs"/>
          <w:spacing w:val="-2"/>
          <w:rtl/>
        </w:rPr>
        <w:t>ونفذت استراتيجية السياسة العامة والإطار القانوني واستراتيجية تدابير الوقاية بإشراف فريق عامل ترأسه وزارة شؤون المرأة وبمشاركة وزارات مختصة أخرى. وتعترض الحكومة اعتراضاً مطلقاً كسياسة عامة على الاتجار بالبشر واستغلال المرأة الجنسي معلنة في برنامجها السياسي "أنها ملتزمة بتنفيذ كل التدابير الضرورية لتعزيز فعالية منع الاتجار بالنساء والأطفال وقمعه". وتتمشى هذه السياسة مع الدستور في الفقرة 1 من المادة 46 التي تنص على الآتي: "إن الاتجار بالبشر والاستغلال في البغاء والدعارة مما يضر بسمعة المرأة أمران محظوران".</w:t>
      </w:r>
    </w:p>
    <w:p w:rsidR="000A7579" w:rsidRPr="0073005D" w:rsidRDefault="001F45F5" w:rsidP="001F45F5">
      <w:pPr>
        <w:pStyle w:val="SingleTxtGA"/>
        <w:rPr>
          <w:rFonts w:hint="cs"/>
        </w:rPr>
      </w:pPr>
      <w:r>
        <w:rPr>
          <w:rFonts w:hint="cs"/>
          <w:rtl/>
        </w:rPr>
        <w:t>94-</w:t>
      </w:r>
      <w:r>
        <w:rPr>
          <w:rFonts w:hint="cs"/>
          <w:rtl/>
        </w:rPr>
        <w:tab/>
      </w:r>
      <w:r w:rsidR="000A7579" w:rsidRPr="0073005D">
        <w:rPr>
          <w:rFonts w:hint="cs"/>
          <w:rtl/>
        </w:rPr>
        <w:t xml:space="preserve">وإضافة إلى السياسة العامة المذكورة آنفاً هناك قانون قمع الاتجار بالبشر والاستغلال الجنسي المؤرخ 15 شباط/فبراير 2008 الذي يتسم بوسع نطاق تنفيذه ضمن أراضي المملكة وخارجها. والغرض من هذا القانون هو قمع أفعال الاتجار بالبشر والاستغلال الجنسي بهدف حماية حقوق الإنسان وكرامته والامتثال لبروتوكول </w:t>
      </w:r>
      <w:r w:rsidR="000A7579" w:rsidRPr="0073005D">
        <w:rPr>
          <w:rtl/>
        </w:rPr>
        <w:t>منع الاتجار بالأشخاص وخاصة النساء والأطفال وقمع</w:t>
      </w:r>
      <w:r w:rsidR="000A7579" w:rsidRPr="0073005D">
        <w:rPr>
          <w:rFonts w:hint="cs"/>
          <w:rtl/>
        </w:rPr>
        <w:t>ه</w:t>
      </w:r>
      <w:r w:rsidR="000A7579" w:rsidRPr="0073005D">
        <w:rPr>
          <w:rtl/>
        </w:rPr>
        <w:t xml:space="preserve"> و</w:t>
      </w:r>
      <w:r w:rsidR="000A7579" w:rsidRPr="0073005D">
        <w:rPr>
          <w:rFonts w:hint="cs"/>
          <w:rtl/>
        </w:rPr>
        <w:t>ال</w:t>
      </w:r>
      <w:r w:rsidR="000A7579" w:rsidRPr="0073005D">
        <w:rPr>
          <w:rtl/>
        </w:rPr>
        <w:t>معاقب</w:t>
      </w:r>
      <w:r w:rsidR="000A7579" w:rsidRPr="0073005D">
        <w:rPr>
          <w:rFonts w:hint="cs"/>
          <w:rtl/>
        </w:rPr>
        <w:t>ة عليه</w:t>
      </w:r>
      <w:r w:rsidR="000A7579" w:rsidRPr="0073005D">
        <w:rPr>
          <w:rtl/>
        </w:rPr>
        <w:t xml:space="preserve"> المكمل لاتفاقية الأمم المتحدة لمكافحة الجريمة المنظمة </w:t>
      </w:r>
      <w:r w:rsidR="000A7579" w:rsidRPr="0073005D">
        <w:rPr>
          <w:rFonts w:hint="cs"/>
          <w:rtl/>
        </w:rPr>
        <w:t xml:space="preserve">عبر الحدود </w:t>
      </w:r>
      <w:r w:rsidR="000A7579" w:rsidRPr="0073005D">
        <w:rPr>
          <w:rtl/>
        </w:rPr>
        <w:t>الوطنية</w:t>
      </w:r>
      <w:r w:rsidR="000A7579" w:rsidRPr="0073005D">
        <w:rPr>
          <w:rFonts w:hint="cs"/>
          <w:rtl/>
        </w:rPr>
        <w:t>.</w:t>
      </w:r>
    </w:p>
    <w:p w:rsidR="000A7579" w:rsidRPr="0073005D" w:rsidRDefault="001F45F5" w:rsidP="001F45F5">
      <w:pPr>
        <w:pStyle w:val="SingleTxtGA"/>
        <w:rPr>
          <w:rFonts w:hint="cs"/>
        </w:rPr>
      </w:pPr>
      <w:r>
        <w:rPr>
          <w:rFonts w:hint="cs"/>
          <w:rtl/>
        </w:rPr>
        <w:t>95-</w:t>
      </w:r>
      <w:r>
        <w:rPr>
          <w:rFonts w:hint="cs"/>
          <w:rtl/>
        </w:rPr>
        <w:tab/>
      </w:r>
      <w:r w:rsidR="000A7579" w:rsidRPr="0073005D">
        <w:rPr>
          <w:rFonts w:hint="cs"/>
          <w:rtl/>
        </w:rPr>
        <w:t>وقد نفذت فرقة العمل المشتركة بين الوزارات استراتيجية تدابير الوقاية من الاتجار بالبشر والاستغلال الجنسي بإشراف ممثلين من وزارة شؤون المرأة. وهذه الاستراتيجية شاملة منطلقها إذكاء وعي المواطنين ولا سيما النساء وتثقيفهم لتعزيز فهم أساليب المتاجرين. وتركز هذه الحملة أيضاً على هجرة النساء للعمل داخل البلد وخارجه بإذكاء الوعي بشأن مخاطر الهجرة وسبل الهجرة الآمنة.</w:t>
      </w:r>
    </w:p>
    <w:p w:rsidR="000A7579" w:rsidRPr="002B6E22" w:rsidRDefault="001F45F5" w:rsidP="001F45F5">
      <w:pPr>
        <w:pStyle w:val="SingleTxtGA"/>
        <w:rPr>
          <w:rFonts w:hint="cs"/>
          <w:spacing w:val="-2"/>
        </w:rPr>
      </w:pPr>
      <w:r w:rsidRPr="002B6E22">
        <w:rPr>
          <w:rFonts w:hint="cs"/>
          <w:spacing w:val="-2"/>
          <w:rtl/>
        </w:rPr>
        <w:t>96-</w:t>
      </w:r>
      <w:r w:rsidRPr="002B6E22">
        <w:rPr>
          <w:rFonts w:hint="cs"/>
          <w:spacing w:val="-2"/>
          <w:rtl/>
        </w:rPr>
        <w:tab/>
      </w:r>
      <w:r w:rsidR="000A7579" w:rsidRPr="002B6E22">
        <w:rPr>
          <w:rFonts w:hint="cs"/>
          <w:spacing w:val="-2"/>
          <w:rtl/>
        </w:rPr>
        <w:t>وتولي استراتيجية تدابير الوقاية أيضاً العناية للقضاء على القوى التي تدفع المرأة إلى الوقوع ضحية الاتجار بالبشر والاستغلال الجنسي مما يشمل شن حملات ترمي إلى النهوض بالمرأة وتمكينها من إدرار الدخل ضمن الأسرة بتوفير التدريب المهني وإيجاد فرص للعمل إسهاماً في استئصال الفقر الذي يعد العامل الأولي الذي يدفع المرأة إلى مواجهة خطر الهجرة للعمل.</w:t>
      </w:r>
    </w:p>
    <w:p w:rsidR="000A7579" w:rsidRPr="0073005D" w:rsidRDefault="001F45F5" w:rsidP="001F45F5">
      <w:pPr>
        <w:pStyle w:val="SingleTxtGA"/>
        <w:rPr>
          <w:rFonts w:hint="cs"/>
        </w:rPr>
      </w:pPr>
      <w:r>
        <w:rPr>
          <w:rFonts w:hint="cs"/>
          <w:rtl/>
        </w:rPr>
        <w:t>97-</w:t>
      </w:r>
      <w:r>
        <w:rPr>
          <w:rFonts w:hint="cs"/>
          <w:rtl/>
        </w:rPr>
        <w:tab/>
      </w:r>
      <w:r w:rsidR="000A7579" w:rsidRPr="0073005D">
        <w:rPr>
          <w:rFonts w:hint="cs"/>
          <w:rtl/>
        </w:rPr>
        <w:t>وعلاوة على الاستراتيجيات الأربع الموصوفة أعلاه تركز الحكومة على تدابير أخرى مثل منع أخذ المرأة إلى الخارج بغرض استغلالها عن طريق الزواج. وقد نقحت الحكومة وحددت إجراءات الزواج بين المرأة الكمبودية والرجل الأجنبي بإصدار مرسوم فرعي بشأن الزواج من الأجانب. وهذا تدبير وقائي لمكافحة حالات الاتجار بالبشر لدى أخذ العرائس الكمبوديات إلى الخارج. وتعلن الحكومة ضمن المرسوم الفرعي أنه "يجب على وزارة التجارة سعياً إلى منع الاتجار بالبشر عن طريق الزواج أن تلغي تراخيص الشركات الخاصة التي تدبر زواج الكمبوديات من الأجانب مما يعد شكلاً من أشكال الاتجار بالبشر". وألغت وزارة التجارة تراخيص تلك الشركات في 19 شباط/فبراير 2008. وفضلاً عن ذلك، دعّمت وزارة الشؤون الداخلية مهام سلطات النواحي الإدارية/وحدات السانغكات الرامية إلى إجراء عمليات تفتيش لدى إصدار شهادات الزواج بين الكمبوديات والأجانب.</w:t>
      </w:r>
    </w:p>
    <w:p w:rsidR="000A7579" w:rsidRPr="0073005D" w:rsidRDefault="001F45F5" w:rsidP="001F45F5">
      <w:pPr>
        <w:pStyle w:val="SingleTxtGA"/>
        <w:rPr>
          <w:rFonts w:hint="cs"/>
        </w:rPr>
      </w:pPr>
      <w:r>
        <w:rPr>
          <w:rFonts w:hint="cs"/>
          <w:rtl/>
        </w:rPr>
        <w:t>98-</w:t>
      </w:r>
      <w:r>
        <w:rPr>
          <w:rFonts w:hint="cs"/>
          <w:rtl/>
        </w:rPr>
        <w:tab/>
      </w:r>
      <w:r w:rsidR="000A7579" w:rsidRPr="0073005D">
        <w:rPr>
          <w:rFonts w:hint="cs"/>
          <w:rtl/>
        </w:rPr>
        <w:t>وفضلاً عن ذلك، اعتمدت الحكومة مرسوماً بشأن منح جوازات السفر ينص على الآتي: "يجب على وزارة العمل والتدريب المهني سعياً إلى الحد من الممارسات غير القانونية في إطار الهجرة للعمل وإلى تشجيع إرسال العمال بصورة مشروعة أن تتعاون لاستعراض تكاليف خدمات استقدام العمال عند إرسال العمال إلى الخارج ضماناً لرخصها وسرعتها قدر الإمكان. وعلى سبيل المثال، تمنح جوازات السفر بالمجان للعمال المسافرين للعمل في الخارج عبر شركات قانونية (قيمة التكاليف 100 دولار أمريكي)". ثم صاغت وزارة العمل والتدريب المهني بالتعاون مع مجلس الوزراء القرار بشأن منح جوازات السفر من أجل منح جوازات السفر للعمال بالمجان وتحديد الشروط الملائمة مثل الشرط الذي يفرض على الشركة أن تكون قانونية وقدمت إرشادات بشأن الطريقة التي ينبغي للعمال اتباعها لاستكمال الاستمارات. ومنحت الوزارة جوازات سفر عادية لما مجموعه 531 2 عاملاً (منهم 406 نساء) و695 1 عاملاً (منهم 249 امرأة) على التوالي خلال عامي 2008 و2009.</w:t>
      </w:r>
    </w:p>
    <w:p w:rsidR="000A7579" w:rsidRPr="0073005D" w:rsidRDefault="001F45F5" w:rsidP="001F45F5">
      <w:pPr>
        <w:pStyle w:val="SingleTxtGA"/>
        <w:rPr>
          <w:rFonts w:hint="cs"/>
        </w:rPr>
      </w:pPr>
      <w:r>
        <w:rPr>
          <w:rFonts w:hint="cs"/>
          <w:rtl/>
        </w:rPr>
        <w:t>99-</w:t>
      </w:r>
      <w:r>
        <w:rPr>
          <w:rFonts w:hint="cs"/>
          <w:rtl/>
        </w:rPr>
        <w:tab/>
      </w:r>
      <w:r w:rsidR="000A7579" w:rsidRPr="0073005D">
        <w:rPr>
          <w:rFonts w:hint="cs"/>
          <w:rtl/>
        </w:rPr>
        <w:t>ونفذت فرقة العمل المشتركة بين الوزارات استراتيجية الاستجابة لجهاز العدالة الجنائية برئاسة ممثلين من وزارة العدل ومشاركة منظمات غير حكومية. وتشمل البرامج التي نفذت حتى الآن في إطار هذه الاستراتيجية دورات تدريبية تستهدف ضباط الشرطة المعنيين بمكافحة الاتجار بالبشر على الصعيد المحلي وفي مراكز التفتيش الحدودية لتنمية كفاءاتهم ومهاراتهم من أجل التحقيق وجمع الأدلة.</w:t>
      </w:r>
    </w:p>
    <w:p w:rsidR="000A7579" w:rsidRPr="0073005D" w:rsidRDefault="001F45F5" w:rsidP="001F45F5">
      <w:pPr>
        <w:pStyle w:val="SingleTxtGA"/>
        <w:rPr>
          <w:rFonts w:hint="cs"/>
        </w:rPr>
      </w:pPr>
      <w:r>
        <w:rPr>
          <w:rFonts w:hint="cs"/>
          <w:rtl/>
        </w:rPr>
        <w:t>100-</w:t>
      </w:r>
      <w:r>
        <w:rPr>
          <w:rFonts w:hint="cs"/>
          <w:rtl/>
        </w:rPr>
        <w:tab/>
      </w:r>
      <w:r w:rsidR="000A7579" w:rsidRPr="0073005D">
        <w:rPr>
          <w:rFonts w:hint="cs"/>
          <w:rtl/>
        </w:rPr>
        <w:t>وفي الوقت ذاته، نظمت دورات تدريبية متواصلة متعلقة بمهارات الادعاء والاستجواب والمحاكمة لفائدة المدعين العامين والقضاة وساهمت في تحسين إلمامهم بالقضايا ذات الصلة والارتقاء بالكفاءات المهنية المرتبطة بالاتجار بالبشر الذي يعد جريمة معقدة.</w:t>
      </w:r>
    </w:p>
    <w:p w:rsidR="000A7579" w:rsidRPr="0073005D" w:rsidRDefault="000A7579" w:rsidP="004A1D7C">
      <w:pPr>
        <w:pStyle w:val="SingleTxtGA"/>
        <w:spacing w:after="0"/>
        <w:rPr>
          <w:rFonts w:hint="cs"/>
          <w:rtl/>
        </w:rPr>
      </w:pPr>
      <w:r w:rsidRPr="0073005D">
        <w:rPr>
          <w:rFonts w:hint="cs"/>
          <w:rtl/>
        </w:rPr>
        <w:t>الجدول 1</w:t>
      </w:r>
    </w:p>
    <w:p w:rsidR="000A7579" w:rsidRPr="0073005D" w:rsidRDefault="000A7579" w:rsidP="004A1D7C">
      <w:pPr>
        <w:pStyle w:val="SingleTxtGA"/>
        <w:spacing w:after="240"/>
        <w:rPr>
          <w:rFonts w:hint="cs"/>
          <w:b/>
          <w:bCs/>
          <w:rtl/>
        </w:rPr>
      </w:pPr>
      <w:r w:rsidRPr="0073005D">
        <w:rPr>
          <w:rFonts w:hint="cs"/>
          <w:b/>
          <w:bCs/>
          <w:rtl/>
        </w:rPr>
        <w:t>أحكام المحاكم الصادرة بشأن قضايا متعلقة بالاتجار بالبشر، 2009</w:t>
      </w:r>
    </w:p>
    <w:tbl>
      <w:tblPr>
        <w:bidiVisual/>
        <w:tblW w:w="9659" w:type="dxa"/>
        <w:tblInd w:w="-2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94"/>
        <w:gridCol w:w="686"/>
        <w:gridCol w:w="602"/>
        <w:gridCol w:w="854"/>
        <w:gridCol w:w="1175"/>
        <w:gridCol w:w="1036"/>
        <w:gridCol w:w="1218"/>
        <w:gridCol w:w="1064"/>
        <w:gridCol w:w="1330"/>
      </w:tblGrid>
      <w:tr w:rsidR="000A7579" w:rsidRPr="0073005D" w:rsidTr="00FC2495">
        <w:trPr>
          <w:trHeight w:val="20"/>
          <w:tblHeader/>
        </w:trPr>
        <w:tc>
          <w:tcPr>
            <w:tcW w:w="1694" w:type="dxa"/>
            <w:vMerge w:val="restart"/>
            <w:tcBorders>
              <w:top w:val="single" w:sz="4" w:space="0" w:color="auto"/>
              <w:bottom w:val="single" w:sz="12" w:space="0" w:color="auto"/>
              <w:right w:val="nil"/>
            </w:tcBorders>
            <w:shd w:val="clear" w:color="auto" w:fill="auto"/>
            <w:vAlign w:val="bottom"/>
          </w:tcPr>
          <w:p w:rsidR="000A7579" w:rsidRPr="001F45F5" w:rsidRDefault="000A7579" w:rsidP="002B6E22">
            <w:pPr>
              <w:keepNext/>
              <w:spacing w:before="20" w:after="60" w:line="320" w:lineRule="exact"/>
              <w:ind w:left="57"/>
              <w:rPr>
                <w:rFonts w:hint="cs"/>
                <w:iCs/>
                <w:sz w:val="16"/>
                <w:szCs w:val="24"/>
                <w:rtl/>
              </w:rPr>
            </w:pPr>
            <w:r w:rsidRPr="001F45F5">
              <w:rPr>
                <w:rFonts w:hint="cs"/>
                <w:iCs/>
                <w:sz w:val="16"/>
                <w:szCs w:val="24"/>
                <w:rtl/>
              </w:rPr>
              <w:t>الجرائم ذات الصلة</w:t>
            </w:r>
          </w:p>
        </w:tc>
        <w:tc>
          <w:tcPr>
            <w:tcW w:w="1288" w:type="dxa"/>
            <w:gridSpan w:val="2"/>
            <w:tcBorders>
              <w:top w:val="single" w:sz="4" w:space="0" w:color="auto"/>
              <w:left w:val="nil"/>
              <w:bottom w:val="single" w:sz="4" w:space="0" w:color="auto"/>
              <w:right w:val="nil"/>
            </w:tcBorders>
            <w:shd w:val="clear" w:color="auto" w:fill="auto"/>
            <w:vAlign w:val="bottom"/>
          </w:tcPr>
          <w:p w:rsidR="000A7579" w:rsidRPr="001F45F5" w:rsidRDefault="000A7579" w:rsidP="002B6E22">
            <w:pPr>
              <w:keepNext/>
              <w:spacing w:before="20" w:after="60" w:line="320" w:lineRule="exact"/>
              <w:ind w:right="113"/>
              <w:jc w:val="center"/>
              <w:rPr>
                <w:rFonts w:hint="cs"/>
                <w:iCs/>
                <w:sz w:val="16"/>
                <w:szCs w:val="24"/>
              </w:rPr>
            </w:pPr>
            <w:r w:rsidRPr="001F45F5">
              <w:rPr>
                <w:rFonts w:hint="cs"/>
                <w:iCs/>
                <w:sz w:val="16"/>
                <w:szCs w:val="24"/>
                <w:rtl/>
              </w:rPr>
              <w:t>عدد الجرائم</w:t>
            </w:r>
          </w:p>
        </w:tc>
        <w:tc>
          <w:tcPr>
            <w:tcW w:w="854" w:type="dxa"/>
            <w:vMerge w:val="restart"/>
            <w:tcBorders>
              <w:top w:val="single" w:sz="4" w:space="0" w:color="auto"/>
              <w:left w:val="nil"/>
              <w:bottom w:val="single" w:sz="12" w:space="0" w:color="auto"/>
              <w:right w:val="nil"/>
            </w:tcBorders>
            <w:shd w:val="clear" w:color="auto" w:fill="auto"/>
            <w:vAlign w:val="bottom"/>
          </w:tcPr>
          <w:p w:rsidR="000A7579" w:rsidRPr="001F45F5" w:rsidRDefault="000A7579" w:rsidP="00FC2495">
            <w:pPr>
              <w:keepNext/>
              <w:spacing w:before="20" w:after="60" w:line="320" w:lineRule="exact"/>
              <w:ind w:left="57"/>
              <w:jc w:val="left"/>
              <w:rPr>
                <w:iCs/>
                <w:sz w:val="16"/>
                <w:szCs w:val="24"/>
              </w:rPr>
            </w:pPr>
            <w:r w:rsidRPr="001F45F5">
              <w:rPr>
                <w:rFonts w:hint="cs"/>
                <w:iCs/>
                <w:sz w:val="16"/>
                <w:szCs w:val="24"/>
                <w:rtl/>
              </w:rPr>
              <w:t>حكم براءة</w:t>
            </w:r>
          </w:p>
        </w:tc>
        <w:tc>
          <w:tcPr>
            <w:tcW w:w="2211" w:type="dxa"/>
            <w:gridSpan w:val="2"/>
            <w:tcBorders>
              <w:top w:val="single" w:sz="4" w:space="0" w:color="auto"/>
              <w:left w:val="nil"/>
              <w:bottom w:val="single" w:sz="4" w:space="0" w:color="auto"/>
              <w:right w:val="single" w:sz="24" w:space="0" w:color="FFFFFF"/>
            </w:tcBorders>
            <w:shd w:val="clear" w:color="auto" w:fill="auto"/>
            <w:vAlign w:val="bottom"/>
          </w:tcPr>
          <w:p w:rsidR="000A7579" w:rsidRPr="001F45F5" w:rsidRDefault="000A7579" w:rsidP="002B6E22">
            <w:pPr>
              <w:keepNext/>
              <w:spacing w:before="20" w:after="60" w:line="320" w:lineRule="exact"/>
              <w:ind w:right="113"/>
              <w:jc w:val="center"/>
              <w:rPr>
                <w:iCs/>
                <w:sz w:val="16"/>
                <w:szCs w:val="24"/>
              </w:rPr>
            </w:pPr>
            <w:r w:rsidRPr="001F45F5">
              <w:rPr>
                <w:iCs/>
                <w:sz w:val="16"/>
                <w:szCs w:val="24"/>
                <w:rtl/>
              </w:rPr>
              <w:t>عقوبة السجن</w:t>
            </w:r>
          </w:p>
        </w:tc>
        <w:tc>
          <w:tcPr>
            <w:tcW w:w="2282" w:type="dxa"/>
            <w:gridSpan w:val="2"/>
            <w:tcBorders>
              <w:top w:val="single" w:sz="4" w:space="0" w:color="auto"/>
              <w:left w:val="single" w:sz="24" w:space="0" w:color="FFFFFF"/>
              <w:bottom w:val="single" w:sz="4" w:space="0" w:color="auto"/>
            </w:tcBorders>
            <w:shd w:val="clear" w:color="auto" w:fill="auto"/>
            <w:vAlign w:val="bottom"/>
          </w:tcPr>
          <w:p w:rsidR="000A7579" w:rsidRPr="001F45F5" w:rsidRDefault="000A7579" w:rsidP="002B6E22">
            <w:pPr>
              <w:keepNext/>
              <w:spacing w:before="20" w:after="60" w:line="320" w:lineRule="exact"/>
              <w:ind w:right="113"/>
              <w:jc w:val="center"/>
              <w:rPr>
                <w:iCs/>
                <w:sz w:val="16"/>
                <w:szCs w:val="24"/>
              </w:rPr>
            </w:pPr>
            <w:r w:rsidRPr="001F45F5">
              <w:rPr>
                <w:iCs/>
                <w:sz w:val="16"/>
                <w:szCs w:val="24"/>
                <w:rtl/>
              </w:rPr>
              <w:t>الغرامة</w:t>
            </w:r>
          </w:p>
        </w:tc>
        <w:tc>
          <w:tcPr>
            <w:tcW w:w="1330" w:type="dxa"/>
            <w:vMerge w:val="restart"/>
            <w:tcBorders>
              <w:top w:val="single" w:sz="4" w:space="0" w:color="auto"/>
              <w:bottom w:val="single" w:sz="12" w:space="0" w:color="auto"/>
            </w:tcBorders>
            <w:shd w:val="clear" w:color="auto" w:fill="auto"/>
            <w:vAlign w:val="bottom"/>
          </w:tcPr>
          <w:p w:rsidR="000A7579" w:rsidRPr="001F45F5" w:rsidRDefault="000A7579" w:rsidP="002B6E22">
            <w:pPr>
              <w:keepNext/>
              <w:spacing w:before="20" w:after="60" w:line="320" w:lineRule="exact"/>
              <w:ind w:left="57"/>
              <w:jc w:val="left"/>
              <w:rPr>
                <w:i/>
                <w:sz w:val="16"/>
                <w:szCs w:val="24"/>
              </w:rPr>
            </w:pPr>
            <w:r w:rsidRPr="001F45F5">
              <w:rPr>
                <w:rFonts w:hint="cs"/>
                <w:iCs/>
                <w:sz w:val="16"/>
                <w:szCs w:val="24"/>
                <w:rtl/>
              </w:rPr>
              <w:t>التبرئة من التهمة</w:t>
            </w:r>
          </w:p>
        </w:tc>
      </w:tr>
      <w:tr w:rsidR="001F45F5" w:rsidRPr="0073005D" w:rsidTr="00FC2495">
        <w:trPr>
          <w:trHeight w:val="20"/>
          <w:tblHeader/>
        </w:trPr>
        <w:tc>
          <w:tcPr>
            <w:tcW w:w="1694" w:type="dxa"/>
            <w:vMerge/>
            <w:tcBorders>
              <w:top w:val="single" w:sz="12" w:space="0" w:color="auto"/>
              <w:bottom w:val="single" w:sz="12" w:space="0" w:color="auto"/>
              <w:right w:val="nil"/>
            </w:tcBorders>
            <w:shd w:val="clear" w:color="auto" w:fill="auto"/>
            <w:vAlign w:val="bottom"/>
          </w:tcPr>
          <w:p w:rsidR="000A7579" w:rsidRPr="001F45F5" w:rsidRDefault="000A7579" w:rsidP="002B6E22">
            <w:pPr>
              <w:keepNext/>
              <w:spacing w:before="20" w:after="60" w:line="320" w:lineRule="exact"/>
              <w:ind w:right="113"/>
              <w:rPr>
                <w:i/>
                <w:sz w:val="16"/>
                <w:szCs w:val="24"/>
              </w:rPr>
            </w:pPr>
          </w:p>
        </w:tc>
        <w:tc>
          <w:tcPr>
            <w:tcW w:w="686" w:type="dxa"/>
            <w:tcBorders>
              <w:top w:val="single" w:sz="4" w:space="0" w:color="auto"/>
              <w:left w:val="nil"/>
              <w:bottom w:val="single" w:sz="12" w:space="0" w:color="auto"/>
              <w:right w:val="nil"/>
            </w:tcBorders>
            <w:shd w:val="clear" w:color="auto" w:fill="auto"/>
            <w:vAlign w:val="bottom"/>
          </w:tcPr>
          <w:p w:rsidR="000A7579" w:rsidRPr="001F45F5" w:rsidRDefault="000A7579" w:rsidP="00FC2495">
            <w:pPr>
              <w:keepNext/>
              <w:spacing w:before="20" w:after="60" w:line="320" w:lineRule="exact"/>
              <w:ind w:left="57"/>
              <w:jc w:val="left"/>
              <w:rPr>
                <w:bCs/>
                <w:iCs/>
                <w:sz w:val="16"/>
                <w:szCs w:val="24"/>
              </w:rPr>
            </w:pPr>
            <w:r w:rsidRPr="001F45F5">
              <w:rPr>
                <w:rFonts w:hint="cs"/>
                <w:bCs/>
                <w:iCs/>
                <w:sz w:val="16"/>
                <w:szCs w:val="24"/>
                <w:rtl/>
              </w:rPr>
              <w:t>المجموع</w:t>
            </w:r>
          </w:p>
        </w:tc>
        <w:tc>
          <w:tcPr>
            <w:tcW w:w="602" w:type="dxa"/>
            <w:tcBorders>
              <w:top w:val="single" w:sz="4" w:space="0" w:color="auto"/>
              <w:left w:val="nil"/>
              <w:bottom w:val="single" w:sz="12" w:space="0" w:color="auto"/>
              <w:right w:val="nil"/>
            </w:tcBorders>
            <w:shd w:val="clear" w:color="auto" w:fill="auto"/>
            <w:vAlign w:val="bottom"/>
          </w:tcPr>
          <w:p w:rsidR="000A7579" w:rsidRPr="001F45F5" w:rsidRDefault="000A7579" w:rsidP="00FC2495">
            <w:pPr>
              <w:keepNext/>
              <w:spacing w:before="20" w:after="60" w:line="320" w:lineRule="exact"/>
              <w:ind w:left="57"/>
              <w:jc w:val="left"/>
              <w:rPr>
                <w:rFonts w:hint="cs"/>
                <w:iCs/>
                <w:sz w:val="16"/>
                <w:szCs w:val="24"/>
              </w:rPr>
            </w:pPr>
            <w:r w:rsidRPr="001F45F5">
              <w:rPr>
                <w:rFonts w:hint="cs"/>
                <w:iCs/>
                <w:sz w:val="16"/>
                <w:szCs w:val="24"/>
                <w:rtl/>
              </w:rPr>
              <w:t>2009</w:t>
            </w:r>
          </w:p>
        </w:tc>
        <w:tc>
          <w:tcPr>
            <w:tcW w:w="854" w:type="dxa"/>
            <w:vMerge/>
            <w:tcBorders>
              <w:top w:val="single" w:sz="12" w:space="0" w:color="auto"/>
              <w:left w:val="nil"/>
              <w:bottom w:val="single" w:sz="12" w:space="0" w:color="auto"/>
              <w:right w:val="nil"/>
            </w:tcBorders>
            <w:shd w:val="clear" w:color="auto" w:fill="auto"/>
            <w:vAlign w:val="bottom"/>
          </w:tcPr>
          <w:p w:rsidR="000A7579" w:rsidRPr="001F45F5" w:rsidRDefault="000A7579" w:rsidP="002B6E22">
            <w:pPr>
              <w:keepNext/>
              <w:spacing w:before="20" w:after="60" w:line="320" w:lineRule="exact"/>
              <w:ind w:right="113"/>
              <w:jc w:val="right"/>
              <w:rPr>
                <w:iCs/>
                <w:sz w:val="16"/>
                <w:szCs w:val="24"/>
              </w:rPr>
            </w:pPr>
          </w:p>
        </w:tc>
        <w:tc>
          <w:tcPr>
            <w:tcW w:w="1175" w:type="dxa"/>
            <w:tcBorders>
              <w:top w:val="single" w:sz="4" w:space="0" w:color="auto"/>
              <w:left w:val="nil"/>
              <w:bottom w:val="single" w:sz="12" w:space="0" w:color="auto"/>
              <w:right w:val="nil"/>
            </w:tcBorders>
            <w:shd w:val="clear" w:color="auto" w:fill="auto"/>
            <w:vAlign w:val="bottom"/>
          </w:tcPr>
          <w:p w:rsidR="000A7579" w:rsidRPr="001F45F5" w:rsidRDefault="000A7579" w:rsidP="002B6E22">
            <w:pPr>
              <w:keepNext/>
              <w:spacing w:before="20" w:after="60" w:line="320" w:lineRule="exact"/>
              <w:ind w:left="57"/>
              <w:jc w:val="left"/>
              <w:rPr>
                <w:rFonts w:hint="cs"/>
                <w:iCs/>
                <w:sz w:val="16"/>
                <w:szCs w:val="24"/>
              </w:rPr>
            </w:pPr>
            <w:r w:rsidRPr="001F45F5">
              <w:rPr>
                <w:rFonts w:hint="cs"/>
                <w:iCs/>
                <w:sz w:val="16"/>
                <w:szCs w:val="24"/>
                <w:rtl/>
              </w:rPr>
              <w:t>حكم عقوبة</w:t>
            </w:r>
          </w:p>
        </w:tc>
        <w:tc>
          <w:tcPr>
            <w:tcW w:w="1036" w:type="dxa"/>
            <w:tcBorders>
              <w:top w:val="single" w:sz="4" w:space="0" w:color="auto"/>
              <w:left w:val="nil"/>
              <w:bottom w:val="single" w:sz="12" w:space="0" w:color="auto"/>
              <w:right w:val="single" w:sz="24" w:space="0" w:color="FFFFFF"/>
            </w:tcBorders>
            <w:shd w:val="clear" w:color="auto" w:fill="auto"/>
            <w:vAlign w:val="bottom"/>
          </w:tcPr>
          <w:p w:rsidR="000A7579" w:rsidRPr="001F45F5" w:rsidRDefault="000A7579" w:rsidP="002B6E22">
            <w:pPr>
              <w:keepNext/>
              <w:spacing w:before="20" w:after="60" w:line="320" w:lineRule="exact"/>
              <w:ind w:left="57"/>
              <w:jc w:val="left"/>
              <w:rPr>
                <w:rFonts w:hint="cs"/>
                <w:iCs/>
                <w:sz w:val="16"/>
                <w:szCs w:val="24"/>
              </w:rPr>
            </w:pPr>
            <w:r w:rsidRPr="001F45F5">
              <w:rPr>
                <w:rFonts w:hint="cs"/>
                <w:iCs/>
                <w:sz w:val="16"/>
                <w:szCs w:val="24"/>
                <w:rtl/>
              </w:rPr>
              <w:t>مرتكبو الجرائم</w:t>
            </w:r>
          </w:p>
        </w:tc>
        <w:tc>
          <w:tcPr>
            <w:tcW w:w="1218" w:type="dxa"/>
            <w:tcBorders>
              <w:top w:val="single" w:sz="4" w:space="0" w:color="auto"/>
              <w:left w:val="single" w:sz="24" w:space="0" w:color="FFFFFF"/>
              <w:bottom w:val="single" w:sz="12" w:space="0" w:color="auto"/>
            </w:tcBorders>
            <w:shd w:val="clear" w:color="auto" w:fill="auto"/>
            <w:vAlign w:val="bottom"/>
          </w:tcPr>
          <w:p w:rsidR="000A7579" w:rsidRPr="001F45F5" w:rsidRDefault="000A7579" w:rsidP="00FC2495">
            <w:pPr>
              <w:keepNext/>
              <w:spacing w:before="20" w:after="60" w:line="320" w:lineRule="exact"/>
              <w:ind w:left="113"/>
              <w:jc w:val="left"/>
              <w:rPr>
                <w:rFonts w:hint="cs"/>
                <w:iCs/>
                <w:sz w:val="16"/>
                <w:szCs w:val="24"/>
              </w:rPr>
            </w:pPr>
            <w:r w:rsidRPr="001F45F5">
              <w:rPr>
                <w:rFonts w:hint="cs"/>
                <w:iCs/>
                <w:sz w:val="16"/>
                <w:szCs w:val="24"/>
                <w:rtl/>
              </w:rPr>
              <w:t>ريال</w:t>
            </w:r>
          </w:p>
        </w:tc>
        <w:tc>
          <w:tcPr>
            <w:tcW w:w="1064" w:type="dxa"/>
            <w:tcBorders>
              <w:top w:val="single" w:sz="4" w:space="0" w:color="auto"/>
              <w:bottom w:val="single" w:sz="12" w:space="0" w:color="auto"/>
            </w:tcBorders>
            <w:shd w:val="clear" w:color="auto" w:fill="auto"/>
            <w:vAlign w:val="bottom"/>
          </w:tcPr>
          <w:p w:rsidR="000A7579" w:rsidRPr="001F45F5" w:rsidRDefault="000A7579" w:rsidP="002B6E22">
            <w:pPr>
              <w:keepNext/>
              <w:spacing w:before="20" w:after="60" w:line="320" w:lineRule="exact"/>
              <w:ind w:left="57"/>
              <w:jc w:val="left"/>
              <w:rPr>
                <w:rFonts w:hint="cs"/>
                <w:iCs/>
                <w:sz w:val="16"/>
                <w:szCs w:val="24"/>
              </w:rPr>
            </w:pPr>
            <w:r w:rsidRPr="001F45F5">
              <w:rPr>
                <w:rFonts w:hint="cs"/>
                <w:iCs/>
                <w:sz w:val="16"/>
                <w:szCs w:val="24"/>
                <w:rtl/>
              </w:rPr>
              <w:t>عدد الأشخاص</w:t>
            </w:r>
          </w:p>
        </w:tc>
        <w:tc>
          <w:tcPr>
            <w:tcW w:w="1330" w:type="dxa"/>
            <w:vMerge/>
            <w:tcBorders>
              <w:top w:val="single" w:sz="12" w:space="0" w:color="auto"/>
              <w:bottom w:val="single" w:sz="12" w:space="0" w:color="auto"/>
            </w:tcBorders>
            <w:shd w:val="clear" w:color="auto" w:fill="auto"/>
            <w:vAlign w:val="bottom"/>
          </w:tcPr>
          <w:p w:rsidR="000A7579" w:rsidRPr="001F45F5" w:rsidRDefault="000A7579" w:rsidP="002B6E22">
            <w:pPr>
              <w:keepNext/>
              <w:spacing w:before="20" w:after="60" w:line="320" w:lineRule="exact"/>
              <w:ind w:right="113"/>
              <w:rPr>
                <w:i/>
                <w:sz w:val="16"/>
                <w:szCs w:val="24"/>
              </w:rPr>
            </w:pPr>
          </w:p>
        </w:tc>
      </w:tr>
      <w:tr w:rsidR="001F45F5" w:rsidRPr="0073005D" w:rsidTr="00FC2495">
        <w:trPr>
          <w:trHeight w:val="20"/>
        </w:trPr>
        <w:tc>
          <w:tcPr>
            <w:tcW w:w="1694" w:type="dxa"/>
            <w:vMerge w:val="restart"/>
            <w:tcBorders>
              <w:top w:val="nil"/>
            </w:tcBorders>
            <w:shd w:val="clear" w:color="auto" w:fill="auto"/>
          </w:tcPr>
          <w:p w:rsidR="000A7579" w:rsidRPr="001F45F5" w:rsidRDefault="000A7579" w:rsidP="00FC2495">
            <w:pPr>
              <w:keepNext/>
              <w:spacing w:before="20" w:after="20" w:line="310" w:lineRule="exact"/>
              <w:ind w:left="57" w:right="170"/>
              <w:rPr>
                <w:rFonts w:hint="cs"/>
                <w:sz w:val="16"/>
                <w:szCs w:val="24"/>
                <w:rtl/>
              </w:rPr>
            </w:pPr>
            <w:r w:rsidRPr="001F45F5">
              <w:rPr>
                <w:rFonts w:hint="cs"/>
                <w:sz w:val="16"/>
                <w:szCs w:val="24"/>
                <w:rtl/>
              </w:rPr>
              <w:t>ممارسة الجنس مع قصّر دون الخامسة عشرة من العمر</w:t>
            </w:r>
          </w:p>
        </w:tc>
        <w:tc>
          <w:tcPr>
            <w:tcW w:w="686"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b/>
                <w:sz w:val="16"/>
                <w:szCs w:val="24"/>
              </w:rPr>
            </w:pPr>
          </w:p>
        </w:tc>
        <w:tc>
          <w:tcPr>
            <w:tcW w:w="602"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sz w:val="16"/>
                <w:szCs w:val="24"/>
              </w:rPr>
            </w:pPr>
          </w:p>
        </w:tc>
        <w:tc>
          <w:tcPr>
            <w:tcW w:w="854"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sz w:val="16"/>
                <w:szCs w:val="24"/>
              </w:rPr>
            </w:pPr>
            <w:r w:rsidRPr="001F45F5">
              <w:rPr>
                <w:sz w:val="16"/>
                <w:szCs w:val="24"/>
                <w:rtl/>
              </w:rPr>
              <w:t>سنة واحدة</w:t>
            </w:r>
          </w:p>
        </w:tc>
        <w:tc>
          <w:tcPr>
            <w:tcW w:w="1036"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rFonts w:hint="cs"/>
                <w:sz w:val="16"/>
                <w:szCs w:val="24"/>
                <w:rtl/>
              </w:rPr>
            </w:pPr>
            <w:r w:rsidRPr="001F45F5">
              <w:rPr>
                <w:rFonts w:hint="cs"/>
                <w:sz w:val="16"/>
                <w:szCs w:val="24"/>
                <w:rtl/>
              </w:rPr>
              <w:t>1</w:t>
            </w:r>
          </w:p>
        </w:tc>
        <w:tc>
          <w:tcPr>
            <w:tcW w:w="1218" w:type="dxa"/>
            <w:tcBorders>
              <w:top w:val="nil"/>
              <w:bottom w:val="nil"/>
            </w:tcBorders>
            <w:shd w:val="clear" w:color="auto" w:fill="auto"/>
            <w:vAlign w:val="bottom"/>
          </w:tcPr>
          <w:p w:rsidR="000A7579" w:rsidRPr="001F45F5" w:rsidRDefault="000A7579" w:rsidP="00FC2495">
            <w:pPr>
              <w:keepNext/>
              <w:spacing w:before="20" w:after="20" w:line="310" w:lineRule="exact"/>
              <w:ind w:left="113"/>
              <w:jc w:val="left"/>
              <w:rPr>
                <w:sz w:val="16"/>
                <w:szCs w:val="24"/>
              </w:rPr>
            </w:pPr>
          </w:p>
        </w:tc>
        <w:tc>
          <w:tcPr>
            <w:tcW w:w="1064"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sz w:val="16"/>
                <w:szCs w:val="24"/>
              </w:rPr>
            </w:pPr>
          </w:p>
        </w:tc>
        <w:tc>
          <w:tcPr>
            <w:tcW w:w="1330"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sz w:val="16"/>
                <w:szCs w:val="24"/>
              </w:rPr>
            </w:pPr>
          </w:p>
        </w:tc>
      </w:tr>
      <w:tr w:rsidR="001F45F5" w:rsidRPr="0073005D" w:rsidTr="00FC2495">
        <w:trPr>
          <w:trHeight w:val="20"/>
        </w:trPr>
        <w:tc>
          <w:tcPr>
            <w:tcW w:w="1694" w:type="dxa"/>
            <w:vMerge/>
            <w:shd w:val="clear" w:color="auto" w:fill="auto"/>
          </w:tcPr>
          <w:p w:rsidR="000A7579" w:rsidRPr="001F45F5" w:rsidRDefault="000A7579" w:rsidP="00FC2495">
            <w:pPr>
              <w:keepNext/>
              <w:spacing w:before="20" w:after="20" w:line="310" w:lineRule="exact"/>
              <w:ind w:left="57" w:right="170"/>
              <w:rPr>
                <w:sz w:val="16"/>
                <w:szCs w:val="24"/>
              </w:rPr>
            </w:pPr>
          </w:p>
        </w:tc>
        <w:tc>
          <w:tcPr>
            <w:tcW w:w="686"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b/>
                <w:sz w:val="16"/>
                <w:szCs w:val="24"/>
              </w:rPr>
            </w:pPr>
          </w:p>
        </w:tc>
        <w:tc>
          <w:tcPr>
            <w:tcW w:w="602"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sz w:val="16"/>
                <w:szCs w:val="24"/>
              </w:rPr>
            </w:pPr>
          </w:p>
        </w:tc>
        <w:tc>
          <w:tcPr>
            <w:tcW w:w="854"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rFonts w:hint="cs"/>
                <w:sz w:val="16"/>
                <w:szCs w:val="24"/>
                <w:rtl/>
              </w:rPr>
            </w:pPr>
            <w:r w:rsidRPr="001F45F5">
              <w:rPr>
                <w:rFonts w:hint="cs"/>
                <w:sz w:val="16"/>
                <w:szCs w:val="24"/>
                <w:rtl/>
              </w:rPr>
              <w:t>5 سنوات</w:t>
            </w:r>
          </w:p>
        </w:tc>
        <w:tc>
          <w:tcPr>
            <w:tcW w:w="1036"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sz w:val="16"/>
                <w:szCs w:val="24"/>
              </w:rPr>
            </w:pPr>
            <w:r w:rsidRPr="001F45F5">
              <w:rPr>
                <w:rFonts w:hint="cs"/>
                <w:sz w:val="16"/>
                <w:szCs w:val="24"/>
                <w:rtl/>
              </w:rPr>
              <w:t>1</w:t>
            </w:r>
          </w:p>
        </w:tc>
        <w:tc>
          <w:tcPr>
            <w:tcW w:w="1218" w:type="dxa"/>
            <w:tcBorders>
              <w:top w:val="nil"/>
              <w:bottom w:val="nil"/>
            </w:tcBorders>
            <w:shd w:val="clear" w:color="auto" w:fill="auto"/>
            <w:vAlign w:val="bottom"/>
          </w:tcPr>
          <w:p w:rsidR="000A7579" w:rsidRPr="001F45F5" w:rsidRDefault="000A7579" w:rsidP="00FC2495">
            <w:pPr>
              <w:keepNext/>
              <w:spacing w:before="20" w:after="20" w:line="310" w:lineRule="exact"/>
              <w:ind w:left="113"/>
              <w:jc w:val="left"/>
              <w:rPr>
                <w:sz w:val="16"/>
                <w:szCs w:val="24"/>
              </w:rPr>
            </w:pPr>
          </w:p>
        </w:tc>
        <w:tc>
          <w:tcPr>
            <w:tcW w:w="1064"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sz w:val="16"/>
                <w:szCs w:val="24"/>
              </w:rPr>
            </w:pPr>
          </w:p>
        </w:tc>
        <w:tc>
          <w:tcPr>
            <w:tcW w:w="1330" w:type="dxa"/>
            <w:tcBorders>
              <w:top w:val="nil"/>
              <w:bottom w:val="nil"/>
            </w:tcBorders>
            <w:shd w:val="clear" w:color="auto" w:fill="auto"/>
            <w:vAlign w:val="bottom"/>
          </w:tcPr>
          <w:p w:rsidR="000A7579" w:rsidRPr="001F45F5" w:rsidRDefault="000A7579" w:rsidP="00FC2495">
            <w:pPr>
              <w:keepNext/>
              <w:spacing w:before="20" w:after="20" w:line="310" w:lineRule="exact"/>
              <w:ind w:left="57"/>
              <w:jc w:val="left"/>
              <w:rPr>
                <w:sz w:val="16"/>
                <w:szCs w:val="24"/>
              </w:rPr>
            </w:pPr>
          </w:p>
        </w:tc>
      </w:tr>
      <w:tr w:rsidR="001F45F5" w:rsidRPr="0073005D" w:rsidTr="00FC2495">
        <w:trPr>
          <w:trHeight w:val="20"/>
        </w:trPr>
        <w:tc>
          <w:tcPr>
            <w:tcW w:w="1694" w:type="dxa"/>
            <w:vMerge/>
            <w:tcBorders>
              <w:bottom w:val="nil"/>
            </w:tcBorders>
            <w:shd w:val="clear" w:color="auto" w:fill="auto"/>
          </w:tcPr>
          <w:p w:rsidR="000A7579" w:rsidRPr="001F45F5" w:rsidRDefault="000A7579" w:rsidP="00FC2495">
            <w:pPr>
              <w:spacing w:before="20" w:after="20" w:line="310" w:lineRule="exact"/>
              <w:ind w:left="57" w:right="170"/>
              <w:rPr>
                <w:sz w:val="16"/>
                <w:szCs w:val="24"/>
              </w:rPr>
            </w:pPr>
          </w:p>
        </w:tc>
        <w:tc>
          <w:tcPr>
            <w:tcW w:w="68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b/>
                <w:sz w:val="16"/>
                <w:szCs w:val="24"/>
              </w:rPr>
            </w:pPr>
          </w:p>
        </w:tc>
        <w:tc>
          <w:tcPr>
            <w:tcW w:w="602"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85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6 سنوات</w:t>
            </w:r>
          </w:p>
        </w:tc>
        <w:tc>
          <w:tcPr>
            <w:tcW w:w="103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w:t>
            </w:r>
          </w:p>
        </w:tc>
        <w:tc>
          <w:tcPr>
            <w:tcW w:w="1218" w:type="dxa"/>
            <w:tcBorders>
              <w:top w:val="nil"/>
              <w:bottom w:val="nil"/>
            </w:tcBorders>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r>
      <w:tr w:rsidR="001F45F5" w:rsidRPr="0073005D" w:rsidTr="00FC2495">
        <w:trPr>
          <w:trHeight w:val="20"/>
        </w:trPr>
        <w:tc>
          <w:tcPr>
            <w:tcW w:w="1694" w:type="dxa"/>
            <w:tcBorders>
              <w:top w:val="nil"/>
              <w:bottom w:val="nil"/>
            </w:tcBorders>
            <w:shd w:val="clear" w:color="auto" w:fill="auto"/>
          </w:tcPr>
          <w:p w:rsidR="000A7579" w:rsidRPr="001F45F5" w:rsidRDefault="000A7579" w:rsidP="00FC2495">
            <w:pPr>
              <w:spacing w:before="20" w:after="20" w:line="310" w:lineRule="exact"/>
              <w:ind w:left="57" w:right="170"/>
              <w:rPr>
                <w:sz w:val="16"/>
                <w:szCs w:val="24"/>
              </w:rPr>
            </w:pPr>
          </w:p>
        </w:tc>
        <w:tc>
          <w:tcPr>
            <w:tcW w:w="68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b/>
                <w:sz w:val="16"/>
                <w:szCs w:val="24"/>
              </w:rPr>
            </w:pPr>
          </w:p>
        </w:tc>
        <w:tc>
          <w:tcPr>
            <w:tcW w:w="602"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85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7 سنوات</w:t>
            </w:r>
          </w:p>
        </w:tc>
        <w:tc>
          <w:tcPr>
            <w:tcW w:w="103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2</w:t>
            </w:r>
          </w:p>
        </w:tc>
        <w:tc>
          <w:tcPr>
            <w:tcW w:w="1218" w:type="dxa"/>
            <w:tcBorders>
              <w:top w:val="nil"/>
              <w:bottom w:val="nil"/>
            </w:tcBorders>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r>
      <w:tr w:rsidR="001F45F5" w:rsidRPr="0073005D" w:rsidTr="00FC2495">
        <w:trPr>
          <w:trHeight w:val="20"/>
        </w:trPr>
        <w:tc>
          <w:tcPr>
            <w:tcW w:w="1694" w:type="dxa"/>
            <w:tcBorders>
              <w:top w:val="nil"/>
              <w:bottom w:val="nil"/>
            </w:tcBorders>
            <w:shd w:val="clear" w:color="auto" w:fill="auto"/>
          </w:tcPr>
          <w:p w:rsidR="000A7579" w:rsidRPr="001F45F5" w:rsidRDefault="000A7579" w:rsidP="00FC2495">
            <w:pPr>
              <w:spacing w:before="20" w:after="20" w:line="310" w:lineRule="exact"/>
              <w:ind w:left="57" w:right="170"/>
              <w:rPr>
                <w:sz w:val="16"/>
                <w:szCs w:val="24"/>
              </w:rPr>
            </w:pPr>
          </w:p>
        </w:tc>
        <w:tc>
          <w:tcPr>
            <w:tcW w:w="68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bCs/>
                <w:sz w:val="16"/>
                <w:szCs w:val="24"/>
              </w:rPr>
            </w:pPr>
            <w:r w:rsidRPr="001F45F5">
              <w:rPr>
                <w:bCs/>
                <w:sz w:val="16"/>
                <w:szCs w:val="24"/>
                <w:rtl/>
              </w:rPr>
              <w:t>9</w:t>
            </w:r>
          </w:p>
        </w:tc>
        <w:tc>
          <w:tcPr>
            <w:tcW w:w="602"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sz w:val="16"/>
                <w:szCs w:val="24"/>
                <w:rtl/>
              </w:rPr>
              <w:t>9</w:t>
            </w:r>
          </w:p>
        </w:tc>
        <w:tc>
          <w:tcPr>
            <w:tcW w:w="85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sz w:val="16"/>
                <w:szCs w:val="24"/>
                <w:rtl/>
              </w:rPr>
              <w:t>1</w:t>
            </w:r>
          </w:p>
        </w:tc>
        <w:tc>
          <w:tcPr>
            <w:tcW w:w="1175"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15 سنة</w:t>
            </w:r>
          </w:p>
        </w:tc>
        <w:tc>
          <w:tcPr>
            <w:tcW w:w="103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2</w:t>
            </w:r>
          </w:p>
        </w:tc>
        <w:tc>
          <w:tcPr>
            <w:tcW w:w="1218" w:type="dxa"/>
            <w:tcBorders>
              <w:top w:val="nil"/>
              <w:bottom w:val="nil"/>
            </w:tcBorders>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w:t>
            </w:r>
          </w:p>
        </w:tc>
      </w:tr>
      <w:tr w:rsidR="001F45F5" w:rsidRPr="0073005D" w:rsidTr="00FC2495">
        <w:trPr>
          <w:trHeight w:val="20"/>
        </w:trPr>
        <w:tc>
          <w:tcPr>
            <w:tcW w:w="1694" w:type="dxa"/>
            <w:vMerge w:val="restart"/>
            <w:tcBorders>
              <w:top w:val="nil"/>
            </w:tcBorders>
            <w:shd w:val="clear" w:color="auto" w:fill="auto"/>
          </w:tcPr>
          <w:p w:rsidR="000A7579" w:rsidRPr="00F3259E" w:rsidRDefault="000A7579" w:rsidP="00FC2495">
            <w:pPr>
              <w:spacing w:before="20" w:after="20" w:line="310" w:lineRule="exact"/>
              <w:ind w:left="57" w:right="170"/>
              <w:rPr>
                <w:spacing w:val="-4"/>
                <w:sz w:val="16"/>
                <w:szCs w:val="24"/>
              </w:rPr>
            </w:pPr>
            <w:r w:rsidRPr="00F3259E">
              <w:rPr>
                <w:rFonts w:hint="cs"/>
                <w:spacing w:val="-4"/>
                <w:sz w:val="16"/>
                <w:szCs w:val="24"/>
                <w:rtl/>
              </w:rPr>
              <w:t>أعمال الدعارة المرتكبة في حق قصّر دون الخامسة عشرة من العمر</w:t>
            </w:r>
          </w:p>
        </w:tc>
        <w:tc>
          <w:tcPr>
            <w:tcW w:w="68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bCs/>
                <w:sz w:val="16"/>
                <w:szCs w:val="24"/>
              </w:rPr>
            </w:pPr>
          </w:p>
        </w:tc>
        <w:tc>
          <w:tcPr>
            <w:tcW w:w="602"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85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6 أشهر</w:t>
            </w:r>
          </w:p>
        </w:tc>
        <w:tc>
          <w:tcPr>
            <w:tcW w:w="103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w:t>
            </w:r>
          </w:p>
        </w:tc>
        <w:tc>
          <w:tcPr>
            <w:tcW w:w="1218" w:type="dxa"/>
            <w:tcBorders>
              <w:top w:val="nil"/>
              <w:bottom w:val="nil"/>
            </w:tcBorders>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w:t>
            </w:r>
          </w:p>
        </w:tc>
        <w:tc>
          <w:tcPr>
            <w:tcW w:w="1330"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r>
      <w:tr w:rsidR="001F45F5" w:rsidRPr="0073005D" w:rsidTr="00FC2495">
        <w:trPr>
          <w:trHeight w:val="20"/>
        </w:trPr>
        <w:tc>
          <w:tcPr>
            <w:tcW w:w="1694" w:type="dxa"/>
            <w:vMerge/>
            <w:shd w:val="clear" w:color="auto" w:fill="auto"/>
          </w:tcPr>
          <w:p w:rsidR="000A7579" w:rsidRPr="001F45F5" w:rsidRDefault="000A7579" w:rsidP="00FC2495">
            <w:pPr>
              <w:spacing w:before="20" w:after="20" w:line="310" w:lineRule="exact"/>
              <w:ind w:left="57" w:right="170"/>
              <w:rPr>
                <w:sz w:val="16"/>
                <w:szCs w:val="24"/>
              </w:rPr>
            </w:pPr>
          </w:p>
        </w:tc>
        <w:tc>
          <w:tcPr>
            <w:tcW w:w="68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bCs/>
                <w:sz w:val="16"/>
                <w:szCs w:val="24"/>
              </w:rPr>
            </w:pPr>
            <w:r w:rsidRPr="001F45F5">
              <w:rPr>
                <w:bCs/>
                <w:sz w:val="16"/>
                <w:szCs w:val="24"/>
                <w:rtl/>
              </w:rPr>
              <w:t>5</w:t>
            </w:r>
          </w:p>
        </w:tc>
        <w:tc>
          <w:tcPr>
            <w:tcW w:w="602"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sz w:val="16"/>
                <w:szCs w:val="24"/>
                <w:rtl/>
              </w:rPr>
              <w:t>3</w:t>
            </w:r>
          </w:p>
        </w:tc>
        <w:tc>
          <w:tcPr>
            <w:tcW w:w="85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سنتان</w:t>
            </w:r>
          </w:p>
        </w:tc>
        <w:tc>
          <w:tcPr>
            <w:tcW w:w="103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w:t>
            </w:r>
          </w:p>
        </w:tc>
        <w:tc>
          <w:tcPr>
            <w:tcW w:w="1218" w:type="dxa"/>
            <w:tcBorders>
              <w:top w:val="nil"/>
              <w:bottom w:val="nil"/>
            </w:tcBorders>
            <w:shd w:val="clear" w:color="auto" w:fill="auto"/>
            <w:vAlign w:val="bottom"/>
          </w:tcPr>
          <w:p w:rsidR="000A7579" w:rsidRPr="001F45F5" w:rsidRDefault="000A7579" w:rsidP="00FC2495">
            <w:pPr>
              <w:spacing w:before="20" w:after="20" w:line="310" w:lineRule="exact"/>
              <w:ind w:left="113"/>
              <w:jc w:val="left"/>
              <w:rPr>
                <w:sz w:val="16"/>
                <w:szCs w:val="24"/>
              </w:rPr>
            </w:pPr>
            <w:r w:rsidRPr="001F45F5">
              <w:rPr>
                <w:rFonts w:hint="cs"/>
                <w:sz w:val="16"/>
                <w:szCs w:val="24"/>
                <w:rtl/>
              </w:rPr>
              <w:t>4 ملايين</w:t>
            </w:r>
          </w:p>
        </w:tc>
        <w:tc>
          <w:tcPr>
            <w:tcW w:w="106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w:t>
            </w:r>
          </w:p>
        </w:tc>
        <w:tc>
          <w:tcPr>
            <w:tcW w:w="1330"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r>
      <w:tr w:rsidR="001F45F5" w:rsidRPr="0073005D" w:rsidTr="00FC2495">
        <w:trPr>
          <w:trHeight w:val="20"/>
        </w:trPr>
        <w:tc>
          <w:tcPr>
            <w:tcW w:w="1694" w:type="dxa"/>
            <w:vMerge/>
            <w:tcBorders>
              <w:bottom w:val="nil"/>
            </w:tcBorders>
            <w:shd w:val="clear" w:color="auto" w:fill="auto"/>
          </w:tcPr>
          <w:p w:rsidR="000A7579" w:rsidRPr="001F45F5" w:rsidRDefault="000A7579" w:rsidP="00FC2495">
            <w:pPr>
              <w:spacing w:before="20" w:after="20" w:line="310" w:lineRule="exact"/>
              <w:ind w:left="57" w:right="170"/>
              <w:rPr>
                <w:sz w:val="16"/>
                <w:szCs w:val="24"/>
              </w:rPr>
            </w:pPr>
          </w:p>
        </w:tc>
        <w:tc>
          <w:tcPr>
            <w:tcW w:w="68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bCs/>
                <w:sz w:val="16"/>
                <w:szCs w:val="24"/>
              </w:rPr>
            </w:pPr>
          </w:p>
        </w:tc>
        <w:tc>
          <w:tcPr>
            <w:tcW w:w="602"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85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3 سنوات</w:t>
            </w:r>
          </w:p>
        </w:tc>
        <w:tc>
          <w:tcPr>
            <w:tcW w:w="103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w:t>
            </w:r>
          </w:p>
        </w:tc>
        <w:tc>
          <w:tcPr>
            <w:tcW w:w="1218" w:type="dxa"/>
            <w:tcBorders>
              <w:top w:val="nil"/>
              <w:bottom w:val="nil"/>
            </w:tcBorders>
            <w:shd w:val="clear" w:color="auto" w:fill="auto"/>
            <w:vAlign w:val="bottom"/>
          </w:tcPr>
          <w:p w:rsidR="000A7579" w:rsidRPr="001F45F5" w:rsidRDefault="000A7579" w:rsidP="00FC2495">
            <w:pPr>
              <w:spacing w:before="20" w:after="20" w:line="310" w:lineRule="exact"/>
              <w:ind w:left="113"/>
              <w:jc w:val="left"/>
              <w:rPr>
                <w:sz w:val="16"/>
                <w:szCs w:val="24"/>
              </w:rPr>
            </w:pPr>
            <w:r w:rsidRPr="001F45F5">
              <w:rPr>
                <w:rFonts w:hint="cs"/>
                <w:sz w:val="16"/>
                <w:szCs w:val="24"/>
                <w:rtl/>
              </w:rPr>
              <w:t>3 ملايين</w:t>
            </w:r>
          </w:p>
        </w:tc>
        <w:tc>
          <w:tcPr>
            <w:tcW w:w="106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w:t>
            </w:r>
          </w:p>
        </w:tc>
      </w:tr>
      <w:tr w:rsidR="001F45F5" w:rsidRPr="0073005D" w:rsidTr="00FC2495">
        <w:trPr>
          <w:trHeight w:val="20"/>
        </w:trPr>
        <w:tc>
          <w:tcPr>
            <w:tcW w:w="1694" w:type="dxa"/>
            <w:vMerge w:val="restart"/>
            <w:shd w:val="clear" w:color="auto" w:fill="auto"/>
          </w:tcPr>
          <w:p w:rsidR="000A7579" w:rsidRPr="001F45F5" w:rsidRDefault="000A7579" w:rsidP="00FC2495">
            <w:pPr>
              <w:spacing w:before="20" w:after="20" w:line="310" w:lineRule="exact"/>
              <w:ind w:left="57" w:right="170"/>
              <w:rPr>
                <w:rFonts w:hint="cs"/>
                <w:sz w:val="16"/>
                <w:szCs w:val="24"/>
              </w:rPr>
            </w:pPr>
            <w:r w:rsidRPr="001F45F5">
              <w:rPr>
                <w:rFonts w:hint="cs"/>
                <w:sz w:val="16"/>
                <w:szCs w:val="24"/>
                <w:rtl/>
              </w:rPr>
              <w:t>الاتجار بالبشر</w:t>
            </w:r>
          </w:p>
        </w:tc>
        <w:tc>
          <w:tcPr>
            <w:tcW w:w="686" w:type="dxa"/>
            <w:shd w:val="clear" w:color="auto" w:fill="auto"/>
            <w:vAlign w:val="bottom"/>
          </w:tcPr>
          <w:p w:rsidR="000A7579" w:rsidRPr="001F45F5" w:rsidRDefault="000A7579" w:rsidP="00FC2495">
            <w:pPr>
              <w:spacing w:before="20" w:after="20" w:line="310" w:lineRule="exact"/>
              <w:ind w:left="57"/>
              <w:jc w:val="left"/>
              <w:rPr>
                <w:bCs/>
                <w:sz w:val="16"/>
                <w:szCs w:val="24"/>
              </w:rPr>
            </w:pPr>
          </w:p>
        </w:tc>
        <w:tc>
          <w:tcPr>
            <w:tcW w:w="602"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85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3 سنوات</w:t>
            </w:r>
          </w:p>
        </w:tc>
        <w:tc>
          <w:tcPr>
            <w:tcW w:w="1036"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w:t>
            </w:r>
          </w:p>
        </w:tc>
        <w:tc>
          <w:tcPr>
            <w:tcW w:w="1218" w:type="dxa"/>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shd w:val="clear" w:color="auto" w:fill="auto"/>
            <w:vAlign w:val="bottom"/>
          </w:tcPr>
          <w:p w:rsidR="000A7579" w:rsidRPr="001F45F5" w:rsidRDefault="000A7579" w:rsidP="00FC2495">
            <w:pPr>
              <w:spacing w:before="20" w:after="20" w:line="310" w:lineRule="exact"/>
              <w:ind w:left="57"/>
              <w:jc w:val="left"/>
              <w:rPr>
                <w:sz w:val="16"/>
                <w:szCs w:val="24"/>
              </w:rPr>
            </w:pPr>
          </w:p>
        </w:tc>
      </w:tr>
      <w:tr w:rsidR="001F45F5" w:rsidRPr="0073005D" w:rsidTr="00FC2495">
        <w:trPr>
          <w:trHeight w:val="20"/>
        </w:trPr>
        <w:tc>
          <w:tcPr>
            <w:tcW w:w="1694" w:type="dxa"/>
            <w:vMerge/>
            <w:shd w:val="clear" w:color="auto" w:fill="auto"/>
          </w:tcPr>
          <w:p w:rsidR="000A7579" w:rsidRPr="001F45F5" w:rsidRDefault="000A7579" w:rsidP="00FC2495">
            <w:pPr>
              <w:spacing w:before="20" w:after="20" w:line="310" w:lineRule="exact"/>
              <w:ind w:left="57" w:right="113"/>
              <w:rPr>
                <w:sz w:val="16"/>
                <w:szCs w:val="24"/>
              </w:rPr>
            </w:pPr>
          </w:p>
        </w:tc>
        <w:tc>
          <w:tcPr>
            <w:tcW w:w="686" w:type="dxa"/>
            <w:shd w:val="clear" w:color="auto" w:fill="auto"/>
            <w:vAlign w:val="bottom"/>
          </w:tcPr>
          <w:p w:rsidR="000A7579" w:rsidRPr="001F45F5" w:rsidRDefault="000A7579" w:rsidP="00FC2495">
            <w:pPr>
              <w:spacing w:before="20" w:after="20" w:line="310" w:lineRule="exact"/>
              <w:ind w:left="57"/>
              <w:jc w:val="left"/>
              <w:rPr>
                <w:bCs/>
                <w:sz w:val="16"/>
                <w:szCs w:val="24"/>
              </w:rPr>
            </w:pPr>
            <w:r w:rsidRPr="001F45F5">
              <w:rPr>
                <w:bCs/>
                <w:sz w:val="16"/>
                <w:szCs w:val="24"/>
                <w:rtl/>
              </w:rPr>
              <w:t>20</w:t>
            </w:r>
          </w:p>
        </w:tc>
        <w:tc>
          <w:tcPr>
            <w:tcW w:w="602"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sz w:val="16"/>
                <w:szCs w:val="24"/>
                <w:rtl/>
              </w:rPr>
              <w:t>2</w:t>
            </w:r>
          </w:p>
        </w:tc>
        <w:tc>
          <w:tcPr>
            <w:tcW w:w="854"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sz w:val="16"/>
                <w:szCs w:val="24"/>
                <w:rtl/>
              </w:rPr>
              <w:t>11</w:t>
            </w:r>
          </w:p>
        </w:tc>
        <w:tc>
          <w:tcPr>
            <w:tcW w:w="1175"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4 سنوات</w:t>
            </w:r>
          </w:p>
        </w:tc>
        <w:tc>
          <w:tcPr>
            <w:tcW w:w="1036"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2</w:t>
            </w:r>
          </w:p>
        </w:tc>
        <w:tc>
          <w:tcPr>
            <w:tcW w:w="1218" w:type="dxa"/>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5</w:t>
            </w:r>
          </w:p>
        </w:tc>
      </w:tr>
      <w:tr w:rsidR="001F45F5" w:rsidRPr="0073005D" w:rsidTr="00FC2495">
        <w:trPr>
          <w:trHeight w:val="20"/>
        </w:trPr>
        <w:tc>
          <w:tcPr>
            <w:tcW w:w="1694" w:type="dxa"/>
            <w:shd w:val="clear" w:color="auto" w:fill="auto"/>
          </w:tcPr>
          <w:p w:rsidR="000A7579" w:rsidRPr="001F45F5" w:rsidRDefault="000A7579" w:rsidP="00FC2495">
            <w:pPr>
              <w:spacing w:before="20" w:after="20" w:line="310" w:lineRule="exact"/>
              <w:ind w:left="57" w:right="113"/>
              <w:rPr>
                <w:sz w:val="16"/>
                <w:szCs w:val="24"/>
              </w:rPr>
            </w:pPr>
          </w:p>
        </w:tc>
        <w:tc>
          <w:tcPr>
            <w:tcW w:w="686" w:type="dxa"/>
            <w:shd w:val="clear" w:color="auto" w:fill="auto"/>
            <w:vAlign w:val="bottom"/>
          </w:tcPr>
          <w:p w:rsidR="000A7579" w:rsidRPr="001F45F5" w:rsidRDefault="000A7579" w:rsidP="00FC2495">
            <w:pPr>
              <w:spacing w:before="20" w:after="20" w:line="310" w:lineRule="exact"/>
              <w:ind w:left="57"/>
              <w:jc w:val="left"/>
              <w:rPr>
                <w:b/>
                <w:sz w:val="16"/>
                <w:szCs w:val="24"/>
              </w:rPr>
            </w:pPr>
          </w:p>
        </w:tc>
        <w:tc>
          <w:tcPr>
            <w:tcW w:w="602"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85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5 سنوات</w:t>
            </w:r>
          </w:p>
        </w:tc>
        <w:tc>
          <w:tcPr>
            <w:tcW w:w="1036"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w:t>
            </w:r>
          </w:p>
        </w:tc>
        <w:tc>
          <w:tcPr>
            <w:tcW w:w="1218" w:type="dxa"/>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shd w:val="clear" w:color="auto" w:fill="auto"/>
            <w:vAlign w:val="bottom"/>
          </w:tcPr>
          <w:p w:rsidR="000A7579" w:rsidRPr="001F45F5" w:rsidRDefault="000A7579" w:rsidP="00FC2495">
            <w:pPr>
              <w:spacing w:before="20" w:after="20" w:line="310" w:lineRule="exact"/>
              <w:ind w:left="57"/>
              <w:jc w:val="left"/>
              <w:rPr>
                <w:sz w:val="16"/>
                <w:szCs w:val="24"/>
              </w:rPr>
            </w:pPr>
          </w:p>
        </w:tc>
      </w:tr>
      <w:tr w:rsidR="001F45F5" w:rsidRPr="0073005D" w:rsidTr="00FC2495">
        <w:trPr>
          <w:trHeight w:val="20"/>
        </w:trPr>
        <w:tc>
          <w:tcPr>
            <w:tcW w:w="1694" w:type="dxa"/>
            <w:shd w:val="clear" w:color="auto" w:fill="auto"/>
          </w:tcPr>
          <w:p w:rsidR="000A7579" w:rsidRPr="001F45F5" w:rsidRDefault="000A7579" w:rsidP="00FC2495">
            <w:pPr>
              <w:spacing w:before="20" w:after="20" w:line="310" w:lineRule="exact"/>
              <w:ind w:left="57" w:right="113"/>
              <w:rPr>
                <w:sz w:val="16"/>
                <w:szCs w:val="24"/>
              </w:rPr>
            </w:pPr>
          </w:p>
        </w:tc>
        <w:tc>
          <w:tcPr>
            <w:tcW w:w="686" w:type="dxa"/>
            <w:shd w:val="clear" w:color="auto" w:fill="auto"/>
            <w:vAlign w:val="bottom"/>
          </w:tcPr>
          <w:p w:rsidR="000A7579" w:rsidRPr="001F45F5" w:rsidRDefault="000A7579" w:rsidP="00FC2495">
            <w:pPr>
              <w:spacing w:before="20" w:after="20" w:line="310" w:lineRule="exact"/>
              <w:ind w:left="57"/>
              <w:jc w:val="left"/>
              <w:rPr>
                <w:b/>
                <w:sz w:val="16"/>
                <w:szCs w:val="24"/>
              </w:rPr>
            </w:pPr>
          </w:p>
        </w:tc>
        <w:tc>
          <w:tcPr>
            <w:tcW w:w="602"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85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shd w:val="clear" w:color="auto" w:fill="auto"/>
            <w:vAlign w:val="bottom"/>
          </w:tcPr>
          <w:p w:rsidR="000A7579" w:rsidRPr="001F45F5" w:rsidRDefault="000A7579" w:rsidP="00FC2495">
            <w:pPr>
              <w:spacing w:before="20" w:after="20" w:line="310" w:lineRule="exact"/>
              <w:ind w:left="57"/>
              <w:jc w:val="left"/>
              <w:rPr>
                <w:rFonts w:hint="cs"/>
                <w:sz w:val="16"/>
                <w:szCs w:val="24"/>
                <w:rtl/>
              </w:rPr>
            </w:pPr>
            <w:r w:rsidRPr="001F45F5">
              <w:rPr>
                <w:rFonts w:hint="cs"/>
                <w:sz w:val="16"/>
                <w:szCs w:val="24"/>
                <w:rtl/>
              </w:rPr>
              <w:t>7 سنوات</w:t>
            </w:r>
          </w:p>
        </w:tc>
        <w:tc>
          <w:tcPr>
            <w:tcW w:w="1036"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3</w:t>
            </w:r>
          </w:p>
        </w:tc>
        <w:tc>
          <w:tcPr>
            <w:tcW w:w="1218" w:type="dxa"/>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shd w:val="clear" w:color="auto" w:fill="auto"/>
            <w:vAlign w:val="bottom"/>
          </w:tcPr>
          <w:p w:rsidR="000A7579" w:rsidRPr="001F45F5" w:rsidRDefault="000A7579" w:rsidP="00FC2495">
            <w:pPr>
              <w:spacing w:before="20" w:after="20" w:line="310" w:lineRule="exact"/>
              <w:ind w:left="57"/>
              <w:jc w:val="left"/>
              <w:rPr>
                <w:sz w:val="16"/>
                <w:szCs w:val="24"/>
              </w:rPr>
            </w:pPr>
          </w:p>
        </w:tc>
      </w:tr>
      <w:tr w:rsidR="001F45F5" w:rsidRPr="0073005D" w:rsidTr="00FC2495">
        <w:trPr>
          <w:trHeight w:val="20"/>
        </w:trPr>
        <w:tc>
          <w:tcPr>
            <w:tcW w:w="1694" w:type="dxa"/>
            <w:shd w:val="clear" w:color="auto" w:fill="auto"/>
          </w:tcPr>
          <w:p w:rsidR="000A7579" w:rsidRPr="001F45F5" w:rsidRDefault="000A7579" w:rsidP="00FC2495">
            <w:pPr>
              <w:spacing w:before="20" w:after="20" w:line="310" w:lineRule="exact"/>
              <w:ind w:left="57" w:right="113"/>
              <w:rPr>
                <w:sz w:val="16"/>
                <w:szCs w:val="24"/>
              </w:rPr>
            </w:pPr>
          </w:p>
        </w:tc>
        <w:tc>
          <w:tcPr>
            <w:tcW w:w="686" w:type="dxa"/>
            <w:shd w:val="clear" w:color="auto" w:fill="auto"/>
            <w:vAlign w:val="bottom"/>
          </w:tcPr>
          <w:p w:rsidR="000A7579" w:rsidRPr="001F45F5" w:rsidRDefault="000A7579" w:rsidP="00FC2495">
            <w:pPr>
              <w:spacing w:before="20" w:after="20" w:line="310" w:lineRule="exact"/>
              <w:ind w:left="57"/>
              <w:jc w:val="left"/>
              <w:rPr>
                <w:b/>
                <w:sz w:val="16"/>
                <w:szCs w:val="24"/>
              </w:rPr>
            </w:pPr>
          </w:p>
        </w:tc>
        <w:tc>
          <w:tcPr>
            <w:tcW w:w="602"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85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8 سنوات</w:t>
            </w:r>
          </w:p>
        </w:tc>
        <w:tc>
          <w:tcPr>
            <w:tcW w:w="1036"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2</w:t>
            </w:r>
          </w:p>
        </w:tc>
        <w:tc>
          <w:tcPr>
            <w:tcW w:w="1218" w:type="dxa"/>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shd w:val="clear" w:color="auto" w:fill="auto"/>
            <w:vAlign w:val="bottom"/>
          </w:tcPr>
          <w:p w:rsidR="000A7579" w:rsidRPr="001F45F5" w:rsidRDefault="000A7579" w:rsidP="00FC2495">
            <w:pPr>
              <w:spacing w:before="20" w:after="20" w:line="310" w:lineRule="exact"/>
              <w:ind w:left="57"/>
              <w:jc w:val="left"/>
              <w:rPr>
                <w:sz w:val="16"/>
                <w:szCs w:val="24"/>
              </w:rPr>
            </w:pPr>
          </w:p>
        </w:tc>
      </w:tr>
      <w:tr w:rsidR="001F45F5" w:rsidRPr="0073005D" w:rsidTr="00FC2495">
        <w:trPr>
          <w:trHeight w:val="20"/>
        </w:trPr>
        <w:tc>
          <w:tcPr>
            <w:tcW w:w="1694" w:type="dxa"/>
            <w:shd w:val="clear" w:color="auto" w:fill="auto"/>
          </w:tcPr>
          <w:p w:rsidR="000A7579" w:rsidRPr="001F45F5" w:rsidRDefault="000A7579" w:rsidP="00FC2495">
            <w:pPr>
              <w:spacing w:before="20" w:after="20" w:line="310" w:lineRule="exact"/>
              <w:ind w:left="57" w:right="113"/>
              <w:rPr>
                <w:sz w:val="16"/>
                <w:szCs w:val="24"/>
              </w:rPr>
            </w:pPr>
          </w:p>
        </w:tc>
        <w:tc>
          <w:tcPr>
            <w:tcW w:w="686" w:type="dxa"/>
            <w:shd w:val="clear" w:color="auto" w:fill="auto"/>
            <w:vAlign w:val="bottom"/>
          </w:tcPr>
          <w:p w:rsidR="000A7579" w:rsidRPr="001F45F5" w:rsidRDefault="000A7579" w:rsidP="00FC2495">
            <w:pPr>
              <w:spacing w:before="20" w:after="20" w:line="310" w:lineRule="exact"/>
              <w:ind w:left="57"/>
              <w:jc w:val="left"/>
              <w:rPr>
                <w:b/>
                <w:sz w:val="16"/>
                <w:szCs w:val="24"/>
              </w:rPr>
            </w:pPr>
          </w:p>
        </w:tc>
        <w:tc>
          <w:tcPr>
            <w:tcW w:w="602"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85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9 سنوات</w:t>
            </w:r>
          </w:p>
        </w:tc>
        <w:tc>
          <w:tcPr>
            <w:tcW w:w="1036"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w:t>
            </w:r>
          </w:p>
        </w:tc>
        <w:tc>
          <w:tcPr>
            <w:tcW w:w="1218" w:type="dxa"/>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shd w:val="clear" w:color="auto" w:fill="auto"/>
            <w:vAlign w:val="bottom"/>
          </w:tcPr>
          <w:p w:rsidR="000A7579" w:rsidRPr="001F45F5" w:rsidRDefault="000A7579" w:rsidP="00FC2495">
            <w:pPr>
              <w:spacing w:before="20" w:after="20" w:line="310" w:lineRule="exact"/>
              <w:ind w:left="57"/>
              <w:jc w:val="left"/>
              <w:rPr>
                <w:sz w:val="16"/>
                <w:szCs w:val="24"/>
              </w:rPr>
            </w:pPr>
          </w:p>
        </w:tc>
      </w:tr>
      <w:tr w:rsidR="001F45F5" w:rsidRPr="0073005D" w:rsidTr="00FC2495">
        <w:trPr>
          <w:trHeight w:val="20"/>
        </w:trPr>
        <w:tc>
          <w:tcPr>
            <w:tcW w:w="1694" w:type="dxa"/>
            <w:shd w:val="clear" w:color="auto" w:fill="auto"/>
          </w:tcPr>
          <w:p w:rsidR="000A7579" w:rsidRPr="001F45F5" w:rsidRDefault="000A7579" w:rsidP="00FC2495">
            <w:pPr>
              <w:spacing w:before="20" w:after="20" w:line="310" w:lineRule="exact"/>
              <w:ind w:left="57" w:right="113"/>
              <w:rPr>
                <w:sz w:val="16"/>
                <w:szCs w:val="24"/>
              </w:rPr>
            </w:pPr>
          </w:p>
        </w:tc>
        <w:tc>
          <w:tcPr>
            <w:tcW w:w="686" w:type="dxa"/>
            <w:shd w:val="clear" w:color="auto" w:fill="auto"/>
            <w:vAlign w:val="bottom"/>
          </w:tcPr>
          <w:p w:rsidR="000A7579" w:rsidRPr="001F45F5" w:rsidRDefault="000A7579" w:rsidP="00FC2495">
            <w:pPr>
              <w:spacing w:before="20" w:after="20" w:line="310" w:lineRule="exact"/>
              <w:ind w:left="57"/>
              <w:jc w:val="left"/>
              <w:rPr>
                <w:b/>
                <w:sz w:val="16"/>
                <w:szCs w:val="24"/>
              </w:rPr>
            </w:pPr>
          </w:p>
        </w:tc>
        <w:tc>
          <w:tcPr>
            <w:tcW w:w="602"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85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10 سنوات</w:t>
            </w:r>
          </w:p>
        </w:tc>
        <w:tc>
          <w:tcPr>
            <w:tcW w:w="1036" w:type="dxa"/>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2</w:t>
            </w:r>
          </w:p>
        </w:tc>
        <w:tc>
          <w:tcPr>
            <w:tcW w:w="1218" w:type="dxa"/>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shd w:val="clear" w:color="auto" w:fill="auto"/>
            <w:vAlign w:val="bottom"/>
          </w:tcPr>
          <w:p w:rsidR="000A7579" w:rsidRPr="001F45F5" w:rsidRDefault="000A7579" w:rsidP="00FC2495">
            <w:pPr>
              <w:spacing w:before="20" w:after="20" w:line="310" w:lineRule="exact"/>
              <w:ind w:left="57"/>
              <w:jc w:val="left"/>
              <w:rPr>
                <w:sz w:val="16"/>
                <w:szCs w:val="24"/>
              </w:rPr>
            </w:pPr>
          </w:p>
        </w:tc>
      </w:tr>
      <w:tr w:rsidR="001F45F5" w:rsidRPr="0073005D" w:rsidTr="00FC2495">
        <w:trPr>
          <w:trHeight w:val="20"/>
        </w:trPr>
        <w:tc>
          <w:tcPr>
            <w:tcW w:w="1694" w:type="dxa"/>
            <w:tcBorders>
              <w:bottom w:val="nil"/>
            </w:tcBorders>
            <w:shd w:val="clear" w:color="auto" w:fill="auto"/>
          </w:tcPr>
          <w:p w:rsidR="000A7579" w:rsidRPr="001F45F5" w:rsidRDefault="000A7579" w:rsidP="00FC2495">
            <w:pPr>
              <w:spacing w:before="20" w:after="20" w:line="310" w:lineRule="exact"/>
              <w:ind w:left="57" w:right="113"/>
              <w:rPr>
                <w:sz w:val="16"/>
                <w:szCs w:val="24"/>
              </w:rPr>
            </w:pPr>
          </w:p>
        </w:tc>
        <w:tc>
          <w:tcPr>
            <w:tcW w:w="686" w:type="dxa"/>
            <w:tcBorders>
              <w:bottom w:val="nil"/>
            </w:tcBorders>
            <w:shd w:val="clear" w:color="auto" w:fill="auto"/>
            <w:vAlign w:val="bottom"/>
          </w:tcPr>
          <w:p w:rsidR="000A7579" w:rsidRPr="001F45F5" w:rsidRDefault="000A7579" w:rsidP="00FC2495">
            <w:pPr>
              <w:spacing w:before="20" w:after="20" w:line="310" w:lineRule="exact"/>
              <w:ind w:left="57"/>
              <w:jc w:val="left"/>
              <w:rPr>
                <w:b/>
                <w:sz w:val="16"/>
                <w:szCs w:val="24"/>
              </w:rPr>
            </w:pPr>
          </w:p>
        </w:tc>
        <w:tc>
          <w:tcPr>
            <w:tcW w:w="602" w:type="dxa"/>
            <w:tcBorders>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854" w:type="dxa"/>
            <w:tcBorders>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tcBorders>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12 سنة</w:t>
            </w:r>
          </w:p>
        </w:tc>
        <w:tc>
          <w:tcPr>
            <w:tcW w:w="1036" w:type="dxa"/>
            <w:tcBorders>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2</w:t>
            </w:r>
          </w:p>
        </w:tc>
        <w:tc>
          <w:tcPr>
            <w:tcW w:w="1218" w:type="dxa"/>
            <w:tcBorders>
              <w:bottom w:val="nil"/>
            </w:tcBorders>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tcBorders>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tcBorders>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r>
      <w:tr w:rsidR="001F45F5" w:rsidRPr="0073005D" w:rsidTr="00FC2495">
        <w:trPr>
          <w:trHeight w:val="20"/>
        </w:trPr>
        <w:tc>
          <w:tcPr>
            <w:tcW w:w="1694" w:type="dxa"/>
            <w:tcBorders>
              <w:top w:val="nil"/>
              <w:bottom w:val="nil"/>
            </w:tcBorders>
            <w:shd w:val="clear" w:color="auto" w:fill="auto"/>
          </w:tcPr>
          <w:p w:rsidR="000A7579" w:rsidRPr="001F45F5" w:rsidRDefault="000A7579" w:rsidP="00FC2495">
            <w:pPr>
              <w:spacing w:before="20" w:after="20" w:line="310" w:lineRule="exact"/>
              <w:ind w:left="57" w:right="113"/>
              <w:rPr>
                <w:sz w:val="16"/>
                <w:szCs w:val="24"/>
              </w:rPr>
            </w:pPr>
          </w:p>
        </w:tc>
        <w:tc>
          <w:tcPr>
            <w:tcW w:w="68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b/>
                <w:sz w:val="16"/>
                <w:szCs w:val="24"/>
              </w:rPr>
            </w:pPr>
          </w:p>
        </w:tc>
        <w:tc>
          <w:tcPr>
            <w:tcW w:w="602"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85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15 سنة</w:t>
            </w:r>
          </w:p>
        </w:tc>
        <w:tc>
          <w:tcPr>
            <w:tcW w:w="1036"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r w:rsidRPr="001F45F5">
              <w:rPr>
                <w:rFonts w:hint="cs"/>
                <w:sz w:val="16"/>
                <w:szCs w:val="24"/>
                <w:rtl/>
              </w:rPr>
              <w:t>2</w:t>
            </w:r>
          </w:p>
        </w:tc>
        <w:tc>
          <w:tcPr>
            <w:tcW w:w="1218" w:type="dxa"/>
            <w:tcBorders>
              <w:top w:val="nil"/>
              <w:bottom w:val="nil"/>
            </w:tcBorders>
            <w:shd w:val="clear" w:color="auto" w:fill="auto"/>
            <w:vAlign w:val="bottom"/>
          </w:tcPr>
          <w:p w:rsidR="000A7579" w:rsidRPr="001F45F5" w:rsidRDefault="000A7579" w:rsidP="00FC2495">
            <w:pPr>
              <w:spacing w:before="20" w:after="20" w:line="310" w:lineRule="exact"/>
              <w:ind w:left="113"/>
              <w:jc w:val="left"/>
              <w:rPr>
                <w:sz w:val="16"/>
                <w:szCs w:val="24"/>
              </w:rPr>
            </w:pPr>
          </w:p>
        </w:tc>
        <w:tc>
          <w:tcPr>
            <w:tcW w:w="1064"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c>
          <w:tcPr>
            <w:tcW w:w="1330" w:type="dxa"/>
            <w:tcBorders>
              <w:top w:val="nil"/>
              <w:bottom w:val="nil"/>
            </w:tcBorders>
            <w:shd w:val="clear" w:color="auto" w:fill="auto"/>
            <w:vAlign w:val="bottom"/>
          </w:tcPr>
          <w:p w:rsidR="000A7579" w:rsidRPr="001F45F5" w:rsidRDefault="000A7579" w:rsidP="00FC2495">
            <w:pPr>
              <w:spacing w:before="20" w:after="20" w:line="310" w:lineRule="exact"/>
              <w:ind w:left="57"/>
              <w:jc w:val="left"/>
              <w:rPr>
                <w:sz w:val="16"/>
                <w:szCs w:val="24"/>
              </w:rPr>
            </w:pPr>
          </w:p>
        </w:tc>
      </w:tr>
      <w:tr w:rsidR="001F45F5" w:rsidRPr="0073005D" w:rsidTr="00FC2495">
        <w:trPr>
          <w:trHeight w:val="20"/>
        </w:trPr>
        <w:tc>
          <w:tcPr>
            <w:tcW w:w="1694" w:type="dxa"/>
            <w:vMerge w:val="restart"/>
            <w:tcBorders>
              <w:top w:val="nil"/>
            </w:tcBorders>
            <w:shd w:val="clear" w:color="auto" w:fill="auto"/>
          </w:tcPr>
          <w:p w:rsidR="000A7579" w:rsidRPr="001F45F5" w:rsidRDefault="000A7579" w:rsidP="00FC2495">
            <w:pPr>
              <w:spacing w:before="20" w:after="20" w:line="300" w:lineRule="exact"/>
              <w:ind w:left="57" w:right="113"/>
              <w:rPr>
                <w:sz w:val="16"/>
                <w:szCs w:val="24"/>
              </w:rPr>
            </w:pPr>
            <w:r w:rsidRPr="001F45F5">
              <w:rPr>
                <w:rFonts w:hint="cs"/>
                <w:sz w:val="16"/>
                <w:szCs w:val="24"/>
                <w:rtl/>
              </w:rPr>
              <w:t>الصور الإباحية</w:t>
            </w:r>
          </w:p>
        </w:tc>
        <w:tc>
          <w:tcPr>
            <w:tcW w:w="686" w:type="dxa"/>
            <w:tcBorders>
              <w:top w:val="nil"/>
            </w:tcBorders>
            <w:shd w:val="clear" w:color="auto" w:fill="auto"/>
            <w:vAlign w:val="bottom"/>
          </w:tcPr>
          <w:p w:rsidR="000A7579" w:rsidRPr="001F45F5" w:rsidRDefault="000A7579" w:rsidP="00FC2495">
            <w:pPr>
              <w:spacing w:before="20" w:after="20" w:line="300" w:lineRule="exact"/>
              <w:ind w:left="57"/>
              <w:jc w:val="left"/>
              <w:rPr>
                <w:b/>
                <w:sz w:val="16"/>
                <w:szCs w:val="24"/>
              </w:rPr>
            </w:pPr>
          </w:p>
        </w:tc>
        <w:tc>
          <w:tcPr>
            <w:tcW w:w="602"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7 أيام</w:t>
            </w:r>
          </w:p>
        </w:tc>
        <w:tc>
          <w:tcPr>
            <w:tcW w:w="1036"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3</w:t>
            </w:r>
          </w:p>
        </w:tc>
        <w:tc>
          <w:tcPr>
            <w:tcW w:w="1218" w:type="dxa"/>
            <w:tcBorders>
              <w:top w:val="nil"/>
            </w:tcBorders>
            <w:shd w:val="clear" w:color="auto" w:fill="auto"/>
            <w:vAlign w:val="bottom"/>
          </w:tcPr>
          <w:p w:rsidR="000A7579" w:rsidRPr="001F45F5" w:rsidRDefault="000A7579" w:rsidP="00FC2495">
            <w:pPr>
              <w:spacing w:before="20" w:after="20" w:line="300" w:lineRule="exact"/>
              <w:ind w:left="113"/>
              <w:jc w:val="left"/>
              <w:rPr>
                <w:sz w:val="16"/>
                <w:szCs w:val="24"/>
              </w:rPr>
            </w:pPr>
          </w:p>
        </w:tc>
        <w:tc>
          <w:tcPr>
            <w:tcW w:w="1064"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w:t>
            </w:r>
          </w:p>
        </w:tc>
        <w:tc>
          <w:tcPr>
            <w:tcW w:w="1330"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vMerge/>
            <w:shd w:val="clear" w:color="auto" w:fill="auto"/>
          </w:tcPr>
          <w:p w:rsidR="000A7579" w:rsidRPr="001F45F5" w:rsidRDefault="000A7579" w:rsidP="00FC2495">
            <w:pPr>
              <w:spacing w:before="20" w:after="20" w:line="300" w:lineRule="exact"/>
              <w:ind w:left="57" w:right="113"/>
              <w:rPr>
                <w:sz w:val="16"/>
                <w:szCs w:val="24"/>
              </w:rPr>
            </w:pPr>
          </w:p>
        </w:tc>
        <w:tc>
          <w:tcPr>
            <w:tcW w:w="686" w:type="dxa"/>
            <w:shd w:val="clear" w:color="auto" w:fill="auto"/>
            <w:vAlign w:val="bottom"/>
          </w:tcPr>
          <w:p w:rsidR="000A7579" w:rsidRPr="001F45F5" w:rsidRDefault="000A7579" w:rsidP="00FC2495">
            <w:pPr>
              <w:spacing w:before="20" w:after="20" w:line="300" w:lineRule="exact"/>
              <w:ind w:left="57"/>
              <w:jc w:val="left"/>
              <w:rPr>
                <w:bCs/>
                <w:sz w:val="16"/>
                <w:szCs w:val="24"/>
              </w:rPr>
            </w:pPr>
          </w:p>
        </w:tc>
        <w:tc>
          <w:tcPr>
            <w:tcW w:w="602"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10 أيام</w:t>
            </w:r>
          </w:p>
        </w:tc>
        <w:tc>
          <w:tcPr>
            <w:tcW w:w="1036"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2</w:t>
            </w:r>
          </w:p>
        </w:tc>
        <w:tc>
          <w:tcPr>
            <w:tcW w:w="1218" w:type="dxa"/>
            <w:shd w:val="clear" w:color="auto" w:fill="auto"/>
            <w:vAlign w:val="bottom"/>
          </w:tcPr>
          <w:p w:rsidR="000A7579" w:rsidRPr="001F45F5" w:rsidRDefault="000A7579" w:rsidP="00FC2495">
            <w:pPr>
              <w:spacing w:before="20" w:after="20" w:line="300" w:lineRule="exact"/>
              <w:ind w:left="113"/>
              <w:jc w:val="left"/>
              <w:rPr>
                <w:sz w:val="16"/>
                <w:szCs w:val="24"/>
              </w:rPr>
            </w:pPr>
            <w:r w:rsidRPr="001F45F5">
              <w:rPr>
                <w:rFonts w:hint="cs"/>
                <w:sz w:val="16"/>
                <w:szCs w:val="24"/>
                <w:rtl/>
              </w:rPr>
              <w:t>000 100</w:t>
            </w:r>
          </w:p>
        </w:tc>
        <w:tc>
          <w:tcPr>
            <w:tcW w:w="1064"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9</w:t>
            </w:r>
          </w:p>
        </w:tc>
        <w:tc>
          <w:tcPr>
            <w:tcW w:w="1330" w:type="dxa"/>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bottom w:val="nil"/>
            </w:tcBorders>
            <w:shd w:val="clear" w:color="auto" w:fill="auto"/>
          </w:tcPr>
          <w:p w:rsidR="000A7579" w:rsidRPr="001F45F5" w:rsidRDefault="000A7579" w:rsidP="00FC2495">
            <w:pPr>
              <w:spacing w:before="20" w:after="20" w:line="300" w:lineRule="exact"/>
              <w:ind w:left="57" w:right="113"/>
              <w:rPr>
                <w:sz w:val="16"/>
                <w:szCs w:val="24"/>
              </w:rPr>
            </w:pPr>
          </w:p>
        </w:tc>
        <w:tc>
          <w:tcPr>
            <w:tcW w:w="686" w:type="dxa"/>
            <w:tcBorders>
              <w:bottom w:val="nil"/>
            </w:tcBorders>
            <w:shd w:val="clear" w:color="auto" w:fill="auto"/>
            <w:vAlign w:val="bottom"/>
          </w:tcPr>
          <w:p w:rsidR="000A7579" w:rsidRPr="001F45F5" w:rsidRDefault="000A7579" w:rsidP="00FC2495">
            <w:pPr>
              <w:spacing w:before="20" w:after="20" w:line="300" w:lineRule="exact"/>
              <w:ind w:left="57"/>
              <w:jc w:val="left"/>
              <w:rPr>
                <w:bCs/>
                <w:sz w:val="16"/>
                <w:szCs w:val="24"/>
              </w:rPr>
            </w:pPr>
          </w:p>
        </w:tc>
        <w:tc>
          <w:tcPr>
            <w:tcW w:w="602"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15 يوماً</w:t>
            </w:r>
          </w:p>
        </w:tc>
        <w:tc>
          <w:tcPr>
            <w:tcW w:w="1036"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9</w:t>
            </w:r>
          </w:p>
        </w:tc>
        <w:tc>
          <w:tcPr>
            <w:tcW w:w="1218" w:type="dxa"/>
            <w:tcBorders>
              <w:bottom w:val="nil"/>
            </w:tcBorders>
            <w:shd w:val="clear" w:color="auto" w:fill="auto"/>
            <w:vAlign w:val="bottom"/>
          </w:tcPr>
          <w:p w:rsidR="000A7579" w:rsidRPr="001F45F5" w:rsidRDefault="000A7579" w:rsidP="00FC2495">
            <w:pPr>
              <w:spacing w:before="20" w:after="20" w:line="300" w:lineRule="exact"/>
              <w:ind w:left="113"/>
              <w:jc w:val="left"/>
              <w:rPr>
                <w:sz w:val="16"/>
                <w:szCs w:val="24"/>
              </w:rPr>
            </w:pPr>
            <w:r w:rsidRPr="001F45F5">
              <w:rPr>
                <w:rFonts w:hint="cs"/>
                <w:sz w:val="16"/>
                <w:szCs w:val="24"/>
                <w:rtl/>
              </w:rPr>
              <w:t>000 150</w:t>
            </w:r>
          </w:p>
        </w:tc>
        <w:tc>
          <w:tcPr>
            <w:tcW w:w="106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5</w:t>
            </w:r>
          </w:p>
        </w:tc>
        <w:tc>
          <w:tcPr>
            <w:tcW w:w="1330"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top w:val="nil"/>
              <w:bottom w:val="nil"/>
            </w:tcBorders>
            <w:shd w:val="clear" w:color="auto" w:fill="auto"/>
          </w:tcPr>
          <w:p w:rsidR="000A7579" w:rsidRPr="001F45F5" w:rsidRDefault="000A7579" w:rsidP="00FC2495">
            <w:pPr>
              <w:spacing w:before="20" w:after="20" w:line="300" w:lineRule="exact"/>
              <w:ind w:left="57" w:right="113"/>
              <w:rPr>
                <w:sz w:val="16"/>
                <w:szCs w:val="24"/>
              </w:rPr>
            </w:pPr>
          </w:p>
        </w:tc>
        <w:tc>
          <w:tcPr>
            <w:tcW w:w="686"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bCs/>
                <w:sz w:val="16"/>
                <w:szCs w:val="24"/>
              </w:rPr>
            </w:pPr>
            <w:r w:rsidRPr="001F45F5">
              <w:rPr>
                <w:rFonts w:hint="cs"/>
                <w:bCs/>
                <w:sz w:val="16"/>
                <w:szCs w:val="24"/>
                <w:rtl/>
              </w:rPr>
              <w:t>14</w:t>
            </w:r>
          </w:p>
        </w:tc>
        <w:tc>
          <w:tcPr>
            <w:tcW w:w="602"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20 يوماً</w:t>
            </w:r>
          </w:p>
        </w:tc>
        <w:tc>
          <w:tcPr>
            <w:tcW w:w="1036"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2</w:t>
            </w:r>
          </w:p>
        </w:tc>
        <w:tc>
          <w:tcPr>
            <w:tcW w:w="1218" w:type="dxa"/>
            <w:tcBorders>
              <w:top w:val="nil"/>
              <w:bottom w:val="nil"/>
            </w:tcBorders>
            <w:shd w:val="clear" w:color="auto" w:fill="auto"/>
            <w:vAlign w:val="bottom"/>
          </w:tcPr>
          <w:p w:rsidR="000A7579" w:rsidRPr="001F45F5" w:rsidRDefault="000A7579" w:rsidP="00FC2495">
            <w:pPr>
              <w:spacing w:before="20" w:after="20" w:line="300" w:lineRule="exact"/>
              <w:ind w:left="113"/>
              <w:jc w:val="left"/>
              <w:rPr>
                <w:sz w:val="16"/>
                <w:szCs w:val="24"/>
              </w:rPr>
            </w:pPr>
            <w:r w:rsidRPr="001F45F5">
              <w:rPr>
                <w:rFonts w:hint="cs"/>
                <w:sz w:val="16"/>
                <w:szCs w:val="24"/>
                <w:rtl/>
              </w:rPr>
              <w:t>000 200</w:t>
            </w:r>
          </w:p>
        </w:tc>
        <w:tc>
          <w:tcPr>
            <w:tcW w:w="1064"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2</w:t>
            </w:r>
          </w:p>
        </w:tc>
        <w:tc>
          <w:tcPr>
            <w:tcW w:w="1330"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top w:val="nil"/>
              <w:bottom w:val="nil"/>
            </w:tcBorders>
            <w:shd w:val="clear" w:color="auto" w:fill="auto"/>
          </w:tcPr>
          <w:p w:rsidR="000A7579" w:rsidRPr="001F45F5" w:rsidRDefault="000A7579" w:rsidP="00FC2495">
            <w:pPr>
              <w:spacing w:before="20" w:after="20" w:line="300" w:lineRule="exact"/>
              <w:ind w:left="57" w:right="113"/>
              <w:rPr>
                <w:sz w:val="16"/>
                <w:szCs w:val="24"/>
              </w:rPr>
            </w:pPr>
          </w:p>
        </w:tc>
        <w:tc>
          <w:tcPr>
            <w:tcW w:w="686"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bCs/>
                <w:sz w:val="16"/>
                <w:szCs w:val="24"/>
              </w:rPr>
            </w:pPr>
          </w:p>
        </w:tc>
        <w:tc>
          <w:tcPr>
            <w:tcW w:w="602"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10</w:t>
            </w:r>
          </w:p>
        </w:tc>
        <w:tc>
          <w:tcPr>
            <w:tcW w:w="854"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شهر واحد</w:t>
            </w:r>
          </w:p>
        </w:tc>
        <w:tc>
          <w:tcPr>
            <w:tcW w:w="1036"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w:t>
            </w:r>
          </w:p>
        </w:tc>
        <w:tc>
          <w:tcPr>
            <w:tcW w:w="1218" w:type="dxa"/>
            <w:tcBorders>
              <w:top w:val="nil"/>
              <w:bottom w:val="nil"/>
            </w:tcBorders>
            <w:shd w:val="clear" w:color="auto" w:fill="auto"/>
            <w:vAlign w:val="bottom"/>
          </w:tcPr>
          <w:p w:rsidR="000A7579" w:rsidRPr="001F45F5" w:rsidRDefault="000A7579" w:rsidP="00FC2495">
            <w:pPr>
              <w:spacing w:before="20" w:after="20" w:line="300" w:lineRule="exact"/>
              <w:ind w:left="113"/>
              <w:jc w:val="left"/>
              <w:rPr>
                <w:sz w:val="16"/>
                <w:szCs w:val="24"/>
              </w:rPr>
            </w:pPr>
            <w:r w:rsidRPr="001F45F5">
              <w:rPr>
                <w:rFonts w:hint="cs"/>
                <w:sz w:val="16"/>
                <w:szCs w:val="24"/>
                <w:rtl/>
              </w:rPr>
              <w:t>000 250</w:t>
            </w:r>
          </w:p>
        </w:tc>
        <w:tc>
          <w:tcPr>
            <w:tcW w:w="1064"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top w:val="nil"/>
              <w:bottom w:val="nil"/>
            </w:tcBorders>
            <w:shd w:val="clear" w:color="auto" w:fill="auto"/>
          </w:tcPr>
          <w:p w:rsidR="000A7579" w:rsidRPr="001F45F5" w:rsidRDefault="000A7579" w:rsidP="00FC2495">
            <w:pPr>
              <w:spacing w:before="20" w:after="20" w:line="300" w:lineRule="exact"/>
              <w:ind w:left="57" w:right="113"/>
              <w:rPr>
                <w:sz w:val="16"/>
                <w:szCs w:val="24"/>
              </w:rPr>
            </w:pPr>
            <w:r w:rsidRPr="001F45F5">
              <w:rPr>
                <w:rFonts w:hint="cs"/>
                <w:sz w:val="16"/>
                <w:szCs w:val="24"/>
                <w:rtl/>
              </w:rPr>
              <w:t>القوادة</w:t>
            </w:r>
          </w:p>
        </w:tc>
        <w:tc>
          <w:tcPr>
            <w:tcW w:w="686"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b/>
                <w:sz w:val="16"/>
                <w:szCs w:val="24"/>
              </w:rPr>
            </w:pPr>
          </w:p>
        </w:tc>
        <w:tc>
          <w:tcPr>
            <w:tcW w:w="602"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6 أشهر</w:t>
            </w:r>
          </w:p>
        </w:tc>
        <w:tc>
          <w:tcPr>
            <w:tcW w:w="1036"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w:t>
            </w:r>
          </w:p>
        </w:tc>
        <w:tc>
          <w:tcPr>
            <w:tcW w:w="1218" w:type="dxa"/>
            <w:tcBorders>
              <w:top w:val="nil"/>
              <w:bottom w:val="nil"/>
            </w:tcBorders>
            <w:shd w:val="clear" w:color="auto" w:fill="auto"/>
            <w:vAlign w:val="bottom"/>
          </w:tcPr>
          <w:p w:rsidR="000A7579" w:rsidRPr="001F45F5" w:rsidRDefault="000A7579" w:rsidP="00FC2495">
            <w:pPr>
              <w:spacing w:before="20" w:after="20" w:line="300" w:lineRule="exact"/>
              <w:ind w:left="113"/>
              <w:jc w:val="left"/>
              <w:rPr>
                <w:sz w:val="16"/>
                <w:szCs w:val="24"/>
              </w:rPr>
            </w:pPr>
          </w:p>
        </w:tc>
        <w:tc>
          <w:tcPr>
            <w:tcW w:w="1064"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top w:val="nil"/>
              <w:bottom w:val="nil"/>
            </w:tcBorders>
            <w:shd w:val="clear" w:color="auto" w:fill="auto"/>
          </w:tcPr>
          <w:p w:rsidR="000A7579" w:rsidRPr="001F45F5" w:rsidRDefault="000A7579" w:rsidP="00FC2495">
            <w:pPr>
              <w:spacing w:before="20" w:after="20" w:line="300" w:lineRule="exact"/>
              <w:ind w:right="113"/>
              <w:rPr>
                <w:sz w:val="16"/>
                <w:szCs w:val="24"/>
              </w:rPr>
            </w:pPr>
          </w:p>
        </w:tc>
        <w:tc>
          <w:tcPr>
            <w:tcW w:w="686"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b/>
                <w:sz w:val="16"/>
                <w:szCs w:val="24"/>
              </w:rPr>
            </w:pPr>
          </w:p>
        </w:tc>
        <w:tc>
          <w:tcPr>
            <w:tcW w:w="602"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سنتان</w:t>
            </w:r>
          </w:p>
        </w:tc>
        <w:tc>
          <w:tcPr>
            <w:tcW w:w="1036"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20</w:t>
            </w:r>
          </w:p>
        </w:tc>
        <w:tc>
          <w:tcPr>
            <w:tcW w:w="1218" w:type="dxa"/>
            <w:tcBorders>
              <w:top w:val="nil"/>
              <w:bottom w:val="nil"/>
            </w:tcBorders>
            <w:shd w:val="clear" w:color="auto" w:fill="auto"/>
            <w:vAlign w:val="bottom"/>
          </w:tcPr>
          <w:p w:rsidR="000A7579" w:rsidRPr="001F45F5" w:rsidRDefault="000A7579" w:rsidP="00FC2495">
            <w:pPr>
              <w:spacing w:before="20" w:after="20" w:line="300" w:lineRule="exact"/>
              <w:ind w:left="113"/>
              <w:jc w:val="left"/>
              <w:rPr>
                <w:sz w:val="16"/>
                <w:szCs w:val="24"/>
              </w:rPr>
            </w:pPr>
          </w:p>
        </w:tc>
        <w:tc>
          <w:tcPr>
            <w:tcW w:w="1064"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top w:val="nil"/>
            </w:tcBorders>
            <w:shd w:val="clear" w:color="auto" w:fill="auto"/>
          </w:tcPr>
          <w:p w:rsidR="000A7579" w:rsidRPr="001F45F5" w:rsidRDefault="000A7579" w:rsidP="00FC2495">
            <w:pPr>
              <w:spacing w:before="20" w:after="20" w:line="300" w:lineRule="exact"/>
              <w:ind w:right="113"/>
              <w:rPr>
                <w:sz w:val="16"/>
                <w:szCs w:val="24"/>
              </w:rPr>
            </w:pPr>
          </w:p>
        </w:tc>
        <w:tc>
          <w:tcPr>
            <w:tcW w:w="686" w:type="dxa"/>
            <w:tcBorders>
              <w:top w:val="nil"/>
            </w:tcBorders>
            <w:shd w:val="clear" w:color="auto" w:fill="auto"/>
            <w:vAlign w:val="bottom"/>
          </w:tcPr>
          <w:p w:rsidR="000A7579" w:rsidRPr="001F45F5" w:rsidRDefault="000A7579" w:rsidP="00FC2495">
            <w:pPr>
              <w:spacing w:before="20" w:after="20" w:line="300" w:lineRule="exact"/>
              <w:ind w:left="57"/>
              <w:jc w:val="left"/>
              <w:rPr>
                <w:b/>
                <w:sz w:val="16"/>
                <w:szCs w:val="24"/>
              </w:rPr>
            </w:pPr>
          </w:p>
        </w:tc>
        <w:tc>
          <w:tcPr>
            <w:tcW w:w="602"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سنتان ونصف</w:t>
            </w:r>
          </w:p>
        </w:tc>
        <w:tc>
          <w:tcPr>
            <w:tcW w:w="1036"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2</w:t>
            </w:r>
          </w:p>
        </w:tc>
        <w:tc>
          <w:tcPr>
            <w:tcW w:w="1218" w:type="dxa"/>
            <w:tcBorders>
              <w:top w:val="nil"/>
            </w:tcBorders>
            <w:shd w:val="clear" w:color="auto" w:fill="auto"/>
            <w:vAlign w:val="bottom"/>
          </w:tcPr>
          <w:p w:rsidR="000A7579" w:rsidRPr="001F45F5" w:rsidRDefault="000A7579" w:rsidP="00FC2495">
            <w:pPr>
              <w:spacing w:before="20" w:after="20" w:line="300" w:lineRule="exact"/>
              <w:ind w:left="113"/>
              <w:jc w:val="left"/>
              <w:rPr>
                <w:sz w:val="16"/>
                <w:szCs w:val="24"/>
              </w:rPr>
            </w:pPr>
          </w:p>
        </w:tc>
        <w:tc>
          <w:tcPr>
            <w:tcW w:w="1064"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shd w:val="clear" w:color="auto" w:fill="auto"/>
          </w:tcPr>
          <w:p w:rsidR="000A7579" w:rsidRPr="001F45F5" w:rsidRDefault="000A7579" w:rsidP="00FC2495">
            <w:pPr>
              <w:spacing w:before="20" w:after="20" w:line="300" w:lineRule="exact"/>
              <w:ind w:right="113"/>
              <w:rPr>
                <w:sz w:val="16"/>
                <w:szCs w:val="24"/>
              </w:rPr>
            </w:pPr>
          </w:p>
        </w:tc>
        <w:tc>
          <w:tcPr>
            <w:tcW w:w="686" w:type="dxa"/>
            <w:shd w:val="clear" w:color="auto" w:fill="auto"/>
            <w:vAlign w:val="bottom"/>
          </w:tcPr>
          <w:p w:rsidR="000A7579" w:rsidRPr="001F45F5" w:rsidRDefault="000A7579" w:rsidP="00FC2495">
            <w:pPr>
              <w:spacing w:before="20" w:after="20" w:line="300" w:lineRule="exact"/>
              <w:ind w:left="57"/>
              <w:jc w:val="left"/>
              <w:rPr>
                <w:b/>
                <w:sz w:val="16"/>
                <w:szCs w:val="24"/>
              </w:rPr>
            </w:pPr>
          </w:p>
        </w:tc>
        <w:tc>
          <w:tcPr>
            <w:tcW w:w="602"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5 سنوات</w:t>
            </w:r>
          </w:p>
        </w:tc>
        <w:tc>
          <w:tcPr>
            <w:tcW w:w="1036"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10</w:t>
            </w:r>
          </w:p>
        </w:tc>
        <w:tc>
          <w:tcPr>
            <w:tcW w:w="1218" w:type="dxa"/>
            <w:shd w:val="clear" w:color="auto" w:fill="auto"/>
            <w:vAlign w:val="bottom"/>
          </w:tcPr>
          <w:p w:rsidR="000A7579" w:rsidRPr="001F45F5" w:rsidRDefault="000A7579" w:rsidP="00FC2495">
            <w:pPr>
              <w:spacing w:before="20" w:after="20" w:line="300" w:lineRule="exact"/>
              <w:ind w:left="113"/>
              <w:jc w:val="left"/>
              <w:rPr>
                <w:sz w:val="16"/>
                <w:szCs w:val="24"/>
              </w:rPr>
            </w:pPr>
          </w:p>
        </w:tc>
        <w:tc>
          <w:tcPr>
            <w:tcW w:w="1064"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shd w:val="clear" w:color="auto" w:fill="auto"/>
          </w:tcPr>
          <w:p w:rsidR="000A7579" w:rsidRPr="001F45F5" w:rsidRDefault="000A7579" w:rsidP="00FC2495">
            <w:pPr>
              <w:spacing w:before="20" w:after="20" w:line="300" w:lineRule="exact"/>
              <w:ind w:right="113"/>
              <w:rPr>
                <w:sz w:val="16"/>
                <w:szCs w:val="24"/>
              </w:rPr>
            </w:pPr>
          </w:p>
        </w:tc>
        <w:tc>
          <w:tcPr>
            <w:tcW w:w="686" w:type="dxa"/>
            <w:shd w:val="clear" w:color="auto" w:fill="auto"/>
            <w:vAlign w:val="bottom"/>
          </w:tcPr>
          <w:p w:rsidR="000A7579" w:rsidRPr="001F45F5" w:rsidRDefault="000A7579" w:rsidP="00FC2495">
            <w:pPr>
              <w:spacing w:before="20" w:after="20" w:line="300" w:lineRule="exact"/>
              <w:ind w:left="57"/>
              <w:jc w:val="left"/>
              <w:rPr>
                <w:b/>
                <w:sz w:val="16"/>
                <w:szCs w:val="24"/>
              </w:rPr>
            </w:pPr>
          </w:p>
        </w:tc>
        <w:tc>
          <w:tcPr>
            <w:tcW w:w="602"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6 سنوات</w:t>
            </w:r>
          </w:p>
        </w:tc>
        <w:tc>
          <w:tcPr>
            <w:tcW w:w="1036"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w:t>
            </w:r>
          </w:p>
        </w:tc>
        <w:tc>
          <w:tcPr>
            <w:tcW w:w="1218" w:type="dxa"/>
            <w:shd w:val="clear" w:color="auto" w:fill="auto"/>
            <w:vAlign w:val="bottom"/>
          </w:tcPr>
          <w:p w:rsidR="000A7579" w:rsidRPr="001F45F5" w:rsidRDefault="000A7579" w:rsidP="00FC2495">
            <w:pPr>
              <w:spacing w:before="20" w:after="20" w:line="300" w:lineRule="exact"/>
              <w:ind w:left="113"/>
              <w:jc w:val="left"/>
              <w:rPr>
                <w:sz w:val="16"/>
                <w:szCs w:val="24"/>
              </w:rPr>
            </w:pPr>
          </w:p>
        </w:tc>
        <w:tc>
          <w:tcPr>
            <w:tcW w:w="1064"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bottom w:val="nil"/>
            </w:tcBorders>
            <w:shd w:val="clear" w:color="auto" w:fill="auto"/>
          </w:tcPr>
          <w:p w:rsidR="000A7579" w:rsidRPr="001F45F5" w:rsidRDefault="000A7579" w:rsidP="00FC2495">
            <w:pPr>
              <w:spacing w:before="20" w:after="20" w:line="300" w:lineRule="exact"/>
              <w:ind w:right="113"/>
              <w:rPr>
                <w:sz w:val="16"/>
                <w:szCs w:val="24"/>
              </w:rPr>
            </w:pPr>
          </w:p>
        </w:tc>
        <w:tc>
          <w:tcPr>
            <w:tcW w:w="686" w:type="dxa"/>
            <w:tcBorders>
              <w:bottom w:val="nil"/>
            </w:tcBorders>
            <w:shd w:val="clear" w:color="auto" w:fill="auto"/>
            <w:vAlign w:val="bottom"/>
          </w:tcPr>
          <w:p w:rsidR="000A7579" w:rsidRPr="001F45F5" w:rsidRDefault="000A7579" w:rsidP="00FC2495">
            <w:pPr>
              <w:spacing w:before="20" w:after="20" w:line="300" w:lineRule="exact"/>
              <w:ind w:left="57"/>
              <w:jc w:val="left"/>
              <w:rPr>
                <w:b/>
                <w:sz w:val="16"/>
                <w:szCs w:val="24"/>
              </w:rPr>
            </w:pPr>
          </w:p>
        </w:tc>
        <w:tc>
          <w:tcPr>
            <w:tcW w:w="602"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7 سنوات</w:t>
            </w:r>
          </w:p>
        </w:tc>
        <w:tc>
          <w:tcPr>
            <w:tcW w:w="1036"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4</w:t>
            </w:r>
          </w:p>
        </w:tc>
        <w:tc>
          <w:tcPr>
            <w:tcW w:w="1218" w:type="dxa"/>
            <w:tcBorders>
              <w:bottom w:val="nil"/>
            </w:tcBorders>
            <w:shd w:val="clear" w:color="auto" w:fill="auto"/>
            <w:vAlign w:val="bottom"/>
          </w:tcPr>
          <w:p w:rsidR="000A7579" w:rsidRPr="001F45F5" w:rsidRDefault="000A7579" w:rsidP="00FC2495">
            <w:pPr>
              <w:spacing w:before="20" w:after="20" w:line="300" w:lineRule="exact"/>
              <w:ind w:left="113"/>
              <w:jc w:val="left"/>
              <w:rPr>
                <w:sz w:val="16"/>
                <w:szCs w:val="24"/>
              </w:rPr>
            </w:pPr>
          </w:p>
        </w:tc>
        <w:tc>
          <w:tcPr>
            <w:tcW w:w="106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top w:val="nil"/>
              <w:bottom w:val="nil"/>
            </w:tcBorders>
            <w:shd w:val="clear" w:color="auto" w:fill="auto"/>
          </w:tcPr>
          <w:p w:rsidR="000A7579" w:rsidRPr="001F45F5" w:rsidRDefault="000A7579" w:rsidP="00FC2495">
            <w:pPr>
              <w:spacing w:before="20" w:after="20" w:line="300" w:lineRule="exact"/>
              <w:ind w:right="113"/>
              <w:rPr>
                <w:sz w:val="16"/>
                <w:szCs w:val="24"/>
              </w:rPr>
            </w:pPr>
          </w:p>
        </w:tc>
        <w:tc>
          <w:tcPr>
            <w:tcW w:w="686"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bCs/>
                <w:sz w:val="16"/>
                <w:szCs w:val="24"/>
              </w:rPr>
            </w:pPr>
          </w:p>
        </w:tc>
        <w:tc>
          <w:tcPr>
            <w:tcW w:w="602"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10 سنوات</w:t>
            </w:r>
          </w:p>
        </w:tc>
        <w:tc>
          <w:tcPr>
            <w:tcW w:w="1036"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3</w:t>
            </w:r>
          </w:p>
        </w:tc>
        <w:tc>
          <w:tcPr>
            <w:tcW w:w="1218" w:type="dxa"/>
            <w:tcBorders>
              <w:top w:val="nil"/>
              <w:bottom w:val="nil"/>
            </w:tcBorders>
            <w:shd w:val="clear" w:color="auto" w:fill="auto"/>
            <w:vAlign w:val="bottom"/>
          </w:tcPr>
          <w:p w:rsidR="000A7579" w:rsidRPr="001F45F5" w:rsidRDefault="000A7579" w:rsidP="00FC2495">
            <w:pPr>
              <w:spacing w:before="20" w:after="20" w:line="300" w:lineRule="exact"/>
              <w:ind w:left="113"/>
              <w:jc w:val="left"/>
              <w:rPr>
                <w:sz w:val="16"/>
                <w:szCs w:val="24"/>
              </w:rPr>
            </w:pPr>
          </w:p>
        </w:tc>
        <w:tc>
          <w:tcPr>
            <w:tcW w:w="1064"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top w:val="nil"/>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top w:val="nil"/>
            </w:tcBorders>
            <w:shd w:val="clear" w:color="auto" w:fill="auto"/>
          </w:tcPr>
          <w:p w:rsidR="000A7579" w:rsidRPr="001F45F5" w:rsidRDefault="000A7579" w:rsidP="00FC2495">
            <w:pPr>
              <w:spacing w:before="20" w:after="20" w:line="300" w:lineRule="exact"/>
              <w:ind w:right="113"/>
              <w:rPr>
                <w:sz w:val="16"/>
                <w:szCs w:val="24"/>
              </w:rPr>
            </w:pPr>
          </w:p>
        </w:tc>
        <w:tc>
          <w:tcPr>
            <w:tcW w:w="686" w:type="dxa"/>
            <w:tcBorders>
              <w:top w:val="nil"/>
            </w:tcBorders>
            <w:shd w:val="clear" w:color="auto" w:fill="auto"/>
            <w:vAlign w:val="bottom"/>
          </w:tcPr>
          <w:p w:rsidR="000A7579" w:rsidRPr="001F45F5" w:rsidRDefault="000A7579" w:rsidP="00FC2495">
            <w:pPr>
              <w:spacing w:before="20" w:after="20" w:line="300" w:lineRule="exact"/>
              <w:ind w:left="57"/>
              <w:jc w:val="left"/>
              <w:rPr>
                <w:bCs/>
                <w:sz w:val="16"/>
                <w:szCs w:val="24"/>
              </w:rPr>
            </w:pPr>
            <w:r w:rsidRPr="001F45F5">
              <w:rPr>
                <w:rFonts w:hint="cs"/>
                <w:bCs/>
                <w:sz w:val="16"/>
                <w:szCs w:val="24"/>
                <w:rtl/>
              </w:rPr>
              <w:t>24</w:t>
            </w:r>
          </w:p>
        </w:tc>
        <w:tc>
          <w:tcPr>
            <w:tcW w:w="602"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7</w:t>
            </w:r>
          </w:p>
        </w:tc>
        <w:tc>
          <w:tcPr>
            <w:tcW w:w="854"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7</w:t>
            </w:r>
          </w:p>
        </w:tc>
        <w:tc>
          <w:tcPr>
            <w:tcW w:w="1175"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16 سنة</w:t>
            </w:r>
          </w:p>
        </w:tc>
        <w:tc>
          <w:tcPr>
            <w:tcW w:w="1036"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4</w:t>
            </w:r>
          </w:p>
        </w:tc>
        <w:tc>
          <w:tcPr>
            <w:tcW w:w="1218" w:type="dxa"/>
            <w:tcBorders>
              <w:top w:val="nil"/>
            </w:tcBorders>
            <w:shd w:val="clear" w:color="auto" w:fill="auto"/>
            <w:vAlign w:val="bottom"/>
          </w:tcPr>
          <w:p w:rsidR="000A7579" w:rsidRPr="001F45F5" w:rsidRDefault="000A7579" w:rsidP="00FC2495">
            <w:pPr>
              <w:spacing w:before="20" w:after="20" w:line="300" w:lineRule="exact"/>
              <w:ind w:left="113"/>
              <w:jc w:val="left"/>
              <w:rPr>
                <w:sz w:val="16"/>
                <w:szCs w:val="24"/>
              </w:rPr>
            </w:pPr>
            <w:r w:rsidRPr="001F45F5">
              <w:rPr>
                <w:rFonts w:hint="cs"/>
                <w:sz w:val="16"/>
                <w:szCs w:val="24"/>
                <w:rtl/>
              </w:rPr>
              <w:t>10 ملايين</w:t>
            </w:r>
          </w:p>
        </w:tc>
        <w:tc>
          <w:tcPr>
            <w:tcW w:w="1064"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w:t>
            </w:r>
          </w:p>
        </w:tc>
        <w:tc>
          <w:tcPr>
            <w:tcW w:w="1330" w:type="dxa"/>
            <w:tcBorders>
              <w:top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shd w:val="clear" w:color="auto" w:fill="auto"/>
          </w:tcPr>
          <w:p w:rsidR="000A7579" w:rsidRPr="001F45F5" w:rsidRDefault="000A7579" w:rsidP="00FC2495">
            <w:pPr>
              <w:spacing w:before="20" w:after="20" w:line="300" w:lineRule="exact"/>
              <w:ind w:left="57" w:right="170"/>
              <w:rPr>
                <w:sz w:val="16"/>
                <w:szCs w:val="24"/>
              </w:rPr>
            </w:pPr>
            <w:r w:rsidRPr="001F45F5">
              <w:rPr>
                <w:rFonts w:hint="cs"/>
                <w:sz w:val="16"/>
                <w:szCs w:val="24"/>
                <w:rtl/>
              </w:rPr>
              <w:t>إيواء المومسات</w:t>
            </w:r>
          </w:p>
        </w:tc>
        <w:tc>
          <w:tcPr>
            <w:tcW w:w="686" w:type="dxa"/>
            <w:shd w:val="clear" w:color="auto" w:fill="auto"/>
            <w:vAlign w:val="bottom"/>
          </w:tcPr>
          <w:p w:rsidR="000A7579" w:rsidRPr="001F45F5" w:rsidRDefault="000A7579" w:rsidP="00FC2495">
            <w:pPr>
              <w:spacing w:before="20" w:after="20" w:line="300" w:lineRule="exact"/>
              <w:ind w:left="57"/>
              <w:jc w:val="left"/>
              <w:rPr>
                <w:bCs/>
                <w:sz w:val="16"/>
                <w:szCs w:val="24"/>
              </w:rPr>
            </w:pPr>
            <w:r w:rsidRPr="001F45F5">
              <w:rPr>
                <w:rFonts w:hint="cs"/>
                <w:bCs/>
                <w:sz w:val="16"/>
                <w:szCs w:val="24"/>
                <w:rtl/>
              </w:rPr>
              <w:t>1</w:t>
            </w:r>
          </w:p>
        </w:tc>
        <w:tc>
          <w:tcPr>
            <w:tcW w:w="602"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سنتان</w:t>
            </w:r>
          </w:p>
        </w:tc>
        <w:tc>
          <w:tcPr>
            <w:tcW w:w="1036"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2</w:t>
            </w:r>
          </w:p>
        </w:tc>
        <w:tc>
          <w:tcPr>
            <w:tcW w:w="1218"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064"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shd w:val="clear" w:color="auto" w:fill="auto"/>
          </w:tcPr>
          <w:p w:rsidR="000A7579" w:rsidRPr="001F45F5" w:rsidRDefault="000A7579" w:rsidP="00FC2495">
            <w:pPr>
              <w:spacing w:before="20" w:after="20" w:line="300" w:lineRule="exact"/>
              <w:ind w:left="57" w:right="170"/>
              <w:rPr>
                <w:sz w:val="16"/>
                <w:szCs w:val="24"/>
              </w:rPr>
            </w:pPr>
            <w:r w:rsidRPr="001F45F5">
              <w:rPr>
                <w:rFonts w:hint="cs"/>
                <w:sz w:val="16"/>
                <w:szCs w:val="24"/>
                <w:rtl/>
              </w:rPr>
              <w:t>ابتياع بغاء الأطفال</w:t>
            </w:r>
          </w:p>
        </w:tc>
        <w:tc>
          <w:tcPr>
            <w:tcW w:w="686" w:type="dxa"/>
            <w:shd w:val="clear" w:color="auto" w:fill="auto"/>
            <w:vAlign w:val="bottom"/>
          </w:tcPr>
          <w:p w:rsidR="000A7579" w:rsidRPr="001F45F5" w:rsidRDefault="000A7579" w:rsidP="00FC2495">
            <w:pPr>
              <w:spacing w:before="20" w:after="20" w:line="300" w:lineRule="exact"/>
              <w:ind w:left="57"/>
              <w:jc w:val="left"/>
              <w:rPr>
                <w:bCs/>
                <w:sz w:val="16"/>
                <w:szCs w:val="24"/>
              </w:rPr>
            </w:pPr>
          </w:p>
        </w:tc>
        <w:tc>
          <w:tcPr>
            <w:tcW w:w="602"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3 سنوات</w:t>
            </w:r>
          </w:p>
        </w:tc>
        <w:tc>
          <w:tcPr>
            <w:tcW w:w="1036"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3</w:t>
            </w:r>
          </w:p>
        </w:tc>
        <w:tc>
          <w:tcPr>
            <w:tcW w:w="1218"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064"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shd w:val="clear" w:color="auto" w:fill="auto"/>
          </w:tcPr>
          <w:p w:rsidR="000A7579" w:rsidRPr="001F45F5" w:rsidRDefault="000A7579" w:rsidP="00FC2495">
            <w:pPr>
              <w:spacing w:before="20" w:after="20" w:line="300" w:lineRule="exact"/>
              <w:ind w:left="57" w:right="170"/>
              <w:rPr>
                <w:sz w:val="16"/>
                <w:szCs w:val="24"/>
              </w:rPr>
            </w:pPr>
          </w:p>
        </w:tc>
        <w:tc>
          <w:tcPr>
            <w:tcW w:w="686" w:type="dxa"/>
            <w:shd w:val="clear" w:color="auto" w:fill="auto"/>
            <w:vAlign w:val="bottom"/>
          </w:tcPr>
          <w:p w:rsidR="000A7579" w:rsidRPr="001F45F5" w:rsidRDefault="000A7579" w:rsidP="00FC2495">
            <w:pPr>
              <w:spacing w:before="20" w:after="20" w:line="300" w:lineRule="exact"/>
              <w:ind w:left="57"/>
              <w:jc w:val="left"/>
              <w:rPr>
                <w:b/>
                <w:sz w:val="16"/>
                <w:szCs w:val="24"/>
              </w:rPr>
            </w:pPr>
          </w:p>
        </w:tc>
        <w:tc>
          <w:tcPr>
            <w:tcW w:w="602"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10 سنوات</w:t>
            </w:r>
          </w:p>
        </w:tc>
        <w:tc>
          <w:tcPr>
            <w:tcW w:w="1036" w:type="dxa"/>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3</w:t>
            </w:r>
          </w:p>
        </w:tc>
        <w:tc>
          <w:tcPr>
            <w:tcW w:w="1218"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064" w:type="dxa"/>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vMerge w:val="restart"/>
            <w:shd w:val="clear" w:color="auto" w:fill="auto"/>
          </w:tcPr>
          <w:p w:rsidR="000A7579" w:rsidRPr="001F45F5" w:rsidRDefault="000A7579" w:rsidP="00FC2495">
            <w:pPr>
              <w:spacing w:before="20" w:after="20" w:line="300" w:lineRule="exact"/>
              <w:ind w:left="57"/>
              <w:jc w:val="left"/>
              <w:rPr>
                <w:rFonts w:hint="cs"/>
                <w:sz w:val="16"/>
                <w:szCs w:val="24"/>
                <w:rtl/>
              </w:rPr>
            </w:pPr>
            <w:r w:rsidRPr="001F45F5">
              <w:rPr>
                <w:rFonts w:hint="cs"/>
                <w:sz w:val="16"/>
                <w:szCs w:val="24"/>
                <w:rtl/>
              </w:rPr>
              <w:t>الإبعاد إلى الولايات المتحدة الأمريكية</w:t>
            </w:r>
          </w:p>
        </w:tc>
      </w:tr>
      <w:tr w:rsidR="001F45F5" w:rsidRPr="0073005D" w:rsidTr="00FC2495">
        <w:trPr>
          <w:trHeight w:val="20"/>
        </w:trPr>
        <w:tc>
          <w:tcPr>
            <w:tcW w:w="1694" w:type="dxa"/>
            <w:tcBorders>
              <w:bottom w:val="nil"/>
            </w:tcBorders>
            <w:shd w:val="clear" w:color="auto" w:fill="auto"/>
          </w:tcPr>
          <w:p w:rsidR="000A7579" w:rsidRPr="001F45F5" w:rsidRDefault="000A7579" w:rsidP="00FC2495">
            <w:pPr>
              <w:spacing w:before="20" w:after="20" w:line="300" w:lineRule="exact"/>
              <w:ind w:left="57" w:right="170"/>
              <w:rPr>
                <w:sz w:val="16"/>
                <w:szCs w:val="24"/>
              </w:rPr>
            </w:pPr>
          </w:p>
        </w:tc>
        <w:tc>
          <w:tcPr>
            <w:tcW w:w="686" w:type="dxa"/>
            <w:tcBorders>
              <w:bottom w:val="nil"/>
            </w:tcBorders>
            <w:shd w:val="clear" w:color="auto" w:fill="auto"/>
            <w:vAlign w:val="bottom"/>
          </w:tcPr>
          <w:p w:rsidR="000A7579" w:rsidRPr="001F45F5" w:rsidRDefault="000A7579" w:rsidP="00FC2495">
            <w:pPr>
              <w:spacing w:before="20" w:after="20" w:line="300" w:lineRule="exact"/>
              <w:ind w:left="57"/>
              <w:jc w:val="left"/>
              <w:rPr>
                <w:bCs/>
                <w:sz w:val="16"/>
                <w:szCs w:val="24"/>
              </w:rPr>
            </w:pPr>
            <w:r w:rsidRPr="001F45F5">
              <w:rPr>
                <w:rFonts w:hint="cs"/>
                <w:bCs/>
                <w:sz w:val="16"/>
                <w:szCs w:val="24"/>
                <w:rtl/>
              </w:rPr>
              <w:t>7</w:t>
            </w:r>
          </w:p>
        </w:tc>
        <w:tc>
          <w:tcPr>
            <w:tcW w:w="602"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w:t>
            </w:r>
          </w:p>
        </w:tc>
        <w:tc>
          <w:tcPr>
            <w:tcW w:w="85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13 سنة</w:t>
            </w:r>
          </w:p>
        </w:tc>
        <w:tc>
          <w:tcPr>
            <w:tcW w:w="1036"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2</w:t>
            </w:r>
          </w:p>
        </w:tc>
        <w:tc>
          <w:tcPr>
            <w:tcW w:w="1218"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06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vMerge/>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vMerge w:val="restart"/>
            <w:shd w:val="clear" w:color="auto" w:fill="auto"/>
          </w:tcPr>
          <w:p w:rsidR="000A7579" w:rsidRPr="001F45F5" w:rsidRDefault="000A7579" w:rsidP="00FC2495">
            <w:pPr>
              <w:keepNext/>
              <w:keepLines/>
              <w:spacing w:before="20" w:after="20" w:line="300" w:lineRule="exact"/>
              <w:ind w:left="57" w:right="170"/>
              <w:rPr>
                <w:sz w:val="16"/>
                <w:szCs w:val="24"/>
              </w:rPr>
            </w:pPr>
            <w:r w:rsidRPr="001F45F5">
              <w:rPr>
                <w:rFonts w:hint="cs"/>
                <w:sz w:val="16"/>
                <w:szCs w:val="24"/>
                <w:rtl/>
              </w:rPr>
              <w:t>إخراج الأشخاص من البلد بصورة غير مشروعة</w:t>
            </w:r>
          </w:p>
        </w:tc>
        <w:tc>
          <w:tcPr>
            <w:tcW w:w="686"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bCs/>
                <w:sz w:val="16"/>
                <w:szCs w:val="24"/>
              </w:rPr>
            </w:pPr>
          </w:p>
        </w:tc>
        <w:tc>
          <w:tcPr>
            <w:tcW w:w="602"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p>
        </w:tc>
        <w:tc>
          <w:tcPr>
            <w:tcW w:w="854"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p>
        </w:tc>
        <w:tc>
          <w:tcPr>
            <w:tcW w:w="1175"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r w:rsidRPr="001F45F5">
              <w:rPr>
                <w:rFonts w:hint="cs"/>
                <w:sz w:val="16"/>
                <w:szCs w:val="24"/>
                <w:rtl/>
              </w:rPr>
              <w:t>سنة واحدة</w:t>
            </w:r>
          </w:p>
        </w:tc>
        <w:tc>
          <w:tcPr>
            <w:tcW w:w="1036"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r w:rsidRPr="001F45F5">
              <w:rPr>
                <w:rFonts w:hint="cs"/>
                <w:sz w:val="16"/>
                <w:szCs w:val="24"/>
                <w:rtl/>
              </w:rPr>
              <w:t>4</w:t>
            </w:r>
          </w:p>
        </w:tc>
        <w:tc>
          <w:tcPr>
            <w:tcW w:w="1218"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p>
        </w:tc>
        <w:tc>
          <w:tcPr>
            <w:tcW w:w="1064"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p>
        </w:tc>
        <w:tc>
          <w:tcPr>
            <w:tcW w:w="1330"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p>
        </w:tc>
      </w:tr>
      <w:tr w:rsidR="001F45F5" w:rsidRPr="0073005D" w:rsidTr="00FC2495">
        <w:trPr>
          <w:trHeight w:val="20"/>
        </w:trPr>
        <w:tc>
          <w:tcPr>
            <w:tcW w:w="1694" w:type="dxa"/>
            <w:vMerge/>
            <w:shd w:val="clear" w:color="auto" w:fill="auto"/>
          </w:tcPr>
          <w:p w:rsidR="000A7579" w:rsidRPr="001F45F5" w:rsidRDefault="000A7579" w:rsidP="00FC2495">
            <w:pPr>
              <w:keepNext/>
              <w:keepLines/>
              <w:spacing w:before="20" w:after="20" w:line="300" w:lineRule="exact"/>
              <w:ind w:left="57" w:right="170"/>
              <w:rPr>
                <w:sz w:val="16"/>
                <w:szCs w:val="24"/>
              </w:rPr>
            </w:pPr>
          </w:p>
        </w:tc>
        <w:tc>
          <w:tcPr>
            <w:tcW w:w="686"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bCs/>
                <w:sz w:val="16"/>
                <w:szCs w:val="24"/>
              </w:rPr>
            </w:pPr>
          </w:p>
        </w:tc>
        <w:tc>
          <w:tcPr>
            <w:tcW w:w="602"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p>
        </w:tc>
        <w:tc>
          <w:tcPr>
            <w:tcW w:w="854"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p>
        </w:tc>
        <w:tc>
          <w:tcPr>
            <w:tcW w:w="1175"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r w:rsidRPr="001F45F5">
              <w:rPr>
                <w:rFonts w:hint="cs"/>
                <w:sz w:val="16"/>
                <w:szCs w:val="24"/>
                <w:rtl/>
              </w:rPr>
              <w:t>سنتان</w:t>
            </w:r>
          </w:p>
        </w:tc>
        <w:tc>
          <w:tcPr>
            <w:tcW w:w="1036"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r w:rsidRPr="001F45F5">
              <w:rPr>
                <w:rFonts w:hint="cs"/>
                <w:sz w:val="16"/>
                <w:szCs w:val="24"/>
                <w:rtl/>
              </w:rPr>
              <w:t>1</w:t>
            </w:r>
          </w:p>
        </w:tc>
        <w:tc>
          <w:tcPr>
            <w:tcW w:w="1218"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p>
        </w:tc>
        <w:tc>
          <w:tcPr>
            <w:tcW w:w="1064"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p>
        </w:tc>
        <w:tc>
          <w:tcPr>
            <w:tcW w:w="1330" w:type="dxa"/>
            <w:tcBorders>
              <w:bottom w:val="nil"/>
            </w:tcBorders>
            <w:shd w:val="clear" w:color="auto" w:fill="auto"/>
            <w:vAlign w:val="bottom"/>
          </w:tcPr>
          <w:p w:rsidR="000A7579" w:rsidRPr="001F45F5" w:rsidRDefault="000A7579" w:rsidP="00FC2495">
            <w:pPr>
              <w:keepNext/>
              <w:keepLines/>
              <w:spacing w:before="20" w:after="20" w:line="300" w:lineRule="exact"/>
              <w:ind w:left="57"/>
              <w:jc w:val="left"/>
              <w:rPr>
                <w:sz w:val="16"/>
                <w:szCs w:val="24"/>
              </w:rPr>
            </w:pPr>
          </w:p>
        </w:tc>
      </w:tr>
      <w:tr w:rsidR="001F45F5" w:rsidRPr="0073005D" w:rsidTr="00FC2495">
        <w:trPr>
          <w:trHeight w:val="20"/>
        </w:trPr>
        <w:tc>
          <w:tcPr>
            <w:tcW w:w="1694" w:type="dxa"/>
            <w:vMerge/>
            <w:shd w:val="clear" w:color="auto" w:fill="auto"/>
          </w:tcPr>
          <w:p w:rsidR="000A7579" w:rsidRPr="001F45F5" w:rsidRDefault="000A7579" w:rsidP="00FC2495">
            <w:pPr>
              <w:spacing w:before="20" w:after="20" w:line="300" w:lineRule="exact"/>
              <w:ind w:left="57" w:right="170"/>
              <w:rPr>
                <w:sz w:val="16"/>
                <w:szCs w:val="24"/>
              </w:rPr>
            </w:pPr>
          </w:p>
        </w:tc>
        <w:tc>
          <w:tcPr>
            <w:tcW w:w="686" w:type="dxa"/>
            <w:tcBorders>
              <w:bottom w:val="nil"/>
            </w:tcBorders>
            <w:shd w:val="clear" w:color="auto" w:fill="auto"/>
            <w:vAlign w:val="bottom"/>
          </w:tcPr>
          <w:p w:rsidR="000A7579" w:rsidRPr="001F45F5" w:rsidRDefault="000A7579" w:rsidP="00FC2495">
            <w:pPr>
              <w:spacing w:before="20" w:after="20" w:line="300" w:lineRule="exact"/>
              <w:ind w:left="57"/>
              <w:jc w:val="left"/>
              <w:rPr>
                <w:bCs/>
                <w:sz w:val="16"/>
                <w:szCs w:val="24"/>
              </w:rPr>
            </w:pPr>
          </w:p>
        </w:tc>
        <w:tc>
          <w:tcPr>
            <w:tcW w:w="602"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سنتان ونصف</w:t>
            </w:r>
          </w:p>
        </w:tc>
        <w:tc>
          <w:tcPr>
            <w:tcW w:w="1036"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w:t>
            </w:r>
          </w:p>
        </w:tc>
        <w:tc>
          <w:tcPr>
            <w:tcW w:w="1218"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06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vMerge/>
            <w:tcBorders>
              <w:bottom w:val="nil"/>
            </w:tcBorders>
            <w:shd w:val="clear" w:color="auto" w:fill="auto"/>
          </w:tcPr>
          <w:p w:rsidR="000A7579" w:rsidRPr="001F45F5" w:rsidRDefault="000A7579" w:rsidP="00FC2495">
            <w:pPr>
              <w:spacing w:before="20" w:after="20" w:line="300" w:lineRule="exact"/>
              <w:ind w:left="57" w:right="170"/>
              <w:rPr>
                <w:sz w:val="16"/>
                <w:szCs w:val="24"/>
              </w:rPr>
            </w:pPr>
          </w:p>
        </w:tc>
        <w:tc>
          <w:tcPr>
            <w:tcW w:w="686" w:type="dxa"/>
            <w:tcBorders>
              <w:bottom w:val="nil"/>
            </w:tcBorders>
            <w:shd w:val="clear" w:color="auto" w:fill="auto"/>
            <w:vAlign w:val="bottom"/>
          </w:tcPr>
          <w:p w:rsidR="000A7579" w:rsidRPr="001F45F5" w:rsidRDefault="000A7579" w:rsidP="00FC2495">
            <w:pPr>
              <w:spacing w:before="20" w:after="20" w:line="300" w:lineRule="exact"/>
              <w:ind w:left="57"/>
              <w:jc w:val="left"/>
              <w:rPr>
                <w:bCs/>
                <w:sz w:val="16"/>
                <w:szCs w:val="24"/>
              </w:rPr>
            </w:pPr>
          </w:p>
        </w:tc>
        <w:tc>
          <w:tcPr>
            <w:tcW w:w="602"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3 سنوات</w:t>
            </w:r>
          </w:p>
        </w:tc>
        <w:tc>
          <w:tcPr>
            <w:tcW w:w="1036"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w:t>
            </w:r>
          </w:p>
        </w:tc>
        <w:tc>
          <w:tcPr>
            <w:tcW w:w="1218"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06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bottom w:val="nil"/>
            </w:tcBorders>
            <w:shd w:val="clear" w:color="auto" w:fill="auto"/>
          </w:tcPr>
          <w:p w:rsidR="000A7579" w:rsidRPr="001F45F5" w:rsidRDefault="000A7579" w:rsidP="00FC2495">
            <w:pPr>
              <w:spacing w:before="20" w:after="20" w:line="300" w:lineRule="exact"/>
              <w:ind w:left="57" w:right="170"/>
              <w:rPr>
                <w:sz w:val="16"/>
                <w:szCs w:val="24"/>
              </w:rPr>
            </w:pPr>
          </w:p>
        </w:tc>
        <w:tc>
          <w:tcPr>
            <w:tcW w:w="686" w:type="dxa"/>
            <w:tcBorders>
              <w:bottom w:val="nil"/>
            </w:tcBorders>
            <w:shd w:val="clear" w:color="auto" w:fill="auto"/>
            <w:vAlign w:val="bottom"/>
          </w:tcPr>
          <w:p w:rsidR="000A7579" w:rsidRPr="001F45F5" w:rsidRDefault="000A7579" w:rsidP="00FC2495">
            <w:pPr>
              <w:spacing w:before="20" w:after="20" w:line="300" w:lineRule="exact"/>
              <w:ind w:left="57"/>
              <w:jc w:val="left"/>
              <w:rPr>
                <w:bCs/>
                <w:sz w:val="16"/>
                <w:szCs w:val="24"/>
              </w:rPr>
            </w:pPr>
          </w:p>
        </w:tc>
        <w:tc>
          <w:tcPr>
            <w:tcW w:w="602" w:type="dxa"/>
            <w:tcBorders>
              <w:bottom w:val="nil"/>
            </w:tcBorders>
            <w:shd w:val="clear" w:color="auto" w:fill="auto"/>
            <w:vAlign w:val="bottom"/>
          </w:tcPr>
          <w:p w:rsidR="000A7579" w:rsidRPr="001F45F5" w:rsidRDefault="000A7579" w:rsidP="00FC2495">
            <w:pPr>
              <w:spacing w:before="20" w:after="20" w:line="300" w:lineRule="exact"/>
              <w:ind w:left="57"/>
              <w:jc w:val="left"/>
              <w:rPr>
                <w:rFonts w:hint="cs"/>
                <w:sz w:val="16"/>
                <w:szCs w:val="24"/>
              </w:rPr>
            </w:pPr>
          </w:p>
        </w:tc>
        <w:tc>
          <w:tcPr>
            <w:tcW w:w="85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7 سنوات</w:t>
            </w:r>
          </w:p>
        </w:tc>
        <w:tc>
          <w:tcPr>
            <w:tcW w:w="1036"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w:t>
            </w:r>
          </w:p>
        </w:tc>
        <w:tc>
          <w:tcPr>
            <w:tcW w:w="1218"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06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bottom w:val="nil"/>
            </w:tcBorders>
            <w:shd w:val="clear" w:color="auto" w:fill="auto"/>
          </w:tcPr>
          <w:p w:rsidR="000A7579" w:rsidRPr="001F45F5" w:rsidRDefault="000A7579" w:rsidP="00FC2495">
            <w:pPr>
              <w:spacing w:before="20" w:after="20" w:line="300" w:lineRule="exact"/>
              <w:ind w:left="57" w:right="170"/>
              <w:rPr>
                <w:sz w:val="16"/>
                <w:szCs w:val="24"/>
              </w:rPr>
            </w:pPr>
          </w:p>
        </w:tc>
        <w:tc>
          <w:tcPr>
            <w:tcW w:w="686" w:type="dxa"/>
            <w:tcBorders>
              <w:bottom w:val="nil"/>
            </w:tcBorders>
            <w:shd w:val="clear" w:color="auto" w:fill="auto"/>
            <w:vAlign w:val="bottom"/>
          </w:tcPr>
          <w:p w:rsidR="000A7579" w:rsidRPr="001F45F5" w:rsidRDefault="000A7579" w:rsidP="00FC2495">
            <w:pPr>
              <w:spacing w:before="20" w:after="20" w:line="300" w:lineRule="exact"/>
              <w:ind w:left="57"/>
              <w:jc w:val="left"/>
              <w:rPr>
                <w:bCs/>
                <w:sz w:val="16"/>
                <w:szCs w:val="24"/>
              </w:rPr>
            </w:pPr>
            <w:r w:rsidRPr="001F45F5">
              <w:rPr>
                <w:rFonts w:hint="cs"/>
                <w:bCs/>
                <w:sz w:val="16"/>
                <w:szCs w:val="24"/>
                <w:rtl/>
              </w:rPr>
              <w:t>13</w:t>
            </w:r>
          </w:p>
        </w:tc>
        <w:tc>
          <w:tcPr>
            <w:tcW w:w="602"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4</w:t>
            </w:r>
          </w:p>
        </w:tc>
        <w:tc>
          <w:tcPr>
            <w:tcW w:w="85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9</w:t>
            </w:r>
          </w:p>
        </w:tc>
        <w:tc>
          <w:tcPr>
            <w:tcW w:w="1175"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16 سنة</w:t>
            </w:r>
          </w:p>
        </w:tc>
        <w:tc>
          <w:tcPr>
            <w:tcW w:w="1036"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w:t>
            </w:r>
          </w:p>
        </w:tc>
        <w:tc>
          <w:tcPr>
            <w:tcW w:w="1218"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06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2</w:t>
            </w:r>
          </w:p>
        </w:tc>
      </w:tr>
      <w:tr w:rsidR="001F45F5" w:rsidRPr="0073005D" w:rsidTr="00FC2495">
        <w:trPr>
          <w:trHeight w:val="20"/>
        </w:trPr>
        <w:tc>
          <w:tcPr>
            <w:tcW w:w="1694" w:type="dxa"/>
            <w:vMerge w:val="restart"/>
            <w:shd w:val="clear" w:color="auto" w:fill="auto"/>
          </w:tcPr>
          <w:p w:rsidR="000A7579" w:rsidRPr="001F45F5" w:rsidRDefault="000A7579" w:rsidP="00FC2495">
            <w:pPr>
              <w:spacing w:before="20" w:after="20" w:line="300" w:lineRule="exact"/>
              <w:ind w:left="57" w:right="170"/>
              <w:rPr>
                <w:sz w:val="16"/>
                <w:szCs w:val="24"/>
              </w:rPr>
            </w:pPr>
            <w:r w:rsidRPr="001F45F5">
              <w:rPr>
                <w:rFonts w:hint="cs"/>
                <w:sz w:val="16"/>
                <w:szCs w:val="24"/>
                <w:rtl/>
              </w:rPr>
              <w:t>عبور الحدود</w:t>
            </w:r>
          </w:p>
        </w:tc>
        <w:tc>
          <w:tcPr>
            <w:tcW w:w="686" w:type="dxa"/>
            <w:tcBorders>
              <w:bottom w:val="nil"/>
            </w:tcBorders>
            <w:shd w:val="clear" w:color="auto" w:fill="auto"/>
            <w:vAlign w:val="bottom"/>
          </w:tcPr>
          <w:p w:rsidR="000A7579" w:rsidRPr="001F45F5" w:rsidRDefault="000A7579" w:rsidP="00FC2495">
            <w:pPr>
              <w:spacing w:before="20" w:after="20" w:line="300" w:lineRule="exact"/>
              <w:ind w:left="57"/>
              <w:jc w:val="left"/>
              <w:rPr>
                <w:bCs/>
                <w:sz w:val="16"/>
                <w:szCs w:val="24"/>
              </w:rPr>
            </w:pPr>
          </w:p>
        </w:tc>
        <w:tc>
          <w:tcPr>
            <w:tcW w:w="602"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175"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سنتان</w:t>
            </w:r>
          </w:p>
        </w:tc>
        <w:tc>
          <w:tcPr>
            <w:tcW w:w="1036"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4</w:t>
            </w:r>
          </w:p>
        </w:tc>
        <w:tc>
          <w:tcPr>
            <w:tcW w:w="1218"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06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vMerge/>
            <w:tcBorders>
              <w:bottom w:val="nil"/>
            </w:tcBorders>
            <w:shd w:val="clear" w:color="auto" w:fill="auto"/>
          </w:tcPr>
          <w:p w:rsidR="000A7579" w:rsidRPr="001F45F5" w:rsidRDefault="000A7579" w:rsidP="00FC2495">
            <w:pPr>
              <w:spacing w:before="20" w:after="20" w:line="300" w:lineRule="exact"/>
              <w:ind w:left="57" w:right="170"/>
              <w:rPr>
                <w:sz w:val="16"/>
                <w:szCs w:val="24"/>
              </w:rPr>
            </w:pPr>
          </w:p>
        </w:tc>
        <w:tc>
          <w:tcPr>
            <w:tcW w:w="686" w:type="dxa"/>
            <w:tcBorders>
              <w:bottom w:val="nil"/>
            </w:tcBorders>
            <w:shd w:val="clear" w:color="auto" w:fill="auto"/>
            <w:vAlign w:val="bottom"/>
          </w:tcPr>
          <w:p w:rsidR="000A7579" w:rsidRPr="001F45F5" w:rsidRDefault="000A7579" w:rsidP="00FC2495">
            <w:pPr>
              <w:spacing w:before="20" w:after="20" w:line="300" w:lineRule="exact"/>
              <w:ind w:left="57"/>
              <w:jc w:val="left"/>
              <w:rPr>
                <w:bCs/>
                <w:sz w:val="16"/>
                <w:szCs w:val="24"/>
              </w:rPr>
            </w:pPr>
            <w:r w:rsidRPr="001F45F5">
              <w:rPr>
                <w:rFonts w:hint="cs"/>
                <w:bCs/>
                <w:sz w:val="16"/>
                <w:szCs w:val="24"/>
                <w:rtl/>
              </w:rPr>
              <w:t>4</w:t>
            </w:r>
          </w:p>
        </w:tc>
        <w:tc>
          <w:tcPr>
            <w:tcW w:w="602"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2</w:t>
            </w:r>
          </w:p>
        </w:tc>
        <w:tc>
          <w:tcPr>
            <w:tcW w:w="85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2</w:t>
            </w:r>
          </w:p>
        </w:tc>
        <w:tc>
          <w:tcPr>
            <w:tcW w:w="1175"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10 سنوات</w:t>
            </w:r>
          </w:p>
        </w:tc>
        <w:tc>
          <w:tcPr>
            <w:tcW w:w="1036"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w:t>
            </w:r>
          </w:p>
        </w:tc>
        <w:tc>
          <w:tcPr>
            <w:tcW w:w="1218"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064"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bottom w:val="nil"/>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bottom w:val="single" w:sz="4" w:space="0" w:color="auto"/>
            </w:tcBorders>
            <w:shd w:val="clear" w:color="auto" w:fill="auto"/>
          </w:tcPr>
          <w:p w:rsidR="000A7579" w:rsidRPr="001F45F5" w:rsidRDefault="000A7579" w:rsidP="00FC2495">
            <w:pPr>
              <w:spacing w:before="20" w:after="20" w:line="300" w:lineRule="exact"/>
              <w:ind w:left="57" w:right="170"/>
              <w:rPr>
                <w:sz w:val="16"/>
                <w:szCs w:val="24"/>
              </w:rPr>
            </w:pPr>
            <w:r w:rsidRPr="001F45F5">
              <w:rPr>
                <w:rFonts w:hint="cs"/>
                <w:sz w:val="16"/>
                <w:szCs w:val="24"/>
                <w:rtl/>
              </w:rPr>
              <w:t>الحبس</w:t>
            </w:r>
          </w:p>
        </w:tc>
        <w:tc>
          <w:tcPr>
            <w:tcW w:w="686" w:type="dxa"/>
            <w:tcBorders>
              <w:bottom w:val="single" w:sz="4" w:space="0" w:color="auto"/>
            </w:tcBorders>
            <w:shd w:val="clear" w:color="auto" w:fill="auto"/>
            <w:vAlign w:val="bottom"/>
          </w:tcPr>
          <w:p w:rsidR="000A7579" w:rsidRPr="001F45F5" w:rsidRDefault="000A7579" w:rsidP="00FC2495">
            <w:pPr>
              <w:spacing w:before="20" w:after="20" w:line="300" w:lineRule="exact"/>
              <w:ind w:left="57"/>
              <w:jc w:val="left"/>
              <w:rPr>
                <w:bCs/>
                <w:sz w:val="16"/>
                <w:szCs w:val="24"/>
              </w:rPr>
            </w:pPr>
            <w:r w:rsidRPr="001F45F5">
              <w:rPr>
                <w:rFonts w:hint="cs"/>
                <w:bCs/>
                <w:sz w:val="16"/>
                <w:szCs w:val="24"/>
                <w:rtl/>
              </w:rPr>
              <w:t>1</w:t>
            </w:r>
          </w:p>
        </w:tc>
        <w:tc>
          <w:tcPr>
            <w:tcW w:w="602" w:type="dxa"/>
            <w:tcBorders>
              <w:bottom w:val="single" w:sz="4" w:space="0" w:color="auto"/>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854" w:type="dxa"/>
            <w:tcBorders>
              <w:bottom w:val="single" w:sz="4" w:space="0" w:color="auto"/>
            </w:tcBorders>
            <w:shd w:val="clear" w:color="auto" w:fill="auto"/>
            <w:vAlign w:val="bottom"/>
          </w:tcPr>
          <w:p w:rsidR="000A7579" w:rsidRPr="001F45F5" w:rsidRDefault="000A7579" w:rsidP="00FC2495">
            <w:pPr>
              <w:spacing w:before="20" w:after="20" w:line="300" w:lineRule="exact"/>
              <w:ind w:left="57"/>
              <w:jc w:val="left"/>
              <w:rPr>
                <w:sz w:val="16"/>
                <w:szCs w:val="24"/>
              </w:rPr>
            </w:pPr>
            <w:r w:rsidRPr="001F45F5">
              <w:rPr>
                <w:rFonts w:hint="cs"/>
                <w:sz w:val="16"/>
                <w:szCs w:val="24"/>
                <w:rtl/>
              </w:rPr>
              <w:t>1</w:t>
            </w:r>
          </w:p>
        </w:tc>
        <w:tc>
          <w:tcPr>
            <w:tcW w:w="1175" w:type="dxa"/>
            <w:tcBorders>
              <w:bottom w:val="single" w:sz="4" w:space="0" w:color="auto"/>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036" w:type="dxa"/>
            <w:tcBorders>
              <w:bottom w:val="single" w:sz="4" w:space="0" w:color="auto"/>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218" w:type="dxa"/>
            <w:tcBorders>
              <w:bottom w:val="single" w:sz="4" w:space="0" w:color="auto"/>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064" w:type="dxa"/>
            <w:tcBorders>
              <w:bottom w:val="single" w:sz="4" w:space="0" w:color="auto"/>
            </w:tcBorders>
            <w:shd w:val="clear" w:color="auto" w:fill="auto"/>
            <w:vAlign w:val="bottom"/>
          </w:tcPr>
          <w:p w:rsidR="000A7579" w:rsidRPr="001F45F5" w:rsidRDefault="000A7579" w:rsidP="00FC2495">
            <w:pPr>
              <w:spacing w:before="20" w:after="20" w:line="300" w:lineRule="exact"/>
              <w:ind w:left="57"/>
              <w:jc w:val="left"/>
              <w:rPr>
                <w:sz w:val="16"/>
                <w:szCs w:val="24"/>
              </w:rPr>
            </w:pPr>
          </w:p>
        </w:tc>
        <w:tc>
          <w:tcPr>
            <w:tcW w:w="1330" w:type="dxa"/>
            <w:tcBorders>
              <w:bottom w:val="single" w:sz="4" w:space="0" w:color="auto"/>
            </w:tcBorders>
            <w:shd w:val="clear" w:color="auto" w:fill="auto"/>
            <w:vAlign w:val="bottom"/>
          </w:tcPr>
          <w:p w:rsidR="000A7579" w:rsidRPr="001F45F5" w:rsidRDefault="000A7579" w:rsidP="00FC2495">
            <w:pPr>
              <w:spacing w:before="20" w:after="20" w:line="300" w:lineRule="exact"/>
              <w:ind w:left="57"/>
              <w:jc w:val="left"/>
              <w:rPr>
                <w:sz w:val="16"/>
                <w:szCs w:val="24"/>
              </w:rPr>
            </w:pPr>
          </w:p>
        </w:tc>
      </w:tr>
      <w:tr w:rsidR="001F45F5" w:rsidRPr="0073005D" w:rsidTr="00FC2495">
        <w:trPr>
          <w:trHeight w:val="20"/>
        </w:trPr>
        <w:tc>
          <w:tcPr>
            <w:tcW w:w="1694" w:type="dxa"/>
            <w:tcBorders>
              <w:top w:val="single" w:sz="4" w:space="0" w:color="auto"/>
              <w:bottom w:val="single" w:sz="12" w:space="0" w:color="auto"/>
            </w:tcBorders>
            <w:shd w:val="clear" w:color="auto" w:fill="auto"/>
          </w:tcPr>
          <w:p w:rsidR="000A7579" w:rsidRPr="001F45F5" w:rsidRDefault="000A7579" w:rsidP="00FC2495">
            <w:pPr>
              <w:spacing w:before="20" w:after="60" w:line="300" w:lineRule="exact"/>
              <w:ind w:right="113" w:firstLine="284"/>
              <w:rPr>
                <w:bCs/>
                <w:sz w:val="16"/>
                <w:szCs w:val="24"/>
              </w:rPr>
            </w:pPr>
            <w:r w:rsidRPr="001F45F5">
              <w:rPr>
                <w:bCs/>
                <w:sz w:val="16"/>
                <w:szCs w:val="24"/>
                <w:rtl/>
              </w:rPr>
              <w:t>المجموع</w:t>
            </w:r>
          </w:p>
        </w:tc>
        <w:tc>
          <w:tcPr>
            <w:tcW w:w="686" w:type="dxa"/>
            <w:tcBorders>
              <w:top w:val="single" w:sz="4" w:space="0" w:color="auto"/>
              <w:bottom w:val="single" w:sz="12" w:space="0" w:color="auto"/>
            </w:tcBorders>
            <w:shd w:val="clear" w:color="auto" w:fill="auto"/>
            <w:vAlign w:val="bottom"/>
          </w:tcPr>
          <w:p w:rsidR="000A7579" w:rsidRPr="001F45F5" w:rsidRDefault="000A7579" w:rsidP="00FC2495">
            <w:pPr>
              <w:spacing w:before="20" w:after="60" w:line="300" w:lineRule="exact"/>
              <w:ind w:left="57"/>
              <w:jc w:val="left"/>
              <w:rPr>
                <w:bCs/>
                <w:sz w:val="16"/>
                <w:szCs w:val="24"/>
              </w:rPr>
            </w:pPr>
            <w:r w:rsidRPr="001F45F5">
              <w:rPr>
                <w:bCs/>
                <w:sz w:val="16"/>
                <w:szCs w:val="24"/>
                <w:rtl/>
              </w:rPr>
              <w:t>98</w:t>
            </w:r>
          </w:p>
        </w:tc>
        <w:tc>
          <w:tcPr>
            <w:tcW w:w="602" w:type="dxa"/>
            <w:tcBorders>
              <w:top w:val="single" w:sz="4" w:space="0" w:color="auto"/>
              <w:bottom w:val="single" w:sz="12" w:space="0" w:color="auto"/>
            </w:tcBorders>
            <w:shd w:val="clear" w:color="auto" w:fill="auto"/>
            <w:vAlign w:val="bottom"/>
          </w:tcPr>
          <w:p w:rsidR="000A7579" w:rsidRPr="001F45F5" w:rsidRDefault="000A7579" w:rsidP="00FC2495">
            <w:pPr>
              <w:spacing w:before="20" w:after="60" w:line="300" w:lineRule="exact"/>
              <w:ind w:left="57"/>
              <w:jc w:val="left"/>
              <w:rPr>
                <w:bCs/>
                <w:sz w:val="16"/>
                <w:szCs w:val="24"/>
              </w:rPr>
            </w:pPr>
            <w:r w:rsidRPr="001F45F5">
              <w:rPr>
                <w:bCs/>
                <w:sz w:val="16"/>
                <w:szCs w:val="24"/>
                <w:rtl/>
              </w:rPr>
              <w:t>38</w:t>
            </w:r>
          </w:p>
        </w:tc>
        <w:tc>
          <w:tcPr>
            <w:tcW w:w="854" w:type="dxa"/>
            <w:tcBorders>
              <w:top w:val="single" w:sz="4" w:space="0" w:color="auto"/>
              <w:bottom w:val="single" w:sz="12" w:space="0" w:color="auto"/>
            </w:tcBorders>
            <w:shd w:val="clear" w:color="auto" w:fill="auto"/>
            <w:vAlign w:val="bottom"/>
          </w:tcPr>
          <w:p w:rsidR="000A7579" w:rsidRPr="001F45F5" w:rsidRDefault="000A7579" w:rsidP="00FC2495">
            <w:pPr>
              <w:spacing w:before="20" w:after="60" w:line="300" w:lineRule="exact"/>
              <w:ind w:left="57"/>
              <w:jc w:val="left"/>
              <w:rPr>
                <w:bCs/>
                <w:sz w:val="16"/>
                <w:szCs w:val="24"/>
              </w:rPr>
            </w:pPr>
            <w:r w:rsidRPr="001F45F5">
              <w:rPr>
                <w:bCs/>
                <w:sz w:val="16"/>
                <w:szCs w:val="24"/>
                <w:rtl/>
              </w:rPr>
              <w:t>25</w:t>
            </w:r>
          </w:p>
        </w:tc>
        <w:tc>
          <w:tcPr>
            <w:tcW w:w="1175" w:type="dxa"/>
            <w:tcBorders>
              <w:top w:val="single" w:sz="4" w:space="0" w:color="auto"/>
              <w:bottom w:val="single" w:sz="12" w:space="0" w:color="auto"/>
            </w:tcBorders>
            <w:shd w:val="clear" w:color="auto" w:fill="auto"/>
            <w:vAlign w:val="bottom"/>
          </w:tcPr>
          <w:p w:rsidR="000A7579" w:rsidRPr="001F45F5" w:rsidRDefault="000A7579" w:rsidP="00FC2495">
            <w:pPr>
              <w:spacing w:before="20" w:after="60" w:line="300" w:lineRule="exact"/>
              <w:ind w:left="57"/>
              <w:jc w:val="left"/>
              <w:rPr>
                <w:bCs/>
                <w:sz w:val="16"/>
                <w:szCs w:val="24"/>
              </w:rPr>
            </w:pPr>
          </w:p>
        </w:tc>
        <w:tc>
          <w:tcPr>
            <w:tcW w:w="1036" w:type="dxa"/>
            <w:tcBorders>
              <w:top w:val="single" w:sz="4" w:space="0" w:color="auto"/>
              <w:bottom w:val="single" w:sz="12" w:space="0" w:color="auto"/>
            </w:tcBorders>
            <w:shd w:val="clear" w:color="auto" w:fill="auto"/>
            <w:vAlign w:val="bottom"/>
          </w:tcPr>
          <w:p w:rsidR="000A7579" w:rsidRPr="001F45F5" w:rsidRDefault="000A7579" w:rsidP="00FC2495">
            <w:pPr>
              <w:spacing w:before="20" w:after="60" w:line="300" w:lineRule="exact"/>
              <w:ind w:left="57"/>
              <w:jc w:val="left"/>
              <w:rPr>
                <w:bCs/>
                <w:sz w:val="16"/>
                <w:szCs w:val="24"/>
              </w:rPr>
            </w:pPr>
            <w:r w:rsidRPr="001F45F5">
              <w:rPr>
                <w:bCs/>
                <w:sz w:val="16"/>
                <w:szCs w:val="24"/>
                <w:rtl/>
              </w:rPr>
              <w:t>112</w:t>
            </w:r>
          </w:p>
        </w:tc>
        <w:tc>
          <w:tcPr>
            <w:tcW w:w="1218" w:type="dxa"/>
            <w:tcBorders>
              <w:top w:val="single" w:sz="4" w:space="0" w:color="auto"/>
              <w:bottom w:val="single" w:sz="12" w:space="0" w:color="auto"/>
            </w:tcBorders>
            <w:shd w:val="clear" w:color="auto" w:fill="auto"/>
            <w:vAlign w:val="bottom"/>
          </w:tcPr>
          <w:p w:rsidR="000A7579" w:rsidRPr="001F45F5" w:rsidRDefault="000A7579" w:rsidP="00FC2495">
            <w:pPr>
              <w:spacing w:before="20" w:after="60" w:line="300" w:lineRule="exact"/>
              <w:ind w:left="57"/>
              <w:jc w:val="left"/>
              <w:rPr>
                <w:bCs/>
                <w:spacing w:val="-2"/>
                <w:sz w:val="16"/>
                <w:szCs w:val="24"/>
              </w:rPr>
            </w:pPr>
            <w:r w:rsidRPr="001F45F5">
              <w:rPr>
                <w:bCs/>
                <w:spacing w:val="-2"/>
                <w:sz w:val="16"/>
                <w:szCs w:val="24"/>
                <w:rtl/>
              </w:rPr>
              <w:t>000 700 17</w:t>
            </w:r>
          </w:p>
        </w:tc>
        <w:tc>
          <w:tcPr>
            <w:tcW w:w="1064" w:type="dxa"/>
            <w:tcBorders>
              <w:top w:val="single" w:sz="4" w:space="0" w:color="auto"/>
              <w:bottom w:val="single" w:sz="12" w:space="0" w:color="auto"/>
            </w:tcBorders>
            <w:shd w:val="clear" w:color="auto" w:fill="auto"/>
            <w:vAlign w:val="bottom"/>
          </w:tcPr>
          <w:p w:rsidR="000A7579" w:rsidRPr="001F45F5" w:rsidRDefault="000A7579" w:rsidP="00FC2495">
            <w:pPr>
              <w:spacing w:before="20" w:after="60" w:line="300" w:lineRule="exact"/>
              <w:ind w:left="57"/>
              <w:jc w:val="left"/>
              <w:rPr>
                <w:bCs/>
                <w:sz w:val="16"/>
                <w:szCs w:val="24"/>
              </w:rPr>
            </w:pPr>
          </w:p>
        </w:tc>
        <w:tc>
          <w:tcPr>
            <w:tcW w:w="1330" w:type="dxa"/>
            <w:tcBorders>
              <w:top w:val="single" w:sz="4" w:space="0" w:color="auto"/>
              <w:bottom w:val="single" w:sz="12" w:space="0" w:color="auto"/>
            </w:tcBorders>
            <w:shd w:val="clear" w:color="auto" w:fill="auto"/>
            <w:vAlign w:val="bottom"/>
          </w:tcPr>
          <w:p w:rsidR="000A7579" w:rsidRPr="001F45F5" w:rsidRDefault="000A7579" w:rsidP="00FC2495">
            <w:pPr>
              <w:spacing w:before="20" w:after="60" w:line="300" w:lineRule="exact"/>
              <w:ind w:left="57"/>
              <w:jc w:val="left"/>
              <w:rPr>
                <w:bCs/>
                <w:sz w:val="16"/>
                <w:szCs w:val="24"/>
              </w:rPr>
            </w:pPr>
            <w:r w:rsidRPr="001F45F5">
              <w:rPr>
                <w:rFonts w:hint="cs"/>
                <w:bCs/>
                <w:sz w:val="16"/>
                <w:szCs w:val="24"/>
                <w:rtl/>
              </w:rPr>
              <w:t>9</w:t>
            </w:r>
          </w:p>
        </w:tc>
      </w:tr>
    </w:tbl>
    <w:p w:rsidR="000A7579" w:rsidRPr="0073005D" w:rsidRDefault="004A1D7C" w:rsidP="00FC2495">
      <w:pPr>
        <w:pStyle w:val="SingleTxtGA"/>
        <w:spacing w:before="360"/>
        <w:rPr>
          <w:rFonts w:hint="cs"/>
        </w:rPr>
      </w:pPr>
      <w:r>
        <w:rPr>
          <w:rFonts w:hint="cs"/>
          <w:rtl/>
        </w:rPr>
        <w:t>101-</w:t>
      </w:r>
      <w:r>
        <w:rPr>
          <w:rFonts w:hint="cs"/>
          <w:rtl/>
        </w:rPr>
        <w:tab/>
      </w:r>
      <w:r w:rsidR="000A7579" w:rsidRPr="0073005D">
        <w:rPr>
          <w:rFonts w:hint="cs"/>
          <w:rtl/>
        </w:rPr>
        <w:t>وضماناً لتعزيز قدرة السلطات المختصة وفهمها أدرجت مهارات التحقيق والادعاء والمحاكمة في المنهج الدراسي للأكاديمية الملكية للشرطة الوطنية والأكاديمية الملكية للمهن القضائية.</w:t>
      </w:r>
    </w:p>
    <w:p w:rsidR="000A7579" w:rsidRPr="0073005D" w:rsidRDefault="004A1D7C" w:rsidP="004A1D7C">
      <w:pPr>
        <w:pStyle w:val="SingleTxtGA"/>
        <w:rPr>
          <w:rFonts w:hint="cs"/>
        </w:rPr>
      </w:pPr>
      <w:r>
        <w:rPr>
          <w:rFonts w:hint="cs"/>
          <w:rtl/>
        </w:rPr>
        <w:t>102-</w:t>
      </w:r>
      <w:r>
        <w:rPr>
          <w:rFonts w:hint="cs"/>
          <w:rtl/>
        </w:rPr>
        <w:tab/>
      </w:r>
      <w:r w:rsidR="000A7579" w:rsidRPr="0073005D">
        <w:rPr>
          <w:rFonts w:hint="cs"/>
          <w:rtl/>
        </w:rPr>
        <w:t>ونفذت استراتيجية الحماية وإعادة التأهيل بإيلاء عناية تامة لمساعدة الضحايا وضمان تحررهم من تكرر الاتجار بهم بفضل إعادة إدماجهم. ويشرف ممثلون من وزارة الشؤون الاجتماعية وإعادة تأهيل المحاربين القدماء والشباب على هذه المهمة بمشاركة المنظمات غير الحكومية المعنية وخاصة المنظمات التي لديها مراكز لإعادة تأهيل الضحايا. وقد ساهمت هذه الاستراتيجية على مدى السنوات العديدة الماضية فيما يلي:</w:t>
      </w:r>
    </w:p>
    <w:p w:rsidR="000A7579" w:rsidRPr="00FC2495" w:rsidRDefault="004A1D7C" w:rsidP="00FC2495">
      <w:pPr>
        <w:pStyle w:val="SingleTxtGA"/>
        <w:rPr>
          <w:rFonts w:hint="cs"/>
          <w:spacing w:val="-2"/>
        </w:rPr>
      </w:pPr>
      <w:r w:rsidRPr="00FC2495">
        <w:rPr>
          <w:rFonts w:hint="cs"/>
          <w:spacing w:val="-2"/>
          <w:rtl/>
        </w:rPr>
        <w:tab/>
        <w:t>(أ)</w:t>
      </w:r>
      <w:r w:rsidRPr="00FC2495">
        <w:rPr>
          <w:rFonts w:hint="cs"/>
          <w:spacing w:val="-2"/>
          <w:rtl/>
        </w:rPr>
        <w:tab/>
      </w:r>
      <w:r w:rsidR="000A7579" w:rsidRPr="00FC2495">
        <w:rPr>
          <w:rFonts w:hint="cs"/>
          <w:spacing w:val="-2"/>
          <w:rtl/>
        </w:rPr>
        <w:t>مساعدة 028 3 امرأة استغلت جنسياً بإتاحة خدمات إعادة التأهيل بما فيها خدمات الرعاية الصحية والرعاية النفسية والتعليم ودورات قصيرة للتدريب المهني؛</w:t>
      </w:r>
    </w:p>
    <w:p w:rsidR="000A7579" w:rsidRPr="0073005D" w:rsidRDefault="004A1D7C" w:rsidP="00FC2495">
      <w:pPr>
        <w:pStyle w:val="SingleTxtGA"/>
        <w:rPr>
          <w:rFonts w:hint="cs"/>
        </w:rPr>
      </w:pPr>
      <w:r>
        <w:rPr>
          <w:rFonts w:hint="cs"/>
          <w:rtl/>
        </w:rPr>
        <w:tab/>
        <w:t>(ب)</w:t>
      </w:r>
      <w:r>
        <w:rPr>
          <w:rFonts w:hint="cs"/>
          <w:rtl/>
        </w:rPr>
        <w:tab/>
      </w:r>
      <w:r w:rsidR="000A7579" w:rsidRPr="0073005D">
        <w:rPr>
          <w:rFonts w:hint="cs"/>
          <w:rtl/>
        </w:rPr>
        <w:t>مساعدة 723 4 ضحية استغلت في الخارج بإعادة الضحايا إلى الوطن وإعادة إدماجهم ومتابعة 373 1 حالة من هذه الحالات؛</w:t>
      </w:r>
    </w:p>
    <w:p w:rsidR="000A7579" w:rsidRPr="0073005D" w:rsidRDefault="004A1D7C" w:rsidP="004A1D7C">
      <w:pPr>
        <w:pStyle w:val="SingleTxtGA"/>
        <w:rPr>
          <w:rFonts w:hint="cs"/>
          <w:rtl/>
        </w:rPr>
      </w:pPr>
      <w:r>
        <w:rPr>
          <w:rFonts w:hint="cs"/>
          <w:rtl/>
        </w:rPr>
        <w:tab/>
      </w:r>
      <w:r w:rsidR="000A7579" w:rsidRPr="0073005D">
        <w:rPr>
          <w:rFonts w:hint="cs"/>
          <w:rtl/>
        </w:rPr>
        <w:t>(ج)</w:t>
      </w:r>
      <w:r w:rsidR="000A7579" w:rsidRPr="0073005D">
        <w:rPr>
          <w:rFonts w:hint="cs"/>
          <w:rtl/>
        </w:rPr>
        <w:tab/>
        <w:t>شنّ حملات لمداهمة المشبوهين: شنت اللجنة المشتركة بين الوزارات والمعنية بقمع الجرائم المتصلة بالأفلام وشرائط الفيديو 52 حملة مداهمة وصادرت 184 صندوقاً حاوياً لما مجموعه 854 283 قرص فيديو من أقراص الفيديو المدمجة والرقمية و047 2 شريط فيديو بما في ذلك 682 1 قرص فيديو مدمجاً حاوياً لمواد إباحية و163 آلة لنسخ الأقراص المدمجة و45 جهازاً لنسخ نظام الملفات الرقمية على الأقراص المدمجة ومجموعة وافرة من المواد المقرصنة.</w:t>
      </w:r>
    </w:p>
    <w:p w:rsidR="000A7579" w:rsidRPr="0073005D" w:rsidRDefault="004A1D7C" w:rsidP="004A1D7C">
      <w:pPr>
        <w:pStyle w:val="SingleTxtGA"/>
        <w:rPr>
          <w:rFonts w:hint="cs"/>
        </w:rPr>
      </w:pPr>
      <w:r>
        <w:rPr>
          <w:rFonts w:hint="cs"/>
          <w:rtl/>
        </w:rPr>
        <w:t>103-</w:t>
      </w:r>
      <w:r>
        <w:rPr>
          <w:rFonts w:hint="cs"/>
          <w:rtl/>
        </w:rPr>
        <w:tab/>
      </w:r>
      <w:r w:rsidR="000A7579" w:rsidRPr="0073005D">
        <w:rPr>
          <w:rFonts w:hint="cs"/>
          <w:rtl/>
        </w:rPr>
        <w:t>وعلى الرغم من هذه الجهود المبذولة ما زالت ظواهر الاتجار بالبشر ولا سيما بالنساء والأطفال والاستغلال الجنسي تحدث ولم يتم القضاء عليها بعد. ولهذا السبب اتخذ عدد من التدابير شملت الآتي:</w:t>
      </w:r>
    </w:p>
    <w:p w:rsidR="000A7579" w:rsidRPr="0073005D" w:rsidRDefault="004A1D7C" w:rsidP="00FC2495">
      <w:pPr>
        <w:pStyle w:val="SingleTxtGA"/>
        <w:rPr>
          <w:rFonts w:hint="cs"/>
        </w:rPr>
      </w:pPr>
      <w:r>
        <w:rPr>
          <w:rFonts w:hint="cs"/>
          <w:rtl/>
        </w:rPr>
        <w:tab/>
        <w:t>(أ)</w:t>
      </w:r>
      <w:r>
        <w:rPr>
          <w:rFonts w:hint="cs"/>
          <w:rtl/>
        </w:rPr>
        <w:tab/>
      </w:r>
      <w:r w:rsidR="000A7579" w:rsidRPr="0073005D">
        <w:rPr>
          <w:rFonts w:hint="cs"/>
          <w:rtl/>
        </w:rPr>
        <w:t>اعتماد خطة عمل وطنية لمكافحة الاتجار بالبشر والاستغلال الجنسي (2009-2013)؛</w:t>
      </w:r>
    </w:p>
    <w:p w:rsidR="000A7579" w:rsidRPr="0073005D" w:rsidRDefault="004A1D7C" w:rsidP="00FC2495">
      <w:pPr>
        <w:pStyle w:val="SingleTxtGA"/>
        <w:rPr>
          <w:rFonts w:hint="cs"/>
        </w:rPr>
      </w:pPr>
      <w:r>
        <w:rPr>
          <w:rFonts w:hint="cs"/>
          <w:rtl/>
        </w:rPr>
        <w:tab/>
        <w:t>(ب)</w:t>
      </w:r>
      <w:r>
        <w:rPr>
          <w:rFonts w:hint="cs"/>
          <w:rtl/>
        </w:rPr>
        <w:tab/>
      </w:r>
      <w:r w:rsidR="000A7579" w:rsidRPr="0073005D">
        <w:rPr>
          <w:rFonts w:hint="cs"/>
          <w:rtl/>
        </w:rPr>
        <w:t>القضاء على العوامل الدافعة إلى الاتجار بالبشر ولا سيما عبر برنامج استئصال الفقر وتثقيف المواطنين وخاصة الفئات المستضعفة لكي يدركوا الأساليب التي يستخدمها مرتكبو الجرائم؛</w:t>
      </w:r>
    </w:p>
    <w:p w:rsidR="000A7579" w:rsidRPr="0073005D" w:rsidRDefault="004A1D7C" w:rsidP="00FC2495">
      <w:pPr>
        <w:pStyle w:val="SingleTxtGA"/>
        <w:rPr>
          <w:rFonts w:hint="cs"/>
          <w:rtl/>
        </w:rPr>
      </w:pPr>
      <w:r>
        <w:rPr>
          <w:rFonts w:hint="cs"/>
          <w:rtl/>
        </w:rPr>
        <w:tab/>
      </w:r>
      <w:r w:rsidR="000A7579" w:rsidRPr="0073005D">
        <w:rPr>
          <w:rFonts w:hint="cs"/>
          <w:rtl/>
        </w:rPr>
        <w:t>(ج)</w:t>
      </w:r>
      <w:r w:rsidR="000A7579" w:rsidRPr="0073005D">
        <w:rPr>
          <w:rFonts w:hint="cs"/>
          <w:rtl/>
        </w:rPr>
        <w:tab/>
        <w:t>تدعيم نشر قانون قمع الاتجار بالبشر والاستغلال الجنسي وإنفاذ هذا القانون بدرجة أكبر من الصرامة والفعالية؛</w:t>
      </w:r>
    </w:p>
    <w:p w:rsidR="000A7579" w:rsidRPr="0073005D" w:rsidRDefault="004A1D7C" w:rsidP="00FC2495">
      <w:pPr>
        <w:pStyle w:val="SingleTxtGA"/>
        <w:rPr>
          <w:rFonts w:hint="cs"/>
          <w:rtl/>
        </w:rPr>
      </w:pPr>
      <w:r>
        <w:rPr>
          <w:rFonts w:hint="cs"/>
          <w:rtl/>
        </w:rPr>
        <w:tab/>
      </w:r>
      <w:r w:rsidR="000A7579" w:rsidRPr="0073005D">
        <w:rPr>
          <w:rFonts w:hint="cs"/>
          <w:rtl/>
        </w:rPr>
        <w:t>(د)</w:t>
      </w:r>
      <w:r w:rsidR="000A7579" w:rsidRPr="0073005D">
        <w:rPr>
          <w:rFonts w:hint="cs"/>
          <w:rtl/>
        </w:rPr>
        <w:tab/>
        <w:t>زيادة فعالية النهوض بكشف حالات الاتجار بالبشر والجرائم المتصلة بها والتحقيق في شأنها؛</w:t>
      </w:r>
    </w:p>
    <w:p w:rsidR="000A7579" w:rsidRPr="0073005D" w:rsidRDefault="004A1D7C" w:rsidP="00FC2495">
      <w:pPr>
        <w:pStyle w:val="SingleTxtGA"/>
        <w:rPr>
          <w:rFonts w:hint="cs"/>
          <w:rtl/>
        </w:rPr>
      </w:pPr>
      <w:r>
        <w:rPr>
          <w:rFonts w:hint="cs"/>
          <w:rtl/>
        </w:rPr>
        <w:tab/>
      </w:r>
      <w:r w:rsidR="000A7579" w:rsidRPr="0073005D">
        <w:rPr>
          <w:rFonts w:hint="cs"/>
          <w:rtl/>
        </w:rPr>
        <w:t>(</w:t>
      </w:r>
      <w:r w:rsidRPr="004A1D7C">
        <w:rPr>
          <w:rFonts w:hint="cs"/>
          <w:sz w:val="30"/>
          <w:rtl/>
        </w:rPr>
        <w:t>ﻫ</w:t>
      </w:r>
      <w:r>
        <w:rPr>
          <w:rFonts w:hint="cs"/>
          <w:rtl/>
        </w:rPr>
        <w:t>)</w:t>
      </w:r>
      <w:r w:rsidR="000A7579" w:rsidRPr="0073005D">
        <w:rPr>
          <w:rFonts w:hint="cs"/>
          <w:rtl/>
        </w:rPr>
        <w:tab/>
        <w:t>تعزيز عمليات التحقيق والقبض على المجرمين؛</w:t>
      </w:r>
    </w:p>
    <w:p w:rsidR="000A7579" w:rsidRPr="0073005D" w:rsidRDefault="004A1D7C" w:rsidP="004A1D7C">
      <w:pPr>
        <w:pStyle w:val="SingleTxtGA"/>
        <w:rPr>
          <w:rFonts w:hint="cs"/>
          <w:rtl/>
        </w:rPr>
      </w:pPr>
      <w:r>
        <w:rPr>
          <w:rFonts w:hint="cs"/>
          <w:rtl/>
        </w:rPr>
        <w:tab/>
      </w:r>
      <w:r w:rsidR="000A7579" w:rsidRPr="0073005D">
        <w:rPr>
          <w:rFonts w:hint="cs"/>
          <w:rtl/>
        </w:rPr>
        <w:t>(و)</w:t>
      </w:r>
      <w:r w:rsidR="000A7579" w:rsidRPr="0073005D">
        <w:rPr>
          <w:rFonts w:hint="cs"/>
          <w:rtl/>
        </w:rPr>
        <w:tab/>
        <w:t>تمكين المحاكم من معالجة الدعاوى المتعلقة بحالات الاتجار بالبشر بحزم وفعالية أكبر.</w:t>
      </w:r>
    </w:p>
    <w:p w:rsidR="000A7579" w:rsidRPr="0073005D" w:rsidRDefault="004A1D7C" w:rsidP="00FC2495">
      <w:pPr>
        <w:pStyle w:val="H1GA"/>
        <w:spacing w:before="120"/>
        <w:jc w:val="left"/>
        <w:rPr>
          <w:rFonts w:hint="cs"/>
          <w:rtl/>
        </w:rPr>
      </w:pPr>
      <w:r>
        <w:rPr>
          <w:rFonts w:hint="cs"/>
          <w:rtl/>
        </w:rPr>
        <w:tab/>
      </w:r>
      <w:r>
        <w:rPr>
          <w:rFonts w:hint="cs"/>
          <w:rtl/>
        </w:rPr>
        <w:tab/>
      </w:r>
      <w:r w:rsidR="000A7579" w:rsidRPr="0073005D">
        <w:rPr>
          <w:rFonts w:hint="cs"/>
          <w:rtl/>
        </w:rPr>
        <w:t>المادة 7</w:t>
      </w:r>
      <w:r>
        <w:rPr>
          <w:rtl/>
        </w:rPr>
        <w:br/>
      </w:r>
      <w:r w:rsidR="000A7579" w:rsidRPr="0073005D">
        <w:rPr>
          <w:rFonts w:hint="cs"/>
          <w:rtl/>
        </w:rPr>
        <w:t>الحياة السياسية والحياة العامة</w:t>
      </w:r>
    </w:p>
    <w:p w:rsidR="000A7579" w:rsidRPr="0073005D" w:rsidRDefault="004A1D7C" w:rsidP="00213A03">
      <w:pPr>
        <w:pStyle w:val="SingleTxtGA"/>
        <w:rPr>
          <w:rFonts w:hint="cs"/>
        </w:rPr>
      </w:pPr>
      <w:r>
        <w:rPr>
          <w:rFonts w:hint="cs"/>
          <w:rtl/>
        </w:rPr>
        <w:t>104-</w:t>
      </w:r>
      <w:r>
        <w:rPr>
          <w:rFonts w:hint="cs"/>
          <w:rtl/>
        </w:rPr>
        <w:tab/>
      </w:r>
      <w:r w:rsidR="000A7579" w:rsidRPr="0073005D">
        <w:rPr>
          <w:rFonts w:hint="cs"/>
          <w:rtl/>
        </w:rPr>
        <w:t xml:space="preserve">تنص المادة 35 من الدستور على "حق كلا الجنسين من المواطنين الخمير في المشاركة النشطة في حياة البلد السياسية والاقتصادية والاجتماعية والثقافية". وتحمي مملكة كمبوديا المساواة في الحقوق بين المرأة والرجل في كل الميادين وعلى وجه الخصوص في الحياة السياسية والحياة العامة باعتماد حكومة كمبوديا الملكية لتدابير إيجابية تهدف </w:t>
      </w:r>
      <w:r w:rsidR="00213A03">
        <w:rPr>
          <w:rFonts w:hint="cs"/>
          <w:rtl/>
        </w:rPr>
        <w:t>ل</w:t>
      </w:r>
      <w:r w:rsidR="000A7579" w:rsidRPr="0073005D">
        <w:rPr>
          <w:rFonts w:hint="cs"/>
          <w:rtl/>
        </w:rPr>
        <w:t xml:space="preserve">تمكين </w:t>
      </w:r>
      <w:r w:rsidR="00F73FC0">
        <w:rPr>
          <w:rFonts w:hint="cs"/>
          <w:rtl/>
        </w:rPr>
        <w:t xml:space="preserve">المرأة من المشاركة على قدم المساواة </w:t>
      </w:r>
      <w:r w:rsidR="000A7579" w:rsidRPr="0073005D">
        <w:rPr>
          <w:rFonts w:hint="cs"/>
          <w:rtl/>
        </w:rPr>
        <w:t>في الحياة السياسية والحياة العامة.</w:t>
      </w:r>
    </w:p>
    <w:p w:rsidR="000A7579" w:rsidRPr="0073005D" w:rsidRDefault="004A1D7C" w:rsidP="004A1D7C">
      <w:pPr>
        <w:pStyle w:val="H23GA"/>
        <w:rPr>
          <w:rFonts w:hint="cs"/>
        </w:rPr>
      </w:pPr>
      <w:r>
        <w:rPr>
          <w:rFonts w:hint="cs"/>
          <w:rtl/>
        </w:rPr>
        <w:tab/>
      </w:r>
      <w:r>
        <w:rPr>
          <w:rFonts w:hint="cs"/>
          <w:rtl/>
        </w:rPr>
        <w:tab/>
      </w:r>
      <w:r w:rsidR="000A7579" w:rsidRPr="0073005D">
        <w:rPr>
          <w:rFonts w:hint="cs"/>
          <w:rtl/>
        </w:rPr>
        <w:t>الفقرة (أ)</w:t>
      </w:r>
    </w:p>
    <w:p w:rsidR="000A7579" w:rsidRPr="0073005D" w:rsidRDefault="004A1D7C" w:rsidP="00F73FC0">
      <w:pPr>
        <w:pStyle w:val="SingleTxtGA"/>
        <w:rPr>
          <w:rFonts w:hint="cs"/>
        </w:rPr>
      </w:pPr>
      <w:r>
        <w:rPr>
          <w:rFonts w:hint="cs"/>
          <w:rtl/>
        </w:rPr>
        <w:t>105-</w:t>
      </w:r>
      <w:r>
        <w:rPr>
          <w:rFonts w:hint="cs"/>
          <w:rtl/>
        </w:rPr>
        <w:tab/>
      </w:r>
      <w:r w:rsidR="000A7579" w:rsidRPr="0073005D">
        <w:rPr>
          <w:rFonts w:hint="cs"/>
          <w:rtl/>
        </w:rPr>
        <w:t>تحقيقاً لتصويت المرأة في كل الانتخابات وترشحها في الانتخابات الخاصة بالمؤسسات الوطنية اعتمدت الحكومة تدابير تتمشى مع المادة 34 من الدستور التي تنص على ما يلي: "يتمتع المواطنون الخمير من كلا الجنسين بحق التصويت وحق الترشح للانتخابات. وللمواطنين الخمير من الجنسين الذين يبلغون 18 سنة من العمر على الأقل الحق في التصويت. وللمواطنين الخمير من الجنسين الذين يبلغون 25 سنة من العمر على الأقل الحق في الترشح للانتخاب لعضوية الجمعية الوطنية. وللمواطنين الخمير من الجنسين الذين يبلغون 40 سنة من العمر على الأقل الحق في الترشح للانتخاب لعضوية مجلس الشيوخ".</w:t>
      </w:r>
    </w:p>
    <w:p w:rsidR="000A7579" w:rsidRPr="0073005D" w:rsidRDefault="004A1D7C" w:rsidP="004A1D7C">
      <w:pPr>
        <w:pStyle w:val="SingleTxtGA"/>
        <w:rPr>
          <w:rFonts w:hint="cs"/>
        </w:rPr>
      </w:pPr>
      <w:r>
        <w:rPr>
          <w:rFonts w:hint="cs"/>
          <w:rtl/>
        </w:rPr>
        <w:t>106-</w:t>
      </w:r>
      <w:r>
        <w:rPr>
          <w:rFonts w:hint="cs"/>
          <w:rtl/>
        </w:rPr>
        <w:tab/>
      </w:r>
      <w:r w:rsidR="000A7579" w:rsidRPr="0073005D">
        <w:rPr>
          <w:rFonts w:hint="cs"/>
          <w:rtl/>
        </w:rPr>
        <w:t>وازداد عدد النساء اللواتي انتخبن لعضوية الجمعية الوطنية باستمرار بناء على الأحكام الآنفة الذكر التي لها آثار قانونية.</w:t>
      </w:r>
    </w:p>
    <w:p w:rsidR="000A7579" w:rsidRPr="0073005D" w:rsidRDefault="000A7579" w:rsidP="004A1D7C">
      <w:pPr>
        <w:pStyle w:val="SingleTxtGA"/>
        <w:spacing w:after="0"/>
        <w:rPr>
          <w:rFonts w:hint="cs"/>
          <w:rtl/>
        </w:rPr>
      </w:pPr>
      <w:r w:rsidRPr="0073005D">
        <w:rPr>
          <w:rFonts w:hint="cs"/>
          <w:rtl/>
        </w:rPr>
        <w:t>الجدول 2</w:t>
      </w:r>
    </w:p>
    <w:p w:rsidR="000A7579" w:rsidRPr="0073005D" w:rsidRDefault="000A7579" w:rsidP="004A1D7C">
      <w:pPr>
        <w:pStyle w:val="SingleTxtGA"/>
        <w:rPr>
          <w:rFonts w:hint="cs"/>
          <w:b/>
          <w:bCs/>
          <w:rtl/>
        </w:rPr>
      </w:pPr>
      <w:r w:rsidRPr="0073005D">
        <w:rPr>
          <w:rFonts w:hint="cs"/>
          <w:b/>
          <w:bCs/>
          <w:rtl/>
        </w:rPr>
        <w:t>النساء في فرع السلطة التشريعية، 1993-2010</w:t>
      </w:r>
    </w:p>
    <w:tbl>
      <w:tblPr>
        <w:bidiVisual/>
        <w:tblW w:w="7195" w:type="dxa"/>
        <w:tblInd w:w="1253" w:type="dxa"/>
        <w:tblLayout w:type="fixed"/>
        <w:tblCellMar>
          <w:left w:w="0" w:type="dxa"/>
          <w:right w:w="0" w:type="dxa"/>
        </w:tblCellMar>
        <w:tblLook w:val="01E0" w:firstRow="1" w:lastRow="1" w:firstColumn="1" w:lastColumn="1" w:noHBand="0" w:noVBand="0"/>
      </w:tblPr>
      <w:tblGrid>
        <w:gridCol w:w="2072"/>
        <w:gridCol w:w="1959"/>
        <w:gridCol w:w="1834"/>
        <w:gridCol w:w="1330"/>
      </w:tblGrid>
      <w:tr w:rsidR="000A7579" w:rsidRPr="004A1D7C" w:rsidTr="004A1D7C">
        <w:tc>
          <w:tcPr>
            <w:tcW w:w="2072" w:type="dxa"/>
            <w:vMerge w:val="restart"/>
            <w:tcBorders>
              <w:top w:val="single" w:sz="4" w:space="0" w:color="auto"/>
            </w:tcBorders>
            <w:shd w:val="clear" w:color="auto" w:fill="auto"/>
            <w:vAlign w:val="bottom"/>
          </w:tcPr>
          <w:p w:rsidR="000A7579" w:rsidRPr="004A1D7C" w:rsidRDefault="000A7579" w:rsidP="00FC2495">
            <w:pPr>
              <w:keepNext/>
              <w:keepLines/>
              <w:spacing w:before="60" w:after="60" w:line="280" w:lineRule="exact"/>
              <w:ind w:left="57"/>
              <w:rPr>
                <w:iCs/>
                <w:sz w:val="18"/>
                <w:szCs w:val="26"/>
              </w:rPr>
            </w:pPr>
            <w:r w:rsidRPr="004A1D7C">
              <w:rPr>
                <w:rFonts w:hint="cs"/>
                <w:iCs/>
                <w:sz w:val="18"/>
                <w:szCs w:val="26"/>
                <w:rtl/>
              </w:rPr>
              <w:t>السنة</w:t>
            </w:r>
          </w:p>
        </w:tc>
        <w:tc>
          <w:tcPr>
            <w:tcW w:w="5123" w:type="dxa"/>
            <w:gridSpan w:val="3"/>
            <w:tcBorders>
              <w:top w:val="single" w:sz="4" w:space="0" w:color="auto"/>
              <w:bottom w:val="single" w:sz="4" w:space="0" w:color="auto"/>
            </w:tcBorders>
            <w:shd w:val="clear" w:color="auto" w:fill="auto"/>
            <w:vAlign w:val="bottom"/>
          </w:tcPr>
          <w:p w:rsidR="000A7579" w:rsidRPr="004A1D7C" w:rsidRDefault="000A7579" w:rsidP="00FC2495">
            <w:pPr>
              <w:keepNext/>
              <w:keepLines/>
              <w:spacing w:before="60" w:after="60" w:line="280" w:lineRule="exact"/>
              <w:ind w:right="113"/>
              <w:jc w:val="center"/>
              <w:rPr>
                <w:iCs/>
                <w:sz w:val="18"/>
                <w:szCs w:val="26"/>
              </w:rPr>
            </w:pPr>
            <w:r w:rsidRPr="004A1D7C">
              <w:rPr>
                <w:rFonts w:hint="cs"/>
                <w:iCs/>
                <w:sz w:val="18"/>
                <w:szCs w:val="26"/>
                <w:rtl/>
              </w:rPr>
              <w:t>مجلس الشيوخ</w:t>
            </w:r>
          </w:p>
        </w:tc>
      </w:tr>
      <w:tr w:rsidR="000A7579" w:rsidRPr="004A1D7C" w:rsidTr="004A1D7C">
        <w:tc>
          <w:tcPr>
            <w:tcW w:w="2072" w:type="dxa"/>
            <w:vMerge/>
            <w:tcBorders>
              <w:bottom w:val="single" w:sz="12" w:space="0" w:color="auto"/>
            </w:tcBorders>
            <w:shd w:val="clear" w:color="auto" w:fill="auto"/>
            <w:vAlign w:val="bottom"/>
          </w:tcPr>
          <w:p w:rsidR="000A7579" w:rsidRPr="004A1D7C" w:rsidRDefault="000A7579" w:rsidP="00FC2495">
            <w:pPr>
              <w:keepNext/>
              <w:keepLines/>
              <w:spacing w:before="60" w:after="60" w:line="280" w:lineRule="exact"/>
              <w:ind w:left="57"/>
              <w:rPr>
                <w:i/>
                <w:sz w:val="16"/>
                <w:szCs w:val="26"/>
              </w:rPr>
            </w:pPr>
          </w:p>
        </w:tc>
        <w:tc>
          <w:tcPr>
            <w:tcW w:w="1959" w:type="dxa"/>
            <w:tcBorders>
              <w:top w:val="single" w:sz="4" w:space="0" w:color="auto"/>
              <w:bottom w:val="single" w:sz="12" w:space="0" w:color="auto"/>
            </w:tcBorders>
            <w:shd w:val="clear" w:color="auto" w:fill="auto"/>
            <w:vAlign w:val="bottom"/>
          </w:tcPr>
          <w:p w:rsidR="000A7579" w:rsidRPr="004A1D7C" w:rsidRDefault="000A7579" w:rsidP="00FC2495">
            <w:pPr>
              <w:keepNext/>
              <w:keepLines/>
              <w:spacing w:before="60" w:after="60" w:line="280" w:lineRule="exact"/>
              <w:ind w:left="57"/>
              <w:jc w:val="left"/>
              <w:rPr>
                <w:rFonts w:hint="cs"/>
                <w:bCs/>
                <w:iCs/>
                <w:sz w:val="18"/>
                <w:szCs w:val="26"/>
                <w:rtl/>
              </w:rPr>
            </w:pPr>
            <w:r w:rsidRPr="004A1D7C">
              <w:rPr>
                <w:rFonts w:hint="cs"/>
                <w:bCs/>
                <w:iCs/>
                <w:sz w:val="18"/>
                <w:szCs w:val="26"/>
                <w:rtl/>
              </w:rPr>
              <w:t>المجموع</w:t>
            </w:r>
          </w:p>
        </w:tc>
        <w:tc>
          <w:tcPr>
            <w:tcW w:w="1834" w:type="dxa"/>
            <w:tcBorders>
              <w:top w:val="single" w:sz="4" w:space="0" w:color="auto"/>
              <w:bottom w:val="single" w:sz="12" w:space="0" w:color="auto"/>
            </w:tcBorders>
            <w:shd w:val="clear" w:color="auto" w:fill="auto"/>
            <w:vAlign w:val="bottom"/>
          </w:tcPr>
          <w:p w:rsidR="000A7579" w:rsidRPr="004A1D7C" w:rsidRDefault="000A7579" w:rsidP="00FC2495">
            <w:pPr>
              <w:keepNext/>
              <w:keepLines/>
              <w:spacing w:before="60" w:after="60" w:line="280" w:lineRule="exact"/>
              <w:ind w:left="57"/>
              <w:jc w:val="left"/>
              <w:rPr>
                <w:rFonts w:hint="cs"/>
                <w:iCs/>
                <w:sz w:val="18"/>
                <w:szCs w:val="26"/>
              </w:rPr>
            </w:pPr>
            <w:r w:rsidRPr="004A1D7C">
              <w:rPr>
                <w:rFonts w:hint="cs"/>
                <w:iCs/>
                <w:sz w:val="18"/>
                <w:szCs w:val="26"/>
                <w:rtl/>
              </w:rPr>
              <w:t>عدد النساء</w:t>
            </w:r>
          </w:p>
        </w:tc>
        <w:tc>
          <w:tcPr>
            <w:tcW w:w="1330" w:type="dxa"/>
            <w:tcBorders>
              <w:top w:val="single" w:sz="4" w:space="0" w:color="auto"/>
              <w:bottom w:val="single" w:sz="12" w:space="0" w:color="auto"/>
            </w:tcBorders>
            <w:shd w:val="clear" w:color="auto" w:fill="auto"/>
            <w:vAlign w:val="bottom"/>
          </w:tcPr>
          <w:p w:rsidR="000A7579" w:rsidRPr="004A1D7C" w:rsidRDefault="000A7579" w:rsidP="00FC2495">
            <w:pPr>
              <w:keepNext/>
              <w:keepLines/>
              <w:spacing w:before="60" w:after="60" w:line="280" w:lineRule="exact"/>
              <w:ind w:left="57"/>
              <w:jc w:val="left"/>
              <w:rPr>
                <w:rFonts w:hint="cs"/>
                <w:iCs/>
                <w:sz w:val="18"/>
                <w:szCs w:val="26"/>
                <w:rtl/>
              </w:rPr>
            </w:pPr>
            <w:r w:rsidRPr="004A1D7C">
              <w:rPr>
                <w:rFonts w:hint="cs"/>
                <w:iCs/>
                <w:sz w:val="18"/>
                <w:szCs w:val="26"/>
                <w:rtl/>
              </w:rPr>
              <w:t>نسبة النساء المئوية</w:t>
            </w:r>
          </w:p>
        </w:tc>
      </w:tr>
      <w:tr w:rsidR="000A7579" w:rsidRPr="004A1D7C" w:rsidTr="004A1D7C">
        <w:tc>
          <w:tcPr>
            <w:tcW w:w="2072" w:type="dxa"/>
            <w:tcBorders>
              <w:top w:val="single" w:sz="12" w:space="0" w:color="auto"/>
            </w:tcBorders>
            <w:shd w:val="clear" w:color="auto" w:fill="auto"/>
            <w:vAlign w:val="bottom"/>
          </w:tcPr>
          <w:p w:rsidR="000A7579" w:rsidRPr="004A1D7C" w:rsidRDefault="000A7579" w:rsidP="00FC2495">
            <w:pPr>
              <w:keepNext/>
              <w:keepLines/>
              <w:spacing w:before="60" w:after="60" w:line="280" w:lineRule="exact"/>
              <w:ind w:left="57"/>
              <w:rPr>
                <w:sz w:val="18"/>
                <w:szCs w:val="26"/>
              </w:rPr>
            </w:pPr>
            <w:r w:rsidRPr="004A1D7C">
              <w:rPr>
                <w:rFonts w:hint="cs"/>
                <w:sz w:val="18"/>
                <w:szCs w:val="26"/>
                <w:rtl/>
              </w:rPr>
              <w:t>1999-2005</w:t>
            </w:r>
          </w:p>
        </w:tc>
        <w:tc>
          <w:tcPr>
            <w:tcW w:w="1959" w:type="dxa"/>
            <w:tcBorders>
              <w:top w:val="single" w:sz="12" w:space="0" w:color="auto"/>
            </w:tcBorders>
            <w:shd w:val="clear" w:color="auto" w:fill="auto"/>
            <w:vAlign w:val="bottom"/>
          </w:tcPr>
          <w:p w:rsidR="000A7579" w:rsidRPr="004A1D7C" w:rsidRDefault="000A7579" w:rsidP="00FC2495">
            <w:pPr>
              <w:keepNext/>
              <w:keepLines/>
              <w:spacing w:before="60" w:after="60" w:line="280" w:lineRule="exact"/>
              <w:ind w:left="57"/>
              <w:jc w:val="left"/>
              <w:rPr>
                <w:bCs/>
                <w:sz w:val="18"/>
                <w:szCs w:val="26"/>
              </w:rPr>
            </w:pPr>
            <w:r w:rsidRPr="004A1D7C">
              <w:rPr>
                <w:rFonts w:hint="cs"/>
                <w:bCs/>
                <w:sz w:val="18"/>
                <w:szCs w:val="26"/>
                <w:rtl/>
              </w:rPr>
              <w:t>61</w:t>
            </w:r>
          </w:p>
        </w:tc>
        <w:tc>
          <w:tcPr>
            <w:tcW w:w="1834" w:type="dxa"/>
            <w:tcBorders>
              <w:top w:val="single" w:sz="12" w:space="0" w:color="auto"/>
            </w:tcBorders>
            <w:shd w:val="clear" w:color="auto" w:fill="auto"/>
            <w:vAlign w:val="bottom"/>
          </w:tcPr>
          <w:p w:rsidR="000A7579" w:rsidRPr="004A1D7C" w:rsidRDefault="000A7579" w:rsidP="00FC2495">
            <w:pPr>
              <w:keepNext/>
              <w:keepLines/>
              <w:spacing w:before="60" w:after="60" w:line="280" w:lineRule="exact"/>
              <w:ind w:left="57"/>
              <w:jc w:val="left"/>
              <w:rPr>
                <w:sz w:val="18"/>
                <w:szCs w:val="26"/>
              </w:rPr>
            </w:pPr>
            <w:r w:rsidRPr="004A1D7C">
              <w:rPr>
                <w:rFonts w:hint="cs"/>
                <w:sz w:val="18"/>
                <w:szCs w:val="26"/>
                <w:rtl/>
              </w:rPr>
              <w:t>9</w:t>
            </w:r>
          </w:p>
        </w:tc>
        <w:tc>
          <w:tcPr>
            <w:tcW w:w="1330" w:type="dxa"/>
            <w:tcBorders>
              <w:top w:val="single" w:sz="12" w:space="0" w:color="auto"/>
            </w:tcBorders>
            <w:shd w:val="clear" w:color="auto" w:fill="auto"/>
            <w:vAlign w:val="bottom"/>
          </w:tcPr>
          <w:p w:rsidR="000A7579" w:rsidRPr="004A1D7C" w:rsidRDefault="000A7579" w:rsidP="00FC2495">
            <w:pPr>
              <w:keepNext/>
              <w:keepLines/>
              <w:spacing w:before="60" w:after="60" w:line="280" w:lineRule="exact"/>
              <w:ind w:left="57"/>
              <w:jc w:val="left"/>
              <w:rPr>
                <w:sz w:val="18"/>
                <w:szCs w:val="26"/>
              </w:rPr>
            </w:pPr>
            <w:r w:rsidRPr="004A1D7C">
              <w:rPr>
                <w:rFonts w:hint="cs"/>
                <w:sz w:val="18"/>
                <w:szCs w:val="26"/>
                <w:rtl/>
              </w:rPr>
              <w:t>14.75</w:t>
            </w:r>
          </w:p>
        </w:tc>
      </w:tr>
      <w:tr w:rsidR="000A7579" w:rsidRPr="004A1D7C" w:rsidTr="004A1D7C">
        <w:tc>
          <w:tcPr>
            <w:tcW w:w="2072" w:type="dxa"/>
            <w:shd w:val="clear" w:color="auto" w:fill="auto"/>
            <w:vAlign w:val="bottom"/>
          </w:tcPr>
          <w:p w:rsidR="000A7579" w:rsidRPr="004A1D7C" w:rsidRDefault="000A7579" w:rsidP="00FC2495">
            <w:pPr>
              <w:spacing w:before="60" w:after="60" w:line="280" w:lineRule="exact"/>
              <w:ind w:left="57"/>
              <w:rPr>
                <w:sz w:val="18"/>
                <w:szCs w:val="26"/>
              </w:rPr>
            </w:pPr>
            <w:r w:rsidRPr="004A1D7C">
              <w:rPr>
                <w:rFonts w:hint="cs"/>
                <w:sz w:val="18"/>
                <w:szCs w:val="26"/>
                <w:rtl/>
              </w:rPr>
              <w:t>2006-2010</w:t>
            </w:r>
          </w:p>
        </w:tc>
        <w:tc>
          <w:tcPr>
            <w:tcW w:w="1959" w:type="dxa"/>
            <w:shd w:val="clear" w:color="auto" w:fill="auto"/>
            <w:vAlign w:val="bottom"/>
          </w:tcPr>
          <w:p w:rsidR="000A7579" w:rsidRPr="004A1D7C" w:rsidRDefault="000A7579" w:rsidP="00FC2495">
            <w:pPr>
              <w:spacing w:before="60" w:after="60" w:line="280" w:lineRule="exact"/>
              <w:ind w:left="57"/>
              <w:jc w:val="left"/>
              <w:rPr>
                <w:bCs/>
                <w:sz w:val="18"/>
                <w:szCs w:val="26"/>
              </w:rPr>
            </w:pPr>
            <w:r w:rsidRPr="004A1D7C">
              <w:rPr>
                <w:rFonts w:hint="cs"/>
                <w:bCs/>
                <w:sz w:val="18"/>
                <w:szCs w:val="26"/>
                <w:rtl/>
              </w:rPr>
              <w:t>61</w:t>
            </w:r>
          </w:p>
        </w:tc>
        <w:tc>
          <w:tcPr>
            <w:tcW w:w="1834" w:type="dxa"/>
            <w:shd w:val="clear" w:color="auto" w:fill="auto"/>
            <w:vAlign w:val="bottom"/>
          </w:tcPr>
          <w:p w:rsidR="000A7579" w:rsidRPr="004A1D7C" w:rsidRDefault="000A7579" w:rsidP="00FC2495">
            <w:pPr>
              <w:spacing w:before="60" w:after="60" w:line="280" w:lineRule="exact"/>
              <w:ind w:left="57"/>
              <w:jc w:val="left"/>
              <w:rPr>
                <w:sz w:val="18"/>
                <w:szCs w:val="26"/>
              </w:rPr>
            </w:pPr>
            <w:r w:rsidRPr="004A1D7C">
              <w:rPr>
                <w:rFonts w:hint="cs"/>
                <w:sz w:val="18"/>
                <w:szCs w:val="26"/>
                <w:rtl/>
              </w:rPr>
              <w:t>9</w:t>
            </w:r>
          </w:p>
        </w:tc>
        <w:tc>
          <w:tcPr>
            <w:tcW w:w="1330" w:type="dxa"/>
            <w:shd w:val="clear" w:color="auto" w:fill="auto"/>
            <w:vAlign w:val="bottom"/>
          </w:tcPr>
          <w:p w:rsidR="000A7579" w:rsidRPr="004A1D7C" w:rsidRDefault="000A7579" w:rsidP="00FC2495">
            <w:pPr>
              <w:spacing w:before="60" w:after="60" w:line="280" w:lineRule="exact"/>
              <w:ind w:left="57"/>
              <w:jc w:val="left"/>
              <w:rPr>
                <w:sz w:val="18"/>
                <w:szCs w:val="26"/>
              </w:rPr>
            </w:pPr>
            <w:r w:rsidRPr="004A1D7C">
              <w:rPr>
                <w:rFonts w:hint="cs"/>
                <w:sz w:val="18"/>
                <w:szCs w:val="26"/>
                <w:rtl/>
              </w:rPr>
              <w:t>14.75</w:t>
            </w:r>
          </w:p>
        </w:tc>
      </w:tr>
      <w:tr w:rsidR="000A7579" w:rsidRPr="004A1D7C" w:rsidTr="004A1D7C">
        <w:tc>
          <w:tcPr>
            <w:tcW w:w="2072" w:type="dxa"/>
            <w:shd w:val="clear" w:color="auto" w:fill="auto"/>
            <w:vAlign w:val="bottom"/>
          </w:tcPr>
          <w:p w:rsidR="000A7579" w:rsidRPr="004A1D7C" w:rsidRDefault="000A7579" w:rsidP="00FC2495">
            <w:pPr>
              <w:spacing w:before="60" w:after="60" w:line="280" w:lineRule="exact"/>
              <w:ind w:left="57"/>
              <w:rPr>
                <w:sz w:val="18"/>
                <w:szCs w:val="26"/>
              </w:rPr>
            </w:pPr>
            <w:r w:rsidRPr="004A1D7C">
              <w:rPr>
                <w:rFonts w:hint="cs"/>
                <w:sz w:val="18"/>
                <w:szCs w:val="26"/>
                <w:rtl/>
              </w:rPr>
              <w:t>الجمعية الوطنية</w:t>
            </w:r>
          </w:p>
        </w:tc>
        <w:tc>
          <w:tcPr>
            <w:tcW w:w="5123" w:type="dxa"/>
            <w:gridSpan w:val="3"/>
            <w:shd w:val="clear" w:color="auto" w:fill="auto"/>
            <w:vAlign w:val="bottom"/>
          </w:tcPr>
          <w:p w:rsidR="000A7579" w:rsidRPr="004A1D7C" w:rsidRDefault="000A7579" w:rsidP="00FC2495">
            <w:pPr>
              <w:spacing w:before="60" w:after="60" w:line="280" w:lineRule="exact"/>
              <w:ind w:left="57"/>
              <w:jc w:val="left"/>
              <w:rPr>
                <w:b/>
                <w:sz w:val="16"/>
                <w:szCs w:val="26"/>
              </w:rPr>
            </w:pPr>
          </w:p>
        </w:tc>
      </w:tr>
      <w:tr w:rsidR="000A7579" w:rsidRPr="004A1D7C" w:rsidTr="004A1D7C">
        <w:tc>
          <w:tcPr>
            <w:tcW w:w="2072" w:type="dxa"/>
            <w:shd w:val="clear" w:color="auto" w:fill="auto"/>
            <w:vAlign w:val="bottom"/>
          </w:tcPr>
          <w:p w:rsidR="000A7579" w:rsidRPr="004A1D7C" w:rsidRDefault="000A7579" w:rsidP="00FC2495">
            <w:pPr>
              <w:spacing w:before="60" w:after="60" w:line="280" w:lineRule="exact"/>
              <w:ind w:left="57"/>
              <w:rPr>
                <w:sz w:val="18"/>
                <w:szCs w:val="26"/>
              </w:rPr>
            </w:pPr>
            <w:r w:rsidRPr="004A1D7C">
              <w:rPr>
                <w:rFonts w:hint="cs"/>
                <w:sz w:val="18"/>
                <w:szCs w:val="26"/>
                <w:rtl/>
              </w:rPr>
              <w:t>1993</w:t>
            </w:r>
          </w:p>
        </w:tc>
        <w:tc>
          <w:tcPr>
            <w:tcW w:w="1959" w:type="dxa"/>
            <w:shd w:val="clear" w:color="auto" w:fill="auto"/>
            <w:vAlign w:val="bottom"/>
          </w:tcPr>
          <w:p w:rsidR="000A7579" w:rsidRPr="004A1D7C" w:rsidRDefault="000A7579" w:rsidP="00FC2495">
            <w:pPr>
              <w:spacing w:before="60" w:after="60" w:line="280" w:lineRule="exact"/>
              <w:ind w:left="57"/>
              <w:jc w:val="left"/>
              <w:rPr>
                <w:bCs/>
                <w:sz w:val="18"/>
                <w:szCs w:val="26"/>
              </w:rPr>
            </w:pPr>
            <w:r w:rsidRPr="004A1D7C">
              <w:rPr>
                <w:rFonts w:hint="cs"/>
                <w:bCs/>
                <w:sz w:val="18"/>
                <w:szCs w:val="26"/>
                <w:rtl/>
              </w:rPr>
              <w:t>120</w:t>
            </w:r>
          </w:p>
        </w:tc>
        <w:tc>
          <w:tcPr>
            <w:tcW w:w="1834" w:type="dxa"/>
            <w:shd w:val="clear" w:color="auto" w:fill="auto"/>
            <w:vAlign w:val="bottom"/>
          </w:tcPr>
          <w:p w:rsidR="000A7579" w:rsidRPr="004A1D7C" w:rsidRDefault="000A7579" w:rsidP="00FC2495">
            <w:pPr>
              <w:spacing w:before="60" w:after="60" w:line="280" w:lineRule="exact"/>
              <w:ind w:left="57"/>
              <w:jc w:val="left"/>
              <w:rPr>
                <w:sz w:val="18"/>
                <w:szCs w:val="26"/>
              </w:rPr>
            </w:pPr>
            <w:r w:rsidRPr="004A1D7C">
              <w:rPr>
                <w:rFonts w:hint="cs"/>
                <w:sz w:val="18"/>
                <w:szCs w:val="26"/>
                <w:rtl/>
              </w:rPr>
              <w:t>7</w:t>
            </w:r>
          </w:p>
        </w:tc>
        <w:tc>
          <w:tcPr>
            <w:tcW w:w="1330" w:type="dxa"/>
            <w:shd w:val="clear" w:color="auto" w:fill="auto"/>
            <w:vAlign w:val="bottom"/>
          </w:tcPr>
          <w:p w:rsidR="000A7579" w:rsidRPr="004A1D7C" w:rsidRDefault="000A7579" w:rsidP="00FC2495">
            <w:pPr>
              <w:spacing w:before="60" w:after="60" w:line="280" w:lineRule="exact"/>
              <w:ind w:left="57"/>
              <w:jc w:val="left"/>
              <w:rPr>
                <w:sz w:val="18"/>
                <w:szCs w:val="26"/>
              </w:rPr>
            </w:pPr>
            <w:r w:rsidRPr="004A1D7C">
              <w:rPr>
                <w:rFonts w:hint="cs"/>
                <w:sz w:val="18"/>
                <w:szCs w:val="26"/>
                <w:rtl/>
              </w:rPr>
              <w:t>5</w:t>
            </w:r>
          </w:p>
        </w:tc>
      </w:tr>
      <w:tr w:rsidR="000A7579" w:rsidRPr="004A1D7C" w:rsidTr="004A1D7C">
        <w:tc>
          <w:tcPr>
            <w:tcW w:w="2072" w:type="dxa"/>
            <w:shd w:val="clear" w:color="auto" w:fill="auto"/>
            <w:vAlign w:val="bottom"/>
          </w:tcPr>
          <w:p w:rsidR="000A7579" w:rsidRPr="004A1D7C" w:rsidRDefault="000A7579" w:rsidP="00FC2495">
            <w:pPr>
              <w:spacing w:before="60" w:after="60" w:line="280" w:lineRule="exact"/>
              <w:ind w:left="57"/>
              <w:rPr>
                <w:sz w:val="18"/>
                <w:szCs w:val="26"/>
              </w:rPr>
            </w:pPr>
            <w:r w:rsidRPr="004A1D7C">
              <w:rPr>
                <w:rFonts w:hint="cs"/>
                <w:sz w:val="18"/>
                <w:szCs w:val="26"/>
                <w:rtl/>
              </w:rPr>
              <w:t>1998</w:t>
            </w:r>
          </w:p>
        </w:tc>
        <w:tc>
          <w:tcPr>
            <w:tcW w:w="1959" w:type="dxa"/>
            <w:shd w:val="clear" w:color="auto" w:fill="auto"/>
            <w:vAlign w:val="bottom"/>
          </w:tcPr>
          <w:p w:rsidR="000A7579" w:rsidRPr="004A1D7C" w:rsidRDefault="000A7579" w:rsidP="00FC2495">
            <w:pPr>
              <w:spacing w:before="60" w:after="60" w:line="280" w:lineRule="exact"/>
              <w:ind w:left="57"/>
              <w:jc w:val="left"/>
              <w:rPr>
                <w:bCs/>
                <w:sz w:val="18"/>
                <w:szCs w:val="26"/>
              </w:rPr>
            </w:pPr>
            <w:r w:rsidRPr="004A1D7C">
              <w:rPr>
                <w:rFonts w:hint="cs"/>
                <w:bCs/>
                <w:sz w:val="18"/>
                <w:szCs w:val="26"/>
                <w:rtl/>
              </w:rPr>
              <w:t>122</w:t>
            </w:r>
          </w:p>
        </w:tc>
        <w:tc>
          <w:tcPr>
            <w:tcW w:w="1834" w:type="dxa"/>
            <w:shd w:val="clear" w:color="auto" w:fill="auto"/>
            <w:vAlign w:val="bottom"/>
          </w:tcPr>
          <w:p w:rsidR="000A7579" w:rsidRPr="004A1D7C" w:rsidRDefault="000A7579" w:rsidP="00FC2495">
            <w:pPr>
              <w:spacing w:before="60" w:after="60" w:line="280" w:lineRule="exact"/>
              <w:ind w:left="57"/>
              <w:jc w:val="left"/>
              <w:rPr>
                <w:sz w:val="18"/>
                <w:szCs w:val="26"/>
              </w:rPr>
            </w:pPr>
            <w:r w:rsidRPr="004A1D7C">
              <w:rPr>
                <w:rFonts w:hint="cs"/>
                <w:sz w:val="18"/>
                <w:szCs w:val="26"/>
                <w:rtl/>
              </w:rPr>
              <w:t>15</w:t>
            </w:r>
          </w:p>
        </w:tc>
        <w:tc>
          <w:tcPr>
            <w:tcW w:w="1330" w:type="dxa"/>
            <w:shd w:val="clear" w:color="auto" w:fill="auto"/>
            <w:vAlign w:val="bottom"/>
          </w:tcPr>
          <w:p w:rsidR="000A7579" w:rsidRPr="004A1D7C" w:rsidRDefault="000A7579" w:rsidP="00FC2495">
            <w:pPr>
              <w:spacing w:before="60" w:after="60" w:line="280" w:lineRule="exact"/>
              <w:ind w:left="57"/>
              <w:jc w:val="left"/>
              <w:rPr>
                <w:sz w:val="18"/>
                <w:szCs w:val="26"/>
              </w:rPr>
            </w:pPr>
            <w:r w:rsidRPr="004A1D7C">
              <w:rPr>
                <w:rFonts w:hint="cs"/>
                <w:sz w:val="18"/>
                <w:szCs w:val="26"/>
                <w:rtl/>
              </w:rPr>
              <w:t>12</w:t>
            </w:r>
          </w:p>
        </w:tc>
      </w:tr>
      <w:tr w:rsidR="000A7579" w:rsidRPr="004A1D7C" w:rsidTr="004A1D7C">
        <w:tc>
          <w:tcPr>
            <w:tcW w:w="2072" w:type="dxa"/>
            <w:shd w:val="clear" w:color="auto" w:fill="auto"/>
            <w:vAlign w:val="bottom"/>
          </w:tcPr>
          <w:p w:rsidR="000A7579" w:rsidRPr="004A1D7C" w:rsidRDefault="000A7579" w:rsidP="00FC2495">
            <w:pPr>
              <w:spacing w:before="60" w:after="60" w:line="280" w:lineRule="exact"/>
              <w:ind w:left="57"/>
              <w:rPr>
                <w:sz w:val="18"/>
                <w:szCs w:val="26"/>
              </w:rPr>
            </w:pPr>
            <w:r w:rsidRPr="004A1D7C">
              <w:rPr>
                <w:rFonts w:hint="cs"/>
                <w:sz w:val="18"/>
                <w:szCs w:val="26"/>
                <w:rtl/>
              </w:rPr>
              <w:t>2003</w:t>
            </w:r>
          </w:p>
        </w:tc>
        <w:tc>
          <w:tcPr>
            <w:tcW w:w="1959" w:type="dxa"/>
            <w:shd w:val="clear" w:color="auto" w:fill="auto"/>
            <w:vAlign w:val="bottom"/>
          </w:tcPr>
          <w:p w:rsidR="000A7579" w:rsidRPr="004A1D7C" w:rsidRDefault="000A7579" w:rsidP="00FC2495">
            <w:pPr>
              <w:spacing w:before="60" w:after="60" w:line="280" w:lineRule="exact"/>
              <w:ind w:left="57"/>
              <w:jc w:val="left"/>
              <w:rPr>
                <w:bCs/>
                <w:sz w:val="18"/>
                <w:szCs w:val="26"/>
              </w:rPr>
            </w:pPr>
            <w:r w:rsidRPr="004A1D7C">
              <w:rPr>
                <w:rFonts w:hint="cs"/>
                <w:bCs/>
                <w:sz w:val="18"/>
                <w:szCs w:val="26"/>
                <w:rtl/>
              </w:rPr>
              <w:t>123</w:t>
            </w:r>
          </w:p>
        </w:tc>
        <w:tc>
          <w:tcPr>
            <w:tcW w:w="1834" w:type="dxa"/>
            <w:shd w:val="clear" w:color="auto" w:fill="auto"/>
            <w:vAlign w:val="bottom"/>
          </w:tcPr>
          <w:p w:rsidR="000A7579" w:rsidRPr="004A1D7C" w:rsidRDefault="000A7579" w:rsidP="00FC2495">
            <w:pPr>
              <w:spacing w:before="60" w:after="60" w:line="280" w:lineRule="exact"/>
              <w:ind w:left="57"/>
              <w:jc w:val="left"/>
              <w:rPr>
                <w:sz w:val="18"/>
                <w:szCs w:val="26"/>
              </w:rPr>
            </w:pPr>
            <w:r w:rsidRPr="004A1D7C">
              <w:rPr>
                <w:rFonts w:hint="cs"/>
                <w:sz w:val="18"/>
                <w:szCs w:val="26"/>
                <w:rtl/>
              </w:rPr>
              <w:t>24</w:t>
            </w:r>
          </w:p>
        </w:tc>
        <w:tc>
          <w:tcPr>
            <w:tcW w:w="1330" w:type="dxa"/>
            <w:shd w:val="clear" w:color="auto" w:fill="auto"/>
            <w:vAlign w:val="bottom"/>
          </w:tcPr>
          <w:p w:rsidR="000A7579" w:rsidRPr="004A1D7C" w:rsidRDefault="000A7579" w:rsidP="00FC2495">
            <w:pPr>
              <w:spacing w:before="60" w:after="60" w:line="280" w:lineRule="exact"/>
              <w:ind w:left="57"/>
              <w:jc w:val="left"/>
              <w:rPr>
                <w:sz w:val="18"/>
                <w:szCs w:val="26"/>
              </w:rPr>
            </w:pPr>
            <w:r w:rsidRPr="004A1D7C">
              <w:rPr>
                <w:rFonts w:hint="cs"/>
                <w:sz w:val="18"/>
                <w:szCs w:val="26"/>
                <w:rtl/>
              </w:rPr>
              <w:t>19</w:t>
            </w:r>
          </w:p>
        </w:tc>
      </w:tr>
      <w:tr w:rsidR="000A7579" w:rsidRPr="004A1D7C" w:rsidTr="004A1D7C">
        <w:tc>
          <w:tcPr>
            <w:tcW w:w="2072" w:type="dxa"/>
            <w:tcBorders>
              <w:bottom w:val="single" w:sz="12" w:space="0" w:color="auto"/>
            </w:tcBorders>
            <w:shd w:val="clear" w:color="auto" w:fill="auto"/>
            <w:vAlign w:val="bottom"/>
          </w:tcPr>
          <w:p w:rsidR="000A7579" w:rsidRPr="004A1D7C" w:rsidRDefault="000A7579" w:rsidP="00FC2495">
            <w:pPr>
              <w:spacing w:before="60" w:after="60" w:line="280" w:lineRule="exact"/>
              <w:ind w:left="57"/>
              <w:rPr>
                <w:sz w:val="18"/>
                <w:szCs w:val="26"/>
              </w:rPr>
            </w:pPr>
            <w:r w:rsidRPr="004A1D7C">
              <w:rPr>
                <w:rFonts w:hint="cs"/>
                <w:sz w:val="18"/>
                <w:szCs w:val="26"/>
                <w:rtl/>
              </w:rPr>
              <w:t>2008</w:t>
            </w:r>
          </w:p>
        </w:tc>
        <w:tc>
          <w:tcPr>
            <w:tcW w:w="1959" w:type="dxa"/>
            <w:tcBorders>
              <w:bottom w:val="single" w:sz="12" w:space="0" w:color="auto"/>
            </w:tcBorders>
            <w:shd w:val="clear" w:color="auto" w:fill="auto"/>
            <w:vAlign w:val="bottom"/>
          </w:tcPr>
          <w:p w:rsidR="000A7579" w:rsidRPr="004A1D7C" w:rsidRDefault="000A7579" w:rsidP="00FC2495">
            <w:pPr>
              <w:spacing w:before="60" w:after="60" w:line="280" w:lineRule="exact"/>
              <w:ind w:left="57"/>
              <w:jc w:val="left"/>
              <w:rPr>
                <w:bCs/>
                <w:sz w:val="18"/>
                <w:szCs w:val="26"/>
              </w:rPr>
            </w:pPr>
            <w:r w:rsidRPr="004A1D7C">
              <w:rPr>
                <w:rFonts w:hint="cs"/>
                <w:bCs/>
                <w:sz w:val="18"/>
                <w:szCs w:val="26"/>
                <w:rtl/>
              </w:rPr>
              <w:t>123</w:t>
            </w:r>
          </w:p>
        </w:tc>
        <w:tc>
          <w:tcPr>
            <w:tcW w:w="1834" w:type="dxa"/>
            <w:tcBorders>
              <w:bottom w:val="single" w:sz="12" w:space="0" w:color="auto"/>
            </w:tcBorders>
            <w:shd w:val="clear" w:color="auto" w:fill="auto"/>
            <w:vAlign w:val="bottom"/>
          </w:tcPr>
          <w:p w:rsidR="000A7579" w:rsidRPr="004A1D7C" w:rsidRDefault="000A7579" w:rsidP="00FC2495">
            <w:pPr>
              <w:spacing w:before="60" w:after="60" w:line="280" w:lineRule="exact"/>
              <w:ind w:left="57"/>
              <w:jc w:val="left"/>
              <w:rPr>
                <w:sz w:val="18"/>
                <w:szCs w:val="26"/>
              </w:rPr>
            </w:pPr>
            <w:r w:rsidRPr="004A1D7C">
              <w:rPr>
                <w:rFonts w:hint="cs"/>
                <w:sz w:val="18"/>
                <w:szCs w:val="26"/>
                <w:rtl/>
              </w:rPr>
              <w:t>26</w:t>
            </w:r>
          </w:p>
        </w:tc>
        <w:tc>
          <w:tcPr>
            <w:tcW w:w="1330" w:type="dxa"/>
            <w:tcBorders>
              <w:bottom w:val="single" w:sz="12" w:space="0" w:color="auto"/>
            </w:tcBorders>
            <w:shd w:val="clear" w:color="auto" w:fill="auto"/>
            <w:vAlign w:val="bottom"/>
          </w:tcPr>
          <w:p w:rsidR="000A7579" w:rsidRPr="004A1D7C" w:rsidRDefault="000A7579" w:rsidP="00FC2495">
            <w:pPr>
              <w:spacing w:before="60" w:after="60" w:line="280" w:lineRule="exact"/>
              <w:ind w:left="57"/>
              <w:jc w:val="left"/>
              <w:rPr>
                <w:sz w:val="18"/>
                <w:szCs w:val="26"/>
              </w:rPr>
            </w:pPr>
            <w:r w:rsidRPr="004A1D7C">
              <w:rPr>
                <w:rFonts w:hint="cs"/>
                <w:sz w:val="18"/>
                <w:szCs w:val="26"/>
                <w:rtl/>
              </w:rPr>
              <w:t>21</w:t>
            </w:r>
          </w:p>
        </w:tc>
      </w:tr>
    </w:tbl>
    <w:p w:rsidR="000A7579" w:rsidRPr="004A1D7C" w:rsidRDefault="000A7579" w:rsidP="004A1D7C">
      <w:pPr>
        <w:pStyle w:val="SingleTxt"/>
        <w:spacing w:before="120" w:after="240" w:line="300" w:lineRule="exact"/>
        <w:ind w:left="1264" w:right="1264"/>
        <w:rPr>
          <w:rFonts w:ascii="Traditional Arabic" w:hAnsi="Traditional Arabic" w:hint="cs"/>
          <w:sz w:val="26"/>
          <w:szCs w:val="26"/>
          <w:rtl/>
        </w:rPr>
      </w:pPr>
      <w:r w:rsidRPr="004A1D7C">
        <w:rPr>
          <w:rFonts w:ascii="Traditional Arabic" w:hAnsi="Traditional Arabic" w:hint="cs"/>
          <w:i/>
          <w:iCs/>
          <w:sz w:val="26"/>
          <w:szCs w:val="26"/>
          <w:rtl/>
        </w:rPr>
        <w:t>المصدر:</w:t>
      </w:r>
      <w:r w:rsidRPr="004A1D7C">
        <w:rPr>
          <w:rFonts w:ascii="Traditional Arabic" w:hAnsi="Traditional Arabic" w:hint="cs"/>
          <w:sz w:val="26"/>
          <w:szCs w:val="26"/>
          <w:rtl/>
        </w:rPr>
        <w:t xml:space="preserve"> بيانات لجنة الانتخابات الوطنية</w:t>
      </w:r>
      <w:r w:rsidR="004A1D7C">
        <w:rPr>
          <w:rFonts w:ascii="Traditional Arabic" w:hAnsi="Traditional Arabic" w:hint="cs"/>
          <w:sz w:val="26"/>
          <w:szCs w:val="26"/>
          <w:rtl/>
        </w:rPr>
        <w:t>.</w:t>
      </w:r>
    </w:p>
    <w:p w:rsidR="000A7579" w:rsidRPr="0073005D" w:rsidRDefault="00FC2495" w:rsidP="004A1D7C">
      <w:pPr>
        <w:pStyle w:val="H23GA"/>
        <w:rPr>
          <w:rFonts w:hint="cs"/>
        </w:rPr>
      </w:pPr>
      <w:r>
        <w:rPr>
          <w:rtl/>
        </w:rPr>
        <w:br w:type="page"/>
      </w:r>
      <w:r w:rsidR="004A1D7C">
        <w:rPr>
          <w:rFonts w:hint="cs"/>
          <w:rtl/>
        </w:rPr>
        <w:tab/>
      </w:r>
      <w:r w:rsidR="004A1D7C">
        <w:rPr>
          <w:rFonts w:hint="cs"/>
          <w:rtl/>
        </w:rPr>
        <w:tab/>
      </w:r>
      <w:r w:rsidR="000A7579" w:rsidRPr="0073005D">
        <w:rPr>
          <w:rFonts w:hint="cs"/>
          <w:rtl/>
        </w:rPr>
        <w:t>الفقرة (ب)</w:t>
      </w:r>
    </w:p>
    <w:p w:rsidR="000A7579" w:rsidRPr="0073005D" w:rsidRDefault="004A1D7C" w:rsidP="004A1D7C">
      <w:pPr>
        <w:pStyle w:val="SingleTxtGA"/>
        <w:rPr>
          <w:rFonts w:hint="cs"/>
        </w:rPr>
      </w:pPr>
      <w:r>
        <w:rPr>
          <w:rFonts w:hint="cs"/>
          <w:rtl/>
        </w:rPr>
        <w:t>107-</w:t>
      </w:r>
      <w:r>
        <w:rPr>
          <w:rFonts w:hint="cs"/>
          <w:rtl/>
        </w:rPr>
        <w:tab/>
      </w:r>
      <w:r w:rsidR="000A7579" w:rsidRPr="0073005D">
        <w:rPr>
          <w:rFonts w:hint="cs"/>
          <w:rtl/>
        </w:rPr>
        <w:t>رفعت الحكومة عدد النساء في مناصب قيادة الدولة من ولاية إلى ولاية ممكنة المرأة من المساهمة في صياغة السياسات وتنفيذها في ميدان الخدمة العامة على كل مستويات الحكومة.</w:t>
      </w:r>
    </w:p>
    <w:p w:rsidR="000A7579" w:rsidRPr="0073005D" w:rsidRDefault="000A7579" w:rsidP="004A1D7C">
      <w:pPr>
        <w:pStyle w:val="SingleTxtGA"/>
        <w:spacing w:after="0"/>
        <w:rPr>
          <w:rFonts w:hint="cs"/>
          <w:rtl/>
        </w:rPr>
      </w:pPr>
      <w:r w:rsidRPr="0073005D">
        <w:rPr>
          <w:rFonts w:hint="cs"/>
          <w:rtl/>
        </w:rPr>
        <w:t>الجدول 3</w:t>
      </w:r>
    </w:p>
    <w:p w:rsidR="000A7579" w:rsidRPr="0073005D" w:rsidRDefault="000A7579" w:rsidP="004A1D7C">
      <w:pPr>
        <w:pStyle w:val="SingleTxtGA"/>
        <w:rPr>
          <w:rFonts w:hint="cs"/>
          <w:b/>
          <w:bCs/>
          <w:rtl/>
        </w:rPr>
      </w:pPr>
      <w:r w:rsidRPr="0073005D">
        <w:rPr>
          <w:rFonts w:hint="cs"/>
          <w:b/>
          <w:bCs/>
          <w:rtl/>
        </w:rPr>
        <w:t>النساء في الجهاز التنفيذي خلال الدورة التشريعية الرابعة</w:t>
      </w:r>
    </w:p>
    <w:tbl>
      <w:tblPr>
        <w:bidiVisual/>
        <w:tblW w:w="7235" w:type="dxa"/>
        <w:jc w:val="center"/>
        <w:tblInd w:w="106"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20"/>
        <w:gridCol w:w="687"/>
        <w:gridCol w:w="921"/>
        <w:gridCol w:w="922"/>
        <w:gridCol w:w="921"/>
        <w:gridCol w:w="1012"/>
        <w:gridCol w:w="1024"/>
        <w:gridCol w:w="728"/>
      </w:tblGrid>
      <w:tr w:rsidR="000A7579" w:rsidRPr="004A1D7C" w:rsidTr="00FC6722">
        <w:trPr>
          <w:trHeight w:val="20"/>
          <w:tblHeader/>
          <w:jc w:val="center"/>
        </w:trPr>
        <w:tc>
          <w:tcPr>
            <w:tcW w:w="1707" w:type="dxa"/>
            <w:gridSpan w:val="2"/>
            <w:tcBorders>
              <w:top w:val="single" w:sz="4" w:space="0" w:color="auto"/>
              <w:bottom w:val="single" w:sz="4" w:space="0" w:color="000000"/>
              <w:right w:val="single" w:sz="24" w:space="0" w:color="FFFFFF"/>
            </w:tcBorders>
            <w:shd w:val="clear" w:color="auto" w:fill="auto"/>
            <w:vAlign w:val="bottom"/>
          </w:tcPr>
          <w:p w:rsidR="000A7579" w:rsidRPr="004A1D7C" w:rsidRDefault="000A7579" w:rsidP="00FC6722">
            <w:pPr>
              <w:keepNext/>
              <w:keepLines/>
              <w:spacing w:before="40" w:after="40" w:line="280" w:lineRule="exact"/>
              <w:jc w:val="center"/>
              <w:rPr>
                <w:rFonts w:hint="cs"/>
                <w:iCs/>
                <w:sz w:val="18"/>
                <w:szCs w:val="26"/>
                <w:rtl/>
              </w:rPr>
            </w:pPr>
            <w:r w:rsidRPr="004A1D7C">
              <w:rPr>
                <w:rFonts w:hint="cs"/>
                <w:iCs/>
                <w:sz w:val="18"/>
                <w:szCs w:val="26"/>
                <w:rtl/>
              </w:rPr>
              <w:t>نائب رئيس الوزراء</w:t>
            </w:r>
          </w:p>
        </w:tc>
        <w:tc>
          <w:tcPr>
            <w:tcW w:w="1843"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0A7579" w:rsidRPr="004A1D7C" w:rsidRDefault="000A7579" w:rsidP="00FC6722">
            <w:pPr>
              <w:keepNext/>
              <w:keepLines/>
              <w:spacing w:before="40" w:after="40" w:line="280" w:lineRule="exact"/>
              <w:jc w:val="center"/>
              <w:rPr>
                <w:iCs/>
                <w:sz w:val="18"/>
                <w:szCs w:val="26"/>
              </w:rPr>
            </w:pPr>
            <w:r w:rsidRPr="004A1D7C">
              <w:rPr>
                <w:rFonts w:hint="cs"/>
                <w:iCs/>
                <w:sz w:val="18"/>
                <w:szCs w:val="26"/>
                <w:rtl/>
              </w:rPr>
              <w:t>الوزير</w:t>
            </w:r>
          </w:p>
        </w:tc>
        <w:tc>
          <w:tcPr>
            <w:tcW w:w="1933"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0A7579" w:rsidRPr="004A1D7C" w:rsidRDefault="000A7579" w:rsidP="00FC6722">
            <w:pPr>
              <w:keepNext/>
              <w:keepLines/>
              <w:spacing w:before="40" w:after="40" w:line="280" w:lineRule="exact"/>
              <w:jc w:val="center"/>
              <w:rPr>
                <w:rFonts w:hint="cs"/>
                <w:iCs/>
                <w:sz w:val="18"/>
                <w:szCs w:val="26"/>
              </w:rPr>
            </w:pPr>
            <w:r w:rsidRPr="004A1D7C">
              <w:rPr>
                <w:rFonts w:hint="cs"/>
                <w:iCs/>
                <w:sz w:val="18"/>
                <w:szCs w:val="26"/>
                <w:rtl/>
              </w:rPr>
              <w:t>وزير الدولة</w:t>
            </w:r>
          </w:p>
        </w:tc>
        <w:tc>
          <w:tcPr>
            <w:tcW w:w="1752" w:type="dxa"/>
            <w:gridSpan w:val="2"/>
            <w:tcBorders>
              <w:top w:val="single" w:sz="4" w:space="0" w:color="auto"/>
              <w:left w:val="single" w:sz="24" w:space="0" w:color="FFFFFF"/>
              <w:bottom w:val="single" w:sz="4" w:space="0" w:color="000000"/>
            </w:tcBorders>
            <w:shd w:val="clear" w:color="auto" w:fill="auto"/>
            <w:vAlign w:val="bottom"/>
          </w:tcPr>
          <w:p w:rsidR="000A7579" w:rsidRPr="004A1D7C" w:rsidRDefault="000A7579" w:rsidP="00FC6722">
            <w:pPr>
              <w:keepNext/>
              <w:keepLines/>
              <w:spacing w:before="40" w:after="40" w:line="280" w:lineRule="exact"/>
              <w:jc w:val="center"/>
              <w:rPr>
                <w:rFonts w:hint="cs"/>
                <w:iCs/>
                <w:sz w:val="18"/>
                <w:szCs w:val="26"/>
              </w:rPr>
            </w:pPr>
            <w:r w:rsidRPr="004A1D7C">
              <w:rPr>
                <w:rFonts w:hint="cs"/>
                <w:iCs/>
                <w:sz w:val="18"/>
                <w:szCs w:val="26"/>
                <w:rtl/>
              </w:rPr>
              <w:t>وكيل وزير الدولة</w:t>
            </w:r>
          </w:p>
        </w:tc>
      </w:tr>
      <w:tr w:rsidR="000A7579" w:rsidRPr="004A1D7C" w:rsidTr="00FC6722">
        <w:trPr>
          <w:trHeight w:val="20"/>
          <w:jc w:val="center"/>
        </w:trPr>
        <w:tc>
          <w:tcPr>
            <w:tcW w:w="1020" w:type="dxa"/>
            <w:tcBorders>
              <w:top w:val="single" w:sz="4" w:space="0" w:color="000000"/>
              <w:bottom w:val="single" w:sz="12" w:space="0" w:color="000000"/>
              <w:right w:val="nil"/>
            </w:tcBorders>
            <w:shd w:val="clear" w:color="auto" w:fill="auto"/>
          </w:tcPr>
          <w:p w:rsidR="000A7579" w:rsidRPr="004A1D7C" w:rsidRDefault="000A7579" w:rsidP="00FC6722">
            <w:pPr>
              <w:keepNext/>
              <w:keepLines/>
              <w:spacing w:before="40" w:after="40" w:line="280" w:lineRule="exact"/>
              <w:ind w:left="57"/>
              <w:jc w:val="left"/>
              <w:rPr>
                <w:rFonts w:hint="cs"/>
                <w:bCs/>
                <w:iCs/>
                <w:sz w:val="18"/>
                <w:szCs w:val="26"/>
                <w:rtl/>
              </w:rPr>
            </w:pPr>
            <w:r w:rsidRPr="004A1D7C">
              <w:rPr>
                <w:rFonts w:hint="cs"/>
                <w:bCs/>
                <w:iCs/>
                <w:sz w:val="18"/>
                <w:szCs w:val="26"/>
                <w:rtl/>
              </w:rPr>
              <w:t>المجموع</w:t>
            </w:r>
          </w:p>
        </w:tc>
        <w:tc>
          <w:tcPr>
            <w:tcW w:w="687" w:type="dxa"/>
            <w:tcBorders>
              <w:top w:val="single" w:sz="4" w:space="0" w:color="000000"/>
              <w:left w:val="nil"/>
              <w:bottom w:val="single" w:sz="12" w:space="0" w:color="000000"/>
              <w:right w:val="single" w:sz="24" w:space="0" w:color="FFFFFF"/>
            </w:tcBorders>
            <w:shd w:val="clear" w:color="auto" w:fill="auto"/>
          </w:tcPr>
          <w:p w:rsidR="000A7579" w:rsidRPr="004A1D7C" w:rsidRDefault="000A7579" w:rsidP="00FC6722">
            <w:pPr>
              <w:keepNext/>
              <w:keepLines/>
              <w:spacing w:before="40" w:after="40" w:line="280" w:lineRule="exact"/>
              <w:ind w:left="57"/>
              <w:jc w:val="left"/>
              <w:rPr>
                <w:rFonts w:hint="cs"/>
                <w:iCs/>
                <w:sz w:val="18"/>
                <w:szCs w:val="26"/>
              </w:rPr>
            </w:pPr>
            <w:r w:rsidRPr="004A1D7C">
              <w:rPr>
                <w:rFonts w:hint="cs"/>
                <w:iCs/>
                <w:sz w:val="18"/>
                <w:szCs w:val="26"/>
                <w:rtl/>
              </w:rPr>
              <w:t>النساء</w:t>
            </w:r>
          </w:p>
        </w:tc>
        <w:tc>
          <w:tcPr>
            <w:tcW w:w="921" w:type="dxa"/>
            <w:tcBorders>
              <w:top w:val="single" w:sz="4" w:space="0" w:color="000000"/>
              <w:left w:val="single" w:sz="24" w:space="0" w:color="FFFFFF"/>
              <w:bottom w:val="single" w:sz="12" w:space="0" w:color="000000"/>
              <w:right w:val="nil"/>
            </w:tcBorders>
            <w:shd w:val="clear" w:color="auto" w:fill="auto"/>
            <w:vAlign w:val="bottom"/>
          </w:tcPr>
          <w:p w:rsidR="000A7579" w:rsidRPr="004A1D7C" w:rsidRDefault="000A7579" w:rsidP="00FC6722">
            <w:pPr>
              <w:keepNext/>
              <w:keepLines/>
              <w:spacing w:before="40" w:after="40" w:line="280" w:lineRule="exact"/>
              <w:ind w:left="57"/>
              <w:jc w:val="left"/>
              <w:rPr>
                <w:b/>
                <w:i/>
                <w:sz w:val="18"/>
                <w:szCs w:val="26"/>
              </w:rPr>
            </w:pPr>
            <w:r w:rsidRPr="004A1D7C">
              <w:rPr>
                <w:rFonts w:hint="cs"/>
                <w:bCs/>
                <w:iCs/>
                <w:sz w:val="18"/>
                <w:szCs w:val="26"/>
                <w:rtl/>
              </w:rPr>
              <w:t>المجموع</w:t>
            </w:r>
          </w:p>
        </w:tc>
        <w:tc>
          <w:tcPr>
            <w:tcW w:w="922" w:type="dxa"/>
            <w:tcBorders>
              <w:top w:val="single" w:sz="4" w:space="0" w:color="000000"/>
              <w:left w:val="nil"/>
              <w:bottom w:val="single" w:sz="12" w:space="0" w:color="000000"/>
              <w:right w:val="single" w:sz="24" w:space="0" w:color="FFFFFF"/>
            </w:tcBorders>
            <w:shd w:val="clear" w:color="auto" w:fill="auto"/>
            <w:vAlign w:val="bottom"/>
          </w:tcPr>
          <w:p w:rsidR="000A7579" w:rsidRPr="004A1D7C" w:rsidRDefault="000A7579" w:rsidP="00FC6722">
            <w:pPr>
              <w:keepNext/>
              <w:keepLines/>
              <w:spacing w:before="40" w:after="40" w:line="280" w:lineRule="exact"/>
              <w:ind w:left="57"/>
              <w:jc w:val="left"/>
              <w:rPr>
                <w:i/>
                <w:sz w:val="18"/>
                <w:szCs w:val="26"/>
              </w:rPr>
            </w:pPr>
            <w:r w:rsidRPr="004A1D7C">
              <w:rPr>
                <w:rFonts w:hint="cs"/>
                <w:iCs/>
                <w:sz w:val="18"/>
                <w:szCs w:val="26"/>
                <w:rtl/>
              </w:rPr>
              <w:t>النساء</w:t>
            </w:r>
          </w:p>
        </w:tc>
        <w:tc>
          <w:tcPr>
            <w:tcW w:w="921" w:type="dxa"/>
            <w:tcBorders>
              <w:top w:val="single" w:sz="4" w:space="0" w:color="000000"/>
              <w:left w:val="single" w:sz="24" w:space="0" w:color="FFFFFF"/>
              <w:bottom w:val="single" w:sz="12" w:space="0" w:color="000000"/>
              <w:right w:val="nil"/>
            </w:tcBorders>
            <w:shd w:val="clear" w:color="auto" w:fill="auto"/>
            <w:vAlign w:val="bottom"/>
          </w:tcPr>
          <w:p w:rsidR="000A7579" w:rsidRPr="004A1D7C" w:rsidRDefault="000A7579" w:rsidP="00FC6722">
            <w:pPr>
              <w:keepNext/>
              <w:keepLines/>
              <w:spacing w:before="40" w:after="40" w:line="280" w:lineRule="exact"/>
              <w:ind w:left="57"/>
              <w:jc w:val="left"/>
              <w:rPr>
                <w:b/>
                <w:i/>
                <w:sz w:val="18"/>
                <w:szCs w:val="26"/>
              </w:rPr>
            </w:pPr>
            <w:r w:rsidRPr="004A1D7C">
              <w:rPr>
                <w:rFonts w:hint="cs"/>
                <w:bCs/>
                <w:iCs/>
                <w:sz w:val="18"/>
                <w:szCs w:val="26"/>
                <w:rtl/>
              </w:rPr>
              <w:t>المجموع</w:t>
            </w:r>
          </w:p>
        </w:tc>
        <w:tc>
          <w:tcPr>
            <w:tcW w:w="1012" w:type="dxa"/>
            <w:tcBorders>
              <w:top w:val="single" w:sz="4" w:space="0" w:color="000000"/>
              <w:left w:val="nil"/>
              <w:bottom w:val="single" w:sz="12" w:space="0" w:color="000000"/>
              <w:right w:val="single" w:sz="24" w:space="0" w:color="FFFFFF"/>
            </w:tcBorders>
            <w:shd w:val="clear" w:color="auto" w:fill="auto"/>
            <w:vAlign w:val="bottom"/>
          </w:tcPr>
          <w:p w:rsidR="000A7579" w:rsidRPr="004A1D7C" w:rsidRDefault="000A7579" w:rsidP="00FC6722">
            <w:pPr>
              <w:keepNext/>
              <w:keepLines/>
              <w:spacing w:before="40" w:after="40" w:line="280" w:lineRule="exact"/>
              <w:ind w:left="57"/>
              <w:jc w:val="left"/>
              <w:rPr>
                <w:i/>
                <w:sz w:val="18"/>
                <w:szCs w:val="26"/>
              </w:rPr>
            </w:pPr>
            <w:r w:rsidRPr="004A1D7C">
              <w:rPr>
                <w:rFonts w:hint="cs"/>
                <w:iCs/>
                <w:sz w:val="18"/>
                <w:szCs w:val="26"/>
                <w:rtl/>
              </w:rPr>
              <w:t>النساء</w:t>
            </w:r>
          </w:p>
        </w:tc>
        <w:tc>
          <w:tcPr>
            <w:tcW w:w="1024" w:type="dxa"/>
            <w:tcBorders>
              <w:top w:val="single" w:sz="4" w:space="0" w:color="000000"/>
              <w:left w:val="single" w:sz="24" w:space="0" w:color="FFFFFF"/>
              <w:bottom w:val="single" w:sz="12" w:space="0" w:color="000000"/>
              <w:right w:val="nil"/>
            </w:tcBorders>
            <w:shd w:val="clear" w:color="auto" w:fill="auto"/>
            <w:vAlign w:val="bottom"/>
          </w:tcPr>
          <w:p w:rsidR="000A7579" w:rsidRPr="004A1D7C" w:rsidRDefault="000A7579" w:rsidP="00FC6722">
            <w:pPr>
              <w:keepNext/>
              <w:keepLines/>
              <w:spacing w:before="40" w:after="40" w:line="280" w:lineRule="exact"/>
              <w:ind w:left="57"/>
              <w:jc w:val="left"/>
              <w:rPr>
                <w:b/>
                <w:i/>
                <w:sz w:val="18"/>
                <w:szCs w:val="26"/>
              </w:rPr>
            </w:pPr>
            <w:r w:rsidRPr="004A1D7C">
              <w:rPr>
                <w:rFonts w:hint="cs"/>
                <w:bCs/>
                <w:iCs/>
                <w:sz w:val="18"/>
                <w:szCs w:val="26"/>
                <w:rtl/>
              </w:rPr>
              <w:t>المجموع</w:t>
            </w:r>
          </w:p>
        </w:tc>
        <w:tc>
          <w:tcPr>
            <w:tcW w:w="728" w:type="dxa"/>
            <w:tcBorders>
              <w:top w:val="single" w:sz="4" w:space="0" w:color="000000"/>
              <w:left w:val="nil"/>
              <w:bottom w:val="single" w:sz="12" w:space="0" w:color="000000"/>
            </w:tcBorders>
            <w:shd w:val="clear" w:color="auto" w:fill="auto"/>
            <w:vAlign w:val="bottom"/>
          </w:tcPr>
          <w:p w:rsidR="000A7579" w:rsidRPr="004A1D7C" w:rsidRDefault="000A7579" w:rsidP="00FC6722">
            <w:pPr>
              <w:keepNext/>
              <w:keepLines/>
              <w:spacing w:before="40" w:after="40" w:line="280" w:lineRule="exact"/>
              <w:ind w:left="57"/>
              <w:jc w:val="left"/>
              <w:rPr>
                <w:rFonts w:hint="cs"/>
                <w:i/>
                <w:sz w:val="18"/>
                <w:szCs w:val="26"/>
                <w:rtl/>
              </w:rPr>
            </w:pPr>
            <w:r w:rsidRPr="004A1D7C">
              <w:rPr>
                <w:rFonts w:hint="cs"/>
                <w:iCs/>
                <w:sz w:val="18"/>
                <w:szCs w:val="26"/>
                <w:rtl/>
              </w:rPr>
              <w:t>النساء</w:t>
            </w:r>
          </w:p>
        </w:tc>
      </w:tr>
      <w:tr w:rsidR="000A7579" w:rsidRPr="004A1D7C" w:rsidTr="00FC6722">
        <w:trPr>
          <w:trHeight w:val="20"/>
          <w:jc w:val="center"/>
        </w:trPr>
        <w:tc>
          <w:tcPr>
            <w:tcW w:w="1020" w:type="dxa"/>
            <w:tcBorders>
              <w:top w:val="single" w:sz="12" w:space="0" w:color="000000"/>
            </w:tcBorders>
            <w:shd w:val="clear" w:color="auto" w:fill="auto"/>
          </w:tcPr>
          <w:p w:rsidR="000A7579" w:rsidRPr="004A1D7C" w:rsidRDefault="000A7579" w:rsidP="00FC6722">
            <w:pPr>
              <w:keepNext/>
              <w:keepLines/>
              <w:spacing w:before="40" w:after="40" w:line="280" w:lineRule="exact"/>
              <w:ind w:left="57"/>
              <w:jc w:val="left"/>
              <w:rPr>
                <w:bCs/>
                <w:sz w:val="18"/>
                <w:szCs w:val="26"/>
              </w:rPr>
            </w:pPr>
            <w:r w:rsidRPr="004A1D7C">
              <w:rPr>
                <w:rFonts w:hint="cs"/>
                <w:bCs/>
                <w:sz w:val="18"/>
                <w:szCs w:val="26"/>
                <w:rtl/>
              </w:rPr>
              <w:t>10</w:t>
            </w:r>
          </w:p>
        </w:tc>
        <w:tc>
          <w:tcPr>
            <w:tcW w:w="687" w:type="dxa"/>
            <w:tcBorders>
              <w:top w:val="single" w:sz="12" w:space="0" w:color="000000"/>
            </w:tcBorders>
            <w:shd w:val="clear" w:color="auto" w:fill="auto"/>
          </w:tcPr>
          <w:p w:rsidR="000A7579" w:rsidRPr="004A1D7C" w:rsidRDefault="000A7579" w:rsidP="00FC6722">
            <w:pPr>
              <w:keepNext/>
              <w:keepLines/>
              <w:spacing w:before="40" w:after="40" w:line="280" w:lineRule="exact"/>
              <w:ind w:left="57"/>
              <w:jc w:val="left"/>
              <w:rPr>
                <w:sz w:val="18"/>
                <w:szCs w:val="26"/>
              </w:rPr>
            </w:pPr>
            <w:r w:rsidRPr="004A1D7C">
              <w:rPr>
                <w:rFonts w:hint="cs"/>
                <w:sz w:val="18"/>
                <w:szCs w:val="26"/>
                <w:rtl/>
              </w:rPr>
              <w:t>1</w:t>
            </w:r>
          </w:p>
        </w:tc>
        <w:tc>
          <w:tcPr>
            <w:tcW w:w="921" w:type="dxa"/>
            <w:tcBorders>
              <w:top w:val="single" w:sz="12" w:space="0" w:color="000000"/>
            </w:tcBorders>
            <w:shd w:val="clear" w:color="auto" w:fill="auto"/>
            <w:vAlign w:val="bottom"/>
          </w:tcPr>
          <w:p w:rsidR="000A7579" w:rsidRPr="004A1D7C" w:rsidRDefault="000A7579" w:rsidP="00FC6722">
            <w:pPr>
              <w:keepNext/>
              <w:keepLines/>
              <w:spacing w:before="40" w:after="40" w:line="280" w:lineRule="exact"/>
              <w:ind w:left="57"/>
              <w:jc w:val="left"/>
              <w:rPr>
                <w:bCs/>
                <w:sz w:val="18"/>
                <w:szCs w:val="26"/>
              </w:rPr>
            </w:pPr>
            <w:r w:rsidRPr="004A1D7C">
              <w:rPr>
                <w:rFonts w:hint="cs"/>
                <w:bCs/>
                <w:sz w:val="18"/>
                <w:szCs w:val="26"/>
                <w:rtl/>
              </w:rPr>
              <w:t>26</w:t>
            </w:r>
          </w:p>
        </w:tc>
        <w:tc>
          <w:tcPr>
            <w:tcW w:w="922" w:type="dxa"/>
            <w:tcBorders>
              <w:top w:val="single" w:sz="12" w:space="0" w:color="000000"/>
            </w:tcBorders>
            <w:shd w:val="clear" w:color="auto" w:fill="auto"/>
            <w:vAlign w:val="bottom"/>
          </w:tcPr>
          <w:p w:rsidR="000A7579" w:rsidRPr="004A1D7C" w:rsidRDefault="000A7579" w:rsidP="00FC6722">
            <w:pPr>
              <w:keepNext/>
              <w:keepLines/>
              <w:spacing w:before="40" w:after="40" w:line="280" w:lineRule="exact"/>
              <w:ind w:left="57"/>
              <w:jc w:val="left"/>
              <w:rPr>
                <w:sz w:val="18"/>
                <w:szCs w:val="26"/>
              </w:rPr>
            </w:pPr>
            <w:r w:rsidRPr="004A1D7C">
              <w:rPr>
                <w:rFonts w:hint="cs"/>
                <w:sz w:val="18"/>
                <w:szCs w:val="26"/>
                <w:rtl/>
              </w:rPr>
              <w:t>2</w:t>
            </w:r>
          </w:p>
        </w:tc>
        <w:tc>
          <w:tcPr>
            <w:tcW w:w="921" w:type="dxa"/>
            <w:tcBorders>
              <w:top w:val="single" w:sz="12" w:space="0" w:color="000000"/>
            </w:tcBorders>
            <w:shd w:val="clear" w:color="auto" w:fill="auto"/>
            <w:vAlign w:val="bottom"/>
          </w:tcPr>
          <w:p w:rsidR="000A7579" w:rsidRPr="004A1D7C" w:rsidRDefault="000A7579" w:rsidP="00FC6722">
            <w:pPr>
              <w:keepNext/>
              <w:keepLines/>
              <w:spacing w:before="40" w:after="40" w:line="280" w:lineRule="exact"/>
              <w:ind w:left="57"/>
              <w:jc w:val="left"/>
              <w:rPr>
                <w:bCs/>
                <w:sz w:val="18"/>
                <w:szCs w:val="26"/>
              </w:rPr>
            </w:pPr>
            <w:r w:rsidRPr="004A1D7C">
              <w:rPr>
                <w:rFonts w:hint="cs"/>
                <w:bCs/>
                <w:sz w:val="18"/>
                <w:szCs w:val="26"/>
                <w:rtl/>
              </w:rPr>
              <w:t>198</w:t>
            </w:r>
          </w:p>
        </w:tc>
        <w:tc>
          <w:tcPr>
            <w:tcW w:w="1012" w:type="dxa"/>
            <w:tcBorders>
              <w:top w:val="single" w:sz="12" w:space="0" w:color="000000"/>
            </w:tcBorders>
            <w:shd w:val="clear" w:color="auto" w:fill="auto"/>
            <w:vAlign w:val="bottom"/>
          </w:tcPr>
          <w:p w:rsidR="000A7579" w:rsidRPr="004A1D7C" w:rsidRDefault="000A7579" w:rsidP="00FC6722">
            <w:pPr>
              <w:keepNext/>
              <w:keepLines/>
              <w:spacing w:before="40" w:after="40" w:line="280" w:lineRule="exact"/>
              <w:ind w:left="57"/>
              <w:jc w:val="left"/>
              <w:rPr>
                <w:sz w:val="18"/>
                <w:szCs w:val="26"/>
              </w:rPr>
            </w:pPr>
            <w:r w:rsidRPr="004A1D7C">
              <w:rPr>
                <w:rFonts w:hint="cs"/>
                <w:sz w:val="18"/>
                <w:szCs w:val="26"/>
                <w:rtl/>
              </w:rPr>
              <w:t>15</w:t>
            </w:r>
          </w:p>
        </w:tc>
        <w:tc>
          <w:tcPr>
            <w:tcW w:w="1024" w:type="dxa"/>
            <w:tcBorders>
              <w:top w:val="single" w:sz="12" w:space="0" w:color="000000"/>
            </w:tcBorders>
            <w:shd w:val="clear" w:color="auto" w:fill="auto"/>
            <w:vAlign w:val="bottom"/>
          </w:tcPr>
          <w:p w:rsidR="000A7579" w:rsidRPr="004A1D7C" w:rsidRDefault="000A7579" w:rsidP="00FC6722">
            <w:pPr>
              <w:keepNext/>
              <w:keepLines/>
              <w:spacing w:before="40" w:after="40" w:line="280" w:lineRule="exact"/>
              <w:ind w:left="57"/>
              <w:jc w:val="left"/>
              <w:rPr>
                <w:bCs/>
                <w:sz w:val="18"/>
                <w:szCs w:val="26"/>
              </w:rPr>
            </w:pPr>
            <w:r w:rsidRPr="004A1D7C">
              <w:rPr>
                <w:rFonts w:hint="cs"/>
                <w:bCs/>
                <w:sz w:val="18"/>
                <w:szCs w:val="26"/>
                <w:rtl/>
              </w:rPr>
              <w:t>204</w:t>
            </w:r>
          </w:p>
        </w:tc>
        <w:tc>
          <w:tcPr>
            <w:tcW w:w="728" w:type="dxa"/>
            <w:tcBorders>
              <w:top w:val="single" w:sz="12" w:space="0" w:color="000000"/>
            </w:tcBorders>
            <w:shd w:val="clear" w:color="auto" w:fill="auto"/>
            <w:vAlign w:val="bottom"/>
          </w:tcPr>
          <w:p w:rsidR="000A7579" w:rsidRPr="004A1D7C" w:rsidRDefault="000A7579" w:rsidP="00FC6722">
            <w:pPr>
              <w:keepNext/>
              <w:keepLines/>
              <w:spacing w:before="40" w:after="40" w:line="280" w:lineRule="exact"/>
              <w:ind w:left="57"/>
              <w:jc w:val="left"/>
              <w:rPr>
                <w:sz w:val="18"/>
                <w:szCs w:val="26"/>
              </w:rPr>
            </w:pPr>
            <w:r w:rsidRPr="004A1D7C">
              <w:rPr>
                <w:rFonts w:hint="cs"/>
                <w:sz w:val="18"/>
                <w:szCs w:val="26"/>
                <w:rtl/>
              </w:rPr>
              <w:t>30</w:t>
            </w:r>
          </w:p>
        </w:tc>
      </w:tr>
      <w:tr w:rsidR="000A7579" w:rsidRPr="004A1D7C" w:rsidTr="00FC6722">
        <w:trPr>
          <w:trHeight w:val="20"/>
          <w:jc w:val="center"/>
        </w:trPr>
        <w:tc>
          <w:tcPr>
            <w:tcW w:w="1020" w:type="dxa"/>
            <w:shd w:val="clear" w:color="auto" w:fill="auto"/>
          </w:tcPr>
          <w:p w:rsidR="000A7579" w:rsidRPr="004A1D7C" w:rsidRDefault="000A7579" w:rsidP="00FC6722">
            <w:pPr>
              <w:keepNext/>
              <w:keepLines/>
              <w:spacing w:before="40" w:after="40" w:line="280" w:lineRule="exact"/>
              <w:ind w:left="57"/>
              <w:jc w:val="left"/>
              <w:rPr>
                <w:bCs/>
                <w:sz w:val="18"/>
                <w:szCs w:val="26"/>
              </w:rPr>
            </w:pPr>
            <w:r w:rsidRPr="004A1D7C">
              <w:rPr>
                <w:rFonts w:hint="cs"/>
                <w:bCs/>
                <w:sz w:val="18"/>
                <w:szCs w:val="26"/>
                <w:rtl/>
              </w:rPr>
              <w:t>100</w:t>
            </w:r>
            <w:r w:rsidR="00FC6722">
              <w:rPr>
                <w:rFonts w:hint="cs"/>
                <w:bCs/>
                <w:sz w:val="18"/>
                <w:szCs w:val="26"/>
                <w:rtl/>
              </w:rPr>
              <w:t>٪</w:t>
            </w:r>
          </w:p>
        </w:tc>
        <w:tc>
          <w:tcPr>
            <w:tcW w:w="687" w:type="dxa"/>
            <w:shd w:val="clear" w:color="auto" w:fill="auto"/>
          </w:tcPr>
          <w:p w:rsidR="000A7579" w:rsidRPr="004A1D7C" w:rsidRDefault="000A7579" w:rsidP="00FC6722">
            <w:pPr>
              <w:keepNext/>
              <w:keepLines/>
              <w:spacing w:before="40" w:after="40" w:line="280" w:lineRule="exact"/>
              <w:ind w:left="57"/>
              <w:jc w:val="left"/>
              <w:rPr>
                <w:sz w:val="18"/>
                <w:szCs w:val="26"/>
              </w:rPr>
            </w:pPr>
            <w:r w:rsidRPr="004A1D7C">
              <w:rPr>
                <w:rFonts w:hint="cs"/>
                <w:sz w:val="18"/>
                <w:szCs w:val="26"/>
                <w:rtl/>
              </w:rPr>
              <w:t>10</w:t>
            </w:r>
            <w:r w:rsidR="00FC6722">
              <w:rPr>
                <w:rFonts w:hint="cs"/>
                <w:sz w:val="18"/>
                <w:szCs w:val="26"/>
                <w:rtl/>
              </w:rPr>
              <w:t>٪</w:t>
            </w:r>
          </w:p>
        </w:tc>
        <w:tc>
          <w:tcPr>
            <w:tcW w:w="921" w:type="dxa"/>
            <w:shd w:val="clear" w:color="auto" w:fill="auto"/>
            <w:vAlign w:val="bottom"/>
          </w:tcPr>
          <w:p w:rsidR="000A7579" w:rsidRPr="004A1D7C" w:rsidRDefault="000A7579" w:rsidP="00FC6722">
            <w:pPr>
              <w:keepNext/>
              <w:keepLines/>
              <w:spacing w:before="40" w:after="40" w:line="280" w:lineRule="exact"/>
              <w:ind w:left="57"/>
              <w:jc w:val="left"/>
              <w:rPr>
                <w:bCs/>
                <w:sz w:val="18"/>
                <w:szCs w:val="26"/>
              </w:rPr>
            </w:pPr>
            <w:r w:rsidRPr="004A1D7C">
              <w:rPr>
                <w:rFonts w:hint="cs"/>
                <w:bCs/>
                <w:sz w:val="18"/>
                <w:szCs w:val="26"/>
                <w:rtl/>
              </w:rPr>
              <w:t>100</w:t>
            </w:r>
            <w:r w:rsidR="00FC6722">
              <w:rPr>
                <w:rFonts w:hint="cs"/>
                <w:bCs/>
                <w:sz w:val="18"/>
                <w:szCs w:val="26"/>
                <w:rtl/>
              </w:rPr>
              <w:t>٪</w:t>
            </w:r>
          </w:p>
        </w:tc>
        <w:tc>
          <w:tcPr>
            <w:tcW w:w="922" w:type="dxa"/>
            <w:shd w:val="clear" w:color="auto" w:fill="auto"/>
            <w:vAlign w:val="bottom"/>
          </w:tcPr>
          <w:p w:rsidR="000A7579" w:rsidRPr="004A1D7C" w:rsidRDefault="000A7579" w:rsidP="00FC6722">
            <w:pPr>
              <w:keepNext/>
              <w:keepLines/>
              <w:spacing w:before="40" w:after="40" w:line="280" w:lineRule="exact"/>
              <w:ind w:left="57"/>
              <w:jc w:val="left"/>
              <w:rPr>
                <w:sz w:val="18"/>
                <w:szCs w:val="26"/>
              </w:rPr>
            </w:pPr>
            <w:r w:rsidRPr="004A1D7C">
              <w:rPr>
                <w:rFonts w:hint="cs"/>
                <w:sz w:val="18"/>
                <w:szCs w:val="26"/>
                <w:rtl/>
              </w:rPr>
              <w:t>8</w:t>
            </w:r>
            <w:r w:rsidR="00FC6722">
              <w:rPr>
                <w:rFonts w:hint="cs"/>
                <w:sz w:val="18"/>
                <w:szCs w:val="26"/>
                <w:rtl/>
              </w:rPr>
              <w:t>٪</w:t>
            </w:r>
          </w:p>
        </w:tc>
        <w:tc>
          <w:tcPr>
            <w:tcW w:w="921" w:type="dxa"/>
            <w:shd w:val="clear" w:color="auto" w:fill="auto"/>
            <w:vAlign w:val="bottom"/>
          </w:tcPr>
          <w:p w:rsidR="000A7579" w:rsidRPr="004A1D7C" w:rsidRDefault="000A7579" w:rsidP="00FC6722">
            <w:pPr>
              <w:keepNext/>
              <w:keepLines/>
              <w:spacing w:before="40" w:after="40" w:line="280" w:lineRule="exact"/>
              <w:ind w:left="57"/>
              <w:jc w:val="left"/>
              <w:rPr>
                <w:rFonts w:hint="cs"/>
                <w:bCs/>
                <w:sz w:val="18"/>
                <w:szCs w:val="26"/>
                <w:rtl/>
              </w:rPr>
            </w:pPr>
            <w:r w:rsidRPr="004A1D7C">
              <w:rPr>
                <w:rFonts w:hint="cs"/>
                <w:bCs/>
                <w:sz w:val="18"/>
                <w:szCs w:val="26"/>
                <w:rtl/>
              </w:rPr>
              <w:t>100</w:t>
            </w:r>
            <w:r w:rsidR="00FC6722">
              <w:rPr>
                <w:rFonts w:hint="cs"/>
                <w:bCs/>
                <w:sz w:val="18"/>
                <w:szCs w:val="26"/>
                <w:rtl/>
              </w:rPr>
              <w:t>٪</w:t>
            </w:r>
          </w:p>
        </w:tc>
        <w:tc>
          <w:tcPr>
            <w:tcW w:w="1012" w:type="dxa"/>
            <w:shd w:val="clear" w:color="auto" w:fill="auto"/>
            <w:vAlign w:val="bottom"/>
          </w:tcPr>
          <w:p w:rsidR="000A7579" w:rsidRPr="004A1D7C" w:rsidRDefault="000A7579" w:rsidP="00FC6722">
            <w:pPr>
              <w:keepNext/>
              <w:keepLines/>
              <w:spacing w:before="40" w:after="40" w:line="280" w:lineRule="exact"/>
              <w:ind w:left="57"/>
              <w:jc w:val="left"/>
              <w:rPr>
                <w:sz w:val="18"/>
                <w:szCs w:val="26"/>
              </w:rPr>
            </w:pPr>
            <w:r w:rsidRPr="004A1D7C">
              <w:rPr>
                <w:rFonts w:hint="cs"/>
                <w:sz w:val="18"/>
                <w:szCs w:val="26"/>
                <w:rtl/>
              </w:rPr>
              <w:t>8</w:t>
            </w:r>
            <w:r w:rsidR="00FC6722">
              <w:rPr>
                <w:rFonts w:hint="cs"/>
                <w:sz w:val="18"/>
                <w:szCs w:val="26"/>
                <w:rtl/>
              </w:rPr>
              <w:t>٪</w:t>
            </w:r>
          </w:p>
        </w:tc>
        <w:tc>
          <w:tcPr>
            <w:tcW w:w="1024" w:type="dxa"/>
            <w:shd w:val="clear" w:color="auto" w:fill="auto"/>
            <w:vAlign w:val="bottom"/>
          </w:tcPr>
          <w:p w:rsidR="000A7579" w:rsidRPr="004A1D7C" w:rsidRDefault="000A7579" w:rsidP="00FC6722">
            <w:pPr>
              <w:keepNext/>
              <w:keepLines/>
              <w:spacing w:before="40" w:after="40" w:line="280" w:lineRule="exact"/>
              <w:ind w:left="57"/>
              <w:jc w:val="left"/>
              <w:rPr>
                <w:rFonts w:hint="cs"/>
                <w:bCs/>
                <w:sz w:val="18"/>
                <w:szCs w:val="26"/>
                <w:rtl/>
              </w:rPr>
            </w:pPr>
            <w:r w:rsidRPr="004A1D7C">
              <w:rPr>
                <w:rFonts w:hint="cs"/>
                <w:bCs/>
                <w:sz w:val="18"/>
                <w:szCs w:val="26"/>
                <w:rtl/>
              </w:rPr>
              <w:t>100</w:t>
            </w:r>
            <w:r w:rsidR="00FC6722">
              <w:rPr>
                <w:rFonts w:hint="cs"/>
                <w:bCs/>
                <w:sz w:val="18"/>
                <w:szCs w:val="26"/>
                <w:rtl/>
              </w:rPr>
              <w:t>٪</w:t>
            </w:r>
          </w:p>
        </w:tc>
        <w:tc>
          <w:tcPr>
            <w:tcW w:w="728" w:type="dxa"/>
            <w:shd w:val="clear" w:color="auto" w:fill="auto"/>
            <w:vAlign w:val="bottom"/>
          </w:tcPr>
          <w:p w:rsidR="000A7579" w:rsidRPr="004A1D7C" w:rsidRDefault="000A7579" w:rsidP="00FC6722">
            <w:pPr>
              <w:keepNext/>
              <w:keepLines/>
              <w:spacing w:before="40" w:after="40" w:line="280" w:lineRule="exact"/>
              <w:ind w:left="57"/>
              <w:jc w:val="left"/>
              <w:rPr>
                <w:rFonts w:hint="cs"/>
                <w:sz w:val="18"/>
                <w:szCs w:val="26"/>
                <w:rtl/>
              </w:rPr>
            </w:pPr>
            <w:r w:rsidRPr="004A1D7C">
              <w:rPr>
                <w:rFonts w:hint="cs"/>
                <w:sz w:val="18"/>
                <w:szCs w:val="26"/>
                <w:rtl/>
              </w:rPr>
              <w:t>14.71</w:t>
            </w:r>
          </w:p>
        </w:tc>
      </w:tr>
    </w:tbl>
    <w:p w:rsidR="000A7579" w:rsidRPr="00FC6722" w:rsidRDefault="000A7579" w:rsidP="00FC6722">
      <w:pPr>
        <w:pStyle w:val="SingleTxt"/>
        <w:keepNext/>
        <w:spacing w:before="120" w:after="240" w:line="300" w:lineRule="exact"/>
        <w:ind w:left="1264" w:right="1264"/>
        <w:rPr>
          <w:rFonts w:ascii="Traditional Arabic" w:hAnsi="Traditional Arabic" w:hint="cs"/>
          <w:sz w:val="26"/>
          <w:szCs w:val="26"/>
          <w:rtl/>
        </w:rPr>
      </w:pPr>
      <w:r w:rsidRPr="00FC6722">
        <w:rPr>
          <w:rFonts w:ascii="Traditional Arabic" w:hAnsi="Traditional Arabic" w:hint="cs"/>
          <w:i/>
          <w:iCs/>
          <w:sz w:val="26"/>
          <w:szCs w:val="26"/>
          <w:rtl/>
        </w:rPr>
        <w:t>المصدر:</w:t>
      </w:r>
      <w:r w:rsidRPr="00FC6722">
        <w:rPr>
          <w:rFonts w:ascii="Traditional Arabic" w:hAnsi="Traditional Arabic" w:hint="cs"/>
          <w:sz w:val="26"/>
          <w:szCs w:val="26"/>
          <w:rtl/>
        </w:rPr>
        <w:t xml:space="preserve"> بيانات أمانة الدولة للخدمة المدنية</w:t>
      </w:r>
      <w:r w:rsidR="00FC6722">
        <w:rPr>
          <w:rFonts w:ascii="Traditional Arabic" w:hAnsi="Traditional Arabic" w:hint="cs"/>
          <w:sz w:val="26"/>
          <w:szCs w:val="26"/>
          <w:rtl/>
        </w:rPr>
        <w:t>.</w:t>
      </w:r>
    </w:p>
    <w:p w:rsidR="000A7579" w:rsidRPr="0073005D" w:rsidRDefault="00FC6722" w:rsidP="00FC6722">
      <w:pPr>
        <w:pStyle w:val="SingleTxtGA"/>
        <w:rPr>
          <w:rFonts w:hint="cs"/>
        </w:rPr>
      </w:pPr>
      <w:r>
        <w:rPr>
          <w:rFonts w:hint="cs"/>
          <w:rtl/>
        </w:rPr>
        <w:t>108-</w:t>
      </w:r>
      <w:r>
        <w:rPr>
          <w:rFonts w:hint="cs"/>
          <w:rtl/>
        </w:rPr>
        <w:tab/>
      </w:r>
      <w:r w:rsidR="000A7579" w:rsidRPr="0073005D">
        <w:rPr>
          <w:rFonts w:hint="cs"/>
          <w:rtl/>
        </w:rPr>
        <w:t>وتتبع الحكومة أيضاً سياسة تعيين امرأة واحدة على الأقل في منصب نائب الحاكم في كل بلدية ومقاطعة ومدينة ومنطقة وخان. وفضلاً عن ذلك، يجب أن تستعين الناحية الإدارية/وحدة السانغكات بامرأة واحدة تكلف باللجنة المعنية بشؤون المرأة والطفل ويتعين أن تشغل امرأة أحد المناصب الثلاثة لقيادة قرية في كل قرية. وعموماً، تشارك المرأة دوماً في الخدمة العامة وفي صياغة السياسات وتنفيذها على كل المستويات على الرغم من أن نسبة النساء لا تساوي نسبة الرجال في المناصب القيادية في جهاز الدولة. وقد ارتفع عدد النساء المنتخبات كعضوات في مجالس النواحي الإدارية/وحدات السانغكات إذ يبلغ حالياً عدد الإناث العضوات في تلك المجالس 717 1 أنثى مما ينم عن زيادة قدرها 652 أنثى بين حملتين انتخابيتين في النواحي الإدارية/وحدات السانغكات.</w:t>
      </w:r>
    </w:p>
    <w:p w:rsidR="000A7579" w:rsidRPr="0073005D" w:rsidRDefault="000A7579" w:rsidP="00FC6722">
      <w:pPr>
        <w:pStyle w:val="SingleTxtGA"/>
        <w:spacing w:after="0"/>
        <w:rPr>
          <w:rFonts w:hint="cs"/>
          <w:rtl/>
        </w:rPr>
      </w:pPr>
      <w:r w:rsidRPr="0073005D">
        <w:rPr>
          <w:rFonts w:hint="cs"/>
          <w:rtl/>
        </w:rPr>
        <w:t>الجدول 4</w:t>
      </w:r>
    </w:p>
    <w:p w:rsidR="000A7579" w:rsidRPr="0073005D" w:rsidRDefault="000A7579" w:rsidP="00FC6722">
      <w:pPr>
        <w:pStyle w:val="SingleTxtGA"/>
        <w:rPr>
          <w:rFonts w:hint="cs"/>
          <w:b/>
          <w:bCs/>
          <w:rtl/>
        </w:rPr>
      </w:pPr>
      <w:r w:rsidRPr="0073005D">
        <w:rPr>
          <w:rFonts w:hint="cs"/>
          <w:b/>
          <w:bCs/>
          <w:rtl/>
        </w:rPr>
        <w:t>النساء المنتخبات كعضوات في مجالس النواحي الإدارية/وحدات السانغكات، 2002 و2007</w:t>
      </w:r>
    </w:p>
    <w:tbl>
      <w:tblPr>
        <w:bidiVisual/>
        <w:tblW w:w="7295"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67"/>
        <w:gridCol w:w="1843"/>
        <w:gridCol w:w="1842"/>
        <w:gridCol w:w="1843"/>
      </w:tblGrid>
      <w:tr w:rsidR="000A7579" w:rsidRPr="00FC6722" w:rsidTr="00FC6722">
        <w:trPr>
          <w:trHeight w:val="20"/>
          <w:tblHeader/>
          <w:jc w:val="center"/>
        </w:trPr>
        <w:tc>
          <w:tcPr>
            <w:tcW w:w="3610" w:type="dxa"/>
            <w:gridSpan w:val="2"/>
            <w:tcBorders>
              <w:top w:val="single" w:sz="4" w:space="0" w:color="auto"/>
              <w:bottom w:val="single" w:sz="4" w:space="0" w:color="auto"/>
              <w:right w:val="single" w:sz="24" w:space="0" w:color="FFFFFF"/>
            </w:tcBorders>
            <w:shd w:val="clear" w:color="auto" w:fill="auto"/>
            <w:vAlign w:val="bottom"/>
          </w:tcPr>
          <w:p w:rsidR="000A7579" w:rsidRPr="00FC6722" w:rsidRDefault="000A7579" w:rsidP="00FC6722">
            <w:pPr>
              <w:keepNext/>
              <w:keepLines/>
              <w:spacing w:before="40" w:after="40" w:line="280" w:lineRule="exact"/>
              <w:jc w:val="center"/>
              <w:rPr>
                <w:rFonts w:hint="cs"/>
                <w:iCs/>
                <w:sz w:val="18"/>
                <w:szCs w:val="26"/>
                <w:rtl/>
              </w:rPr>
            </w:pPr>
            <w:r w:rsidRPr="00FC6722">
              <w:rPr>
                <w:rFonts w:hint="cs"/>
                <w:iCs/>
                <w:sz w:val="18"/>
                <w:szCs w:val="26"/>
                <w:rtl/>
              </w:rPr>
              <w:t>2002</w:t>
            </w:r>
          </w:p>
        </w:tc>
        <w:tc>
          <w:tcPr>
            <w:tcW w:w="3685" w:type="dxa"/>
            <w:gridSpan w:val="2"/>
            <w:tcBorders>
              <w:top w:val="single" w:sz="4" w:space="0" w:color="auto"/>
              <w:left w:val="single" w:sz="24" w:space="0" w:color="FFFFFF"/>
              <w:bottom w:val="single" w:sz="4" w:space="0" w:color="auto"/>
            </w:tcBorders>
            <w:shd w:val="clear" w:color="auto" w:fill="auto"/>
            <w:vAlign w:val="bottom"/>
          </w:tcPr>
          <w:p w:rsidR="000A7579" w:rsidRPr="00FC6722" w:rsidRDefault="000A7579" w:rsidP="00FC6722">
            <w:pPr>
              <w:keepNext/>
              <w:keepLines/>
              <w:spacing w:before="40" w:after="40" w:line="280" w:lineRule="exact"/>
              <w:jc w:val="center"/>
              <w:rPr>
                <w:rFonts w:hint="cs"/>
                <w:iCs/>
                <w:sz w:val="18"/>
                <w:szCs w:val="26"/>
                <w:rtl/>
              </w:rPr>
            </w:pPr>
            <w:r w:rsidRPr="00FC6722">
              <w:rPr>
                <w:rFonts w:hint="cs"/>
                <w:iCs/>
                <w:sz w:val="18"/>
                <w:szCs w:val="26"/>
                <w:rtl/>
              </w:rPr>
              <w:t>2007</w:t>
            </w:r>
          </w:p>
        </w:tc>
      </w:tr>
      <w:tr w:rsidR="000A7579" w:rsidRPr="00FC6722" w:rsidTr="00FC6722">
        <w:trPr>
          <w:trHeight w:val="20"/>
          <w:jc w:val="center"/>
        </w:trPr>
        <w:tc>
          <w:tcPr>
            <w:tcW w:w="1767" w:type="dxa"/>
            <w:tcBorders>
              <w:top w:val="single" w:sz="4" w:space="0" w:color="auto"/>
              <w:bottom w:val="single" w:sz="12" w:space="0" w:color="auto"/>
            </w:tcBorders>
            <w:shd w:val="clear" w:color="auto" w:fill="auto"/>
          </w:tcPr>
          <w:p w:rsidR="000A7579" w:rsidRPr="00FC6722" w:rsidRDefault="000A7579" w:rsidP="00FC6722">
            <w:pPr>
              <w:keepNext/>
              <w:keepLines/>
              <w:spacing w:before="40" w:after="40" w:line="280" w:lineRule="exact"/>
              <w:ind w:left="57"/>
              <w:jc w:val="left"/>
              <w:rPr>
                <w:rFonts w:hint="cs"/>
                <w:iCs/>
                <w:sz w:val="18"/>
                <w:szCs w:val="26"/>
                <w:rtl/>
              </w:rPr>
            </w:pPr>
            <w:r w:rsidRPr="00FC6722">
              <w:rPr>
                <w:rFonts w:hint="cs"/>
                <w:iCs/>
                <w:sz w:val="18"/>
                <w:szCs w:val="26"/>
                <w:rtl/>
              </w:rPr>
              <w:t>عدد النساء</w:t>
            </w:r>
          </w:p>
        </w:tc>
        <w:tc>
          <w:tcPr>
            <w:tcW w:w="1843" w:type="dxa"/>
            <w:tcBorders>
              <w:top w:val="single" w:sz="4" w:space="0" w:color="auto"/>
              <w:bottom w:val="single" w:sz="12" w:space="0" w:color="auto"/>
              <w:right w:val="single" w:sz="24" w:space="0" w:color="FFFFFF"/>
            </w:tcBorders>
            <w:shd w:val="clear" w:color="auto" w:fill="auto"/>
          </w:tcPr>
          <w:p w:rsidR="000A7579" w:rsidRPr="00FC6722" w:rsidRDefault="000A7579" w:rsidP="00FC6722">
            <w:pPr>
              <w:keepNext/>
              <w:keepLines/>
              <w:spacing w:before="40" w:after="40" w:line="280" w:lineRule="exact"/>
              <w:ind w:left="57"/>
              <w:jc w:val="left"/>
              <w:rPr>
                <w:i/>
                <w:sz w:val="18"/>
                <w:szCs w:val="26"/>
              </w:rPr>
            </w:pPr>
            <w:r w:rsidRPr="00FC6722">
              <w:rPr>
                <w:rFonts w:hint="cs"/>
                <w:iCs/>
                <w:sz w:val="18"/>
                <w:szCs w:val="26"/>
                <w:rtl/>
              </w:rPr>
              <w:t>نسبة النساء المئوية</w:t>
            </w:r>
          </w:p>
        </w:tc>
        <w:tc>
          <w:tcPr>
            <w:tcW w:w="1842" w:type="dxa"/>
            <w:tcBorders>
              <w:top w:val="single" w:sz="4" w:space="0" w:color="auto"/>
              <w:left w:val="single" w:sz="24" w:space="0" w:color="FFFFFF"/>
              <w:bottom w:val="single" w:sz="12" w:space="0" w:color="auto"/>
            </w:tcBorders>
            <w:shd w:val="clear" w:color="auto" w:fill="auto"/>
            <w:vAlign w:val="bottom"/>
          </w:tcPr>
          <w:p w:rsidR="000A7579" w:rsidRPr="00FC6722" w:rsidRDefault="000A7579" w:rsidP="00FC6722">
            <w:pPr>
              <w:keepNext/>
              <w:keepLines/>
              <w:spacing w:before="40" w:after="40" w:line="280" w:lineRule="exact"/>
              <w:ind w:left="57"/>
              <w:jc w:val="left"/>
              <w:rPr>
                <w:i/>
                <w:sz w:val="18"/>
                <w:szCs w:val="26"/>
              </w:rPr>
            </w:pPr>
            <w:r w:rsidRPr="00FC6722">
              <w:rPr>
                <w:rFonts w:hint="cs"/>
                <w:iCs/>
                <w:sz w:val="18"/>
                <w:szCs w:val="26"/>
                <w:rtl/>
              </w:rPr>
              <w:t>عدد النساء</w:t>
            </w:r>
          </w:p>
        </w:tc>
        <w:tc>
          <w:tcPr>
            <w:tcW w:w="1843" w:type="dxa"/>
            <w:tcBorders>
              <w:top w:val="single" w:sz="4" w:space="0" w:color="auto"/>
              <w:bottom w:val="single" w:sz="12" w:space="0" w:color="auto"/>
            </w:tcBorders>
            <w:shd w:val="clear" w:color="auto" w:fill="auto"/>
            <w:vAlign w:val="bottom"/>
          </w:tcPr>
          <w:p w:rsidR="000A7579" w:rsidRPr="00FC6722" w:rsidRDefault="000A7579" w:rsidP="00FC6722">
            <w:pPr>
              <w:keepNext/>
              <w:keepLines/>
              <w:spacing w:before="40" w:after="40" w:line="280" w:lineRule="exact"/>
              <w:ind w:left="57"/>
              <w:jc w:val="left"/>
              <w:rPr>
                <w:rFonts w:hint="cs"/>
                <w:iCs/>
                <w:sz w:val="18"/>
                <w:szCs w:val="26"/>
                <w:rtl/>
              </w:rPr>
            </w:pPr>
            <w:r w:rsidRPr="00FC6722">
              <w:rPr>
                <w:rFonts w:hint="cs"/>
                <w:iCs/>
                <w:sz w:val="18"/>
                <w:szCs w:val="26"/>
                <w:rtl/>
              </w:rPr>
              <w:t>نسبة النساء المئوية</w:t>
            </w:r>
          </w:p>
        </w:tc>
      </w:tr>
      <w:tr w:rsidR="000A7579" w:rsidRPr="00FC6722" w:rsidTr="00FC6722">
        <w:trPr>
          <w:trHeight w:val="20"/>
          <w:jc w:val="center"/>
        </w:trPr>
        <w:tc>
          <w:tcPr>
            <w:tcW w:w="1767" w:type="dxa"/>
            <w:tcBorders>
              <w:top w:val="single" w:sz="12" w:space="0" w:color="auto"/>
            </w:tcBorders>
            <w:shd w:val="clear" w:color="auto" w:fill="auto"/>
          </w:tcPr>
          <w:p w:rsidR="000A7579" w:rsidRPr="00FC6722" w:rsidRDefault="000A7579" w:rsidP="00FC6722">
            <w:pPr>
              <w:keepNext/>
              <w:keepLines/>
              <w:spacing w:before="40" w:after="40" w:line="280" w:lineRule="exact"/>
              <w:ind w:left="57"/>
              <w:jc w:val="left"/>
              <w:rPr>
                <w:sz w:val="18"/>
                <w:szCs w:val="26"/>
              </w:rPr>
            </w:pPr>
            <w:r w:rsidRPr="00FC6722">
              <w:rPr>
                <w:rFonts w:hint="cs"/>
                <w:sz w:val="18"/>
                <w:szCs w:val="26"/>
                <w:rtl/>
              </w:rPr>
              <w:t>065 1</w:t>
            </w:r>
          </w:p>
        </w:tc>
        <w:tc>
          <w:tcPr>
            <w:tcW w:w="1843" w:type="dxa"/>
            <w:tcBorders>
              <w:top w:val="single" w:sz="12" w:space="0" w:color="auto"/>
            </w:tcBorders>
            <w:shd w:val="clear" w:color="auto" w:fill="auto"/>
          </w:tcPr>
          <w:p w:rsidR="000A7579" w:rsidRPr="00FC6722" w:rsidRDefault="000A7579" w:rsidP="00FC6722">
            <w:pPr>
              <w:keepNext/>
              <w:keepLines/>
              <w:spacing w:before="40" w:after="40" w:line="280" w:lineRule="exact"/>
              <w:ind w:left="57"/>
              <w:jc w:val="left"/>
              <w:rPr>
                <w:sz w:val="18"/>
                <w:szCs w:val="26"/>
              </w:rPr>
            </w:pPr>
            <w:r w:rsidRPr="00FC6722">
              <w:rPr>
                <w:rFonts w:hint="cs"/>
                <w:sz w:val="18"/>
                <w:szCs w:val="26"/>
                <w:rtl/>
              </w:rPr>
              <w:t>9.41</w:t>
            </w:r>
          </w:p>
        </w:tc>
        <w:tc>
          <w:tcPr>
            <w:tcW w:w="1842" w:type="dxa"/>
            <w:tcBorders>
              <w:top w:val="single" w:sz="12" w:space="0" w:color="auto"/>
            </w:tcBorders>
            <w:shd w:val="clear" w:color="auto" w:fill="auto"/>
            <w:vAlign w:val="bottom"/>
          </w:tcPr>
          <w:p w:rsidR="000A7579" w:rsidRPr="00FC6722" w:rsidRDefault="000A7579" w:rsidP="00FC6722">
            <w:pPr>
              <w:keepNext/>
              <w:keepLines/>
              <w:spacing w:before="40" w:after="40" w:line="280" w:lineRule="exact"/>
              <w:ind w:left="57"/>
              <w:jc w:val="left"/>
              <w:rPr>
                <w:rFonts w:hint="cs"/>
                <w:sz w:val="18"/>
                <w:szCs w:val="26"/>
                <w:rtl/>
              </w:rPr>
            </w:pPr>
            <w:r w:rsidRPr="00FC6722">
              <w:rPr>
                <w:rFonts w:hint="cs"/>
                <w:sz w:val="18"/>
                <w:szCs w:val="26"/>
                <w:rtl/>
              </w:rPr>
              <w:t>717 1</w:t>
            </w:r>
          </w:p>
        </w:tc>
        <w:tc>
          <w:tcPr>
            <w:tcW w:w="1843" w:type="dxa"/>
            <w:tcBorders>
              <w:top w:val="single" w:sz="12" w:space="0" w:color="auto"/>
            </w:tcBorders>
            <w:shd w:val="clear" w:color="auto" w:fill="auto"/>
            <w:vAlign w:val="bottom"/>
          </w:tcPr>
          <w:p w:rsidR="000A7579" w:rsidRPr="00FC6722" w:rsidRDefault="000A7579" w:rsidP="00FC6722">
            <w:pPr>
              <w:keepNext/>
              <w:keepLines/>
              <w:spacing w:before="40" w:after="40" w:line="280" w:lineRule="exact"/>
              <w:ind w:left="57"/>
              <w:jc w:val="left"/>
              <w:rPr>
                <w:rFonts w:hint="cs"/>
                <w:sz w:val="18"/>
                <w:szCs w:val="26"/>
                <w:rtl/>
              </w:rPr>
            </w:pPr>
            <w:r w:rsidRPr="00FC6722">
              <w:rPr>
                <w:rFonts w:hint="cs"/>
                <w:sz w:val="18"/>
                <w:szCs w:val="26"/>
                <w:rtl/>
              </w:rPr>
              <w:t>15.12</w:t>
            </w:r>
          </w:p>
        </w:tc>
      </w:tr>
    </w:tbl>
    <w:p w:rsidR="000A7579" w:rsidRPr="00FC6722" w:rsidRDefault="000A7579" w:rsidP="00FC6722">
      <w:pPr>
        <w:pStyle w:val="SingleTxt"/>
        <w:spacing w:before="120" w:after="240" w:line="300" w:lineRule="exact"/>
        <w:ind w:left="1264" w:right="1264"/>
        <w:rPr>
          <w:rFonts w:ascii="Traditional Arabic" w:hAnsi="Traditional Arabic" w:hint="cs"/>
          <w:sz w:val="26"/>
          <w:szCs w:val="26"/>
          <w:rtl/>
        </w:rPr>
      </w:pPr>
      <w:r w:rsidRPr="00FC6722">
        <w:rPr>
          <w:rFonts w:ascii="Traditional Arabic" w:hAnsi="Traditional Arabic" w:hint="cs"/>
          <w:i/>
          <w:iCs/>
          <w:sz w:val="26"/>
          <w:szCs w:val="26"/>
          <w:rtl/>
        </w:rPr>
        <w:t>المصدر:</w:t>
      </w:r>
      <w:r w:rsidRPr="00FC6722">
        <w:rPr>
          <w:rFonts w:ascii="Traditional Arabic" w:hAnsi="Traditional Arabic" w:hint="cs"/>
          <w:sz w:val="26"/>
          <w:szCs w:val="26"/>
          <w:rtl/>
        </w:rPr>
        <w:t xml:space="preserve"> بيانات لجنة الانتخابات الوطنية</w:t>
      </w:r>
      <w:r w:rsidR="00FC6722">
        <w:rPr>
          <w:rFonts w:ascii="Traditional Arabic" w:hAnsi="Traditional Arabic" w:hint="cs"/>
          <w:sz w:val="26"/>
          <w:szCs w:val="26"/>
          <w:rtl/>
        </w:rPr>
        <w:t>.</w:t>
      </w:r>
    </w:p>
    <w:p w:rsidR="000A7579" w:rsidRPr="0073005D" w:rsidRDefault="00FC6722" w:rsidP="00FC6722">
      <w:pPr>
        <w:pStyle w:val="SingleTxtGA"/>
        <w:rPr>
          <w:rFonts w:hint="cs"/>
        </w:rPr>
      </w:pPr>
      <w:r>
        <w:rPr>
          <w:rFonts w:hint="cs"/>
          <w:rtl/>
        </w:rPr>
        <w:t>109-</w:t>
      </w:r>
      <w:r>
        <w:rPr>
          <w:rFonts w:hint="cs"/>
          <w:rtl/>
        </w:rPr>
        <w:tab/>
      </w:r>
      <w:r w:rsidR="000A7579" w:rsidRPr="0073005D">
        <w:rPr>
          <w:rFonts w:hint="cs"/>
          <w:rtl/>
        </w:rPr>
        <w:t>وفي الخدمة المدنية هناك ما مجموعه 228 182 موظفاً من ضمنهم 298 61 أنثى. وفي السلطة القضائية، شغلت امرأتان منصبين في مجال الادعاء العام من سنة 2006 إلى</w:t>
      </w:r>
      <w:r w:rsidR="00E40792">
        <w:rPr>
          <w:rFonts w:hint="cs"/>
          <w:rtl/>
        </w:rPr>
        <w:t xml:space="preserve">    </w:t>
      </w:r>
      <w:r w:rsidR="000A7579" w:rsidRPr="0073005D">
        <w:rPr>
          <w:rFonts w:hint="cs"/>
          <w:rtl/>
        </w:rPr>
        <w:t xml:space="preserve"> سنة 2008 إحداهما في منصب المدعي العام الملكي والأخرى في منصب نائب المدعي العام. وفي سنة 2009، كانت هناك امرأتان تمثلان جهاز الادعاء العام إحداهما في منصب المدعي العام الملحق بالمحكمة العليا والأخرى في منصب المدعي العام الملحق بمحكمة مقاطعة كراتي.</w:t>
      </w:r>
    </w:p>
    <w:p w:rsidR="000A7579" w:rsidRPr="0073005D" w:rsidRDefault="000A7579" w:rsidP="00E40792">
      <w:pPr>
        <w:pStyle w:val="SingleTxtGA"/>
        <w:spacing w:after="0"/>
        <w:rPr>
          <w:rFonts w:hint="cs"/>
          <w:rtl/>
        </w:rPr>
      </w:pPr>
      <w:r w:rsidRPr="0073005D">
        <w:rPr>
          <w:rFonts w:hint="cs"/>
          <w:rtl/>
        </w:rPr>
        <w:t>الجدول 5</w:t>
      </w:r>
    </w:p>
    <w:p w:rsidR="000A7579" w:rsidRPr="0073005D" w:rsidRDefault="000A7579" w:rsidP="00E40792">
      <w:pPr>
        <w:pStyle w:val="SingleTxtGA"/>
        <w:rPr>
          <w:rFonts w:hint="cs"/>
          <w:b/>
          <w:bCs/>
          <w:rtl/>
        </w:rPr>
      </w:pPr>
      <w:r w:rsidRPr="0073005D">
        <w:rPr>
          <w:rFonts w:hint="cs"/>
          <w:b/>
          <w:bCs/>
          <w:rtl/>
        </w:rPr>
        <w:t>موظفات الخدمة المدنية، 2006-2009</w:t>
      </w:r>
    </w:p>
    <w:tbl>
      <w:tblPr>
        <w:bidiVisual/>
        <w:tblW w:w="7230" w:type="dxa"/>
        <w:jc w:val="center"/>
        <w:tblInd w:w="3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11"/>
        <w:gridCol w:w="928"/>
        <w:gridCol w:w="902"/>
        <w:gridCol w:w="928"/>
        <w:gridCol w:w="933"/>
        <w:gridCol w:w="928"/>
        <w:gridCol w:w="933"/>
        <w:gridCol w:w="767"/>
      </w:tblGrid>
      <w:tr w:rsidR="000A7579" w:rsidRPr="00E40792" w:rsidTr="00E40792">
        <w:trPr>
          <w:trHeight w:val="20"/>
          <w:tblHeader/>
          <w:jc w:val="center"/>
        </w:trPr>
        <w:tc>
          <w:tcPr>
            <w:tcW w:w="1839" w:type="dxa"/>
            <w:gridSpan w:val="2"/>
            <w:tcBorders>
              <w:top w:val="single" w:sz="4" w:space="0" w:color="auto"/>
              <w:bottom w:val="single" w:sz="4" w:space="0" w:color="auto"/>
              <w:right w:val="single" w:sz="24" w:space="0" w:color="FFFFFF"/>
            </w:tcBorders>
            <w:shd w:val="clear" w:color="auto" w:fill="auto"/>
            <w:vAlign w:val="bottom"/>
          </w:tcPr>
          <w:p w:rsidR="000A7579" w:rsidRPr="00E40792" w:rsidRDefault="000A7579" w:rsidP="00E40792">
            <w:pPr>
              <w:keepNext/>
              <w:keepLines/>
              <w:spacing w:before="40" w:after="40" w:line="280" w:lineRule="exact"/>
              <w:jc w:val="center"/>
              <w:rPr>
                <w:rFonts w:hint="cs"/>
                <w:iCs/>
                <w:sz w:val="16"/>
                <w:szCs w:val="24"/>
                <w:rtl/>
              </w:rPr>
            </w:pPr>
            <w:r w:rsidRPr="00E40792">
              <w:rPr>
                <w:rFonts w:hint="cs"/>
                <w:iCs/>
                <w:sz w:val="16"/>
                <w:szCs w:val="24"/>
                <w:rtl/>
              </w:rPr>
              <w:t>2006</w:t>
            </w:r>
          </w:p>
        </w:tc>
        <w:tc>
          <w:tcPr>
            <w:tcW w:w="183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E40792" w:rsidRDefault="000A7579" w:rsidP="00E40792">
            <w:pPr>
              <w:keepNext/>
              <w:keepLines/>
              <w:spacing w:before="40" w:after="40" w:line="280" w:lineRule="exact"/>
              <w:jc w:val="center"/>
              <w:rPr>
                <w:rFonts w:hint="cs"/>
                <w:iCs/>
                <w:sz w:val="16"/>
                <w:szCs w:val="24"/>
                <w:rtl/>
              </w:rPr>
            </w:pPr>
            <w:r w:rsidRPr="00E40792">
              <w:rPr>
                <w:rFonts w:hint="cs"/>
                <w:iCs/>
                <w:sz w:val="16"/>
                <w:szCs w:val="24"/>
                <w:rtl/>
              </w:rPr>
              <w:t>2007</w:t>
            </w:r>
          </w:p>
        </w:tc>
        <w:tc>
          <w:tcPr>
            <w:tcW w:w="186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E40792" w:rsidRDefault="000A7579" w:rsidP="00E40792">
            <w:pPr>
              <w:keepNext/>
              <w:keepLines/>
              <w:spacing w:before="40" w:after="40" w:line="280" w:lineRule="exact"/>
              <w:jc w:val="center"/>
              <w:rPr>
                <w:rFonts w:hint="cs"/>
                <w:iCs/>
                <w:sz w:val="16"/>
                <w:szCs w:val="24"/>
              </w:rPr>
            </w:pPr>
            <w:r w:rsidRPr="00E40792">
              <w:rPr>
                <w:rFonts w:hint="cs"/>
                <w:iCs/>
                <w:sz w:val="16"/>
                <w:szCs w:val="24"/>
                <w:rtl/>
              </w:rPr>
              <w:t>2008</w:t>
            </w:r>
          </w:p>
        </w:tc>
        <w:tc>
          <w:tcPr>
            <w:tcW w:w="1700" w:type="dxa"/>
            <w:gridSpan w:val="2"/>
            <w:tcBorders>
              <w:top w:val="single" w:sz="4" w:space="0" w:color="auto"/>
              <w:left w:val="single" w:sz="24" w:space="0" w:color="FFFFFF"/>
              <w:bottom w:val="single" w:sz="4" w:space="0" w:color="auto"/>
            </w:tcBorders>
            <w:shd w:val="clear" w:color="auto" w:fill="auto"/>
            <w:vAlign w:val="bottom"/>
          </w:tcPr>
          <w:p w:rsidR="000A7579" w:rsidRPr="00E40792" w:rsidRDefault="000A7579" w:rsidP="00E40792">
            <w:pPr>
              <w:keepNext/>
              <w:keepLines/>
              <w:spacing w:before="40" w:after="40" w:line="280" w:lineRule="exact"/>
              <w:jc w:val="center"/>
              <w:rPr>
                <w:rFonts w:hint="cs"/>
                <w:iCs/>
                <w:sz w:val="16"/>
                <w:szCs w:val="24"/>
              </w:rPr>
            </w:pPr>
            <w:r w:rsidRPr="00E40792">
              <w:rPr>
                <w:rFonts w:hint="cs"/>
                <w:iCs/>
                <w:sz w:val="16"/>
                <w:szCs w:val="24"/>
                <w:rtl/>
              </w:rPr>
              <w:t>2009</w:t>
            </w:r>
          </w:p>
        </w:tc>
      </w:tr>
      <w:tr w:rsidR="000A7579" w:rsidRPr="00E40792" w:rsidTr="00E40792">
        <w:trPr>
          <w:trHeight w:val="20"/>
          <w:jc w:val="center"/>
        </w:trPr>
        <w:tc>
          <w:tcPr>
            <w:tcW w:w="911" w:type="dxa"/>
            <w:tcBorders>
              <w:top w:val="single" w:sz="4" w:space="0" w:color="auto"/>
              <w:bottom w:val="single" w:sz="12" w:space="0" w:color="auto"/>
            </w:tcBorders>
            <w:shd w:val="clear" w:color="auto" w:fill="auto"/>
          </w:tcPr>
          <w:p w:rsidR="000A7579" w:rsidRPr="00E40792" w:rsidRDefault="000A7579" w:rsidP="00E40792">
            <w:pPr>
              <w:keepNext/>
              <w:keepLines/>
              <w:spacing w:before="40" w:after="40" w:line="280" w:lineRule="exact"/>
              <w:ind w:left="57"/>
              <w:rPr>
                <w:rFonts w:hint="cs"/>
                <w:bCs/>
                <w:iCs/>
                <w:sz w:val="16"/>
                <w:szCs w:val="24"/>
                <w:rtl/>
              </w:rPr>
            </w:pPr>
            <w:r w:rsidRPr="00E40792">
              <w:rPr>
                <w:rFonts w:hint="cs"/>
                <w:bCs/>
                <w:iCs/>
                <w:sz w:val="16"/>
                <w:szCs w:val="24"/>
                <w:rtl/>
              </w:rPr>
              <w:t>المجموع</w:t>
            </w:r>
          </w:p>
        </w:tc>
        <w:tc>
          <w:tcPr>
            <w:tcW w:w="928" w:type="dxa"/>
            <w:tcBorders>
              <w:top w:val="single" w:sz="4" w:space="0" w:color="auto"/>
              <w:bottom w:val="single" w:sz="12" w:space="0" w:color="auto"/>
              <w:right w:val="single" w:sz="24" w:space="0" w:color="FFFFFF"/>
            </w:tcBorders>
            <w:shd w:val="clear" w:color="auto" w:fill="auto"/>
          </w:tcPr>
          <w:p w:rsidR="000A7579" w:rsidRPr="00E40792" w:rsidRDefault="000A7579" w:rsidP="00E40792">
            <w:pPr>
              <w:keepNext/>
              <w:keepLines/>
              <w:spacing w:before="40" w:after="40" w:line="280" w:lineRule="exact"/>
              <w:ind w:left="57"/>
              <w:jc w:val="left"/>
              <w:rPr>
                <w:rFonts w:hint="cs"/>
                <w:iCs/>
                <w:sz w:val="16"/>
                <w:szCs w:val="24"/>
              </w:rPr>
            </w:pPr>
            <w:r w:rsidRPr="00E40792">
              <w:rPr>
                <w:rFonts w:hint="cs"/>
                <w:iCs/>
                <w:sz w:val="16"/>
                <w:szCs w:val="24"/>
                <w:rtl/>
              </w:rPr>
              <w:t>النساء</w:t>
            </w:r>
          </w:p>
        </w:tc>
        <w:tc>
          <w:tcPr>
            <w:tcW w:w="902" w:type="dxa"/>
            <w:tcBorders>
              <w:top w:val="single" w:sz="4" w:space="0" w:color="auto"/>
              <w:left w:val="single" w:sz="24" w:space="0" w:color="FFFFFF"/>
              <w:bottom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b/>
                <w:i/>
                <w:sz w:val="16"/>
                <w:szCs w:val="24"/>
              </w:rPr>
            </w:pPr>
            <w:r w:rsidRPr="00E40792">
              <w:rPr>
                <w:rFonts w:hint="cs"/>
                <w:bCs/>
                <w:iCs/>
                <w:sz w:val="16"/>
                <w:szCs w:val="24"/>
                <w:rtl/>
              </w:rPr>
              <w:t>المجموع</w:t>
            </w:r>
          </w:p>
        </w:tc>
        <w:tc>
          <w:tcPr>
            <w:tcW w:w="928" w:type="dxa"/>
            <w:tcBorders>
              <w:top w:val="single" w:sz="4" w:space="0" w:color="auto"/>
              <w:bottom w:val="single" w:sz="12" w:space="0" w:color="auto"/>
              <w:right w:val="single" w:sz="24" w:space="0" w:color="FFFFFF"/>
            </w:tcBorders>
            <w:shd w:val="clear" w:color="auto" w:fill="auto"/>
            <w:vAlign w:val="bottom"/>
          </w:tcPr>
          <w:p w:rsidR="000A7579" w:rsidRPr="00E40792" w:rsidRDefault="000A7579" w:rsidP="00E40792">
            <w:pPr>
              <w:keepNext/>
              <w:keepLines/>
              <w:spacing w:before="40" w:after="40" w:line="280" w:lineRule="exact"/>
              <w:ind w:left="57"/>
              <w:jc w:val="left"/>
              <w:rPr>
                <w:i/>
                <w:sz w:val="16"/>
                <w:szCs w:val="24"/>
              </w:rPr>
            </w:pPr>
            <w:r w:rsidRPr="00E40792">
              <w:rPr>
                <w:rFonts w:hint="cs"/>
                <w:iCs/>
                <w:sz w:val="16"/>
                <w:szCs w:val="24"/>
                <w:rtl/>
              </w:rPr>
              <w:t>النساء</w:t>
            </w:r>
          </w:p>
        </w:tc>
        <w:tc>
          <w:tcPr>
            <w:tcW w:w="933" w:type="dxa"/>
            <w:tcBorders>
              <w:top w:val="single" w:sz="4" w:space="0" w:color="auto"/>
              <w:left w:val="single" w:sz="24" w:space="0" w:color="FFFFFF"/>
              <w:bottom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b/>
                <w:i/>
                <w:sz w:val="16"/>
                <w:szCs w:val="24"/>
              </w:rPr>
            </w:pPr>
            <w:r w:rsidRPr="00E40792">
              <w:rPr>
                <w:rFonts w:hint="cs"/>
                <w:bCs/>
                <w:iCs/>
                <w:sz w:val="16"/>
                <w:szCs w:val="24"/>
                <w:rtl/>
              </w:rPr>
              <w:t>المجموع</w:t>
            </w:r>
          </w:p>
        </w:tc>
        <w:tc>
          <w:tcPr>
            <w:tcW w:w="928" w:type="dxa"/>
            <w:tcBorders>
              <w:top w:val="single" w:sz="4" w:space="0" w:color="auto"/>
              <w:bottom w:val="single" w:sz="12" w:space="0" w:color="auto"/>
              <w:right w:val="single" w:sz="24" w:space="0" w:color="FFFFFF"/>
            </w:tcBorders>
            <w:shd w:val="clear" w:color="auto" w:fill="auto"/>
            <w:vAlign w:val="bottom"/>
          </w:tcPr>
          <w:p w:rsidR="000A7579" w:rsidRPr="00E40792" w:rsidRDefault="000A7579" w:rsidP="00E40792">
            <w:pPr>
              <w:keepNext/>
              <w:keepLines/>
              <w:spacing w:before="40" w:after="40" w:line="280" w:lineRule="exact"/>
              <w:ind w:left="57"/>
              <w:jc w:val="left"/>
              <w:rPr>
                <w:i/>
                <w:sz w:val="16"/>
                <w:szCs w:val="24"/>
              </w:rPr>
            </w:pPr>
            <w:r w:rsidRPr="00E40792">
              <w:rPr>
                <w:rFonts w:hint="cs"/>
                <w:iCs/>
                <w:sz w:val="16"/>
                <w:szCs w:val="24"/>
                <w:rtl/>
              </w:rPr>
              <w:t>النساء</w:t>
            </w:r>
          </w:p>
        </w:tc>
        <w:tc>
          <w:tcPr>
            <w:tcW w:w="933" w:type="dxa"/>
            <w:tcBorders>
              <w:top w:val="single" w:sz="4" w:space="0" w:color="auto"/>
              <w:left w:val="single" w:sz="24" w:space="0" w:color="FFFFFF"/>
              <w:bottom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b/>
                <w:i/>
                <w:sz w:val="16"/>
                <w:szCs w:val="24"/>
              </w:rPr>
            </w:pPr>
            <w:r w:rsidRPr="00E40792">
              <w:rPr>
                <w:rFonts w:hint="cs"/>
                <w:bCs/>
                <w:iCs/>
                <w:sz w:val="16"/>
                <w:szCs w:val="24"/>
                <w:rtl/>
              </w:rPr>
              <w:t>المجموع</w:t>
            </w:r>
          </w:p>
        </w:tc>
        <w:tc>
          <w:tcPr>
            <w:tcW w:w="767" w:type="dxa"/>
            <w:tcBorders>
              <w:top w:val="single" w:sz="4" w:space="0" w:color="auto"/>
              <w:bottom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i/>
                <w:sz w:val="16"/>
                <w:szCs w:val="24"/>
              </w:rPr>
            </w:pPr>
            <w:r w:rsidRPr="00E40792">
              <w:rPr>
                <w:rFonts w:hint="cs"/>
                <w:iCs/>
                <w:sz w:val="16"/>
                <w:szCs w:val="24"/>
                <w:rtl/>
              </w:rPr>
              <w:t>النساء</w:t>
            </w:r>
          </w:p>
        </w:tc>
      </w:tr>
      <w:tr w:rsidR="000A7579" w:rsidRPr="00E40792" w:rsidTr="00E40792">
        <w:trPr>
          <w:trHeight w:val="20"/>
          <w:jc w:val="center"/>
        </w:trPr>
        <w:tc>
          <w:tcPr>
            <w:tcW w:w="911" w:type="dxa"/>
            <w:tcBorders>
              <w:top w:val="single" w:sz="12" w:space="0" w:color="auto"/>
            </w:tcBorders>
            <w:shd w:val="clear" w:color="auto" w:fill="auto"/>
          </w:tcPr>
          <w:p w:rsidR="000A7579" w:rsidRPr="00E40792" w:rsidRDefault="000A7579" w:rsidP="00E40792">
            <w:pPr>
              <w:keepNext/>
              <w:keepLines/>
              <w:spacing w:before="40" w:after="40" w:line="280" w:lineRule="exact"/>
              <w:ind w:left="57"/>
              <w:rPr>
                <w:bCs/>
                <w:sz w:val="16"/>
                <w:szCs w:val="24"/>
              </w:rPr>
            </w:pPr>
            <w:r w:rsidRPr="00E40792">
              <w:rPr>
                <w:rFonts w:hint="cs"/>
                <w:bCs/>
                <w:sz w:val="16"/>
                <w:szCs w:val="24"/>
                <w:rtl/>
              </w:rPr>
              <w:t>220 167</w:t>
            </w:r>
          </w:p>
        </w:tc>
        <w:tc>
          <w:tcPr>
            <w:tcW w:w="928" w:type="dxa"/>
            <w:tcBorders>
              <w:top w:val="single" w:sz="12" w:space="0" w:color="auto"/>
            </w:tcBorders>
            <w:shd w:val="clear" w:color="auto" w:fill="auto"/>
          </w:tcPr>
          <w:p w:rsidR="000A7579" w:rsidRPr="00E40792" w:rsidRDefault="000A7579" w:rsidP="00E40792">
            <w:pPr>
              <w:keepNext/>
              <w:keepLines/>
              <w:spacing w:before="40" w:after="40" w:line="280" w:lineRule="exact"/>
              <w:ind w:left="57"/>
              <w:jc w:val="left"/>
              <w:rPr>
                <w:sz w:val="16"/>
                <w:szCs w:val="24"/>
              </w:rPr>
            </w:pPr>
            <w:r w:rsidRPr="00E40792">
              <w:rPr>
                <w:rFonts w:hint="cs"/>
                <w:sz w:val="16"/>
                <w:szCs w:val="24"/>
                <w:rtl/>
              </w:rPr>
              <w:t>046 51</w:t>
            </w:r>
          </w:p>
        </w:tc>
        <w:tc>
          <w:tcPr>
            <w:tcW w:w="902" w:type="dxa"/>
            <w:tcBorders>
              <w:top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bCs/>
                <w:sz w:val="16"/>
                <w:szCs w:val="24"/>
              </w:rPr>
            </w:pPr>
            <w:r w:rsidRPr="00E40792">
              <w:rPr>
                <w:rFonts w:hint="cs"/>
                <w:bCs/>
                <w:sz w:val="16"/>
                <w:szCs w:val="24"/>
                <w:rtl/>
              </w:rPr>
              <w:t>344 176</w:t>
            </w:r>
          </w:p>
        </w:tc>
        <w:tc>
          <w:tcPr>
            <w:tcW w:w="928" w:type="dxa"/>
            <w:tcBorders>
              <w:top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sz w:val="16"/>
                <w:szCs w:val="24"/>
              </w:rPr>
            </w:pPr>
            <w:r w:rsidRPr="00E40792">
              <w:rPr>
                <w:rFonts w:hint="cs"/>
                <w:sz w:val="16"/>
                <w:szCs w:val="24"/>
                <w:rtl/>
              </w:rPr>
              <w:t>114 57</w:t>
            </w:r>
          </w:p>
        </w:tc>
        <w:tc>
          <w:tcPr>
            <w:tcW w:w="933" w:type="dxa"/>
            <w:tcBorders>
              <w:top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bCs/>
                <w:sz w:val="16"/>
                <w:szCs w:val="24"/>
              </w:rPr>
            </w:pPr>
            <w:r w:rsidRPr="00E40792">
              <w:rPr>
                <w:rFonts w:hint="cs"/>
                <w:bCs/>
                <w:sz w:val="16"/>
                <w:szCs w:val="24"/>
                <w:rtl/>
              </w:rPr>
              <w:t>016 179</w:t>
            </w:r>
          </w:p>
        </w:tc>
        <w:tc>
          <w:tcPr>
            <w:tcW w:w="928" w:type="dxa"/>
            <w:tcBorders>
              <w:top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sz w:val="16"/>
                <w:szCs w:val="24"/>
              </w:rPr>
            </w:pPr>
            <w:r w:rsidRPr="00E40792">
              <w:rPr>
                <w:rFonts w:hint="cs"/>
                <w:sz w:val="16"/>
                <w:szCs w:val="24"/>
                <w:rtl/>
              </w:rPr>
              <w:t>270 58</w:t>
            </w:r>
          </w:p>
        </w:tc>
        <w:tc>
          <w:tcPr>
            <w:tcW w:w="933" w:type="dxa"/>
            <w:tcBorders>
              <w:top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bCs/>
                <w:sz w:val="16"/>
                <w:szCs w:val="24"/>
              </w:rPr>
            </w:pPr>
            <w:r w:rsidRPr="00E40792">
              <w:rPr>
                <w:rFonts w:hint="cs"/>
                <w:bCs/>
                <w:sz w:val="16"/>
                <w:szCs w:val="24"/>
                <w:rtl/>
              </w:rPr>
              <w:t>228 182</w:t>
            </w:r>
          </w:p>
        </w:tc>
        <w:tc>
          <w:tcPr>
            <w:tcW w:w="767" w:type="dxa"/>
            <w:tcBorders>
              <w:top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sz w:val="16"/>
                <w:szCs w:val="24"/>
              </w:rPr>
            </w:pPr>
            <w:r w:rsidRPr="00E40792">
              <w:rPr>
                <w:rFonts w:hint="cs"/>
                <w:sz w:val="16"/>
                <w:szCs w:val="24"/>
                <w:rtl/>
              </w:rPr>
              <w:t>298 61</w:t>
            </w:r>
          </w:p>
        </w:tc>
      </w:tr>
      <w:tr w:rsidR="000A7579" w:rsidRPr="00E40792" w:rsidTr="00E40792">
        <w:trPr>
          <w:trHeight w:val="20"/>
          <w:jc w:val="center"/>
        </w:trPr>
        <w:tc>
          <w:tcPr>
            <w:tcW w:w="911" w:type="dxa"/>
            <w:shd w:val="clear" w:color="auto" w:fill="auto"/>
          </w:tcPr>
          <w:p w:rsidR="000A7579" w:rsidRPr="00E40792" w:rsidRDefault="000A7579" w:rsidP="00E40792">
            <w:pPr>
              <w:keepNext/>
              <w:keepLines/>
              <w:spacing w:before="40" w:after="40" w:line="280" w:lineRule="exact"/>
              <w:ind w:left="57"/>
              <w:rPr>
                <w:bCs/>
                <w:sz w:val="16"/>
                <w:szCs w:val="24"/>
              </w:rPr>
            </w:pPr>
            <w:r w:rsidRPr="00E40792">
              <w:rPr>
                <w:rFonts w:hint="cs"/>
                <w:bCs/>
                <w:sz w:val="16"/>
                <w:szCs w:val="24"/>
                <w:rtl/>
              </w:rPr>
              <w:t>100</w:t>
            </w:r>
            <w:r w:rsidR="00FC6722" w:rsidRPr="00E40792">
              <w:rPr>
                <w:rFonts w:hint="cs"/>
                <w:bCs/>
                <w:sz w:val="16"/>
                <w:szCs w:val="24"/>
                <w:rtl/>
              </w:rPr>
              <w:t>٪</w:t>
            </w:r>
          </w:p>
        </w:tc>
        <w:tc>
          <w:tcPr>
            <w:tcW w:w="928" w:type="dxa"/>
            <w:shd w:val="clear" w:color="auto" w:fill="auto"/>
          </w:tcPr>
          <w:p w:rsidR="000A7579" w:rsidRPr="00E40792" w:rsidRDefault="000A7579" w:rsidP="00E40792">
            <w:pPr>
              <w:keepNext/>
              <w:keepLines/>
              <w:spacing w:before="40" w:after="40" w:line="280" w:lineRule="exact"/>
              <w:ind w:left="57"/>
              <w:jc w:val="left"/>
              <w:rPr>
                <w:sz w:val="16"/>
                <w:szCs w:val="24"/>
              </w:rPr>
            </w:pPr>
            <w:r w:rsidRPr="00E40792">
              <w:rPr>
                <w:rFonts w:hint="cs"/>
                <w:sz w:val="16"/>
                <w:szCs w:val="24"/>
                <w:rtl/>
              </w:rPr>
              <w:t>31</w:t>
            </w:r>
            <w:r w:rsidR="00FC6722" w:rsidRPr="00E40792">
              <w:rPr>
                <w:rFonts w:hint="cs"/>
                <w:sz w:val="16"/>
                <w:szCs w:val="24"/>
                <w:rtl/>
              </w:rPr>
              <w:t>٪</w:t>
            </w:r>
          </w:p>
        </w:tc>
        <w:tc>
          <w:tcPr>
            <w:tcW w:w="902" w:type="dxa"/>
            <w:shd w:val="clear" w:color="auto" w:fill="auto"/>
            <w:vAlign w:val="bottom"/>
          </w:tcPr>
          <w:p w:rsidR="000A7579" w:rsidRPr="00E40792" w:rsidRDefault="000A7579" w:rsidP="00E40792">
            <w:pPr>
              <w:keepNext/>
              <w:keepLines/>
              <w:spacing w:before="40" w:after="40" w:line="280" w:lineRule="exact"/>
              <w:ind w:left="57"/>
              <w:jc w:val="left"/>
              <w:rPr>
                <w:bCs/>
                <w:sz w:val="16"/>
                <w:szCs w:val="24"/>
              </w:rPr>
            </w:pPr>
            <w:r w:rsidRPr="00E40792">
              <w:rPr>
                <w:rFonts w:hint="cs"/>
                <w:bCs/>
                <w:sz w:val="16"/>
                <w:szCs w:val="24"/>
                <w:rtl/>
              </w:rPr>
              <w:t>100</w:t>
            </w:r>
            <w:r w:rsidR="00FC6722" w:rsidRPr="00E40792">
              <w:rPr>
                <w:rFonts w:hint="cs"/>
                <w:bCs/>
                <w:sz w:val="16"/>
                <w:szCs w:val="24"/>
                <w:rtl/>
              </w:rPr>
              <w:t>٪</w:t>
            </w:r>
          </w:p>
        </w:tc>
        <w:tc>
          <w:tcPr>
            <w:tcW w:w="928" w:type="dxa"/>
            <w:shd w:val="clear" w:color="auto" w:fill="auto"/>
            <w:vAlign w:val="bottom"/>
          </w:tcPr>
          <w:p w:rsidR="000A7579" w:rsidRPr="00E40792" w:rsidRDefault="000A7579" w:rsidP="00E40792">
            <w:pPr>
              <w:keepNext/>
              <w:keepLines/>
              <w:spacing w:before="40" w:after="40" w:line="280" w:lineRule="exact"/>
              <w:ind w:left="57"/>
              <w:jc w:val="left"/>
              <w:rPr>
                <w:sz w:val="16"/>
                <w:szCs w:val="24"/>
              </w:rPr>
            </w:pPr>
            <w:r w:rsidRPr="00E40792">
              <w:rPr>
                <w:rFonts w:hint="cs"/>
                <w:sz w:val="16"/>
                <w:szCs w:val="24"/>
                <w:rtl/>
              </w:rPr>
              <w:t>32.38</w:t>
            </w:r>
            <w:r w:rsidR="00FC6722" w:rsidRPr="00E40792">
              <w:rPr>
                <w:rFonts w:hint="cs"/>
                <w:sz w:val="16"/>
                <w:szCs w:val="24"/>
                <w:rtl/>
              </w:rPr>
              <w:t>٪</w:t>
            </w:r>
          </w:p>
        </w:tc>
        <w:tc>
          <w:tcPr>
            <w:tcW w:w="933" w:type="dxa"/>
            <w:shd w:val="clear" w:color="auto" w:fill="auto"/>
            <w:vAlign w:val="bottom"/>
          </w:tcPr>
          <w:p w:rsidR="000A7579" w:rsidRPr="00E40792" w:rsidRDefault="000A7579" w:rsidP="00E40792">
            <w:pPr>
              <w:keepNext/>
              <w:keepLines/>
              <w:spacing w:before="40" w:after="40" w:line="280" w:lineRule="exact"/>
              <w:ind w:left="57"/>
              <w:jc w:val="left"/>
              <w:rPr>
                <w:bCs/>
                <w:sz w:val="16"/>
                <w:szCs w:val="24"/>
              </w:rPr>
            </w:pPr>
            <w:r w:rsidRPr="00E40792">
              <w:rPr>
                <w:rFonts w:hint="cs"/>
                <w:bCs/>
                <w:sz w:val="16"/>
                <w:szCs w:val="24"/>
                <w:rtl/>
              </w:rPr>
              <w:t>100</w:t>
            </w:r>
            <w:r w:rsidR="00FC6722" w:rsidRPr="00E40792">
              <w:rPr>
                <w:rFonts w:hint="cs"/>
                <w:bCs/>
                <w:sz w:val="16"/>
                <w:szCs w:val="24"/>
                <w:rtl/>
              </w:rPr>
              <w:t>٪</w:t>
            </w:r>
          </w:p>
        </w:tc>
        <w:tc>
          <w:tcPr>
            <w:tcW w:w="928" w:type="dxa"/>
            <w:shd w:val="clear" w:color="auto" w:fill="auto"/>
            <w:vAlign w:val="bottom"/>
          </w:tcPr>
          <w:p w:rsidR="000A7579" w:rsidRPr="00E40792" w:rsidRDefault="000A7579" w:rsidP="00E40792">
            <w:pPr>
              <w:keepNext/>
              <w:keepLines/>
              <w:spacing w:before="40" w:after="40" w:line="280" w:lineRule="exact"/>
              <w:ind w:left="57"/>
              <w:jc w:val="left"/>
              <w:rPr>
                <w:sz w:val="16"/>
                <w:szCs w:val="24"/>
              </w:rPr>
            </w:pPr>
            <w:r w:rsidRPr="00E40792">
              <w:rPr>
                <w:rFonts w:hint="cs"/>
                <w:sz w:val="16"/>
                <w:szCs w:val="24"/>
                <w:rtl/>
              </w:rPr>
              <w:t>32.55</w:t>
            </w:r>
            <w:r w:rsidR="00FC6722" w:rsidRPr="00E40792">
              <w:rPr>
                <w:rFonts w:hint="cs"/>
                <w:sz w:val="16"/>
                <w:szCs w:val="24"/>
                <w:rtl/>
              </w:rPr>
              <w:t>٪</w:t>
            </w:r>
          </w:p>
        </w:tc>
        <w:tc>
          <w:tcPr>
            <w:tcW w:w="933" w:type="dxa"/>
            <w:shd w:val="clear" w:color="auto" w:fill="auto"/>
            <w:vAlign w:val="bottom"/>
          </w:tcPr>
          <w:p w:rsidR="000A7579" w:rsidRPr="00E40792" w:rsidRDefault="000A7579" w:rsidP="00E40792">
            <w:pPr>
              <w:keepNext/>
              <w:keepLines/>
              <w:spacing w:before="40" w:after="40" w:line="280" w:lineRule="exact"/>
              <w:ind w:left="57"/>
              <w:jc w:val="left"/>
              <w:rPr>
                <w:bCs/>
                <w:sz w:val="16"/>
                <w:szCs w:val="24"/>
              </w:rPr>
            </w:pPr>
            <w:r w:rsidRPr="00E40792">
              <w:rPr>
                <w:rFonts w:hint="cs"/>
                <w:bCs/>
                <w:sz w:val="16"/>
                <w:szCs w:val="24"/>
                <w:rtl/>
              </w:rPr>
              <w:t>100</w:t>
            </w:r>
            <w:r w:rsidR="00FC6722" w:rsidRPr="00E40792">
              <w:rPr>
                <w:rFonts w:hint="cs"/>
                <w:bCs/>
                <w:sz w:val="16"/>
                <w:szCs w:val="24"/>
                <w:rtl/>
              </w:rPr>
              <w:t>٪</w:t>
            </w:r>
          </w:p>
        </w:tc>
        <w:tc>
          <w:tcPr>
            <w:tcW w:w="767" w:type="dxa"/>
            <w:shd w:val="clear" w:color="auto" w:fill="auto"/>
            <w:vAlign w:val="bottom"/>
          </w:tcPr>
          <w:p w:rsidR="000A7579" w:rsidRPr="00E40792" w:rsidRDefault="000A7579" w:rsidP="00E40792">
            <w:pPr>
              <w:keepNext/>
              <w:keepLines/>
              <w:spacing w:before="40" w:after="40" w:line="280" w:lineRule="exact"/>
              <w:ind w:left="57"/>
              <w:jc w:val="left"/>
              <w:rPr>
                <w:sz w:val="16"/>
                <w:szCs w:val="24"/>
              </w:rPr>
            </w:pPr>
            <w:r w:rsidRPr="00E40792">
              <w:rPr>
                <w:rFonts w:hint="cs"/>
                <w:sz w:val="16"/>
                <w:szCs w:val="24"/>
                <w:rtl/>
              </w:rPr>
              <w:t>34</w:t>
            </w:r>
            <w:r w:rsidR="00FC6722" w:rsidRPr="00E40792">
              <w:rPr>
                <w:rFonts w:hint="cs"/>
                <w:sz w:val="16"/>
                <w:szCs w:val="24"/>
                <w:rtl/>
              </w:rPr>
              <w:t>٪</w:t>
            </w:r>
          </w:p>
        </w:tc>
      </w:tr>
    </w:tbl>
    <w:p w:rsidR="000A7579" w:rsidRPr="00E40792" w:rsidRDefault="000A7579" w:rsidP="00FC2495">
      <w:pPr>
        <w:pStyle w:val="SingleTxt"/>
        <w:keepNext/>
        <w:spacing w:before="120" w:after="240" w:line="300" w:lineRule="exact"/>
        <w:ind w:left="1264" w:right="1264"/>
        <w:rPr>
          <w:rFonts w:ascii="Traditional Arabic" w:hAnsi="Traditional Arabic" w:hint="cs"/>
          <w:sz w:val="26"/>
          <w:szCs w:val="26"/>
          <w:rtl/>
        </w:rPr>
      </w:pPr>
      <w:r w:rsidRPr="00E40792">
        <w:rPr>
          <w:rFonts w:ascii="Traditional Arabic" w:hAnsi="Traditional Arabic" w:hint="cs"/>
          <w:i/>
          <w:iCs/>
          <w:sz w:val="26"/>
          <w:szCs w:val="26"/>
          <w:rtl/>
        </w:rPr>
        <w:t>المصدر:</w:t>
      </w:r>
      <w:r w:rsidRPr="00E40792">
        <w:rPr>
          <w:rFonts w:ascii="Traditional Arabic" w:hAnsi="Traditional Arabic" w:hint="cs"/>
          <w:sz w:val="26"/>
          <w:szCs w:val="26"/>
          <w:rtl/>
        </w:rPr>
        <w:t xml:space="preserve"> بيانات أمانة الدولة للخدمة المدنية</w:t>
      </w:r>
      <w:r w:rsidR="00E40792">
        <w:rPr>
          <w:rFonts w:ascii="Traditional Arabic" w:hAnsi="Traditional Arabic" w:hint="cs"/>
          <w:sz w:val="26"/>
          <w:szCs w:val="26"/>
          <w:rtl/>
        </w:rPr>
        <w:t>.</w:t>
      </w:r>
    </w:p>
    <w:p w:rsidR="000A7579" w:rsidRPr="0073005D" w:rsidRDefault="000A7579" w:rsidP="00E40792">
      <w:pPr>
        <w:pStyle w:val="SingleTxtGA"/>
        <w:spacing w:after="0"/>
        <w:rPr>
          <w:rFonts w:hint="cs"/>
          <w:rtl/>
        </w:rPr>
      </w:pPr>
      <w:r w:rsidRPr="0073005D">
        <w:rPr>
          <w:rFonts w:hint="cs"/>
          <w:rtl/>
        </w:rPr>
        <w:t>الجدول 6</w:t>
      </w:r>
    </w:p>
    <w:p w:rsidR="000A7579" w:rsidRPr="0073005D" w:rsidRDefault="000A7579" w:rsidP="00E40792">
      <w:pPr>
        <w:pStyle w:val="SingleTxtGA"/>
        <w:rPr>
          <w:rFonts w:hint="cs"/>
          <w:b/>
          <w:bCs/>
          <w:rtl/>
        </w:rPr>
      </w:pPr>
      <w:r w:rsidRPr="0073005D">
        <w:rPr>
          <w:rFonts w:hint="cs"/>
          <w:b/>
          <w:bCs/>
          <w:rtl/>
        </w:rPr>
        <w:t>موظفات الخدمة المدنية في مكاتب المدن والمناطق/الخانات وما يعادلها، 2008 و2009</w:t>
      </w:r>
    </w:p>
    <w:tbl>
      <w:tblPr>
        <w:bidiVisual/>
        <w:tblW w:w="7237"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93"/>
        <w:gridCol w:w="2420"/>
        <w:gridCol w:w="2170"/>
        <w:gridCol w:w="854"/>
      </w:tblGrid>
      <w:tr w:rsidR="000A7579" w:rsidRPr="00E40792" w:rsidTr="00E40792">
        <w:trPr>
          <w:trHeight w:val="20"/>
          <w:tblHeader/>
          <w:jc w:val="center"/>
        </w:trPr>
        <w:tc>
          <w:tcPr>
            <w:tcW w:w="4213" w:type="dxa"/>
            <w:gridSpan w:val="2"/>
            <w:tcBorders>
              <w:top w:val="single" w:sz="4" w:space="0" w:color="auto"/>
              <w:bottom w:val="single" w:sz="4" w:space="0" w:color="auto"/>
              <w:right w:val="single" w:sz="24" w:space="0" w:color="FFFFFF"/>
            </w:tcBorders>
            <w:shd w:val="clear" w:color="auto" w:fill="auto"/>
            <w:vAlign w:val="bottom"/>
          </w:tcPr>
          <w:p w:rsidR="000A7579" w:rsidRPr="00E40792" w:rsidRDefault="000A7579" w:rsidP="00E40792">
            <w:pPr>
              <w:keepLines/>
              <w:spacing w:before="40" w:after="40" w:line="280" w:lineRule="exact"/>
              <w:jc w:val="center"/>
              <w:rPr>
                <w:rFonts w:ascii="Traditional Arabic" w:hAnsi="Traditional Arabic"/>
                <w:iCs/>
                <w:sz w:val="18"/>
                <w:szCs w:val="26"/>
                <w:rtl/>
              </w:rPr>
            </w:pPr>
            <w:r w:rsidRPr="00E40792">
              <w:rPr>
                <w:rFonts w:ascii="Traditional Arabic" w:hAnsi="Traditional Arabic"/>
                <w:iCs/>
                <w:sz w:val="18"/>
                <w:szCs w:val="26"/>
                <w:rtl/>
              </w:rPr>
              <w:t>2008</w:t>
            </w:r>
          </w:p>
        </w:tc>
        <w:tc>
          <w:tcPr>
            <w:tcW w:w="3024" w:type="dxa"/>
            <w:gridSpan w:val="2"/>
            <w:tcBorders>
              <w:top w:val="single" w:sz="4" w:space="0" w:color="auto"/>
              <w:left w:val="single" w:sz="24" w:space="0" w:color="FFFFFF"/>
              <w:bottom w:val="single" w:sz="4" w:space="0" w:color="auto"/>
            </w:tcBorders>
            <w:shd w:val="clear" w:color="auto" w:fill="auto"/>
            <w:vAlign w:val="bottom"/>
          </w:tcPr>
          <w:p w:rsidR="000A7579" w:rsidRPr="00E40792" w:rsidRDefault="000A7579" w:rsidP="00E40792">
            <w:pPr>
              <w:keepLines/>
              <w:spacing w:before="40" w:after="40" w:line="280" w:lineRule="exact"/>
              <w:jc w:val="center"/>
              <w:rPr>
                <w:rFonts w:ascii="Traditional Arabic" w:hAnsi="Traditional Arabic"/>
                <w:iCs/>
                <w:sz w:val="18"/>
                <w:szCs w:val="26"/>
              </w:rPr>
            </w:pPr>
            <w:r w:rsidRPr="00E40792">
              <w:rPr>
                <w:rFonts w:ascii="Traditional Arabic" w:hAnsi="Traditional Arabic"/>
                <w:iCs/>
                <w:sz w:val="18"/>
                <w:szCs w:val="26"/>
                <w:rtl/>
              </w:rPr>
              <w:t>2009</w:t>
            </w:r>
          </w:p>
        </w:tc>
      </w:tr>
      <w:tr w:rsidR="000A7579" w:rsidRPr="00E40792" w:rsidTr="00E40792">
        <w:trPr>
          <w:trHeight w:val="20"/>
          <w:jc w:val="center"/>
        </w:trPr>
        <w:tc>
          <w:tcPr>
            <w:tcW w:w="1793" w:type="dxa"/>
            <w:tcBorders>
              <w:top w:val="single" w:sz="4" w:space="0" w:color="auto"/>
              <w:bottom w:val="single" w:sz="12" w:space="0" w:color="auto"/>
            </w:tcBorders>
            <w:shd w:val="clear" w:color="auto" w:fill="auto"/>
          </w:tcPr>
          <w:p w:rsidR="000A7579" w:rsidRPr="00E40792" w:rsidRDefault="000A7579" w:rsidP="00E40792">
            <w:pPr>
              <w:keepLines/>
              <w:spacing w:before="40" w:after="40" w:line="280" w:lineRule="exact"/>
              <w:ind w:left="57"/>
              <w:rPr>
                <w:rFonts w:ascii="Traditional Arabic" w:hAnsi="Traditional Arabic" w:hint="cs"/>
                <w:b/>
                <w:i/>
                <w:sz w:val="18"/>
                <w:szCs w:val="26"/>
              </w:rPr>
            </w:pPr>
            <w:r w:rsidRPr="00E40792">
              <w:rPr>
                <w:rFonts w:ascii="Traditional Arabic" w:hAnsi="Traditional Arabic" w:hint="cs"/>
                <w:bCs/>
                <w:iCs/>
                <w:sz w:val="18"/>
                <w:szCs w:val="26"/>
                <w:rtl/>
              </w:rPr>
              <w:t>المجموع</w:t>
            </w:r>
          </w:p>
        </w:tc>
        <w:tc>
          <w:tcPr>
            <w:tcW w:w="2420" w:type="dxa"/>
            <w:tcBorders>
              <w:top w:val="single" w:sz="4" w:space="0" w:color="auto"/>
              <w:bottom w:val="single" w:sz="12" w:space="0" w:color="auto"/>
              <w:right w:val="single" w:sz="24" w:space="0" w:color="FFFFFF"/>
            </w:tcBorders>
            <w:shd w:val="clear" w:color="auto" w:fill="auto"/>
          </w:tcPr>
          <w:p w:rsidR="000A7579" w:rsidRPr="00E40792" w:rsidRDefault="000A7579" w:rsidP="00E40792">
            <w:pPr>
              <w:keepLines/>
              <w:spacing w:before="40" w:after="40" w:line="280" w:lineRule="exact"/>
              <w:ind w:left="57"/>
              <w:jc w:val="left"/>
              <w:rPr>
                <w:rFonts w:ascii="Traditional Arabic" w:hAnsi="Traditional Arabic"/>
                <w:i/>
                <w:sz w:val="18"/>
                <w:szCs w:val="26"/>
              </w:rPr>
            </w:pPr>
            <w:r w:rsidRPr="00E40792">
              <w:rPr>
                <w:rFonts w:ascii="Traditional Arabic" w:hAnsi="Traditional Arabic" w:hint="cs"/>
                <w:iCs/>
                <w:sz w:val="18"/>
                <w:szCs w:val="26"/>
                <w:rtl/>
              </w:rPr>
              <w:t>النساء</w:t>
            </w:r>
          </w:p>
        </w:tc>
        <w:tc>
          <w:tcPr>
            <w:tcW w:w="2170" w:type="dxa"/>
            <w:tcBorders>
              <w:top w:val="single" w:sz="4" w:space="0" w:color="auto"/>
              <w:left w:val="single" w:sz="24" w:space="0" w:color="FFFFFF"/>
              <w:bottom w:val="single" w:sz="12" w:space="0" w:color="auto"/>
            </w:tcBorders>
            <w:shd w:val="clear" w:color="auto" w:fill="auto"/>
            <w:vAlign w:val="bottom"/>
          </w:tcPr>
          <w:p w:rsidR="000A7579" w:rsidRPr="00E40792" w:rsidRDefault="000A7579" w:rsidP="00E40792">
            <w:pPr>
              <w:keepLines/>
              <w:spacing w:before="40" w:after="40" w:line="280" w:lineRule="exact"/>
              <w:ind w:left="57"/>
              <w:jc w:val="left"/>
              <w:rPr>
                <w:rFonts w:ascii="Traditional Arabic" w:hAnsi="Traditional Arabic"/>
                <w:b/>
                <w:i/>
                <w:sz w:val="18"/>
                <w:szCs w:val="26"/>
              </w:rPr>
            </w:pPr>
            <w:r w:rsidRPr="00E40792">
              <w:rPr>
                <w:rFonts w:ascii="Traditional Arabic" w:hAnsi="Traditional Arabic" w:hint="cs"/>
                <w:bCs/>
                <w:iCs/>
                <w:sz w:val="18"/>
                <w:szCs w:val="26"/>
                <w:rtl/>
              </w:rPr>
              <w:t>المجموع</w:t>
            </w:r>
          </w:p>
        </w:tc>
        <w:tc>
          <w:tcPr>
            <w:tcW w:w="854" w:type="dxa"/>
            <w:tcBorders>
              <w:top w:val="single" w:sz="4" w:space="0" w:color="auto"/>
              <w:bottom w:val="single" w:sz="12" w:space="0" w:color="auto"/>
            </w:tcBorders>
            <w:shd w:val="clear" w:color="auto" w:fill="auto"/>
            <w:vAlign w:val="bottom"/>
          </w:tcPr>
          <w:p w:rsidR="000A7579" w:rsidRPr="00E40792" w:rsidRDefault="000A7579" w:rsidP="00E40792">
            <w:pPr>
              <w:keepLines/>
              <w:spacing w:before="40" w:after="40" w:line="280" w:lineRule="exact"/>
              <w:ind w:left="57"/>
              <w:jc w:val="left"/>
              <w:rPr>
                <w:rFonts w:ascii="Traditional Arabic" w:hAnsi="Traditional Arabic"/>
                <w:i/>
                <w:sz w:val="18"/>
                <w:szCs w:val="26"/>
              </w:rPr>
            </w:pPr>
            <w:r w:rsidRPr="00E40792">
              <w:rPr>
                <w:rFonts w:ascii="Traditional Arabic" w:hAnsi="Traditional Arabic" w:hint="cs"/>
                <w:iCs/>
                <w:sz w:val="18"/>
                <w:szCs w:val="26"/>
                <w:rtl/>
              </w:rPr>
              <w:t>النساء</w:t>
            </w:r>
          </w:p>
        </w:tc>
      </w:tr>
      <w:tr w:rsidR="000A7579" w:rsidRPr="00E40792" w:rsidTr="00E40792">
        <w:trPr>
          <w:trHeight w:val="20"/>
          <w:jc w:val="center"/>
        </w:trPr>
        <w:tc>
          <w:tcPr>
            <w:tcW w:w="1793" w:type="dxa"/>
            <w:tcBorders>
              <w:top w:val="single" w:sz="12" w:space="0" w:color="auto"/>
            </w:tcBorders>
            <w:shd w:val="clear" w:color="auto" w:fill="auto"/>
          </w:tcPr>
          <w:p w:rsidR="000A7579" w:rsidRPr="00E40792" w:rsidRDefault="000A7579" w:rsidP="00E40792">
            <w:pPr>
              <w:keepLines/>
              <w:spacing w:before="40" w:after="40" w:line="280" w:lineRule="exact"/>
              <w:ind w:left="57"/>
              <w:rPr>
                <w:rFonts w:ascii="Traditional Arabic" w:hAnsi="Traditional Arabic"/>
                <w:bCs/>
                <w:sz w:val="18"/>
                <w:szCs w:val="26"/>
                <w:rtl/>
              </w:rPr>
            </w:pPr>
            <w:r w:rsidRPr="00E40792">
              <w:rPr>
                <w:rFonts w:ascii="Traditional Arabic" w:hAnsi="Traditional Arabic" w:hint="cs"/>
                <w:bCs/>
                <w:sz w:val="18"/>
                <w:szCs w:val="26"/>
                <w:rtl/>
              </w:rPr>
              <w:t>907 22</w:t>
            </w:r>
          </w:p>
        </w:tc>
        <w:tc>
          <w:tcPr>
            <w:tcW w:w="2420" w:type="dxa"/>
            <w:tcBorders>
              <w:top w:val="single" w:sz="12" w:space="0" w:color="auto"/>
            </w:tcBorders>
            <w:shd w:val="clear" w:color="auto" w:fill="auto"/>
          </w:tcPr>
          <w:p w:rsidR="000A7579" w:rsidRPr="00E40792" w:rsidRDefault="000A7579" w:rsidP="00E40792">
            <w:pPr>
              <w:keepLines/>
              <w:spacing w:before="40" w:after="40" w:line="280" w:lineRule="exact"/>
              <w:ind w:left="57"/>
              <w:jc w:val="left"/>
              <w:rPr>
                <w:rFonts w:ascii="Traditional Arabic" w:hAnsi="Traditional Arabic"/>
                <w:sz w:val="18"/>
                <w:szCs w:val="26"/>
              </w:rPr>
            </w:pPr>
            <w:r w:rsidRPr="00E40792">
              <w:rPr>
                <w:rFonts w:ascii="Traditional Arabic" w:hAnsi="Traditional Arabic" w:hint="cs"/>
                <w:sz w:val="18"/>
                <w:szCs w:val="26"/>
                <w:rtl/>
              </w:rPr>
              <w:t>626 3</w:t>
            </w:r>
          </w:p>
        </w:tc>
        <w:tc>
          <w:tcPr>
            <w:tcW w:w="2170" w:type="dxa"/>
            <w:tcBorders>
              <w:top w:val="single" w:sz="12" w:space="0" w:color="auto"/>
            </w:tcBorders>
            <w:shd w:val="clear" w:color="auto" w:fill="auto"/>
            <w:vAlign w:val="bottom"/>
          </w:tcPr>
          <w:p w:rsidR="000A7579" w:rsidRPr="00E40792" w:rsidRDefault="000A7579" w:rsidP="00E40792">
            <w:pPr>
              <w:keepLines/>
              <w:spacing w:before="40" w:after="40" w:line="280" w:lineRule="exact"/>
              <w:ind w:left="57"/>
              <w:jc w:val="left"/>
              <w:rPr>
                <w:rFonts w:ascii="Traditional Arabic" w:hAnsi="Traditional Arabic"/>
                <w:bCs/>
                <w:sz w:val="18"/>
                <w:szCs w:val="26"/>
              </w:rPr>
            </w:pPr>
            <w:r w:rsidRPr="00E40792">
              <w:rPr>
                <w:rFonts w:ascii="Traditional Arabic" w:hAnsi="Traditional Arabic" w:hint="cs"/>
                <w:bCs/>
                <w:sz w:val="18"/>
                <w:szCs w:val="26"/>
                <w:rtl/>
              </w:rPr>
              <w:t>172 24</w:t>
            </w:r>
          </w:p>
        </w:tc>
        <w:tc>
          <w:tcPr>
            <w:tcW w:w="854" w:type="dxa"/>
            <w:tcBorders>
              <w:top w:val="single" w:sz="12" w:space="0" w:color="auto"/>
            </w:tcBorders>
            <w:shd w:val="clear" w:color="auto" w:fill="auto"/>
            <w:vAlign w:val="bottom"/>
          </w:tcPr>
          <w:p w:rsidR="000A7579" w:rsidRPr="00E40792" w:rsidRDefault="000A7579" w:rsidP="00E40792">
            <w:pPr>
              <w:keepLines/>
              <w:spacing w:before="40" w:after="40" w:line="280" w:lineRule="exact"/>
              <w:ind w:left="57"/>
              <w:jc w:val="left"/>
              <w:rPr>
                <w:rFonts w:ascii="Traditional Arabic" w:hAnsi="Traditional Arabic"/>
                <w:sz w:val="18"/>
                <w:szCs w:val="26"/>
              </w:rPr>
            </w:pPr>
            <w:r w:rsidRPr="00E40792">
              <w:rPr>
                <w:rFonts w:ascii="Traditional Arabic" w:hAnsi="Traditional Arabic" w:hint="cs"/>
                <w:sz w:val="18"/>
                <w:szCs w:val="26"/>
                <w:rtl/>
              </w:rPr>
              <w:t>853 3</w:t>
            </w:r>
          </w:p>
        </w:tc>
      </w:tr>
      <w:tr w:rsidR="000A7579" w:rsidRPr="00E40792" w:rsidTr="00E40792">
        <w:trPr>
          <w:trHeight w:val="20"/>
          <w:jc w:val="center"/>
        </w:trPr>
        <w:tc>
          <w:tcPr>
            <w:tcW w:w="1793" w:type="dxa"/>
            <w:shd w:val="clear" w:color="auto" w:fill="auto"/>
          </w:tcPr>
          <w:p w:rsidR="000A7579" w:rsidRPr="00E40792" w:rsidRDefault="000A7579" w:rsidP="00E40792">
            <w:pPr>
              <w:keepLines/>
              <w:spacing w:before="40" w:after="40" w:line="280" w:lineRule="exact"/>
              <w:ind w:left="57"/>
              <w:rPr>
                <w:rFonts w:ascii="Traditional Arabic" w:hAnsi="Traditional Arabic"/>
                <w:bCs/>
                <w:sz w:val="18"/>
                <w:szCs w:val="26"/>
              </w:rPr>
            </w:pPr>
            <w:r w:rsidRPr="00E40792">
              <w:rPr>
                <w:rFonts w:ascii="Traditional Arabic" w:hAnsi="Traditional Arabic" w:hint="cs"/>
                <w:bCs/>
                <w:sz w:val="18"/>
                <w:szCs w:val="26"/>
                <w:rtl/>
              </w:rPr>
              <w:t>100</w:t>
            </w:r>
            <w:r w:rsidR="00FC6722" w:rsidRPr="00E40792">
              <w:rPr>
                <w:rFonts w:ascii="Traditional Arabic" w:hAnsi="Traditional Arabic" w:hint="cs"/>
                <w:bCs/>
                <w:sz w:val="18"/>
                <w:szCs w:val="26"/>
                <w:rtl/>
              </w:rPr>
              <w:t>٪</w:t>
            </w:r>
          </w:p>
        </w:tc>
        <w:tc>
          <w:tcPr>
            <w:tcW w:w="2420" w:type="dxa"/>
            <w:shd w:val="clear" w:color="auto" w:fill="auto"/>
          </w:tcPr>
          <w:p w:rsidR="000A7579" w:rsidRPr="00E40792" w:rsidRDefault="000A7579" w:rsidP="00E40792">
            <w:pPr>
              <w:keepLines/>
              <w:spacing w:before="40" w:after="40" w:line="280" w:lineRule="exact"/>
              <w:ind w:left="57"/>
              <w:jc w:val="left"/>
              <w:rPr>
                <w:rFonts w:ascii="Traditional Arabic" w:hAnsi="Traditional Arabic"/>
                <w:sz w:val="18"/>
                <w:szCs w:val="26"/>
              </w:rPr>
            </w:pPr>
            <w:r w:rsidRPr="00E40792">
              <w:rPr>
                <w:rFonts w:ascii="Traditional Arabic" w:hAnsi="Traditional Arabic" w:hint="cs"/>
                <w:sz w:val="18"/>
                <w:szCs w:val="26"/>
                <w:rtl/>
              </w:rPr>
              <w:t>16</w:t>
            </w:r>
            <w:r w:rsidR="00FC6722" w:rsidRPr="00E40792">
              <w:rPr>
                <w:rFonts w:ascii="Traditional Arabic" w:hAnsi="Traditional Arabic" w:hint="cs"/>
                <w:sz w:val="18"/>
                <w:szCs w:val="26"/>
                <w:rtl/>
              </w:rPr>
              <w:t>٪</w:t>
            </w:r>
          </w:p>
        </w:tc>
        <w:tc>
          <w:tcPr>
            <w:tcW w:w="2170" w:type="dxa"/>
            <w:shd w:val="clear" w:color="auto" w:fill="auto"/>
            <w:vAlign w:val="bottom"/>
          </w:tcPr>
          <w:p w:rsidR="000A7579" w:rsidRPr="00E40792" w:rsidRDefault="000A7579" w:rsidP="00E40792">
            <w:pPr>
              <w:keepLines/>
              <w:spacing w:before="40" w:after="40" w:line="280" w:lineRule="exact"/>
              <w:ind w:left="57"/>
              <w:jc w:val="left"/>
              <w:rPr>
                <w:rFonts w:ascii="Traditional Arabic" w:hAnsi="Traditional Arabic"/>
                <w:bCs/>
                <w:sz w:val="18"/>
                <w:szCs w:val="26"/>
              </w:rPr>
            </w:pPr>
            <w:r w:rsidRPr="00E40792">
              <w:rPr>
                <w:rFonts w:ascii="Traditional Arabic" w:hAnsi="Traditional Arabic" w:hint="cs"/>
                <w:bCs/>
                <w:sz w:val="18"/>
                <w:szCs w:val="26"/>
                <w:rtl/>
              </w:rPr>
              <w:t>100</w:t>
            </w:r>
            <w:r w:rsidR="00FC6722" w:rsidRPr="00E40792">
              <w:rPr>
                <w:rFonts w:ascii="Traditional Arabic" w:hAnsi="Traditional Arabic" w:hint="cs"/>
                <w:bCs/>
                <w:sz w:val="18"/>
                <w:szCs w:val="26"/>
                <w:rtl/>
              </w:rPr>
              <w:t>٪</w:t>
            </w:r>
          </w:p>
        </w:tc>
        <w:tc>
          <w:tcPr>
            <w:tcW w:w="854" w:type="dxa"/>
            <w:shd w:val="clear" w:color="auto" w:fill="auto"/>
            <w:vAlign w:val="bottom"/>
          </w:tcPr>
          <w:p w:rsidR="000A7579" w:rsidRPr="00E40792" w:rsidRDefault="000A7579" w:rsidP="00E40792">
            <w:pPr>
              <w:keepLines/>
              <w:spacing w:before="40" w:after="40" w:line="280" w:lineRule="exact"/>
              <w:ind w:left="57"/>
              <w:jc w:val="left"/>
              <w:rPr>
                <w:rFonts w:ascii="Traditional Arabic" w:hAnsi="Traditional Arabic"/>
                <w:sz w:val="18"/>
                <w:szCs w:val="26"/>
              </w:rPr>
            </w:pPr>
            <w:r w:rsidRPr="00E40792">
              <w:rPr>
                <w:rFonts w:ascii="Traditional Arabic" w:hAnsi="Traditional Arabic" w:hint="cs"/>
                <w:sz w:val="18"/>
                <w:szCs w:val="26"/>
                <w:rtl/>
              </w:rPr>
              <w:t>16</w:t>
            </w:r>
            <w:r w:rsidR="00FC6722" w:rsidRPr="00E40792">
              <w:rPr>
                <w:rFonts w:ascii="Traditional Arabic" w:hAnsi="Traditional Arabic" w:hint="cs"/>
                <w:sz w:val="18"/>
                <w:szCs w:val="26"/>
                <w:rtl/>
              </w:rPr>
              <w:t>٪</w:t>
            </w:r>
          </w:p>
        </w:tc>
      </w:tr>
    </w:tbl>
    <w:p w:rsidR="000A7579" w:rsidRPr="00E40792" w:rsidRDefault="000A7579" w:rsidP="00E40792">
      <w:pPr>
        <w:pStyle w:val="SingleTxt"/>
        <w:keepLines/>
        <w:spacing w:before="120" w:after="240" w:line="300" w:lineRule="exact"/>
        <w:ind w:left="1264" w:right="1264"/>
        <w:rPr>
          <w:rFonts w:ascii="Traditional Arabic" w:hAnsi="Traditional Arabic" w:hint="cs"/>
          <w:sz w:val="26"/>
          <w:szCs w:val="26"/>
          <w:rtl/>
        </w:rPr>
      </w:pPr>
      <w:r w:rsidRPr="00E40792">
        <w:rPr>
          <w:rFonts w:ascii="Traditional Arabic" w:hAnsi="Traditional Arabic" w:hint="cs"/>
          <w:i/>
          <w:iCs/>
          <w:sz w:val="26"/>
          <w:szCs w:val="26"/>
          <w:rtl/>
        </w:rPr>
        <w:t>المصدر:</w:t>
      </w:r>
      <w:r w:rsidRPr="00E40792">
        <w:rPr>
          <w:rFonts w:ascii="Traditional Arabic" w:hAnsi="Traditional Arabic" w:hint="cs"/>
          <w:sz w:val="26"/>
          <w:szCs w:val="26"/>
          <w:rtl/>
        </w:rPr>
        <w:t xml:space="preserve"> بيانات أمانة الدولة للخدمة المدنية</w:t>
      </w:r>
      <w:r w:rsidR="00E40792">
        <w:rPr>
          <w:rFonts w:ascii="Traditional Arabic" w:hAnsi="Traditional Arabic" w:hint="cs"/>
          <w:sz w:val="26"/>
          <w:szCs w:val="26"/>
          <w:rtl/>
        </w:rPr>
        <w:t>.</w:t>
      </w:r>
    </w:p>
    <w:p w:rsidR="000A7579" w:rsidRPr="0073005D" w:rsidRDefault="000A7579" w:rsidP="00E40792">
      <w:pPr>
        <w:pStyle w:val="SingleTxtGA"/>
        <w:spacing w:after="0"/>
        <w:rPr>
          <w:rFonts w:hint="cs"/>
          <w:rtl/>
        </w:rPr>
      </w:pPr>
      <w:r w:rsidRPr="0073005D">
        <w:rPr>
          <w:rFonts w:hint="cs"/>
          <w:rtl/>
        </w:rPr>
        <w:t>الجدول 7</w:t>
      </w:r>
    </w:p>
    <w:p w:rsidR="000A7579" w:rsidRPr="0073005D" w:rsidRDefault="000A7579" w:rsidP="00E40792">
      <w:pPr>
        <w:pStyle w:val="SingleTxtGA"/>
        <w:rPr>
          <w:rFonts w:hint="cs"/>
          <w:b/>
          <w:bCs/>
          <w:rtl/>
        </w:rPr>
      </w:pPr>
      <w:r w:rsidRPr="0073005D">
        <w:rPr>
          <w:rFonts w:hint="cs"/>
          <w:b/>
          <w:bCs/>
          <w:rtl/>
        </w:rPr>
        <w:t>النساء في السلطة القضائية، 2006-2009</w:t>
      </w:r>
    </w:p>
    <w:tbl>
      <w:tblPr>
        <w:bidiVisual/>
        <w:tblW w:w="7146"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03"/>
        <w:gridCol w:w="1360"/>
        <w:gridCol w:w="1838"/>
        <w:gridCol w:w="2247"/>
        <w:gridCol w:w="798"/>
      </w:tblGrid>
      <w:tr w:rsidR="000A7579" w:rsidRPr="00E40792" w:rsidTr="00CF7F01">
        <w:trPr>
          <w:trHeight w:val="20"/>
          <w:tblHeader/>
          <w:jc w:val="center"/>
        </w:trPr>
        <w:tc>
          <w:tcPr>
            <w:tcW w:w="903" w:type="dxa"/>
            <w:vMerge w:val="restart"/>
            <w:tcBorders>
              <w:top w:val="single" w:sz="4" w:space="0" w:color="auto"/>
              <w:bottom w:val="nil"/>
            </w:tcBorders>
            <w:shd w:val="clear" w:color="auto" w:fill="auto"/>
            <w:vAlign w:val="bottom"/>
          </w:tcPr>
          <w:p w:rsidR="000A7579" w:rsidRPr="00E40792" w:rsidRDefault="000A7579" w:rsidP="00E40792">
            <w:pPr>
              <w:keepNext/>
              <w:keepLines/>
              <w:spacing w:before="40" w:after="40" w:line="280" w:lineRule="exact"/>
              <w:ind w:left="57"/>
              <w:rPr>
                <w:rFonts w:hint="cs"/>
                <w:iCs/>
                <w:sz w:val="18"/>
                <w:szCs w:val="26"/>
              </w:rPr>
            </w:pPr>
            <w:r w:rsidRPr="00E40792">
              <w:rPr>
                <w:rFonts w:hint="cs"/>
                <w:iCs/>
                <w:sz w:val="18"/>
                <w:szCs w:val="26"/>
                <w:rtl/>
              </w:rPr>
              <w:t>السنة</w:t>
            </w:r>
          </w:p>
        </w:tc>
        <w:tc>
          <w:tcPr>
            <w:tcW w:w="3198" w:type="dxa"/>
            <w:gridSpan w:val="2"/>
            <w:tcBorders>
              <w:top w:val="single" w:sz="4" w:space="0" w:color="auto"/>
              <w:bottom w:val="single" w:sz="4" w:space="0" w:color="auto"/>
              <w:right w:val="single" w:sz="24" w:space="0" w:color="FFFFFF"/>
            </w:tcBorders>
            <w:shd w:val="clear" w:color="auto" w:fill="auto"/>
            <w:vAlign w:val="bottom"/>
          </w:tcPr>
          <w:p w:rsidR="000A7579" w:rsidRPr="00E40792" w:rsidRDefault="000A7579" w:rsidP="00E40792">
            <w:pPr>
              <w:keepNext/>
              <w:keepLines/>
              <w:spacing w:before="40" w:after="40" w:line="280" w:lineRule="exact"/>
              <w:ind w:left="57"/>
              <w:jc w:val="center"/>
              <w:rPr>
                <w:rFonts w:hint="cs"/>
                <w:iCs/>
                <w:sz w:val="18"/>
                <w:szCs w:val="26"/>
              </w:rPr>
            </w:pPr>
            <w:r w:rsidRPr="00E40792">
              <w:rPr>
                <w:rFonts w:hint="cs"/>
                <w:iCs/>
                <w:sz w:val="18"/>
                <w:szCs w:val="26"/>
                <w:rtl/>
              </w:rPr>
              <w:t>القضاة</w:t>
            </w:r>
          </w:p>
        </w:tc>
        <w:tc>
          <w:tcPr>
            <w:tcW w:w="3045" w:type="dxa"/>
            <w:gridSpan w:val="2"/>
            <w:tcBorders>
              <w:top w:val="single" w:sz="4" w:space="0" w:color="auto"/>
              <w:left w:val="single" w:sz="24" w:space="0" w:color="FFFFFF"/>
              <w:bottom w:val="single" w:sz="4" w:space="0" w:color="auto"/>
            </w:tcBorders>
            <w:shd w:val="clear" w:color="auto" w:fill="auto"/>
            <w:vAlign w:val="bottom"/>
          </w:tcPr>
          <w:p w:rsidR="000A7579" w:rsidRPr="00E40792" w:rsidRDefault="000A7579" w:rsidP="00E40792">
            <w:pPr>
              <w:keepNext/>
              <w:keepLines/>
              <w:spacing w:before="40" w:after="40" w:line="280" w:lineRule="exact"/>
              <w:ind w:left="57"/>
              <w:jc w:val="center"/>
              <w:rPr>
                <w:rFonts w:hint="cs"/>
                <w:iCs/>
                <w:sz w:val="18"/>
                <w:szCs w:val="26"/>
              </w:rPr>
            </w:pPr>
            <w:r w:rsidRPr="00E40792">
              <w:rPr>
                <w:rFonts w:hint="cs"/>
                <w:iCs/>
                <w:sz w:val="18"/>
                <w:szCs w:val="26"/>
                <w:rtl/>
              </w:rPr>
              <w:t>المدعون العامون</w:t>
            </w:r>
          </w:p>
        </w:tc>
      </w:tr>
      <w:tr w:rsidR="000A7579" w:rsidRPr="00E40792" w:rsidTr="00CF7F01">
        <w:trPr>
          <w:trHeight w:val="20"/>
          <w:tblHeader/>
          <w:jc w:val="center"/>
        </w:trPr>
        <w:tc>
          <w:tcPr>
            <w:tcW w:w="903" w:type="dxa"/>
            <w:vMerge/>
            <w:tcBorders>
              <w:top w:val="nil"/>
              <w:bottom w:val="single" w:sz="12" w:space="0" w:color="auto"/>
            </w:tcBorders>
            <w:shd w:val="clear" w:color="auto" w:fill="auto"/>
            <w:vAlign w:val="bottom"/>
          </w:tcPr>
          <w:p w:rsidR="000A7579" w:rsidRPr="00E40792" w:rsidRDefault="000A7579" w:rsidP="00E40792">
            <w:pPr>
              <w:pStyle w:val="SingleTxtG"/>
              <w:tabs>
                <w:tab w:val="num" w:pos="1360"/>
              </w:tabs>
              <w:suppressAutoHyphens w:val="0"/>
              <w:bidi/>
              <w:spacing w:before="40" w:after="40" w:line="280" w:lineRule="exact"/>
              <w:ind w:left="57" w:right="0"/>
              <w:jc w:val="left"/>
              <w:rPr>
                <w:rFonts w:cs="Traditional Arabic"/>
                <w:sz w:val="18"/>
                <w:szCs w:val="26"/>
              </w:rPr>
            </w:pPr>
          </w:p>
        </w:tc>
        <w:tc>
          <w:tcPr>
            <w:tcW w:w="1360" w:type="dxa"/>
            <w:tcBorders>
              <w:top w:val="single" w:sz="4" w:space="0" w:color="auto"/>
              <w:bottom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b/>
                <w:i/>
                <w:sz w:val="18"/>
                <w:szCs w:val="26"/>
              </w:rPr>
            </w:pPr>
            <w:r w:rsidRPr="00E40792">
              <w:rPr>
                <w:bCs/>
                <w:iCs/>
                <w:sz w:val="18"/>
                <w:szCs w:val="26"/>
                <w:rtl/>
              </w:rPr>
              <w:t>المجموع</w:t>
            </w:r>
          </w:p>
        </w:tc>
        <w:tc>
          <w:tcPr>
            <w:tcW w:w="1838" w:type="dxa"/>
            <w:tcBorders>
              <w:top w:val="single" w:sz="4" w:space="0" w:color="auto"/>
              <w:bottom w:val="single" w:sz="12" w:space="0" w:color="auto"/>
              <w:right w:val="single" w:sz="24" w:space="0" w:color="FFFFFF"/>
            </w:tcBorders>
            <w:shd w:val="clear" w:color="auto" w:fill="auto"/>
            <w:vAlign w:val="bottom"/>
          </w:tcPr>
          <w:p w:rsidR="000A7579" w:rsidRPr="00E40792" w:rsidRDefault="000A7579" w:rsidP="00E40792">
            <w:pPr>
              <w:keepNext/>
              <w:keepLines/>
              <w:spacing w:before="40" w:after="40" w:line="280" w:lineRule="exact"/>
              <w:ind w:left="57"/>
              <w:jc w:val="left"/>
              <w:rPr>
                <w:i/>
                <w:sz w:val="18"/>
                <w:szCs w:val="26"/>
              </w:rPr>
            </w:pPr>
            <w:r w:rsidRPr="00E40792">
              <w:rPr>
                <w:iCs/>
                <w:sz w:val="18"/>
                <w:szCs w:val="26"/>
                <w:rtl/>
              </w:rPr>
              <w:t>النساء</w:t>
            </w:r>
          </w:p>
        </w:tc>
        <w:tc>
          <w:tcPr>
            <w:tcW w:w="2247" w:type="dxa"/>
            <w:tcBorders>
              <w:top w:val="single" w:sz="4" w:space="0" w:color="auto"/>
              <w:left w:val="single" w:sz="24" w:space="0" w:color="FFFFFF"/>
              <w:bottom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b/>
                <w:i/>
                <w:sz w:val="18"/>
                <w:szCs w:val="26"/>
                <w:rtl/>
              </w:rPr>
            </w:pPr>
            <w:r w:rsidRPr="00E40792">
              <w:rPr>
                <w:bCs/>
                <w:iCs/>
                <w:sz w:val="18"/>
                <w:szCs w:val="26"/>
                <w:rtl/>
              </w:rPr>
              <w:t>المجموع</w:t>
            </w:r>
          </w:p>
        </w:tc>
        <w:tc>
          <w:tcPr>
            <w:tcW w:w="798" w:type="dxa"/>
            <w:tcBorders>
              <w:top w:val="single" w:sz="4" w:space="0" w:color="auto"/>
              <w:bottom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i/>
                <w:sz w:val="18"/>
                <w:szCs w:val="26"/>
              </w:rPr>
            </w:pPr>
            <w:r w:rsidRPr="00E40792">
              <w:rPr>
                <w:iCs/>
                <w:sz w:val="18"/>
                <w:szCs w:val="26"/>
                <w:rtl/>
              </w:rPr>
              <w:t>النساء</w:t>
            </w:r>
          </w:p>
        </w:tc>
      </w:tr>
      <w:tr w:rsidR="000A7579" w:rsidRPr="00E40792" w:rsidTr="00CF7F01">
        <w:trPr>
          <w:trHeight w:val="20"/>
          <w:jc w:val="center"/>
        </w:trPr>
        <w:tc>
          <w:tcPr>
            <w:tcW w:w="903" w:type="dxa"/>
            <w:tcBorders>
              <w:top w:val="single" w:sz="12" w:space="0" w:color="auto"/>
            </w:tcBorders>
            <w:shd w:val="clear" w:color="auto" w:fill="auto"/>
          </w:tcPr>
          <w:p w:rsidR="000A7579" w:rsidRPr="00E40792" w:rsidRDefault="000A7579" w:rsidP="00E40792">
            <w:pPr>
              <w:keepNext/>
              <w:keepLines/>
              <w:spacing w:before="40" w:after="40" w:line="280" w:lineRule="exact"/>
              <w:ind w:left="57"/>
              <w:rPr>
                <w:rFonts w:hint="cs"/>
                <w:sz w:val="18"/>
                <w:szCs w:val="26"/>
              </w:rPr>
            </w:pPr>
            <w:r w:rsidRPr="00E40792">
              <w:rPr>
                <w:rFonts w:hint="cs"/>
                <w:sz w:val="18"/>
                <w:szCs w:val="26"/>
                <w:rtl/>
              </w:rPr>
              <w:t>2006</w:t>
            </w:r>
          </w:p>
        </w:tc>
        <w:tc>
          <w:tcPr>
            <w:tcW w:w="1360" w:type="dxa"/>
            <w:tcBorders>
              <w:top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bCs/>
                <w:sz w:val="18"/>
                <w:szCs w:val="26"/>
              </w:rPr>
            </w:pPr>
            <w:r w:rsidRPr="00E40792">
              <w:rPr>
                <w:rFonts w:hint="cs"/>
                <w:bCs/>
                <w:sz w:val="18"/>
                <w:szCs w:val="26"/>
                <w:rtl/>
              </w:rPr>
              <w:t>153</w:t>
            </w:r>
          </w:p>
        </w:tc>
        <w:tc>
          <w:tcPr>
            <w:tcW w:w="1838" w:type="dxa"/>
            <w:tcBorders>
              <w:top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rFonts w:hint="cs"/>
                <w:sz w:val="18"/>
                <w:szCs w:val="26"/>
                <w:rtl/>
              </w:rPr>
            </w:pPr>
            <w:r w:rsidRPr="00E40792">
              <w:rPr>
                <w:rFonts w:hint="cs"/>
                <w:sz w:val="18"/>
                <w:szCs w:val="26"/>
                <w:rtl/>
              </w:rPr>
              <w:t>19</w:t>
            </w:r>
          </w:p>
        </w:tc>
        <w:tc>
          <w:tcPr>
            <w:tcW w:w="2247" w:type="dxa"/>
            <w:tcBorders>
              <w:top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bCs/>
                <w:sz w:val="18"/>
                <w:szCs w:val="26"/>
              </w:rPr>
            </w:pPr>
            <w:r w:rsidRPr="00E40792">
              <w:rPr>
                <w:rFonts w:hint="cs"/>
                <w:bCs/>
                <w:sz w:val="18"/>
                <w:szCs w:val="26"/>
                <w:rtl/>
              </w:rPr>
              <w:t>72</w:t>
            </w:r>
          </w:p>
        </w:tc>
        <w:tc>
          <w:tcPr>
            <w:tcW w:w="798" w:type="dxa"/>
            <w:tcBorders>
              <w:top w:val="single" w:sz="12" w:space="0" w:color="auto"/>
            </w:tcBorders>
            <w:shd w:val="clear" w:color="auto" w:fill="auto"/>
            <w:vAlign w:val="bottom"/>
          </w:tcPr>
          <w:p w:rsidR="000A7579" w:rsidRPr="00E40792" w:rsidRDefault="000A7579" w:rsidP="00E40792">
            <w:pPr>
              <w:keepNext/>
              <w:keepLines/>
              <w:spacing w:before="40" w:after="40" w:line="280" w:lineRule="exact"/>
              <w:ind w:left="57"/>
              <w:jc w:val="left"/>
              <w:rPr>
                <w:sz w:val="18"/>
                <w:szCs w:val="26"/>
              </w:rPr>
            </w:pPr>
            <w:r w:rsidRPr="00E40792">
              <w:rPr>
                <w:rFonts w:hint="cs"/>
                <w:sz w:val="18"/>
                <w:szCs w:val="26"/>
                <w:rtl/>
              </w:rPr>
              <w:t>2</w:t>
            </w:r>
          </w:p>
        </w:tc>
      </w:tr>
      <w:tr w:rsidR="000A7579" w:rsidRPr="00E40792" w:rsidTr="00CF7F01">
        <w:trPr>
          <w:trHeight w:val="20"/>
          <w:jc w:val="center"/>
        </w:trPr>
        <w:tc>
          <w:tcPr>
            <w:tcW w:w="903" w:type="dxa"/>
            <w:shd w:val="clear" w:color="auto" w:fill="auto"/>
          </w:tcPr>
          <w:p w:rsidR="000A7579" w:rsidRPr="00E40792" w:rsidRDefault="000A7579" w:rsidP="00E40792">
            <w:pPr>
              <w:keepNext/>
              <w:keepLines/>
              <w:spacing w:before="40" w:after="40" w:line="280" w:lineRule="exact"/>
              <w:ind w:left="57"/>
              <w:rPr>
                <w:sz w:val="18"/>
                <w:szCs w:val="26"/>
              </w:rPr>
            </w:pPr>
            <w:r w:rsidRPr="00E40792">
              <w:rPr>
                <w:rFonts w:hint="cs"/>
                <w:sz w:val="18"/>
                <w:szCs w:val="26"/>
                <w:rtl/>
              </w:rPr>
              <w:t>2007</w:t>
            </w:r>
          </w:p>
        </w:tc>
        <w:tc>
          <w:tcPr>
            <w:tcW w:w="1360" w:type="dxa"/>
            <w:shd w:val="clear" w:color="auto" w:fill="auto"/>
            <w:vAlign w:val="bottom"/>
          </w:tcPr>
          <w:p w:rsidR="000A7579" w:rsidRPr="00E40792" w:rsidRDefault="000A7579" w:rsidP="00E40792">
            <w:pPr>
              <w:keepNext/>
              <w:keepLines/>
              <w:spacing w:before="40" w:after="40" w:line="280" w:lineRule="exact"/>
              <w:ind w:left="57"/>
              <w:jc w:val="left"/>
              <w:rPr>
                <w:rFonts w:hint="cs"/>
                <w:bCs/>
                <w:sz w:val="18"/>
                <w:szCs w:val="26"/>
              </w:rPr>
            </w:pPr>
            <w:r w:rsidRPr="00E40792">
              <w:rPr>
                <w:rFonts w:hint="cs"/>
                <w:bCs/>
                <w:sz w:val="18"/>
                <w:szCs w:val="26"/>
                <w:rtl/>
              </w:rPr>
              <w:t>152</w:t>
            </w:r>
          </w:p>
        </w:tc>
        <w:tc>
          <w:tcPr>
            <w:tcW w:w="1838" w:type="dxa"/>
            <w:shd w:val="clear" w:color="auto" w:fill="auto"/>
            <w:vAlign w:val="bottom"/>
          </w:tcPr>
          <w:p w:rsidR="000A7579" w:rsidRPr="00E40792" w:rsidRDefault="000A7579" w:rsidP="00E40792">
            <w:pPr>
              <w:keepNext/>
              <w:keepLines/>
              <w:spacing w:before="40" w:after="40" w:line="280" w:lineRule="exact"/>
              <w:ind w:left="57"/>
              <w:jc w:val="left"/>
              <w:rPr>
                <w:sz w:val="18"/>
                <w:szCs w:val="26"/>
              </w:rPr>
            </w:pPr>
            <w:r w:rsidRPr="00E40792">
              <w:rPr>
                <w:rFonts w:hint="cs"/>
                <w:sz w:val="18"/>
                <w:szCs w:val="26"/>
                <w:rtl/>
              </w:rPr>
              <w:t>19</w:t>
            </w:r>
          </w:p>
        </w:tc>
        <w:tc>
          <w:tcPr>
            <w:tcW w:w="2247" w:type="dxa"/>
            <w:shd w:val="clear" w:color="auto" w:fill="auto"/>
            <w:vAlign w:val="bottom"/>
          </w:tcPr>
          <w:p w:rsidR="000A7579" w:rsidRPr="00E40792" w:rsidRDefault="000A7579" w:rsidP="00E40792">
            <w:pPr>
              <w:keepNext/>
              <w:keepLines/>
              <w:spacing w:before="40" w:after="40" w:line="280" w:lineRule="exact"/>
              <w:ind w:left="57"/>
              <w:jc w:val="left"/>
              <w:rPr>
                <w:bCs/>
                <w:sz w:val="18"/>
                <w:szCs w:val="26"/>
              </w:rPr>
            </w:pPr>
            <w:r w:rsidRPr="00E40792">
              <w:rPr>
                <w:rFonts w:hint="cs"/>
                <w:bCs/>
                <w:sz w:val="18"/>
                <w:szCs w:val="26"/>
                <w:rtl/>
              </w:rPr>
              <w:t>74</w:t>
            </w:r>
          </w:p>
        </w:tc>
        <w:tc>
          <w:tcPr>
            <w:tcW w:w="798" w:type="dxa"/>
            <w:shd w:val="clear" w:color="auto" w:fill="auto"/>
            <w:vAlign w:val="bottom"/>
          </w:tcPr>
          <w:p w:rsidR="000A7579" w:rsidRPr="00E40792" w:rsidRDefault="000A7579" w:rsidP="00E40792">
            <w:pPr>
              <w:keepNext/>
              <w:keepLines/>
              <w:spacing w:before="40" w:after="40" w:line="280" w:lineRule="exact"/>
              <w:ind w:left="57"/>
              <w:jc w:val="left"/>
              <w:rPr>
                <w:sz w:val="18"/>
                <w:szCs w:val="26"/>
              </w:rPr>
            </w:pPr>
            <w:r w:rsidRPr="00E40792">
              <w:rPr>
                <w:rFonts w:hint="cs"/>
                <w:sz w:val="18"/>
                <w:szCs w:val="26"/>
                <w:rtl/>
              </w:rPr>
              <w:t>2</w:t>
            </w:r>
          </w:p>
        </w:tc>
      </w:tr>
      <w:tr w:rsidR="000A7579" w:rsidRPr="00E40792" w:rsidTr="00CF7F01">
        <w:trPr>
          <w:trHeight w:val="20"/>
          <w:jc w:val="center"/>
        </w:trPr>
        <w:tc>
          <w:tcPr>
            <w:tcW w:w="903" w:type="dxa"/>
            <w:shd w:val="clear" w:color="auto" w:fill="auto"/>
          </w:tcPr>
          <w:p w:rsidR="000A7579" w:rsidRPr="00E40792" w:rsidRDefault="000A7579" w:rsidP="00E40792">
            <w:pPr>
              <w:keepNext/>
              <w:keepLines/>
              <w:spacing w:before="40" w:after="40" w:line="280" w:lineRule="exact"/>
              <w:ind w:left="57"/>
              <w:rPr>
                <w:sz w:val="18"/>
                <w:szCs w:val="26"/>
              </w:rPr>
            </w:pPr>
            <w:r w:rsidRPr="00E40792">
              <w:rPr>
                <w:rFonts w:hint="cs"/>
                <w:sz w:val="18"/>
                <w:szCs w:val="26"/>
                <w:rtl/>
              </w:rPr>
              <w:t>2008</w:t>
            </w:r>
          </w:p>
        </w:tc>
        <w:tc>
          <w:tcPr>
            <w:tcW w:w="1360" w:type="dxa"/>
            <w:shd w:val="clear" w:color="auto" w:fill="auto"/>
            <w:vAlign w:val="bottom"/>
          </w:tcPr>
          <w:p w:rsidR="000A7579" w:rsidRPr="00E40792" w:rsidRDefault="000A7579" w:rsidP="00E40792">
            <w:pPr>
              <w:keepNext/>
              <w:keepLines/>
              <w:spacing w:before="40" w:after="40" w:line="280" w:lineRule="exact"/>
              <w:ind w:left="57"/>
              <w:jc w:val="left"/>
              <w:rPr>
                <w:bCs/>
                <w:sz w:val="18"/>
                <w:szCs w:val="26"/>
              </w:rPr>
            </w:pPr>
            <w:r w:rsidRPr="00E40792">
              <w:rPr>
                <w:rFonts w:hint="cs"/>
                <w:bCs/>
                <w:sz w:val="18"/>
                <w:szCs w:val="26"/>
                <w:rtl/>
              </w:rPr>
              <w:t>189</w:t>
            </w:r>
          </w:p>
        </w:tc>
        <w:tc>
          <w:tcPr>
            <w:tcW w:w="1838" w:type="dxa"/>
            <w:shd w:val="clear" w:color="auto" w:fill="auto"/>
            <w:vAlign w:val="bottom"/>
          </w:tcPr>
          <w:p w:rsidR="000A7579" w:rsidRPr="00E40792" w:rsidRDefault="000A7579" w:rsidP="00E40792">
            <w:pPr>
              <w:keepNext/>
              <w:keepLines/>
              <w:spacing w:before="40" w:after="40" w:line="280" w:lineRule="exact"/>
              <w:ind w:left="57"/>
              <w:jc w:val="left"/>
              <w:rPr>
                <w:sz w:val="18"/>
                <w:szCs w:val="26"/>
              </w:rPr>
            </w:pPr>
            <w:r w:rsidRPr="00E40792">
              <w:rPr>
                <w:rFonts w:hint="cs"/>
                <w:sz w:val="18"/>
                <w:szCs w:val="26"/>
                <w:rtl/>
              </w:rPr>
              <w:t>21</w:t>
            </w:r>
          </w:p>
        </w:tc>
        <w:tc>
          <w:tcPr>
            <w:tcW w:w="2247" w:type="dxa"/>
            <w:shd w:val="clear" w:color="auto" w:fill="auto"/>
            <w:vAlign w:val="bottom"/>
          </w:tcPr>
          <w:p w:rsidR="000A7579" w:rsidRPr="00E40792" w:rsidRDefault="000A7579" w:rsidP="00E40792">
            <w:pPr>
              <w:keepNext/>
              <w:keepLines/>
              <w:spacing w:before="40" w:after="40" w:line="280" w:lineRule="exact"/>
              <w:ind w:left="57"/>
              <w:jc w:val="left"/>
              <w:rPr>
                <w:bCs/>
                <w:sz w:val="18"/>
                <w:szCs w:val="26"/>
              </w:rPr>
            </w:pPr>
            <w:r w:rsidRPr="00E40792">
              <w:rPr>
                <w:rFonts w:hint="cs"/>
                <w:bCs/>
                <w:sz w:val="18"/>
                <w:szCs w:val="26"/>
                <w:rtl/>
              </w:rPr>
              <w:t>91</w:t>
            </w:r>
          </w:p>
        </w:tc>
        <w:tc>
          <w:tcPr>
            <w:tcW w:w="798" w:type="dxa"/>
            <w:shd w:val="clear" w:color="auto" w:fill="auto"/>
            <w:vAlign w:val="bottom"/>
          </w:tcPr>
          <w:p w:rsidR="000A7579" w:rsidRPr="00E40792" w:rsidRDefault="000A7579" w:rsidP="00E40792">
            <w:pPr>
              <w:keepNext/>
              <w:keepLines/>
              <w:spacing w:before="40" w:after="40" w:line="280" w:lineRule="exact"/>
              <w:ind w:left="57"/>
              <w:jc w:val="left"/>
              <w:rPr>
                <w:sz w:val="18"/>
                <w:szCs w:val="26"/>
              </w:rPr>
            </w:pPr>
            <w:r w:rsidRPr="00E40792">
              <w:rPr>
                <w:rFonts w:hint="cs"/>
                <w:sz w:val="18"/>
                <w:szCs w:val="26"/>
                <w:rtl/>
              </w:rPr>
              <w:t>2</w:t>
            </w:r>
          </w:p>
        </w:tc>
      </w:tr>
      <w:tr w:rsidR="000A7579" w:rsidRPr="00E40792" w:rsidTr="00CF7F01">
        <w:trPr>
          <w:trHeight w:val="20"/>
          <w:jc w:val="center"/>
        </w:trPr>
        <w:tc>
          <w:tcPr>
            <w:tcW w:w="903" w:type="dxa"/>
            <w:shd w:val="clear" w:color="auto" w:fill="auto"/>
          </w:tcPr>
          <w:p w:rsidR="000A7579" w:rsidRPr="00E40792" w:rsidRDefault="000A7579" w:rsidP="00E40792">
            <w:pPr>
              <w:keepNext/>
              <w:keepLines/>
              <w:spacing w:before="40" w:after="40" w:line="280" w:lineRule="exact"/>
              <w:ind w:left="57"/>
              <w:rPr>
                <w:sz w:val="18"/>
                <w:szCs w:val="26"/>
              </w:rPr>
            </w:pPr>
            <w:r w:rsidRPr="00E40792">
              <w:rPr>
                <w:rFonts w:hint="cs"/>
                <w:sz w:val="18"/>
                <w:szCs w:val="26"/>
                <w:rtl/>
              </w:rPr>
              <w:t>2009</w:t>
            </w:r>
          </w:p>
        </w:tc>
        <w:tc>
          <w:tcPr>
            <w:tcW w:w="1360" w:type="dxa"/>
            <w:shd w:val="clear" w:color="auto" w:fill="auto"/>
            <w:vAlign w:val="bottom"/>
          </w:tcPr>
          <w:p w:rsidR="000A7579" w:rsidRPr="00E40792" w:rsidRDefault="000A7579" w:rsidP="00E40792">
            <w:pPr>
              <w:keepNext/>
              <w:keepLines/>
              <w:spacing w:before="40" w:after="40" w:line="280" w:lineRule="exact"/>
              <w:ind w:left="57"/>
              <w:jc w:val="left"/>
              <w:rPr>
                <w:bCs/>
                <w:sz w:val="18"/>
                <w:szCs w:val="26"/>
              </w:rPr>
            </w:pPr>
            <w:r w:rsidRPr="00E40792">
              <w:rPr>
                <w:rFonts w:hint="cs"/>
                <w:bCs/>
                <w:sz w:val="18"/>
                <w:szCs w:val="26"/>
                <w:rtl/>
              </w:rPr>
              <w:t>185</w:t>
            </w:r>
          </w:p>
        </w:tc>
        <w:tc>
          <w:tcPr>
            <w:tcW w:w="1838" w:type="dxa"/>
            <w:shd w:val="clear" w:color="auto" w:fill="auto"/>
            <w:vAlign w:val="bottom"/>
          </w:tcPr>
          <w:p w:rsidR="000A7579" w:rsidRPr="00E40792" w:rsidRDefault="000A7579" w:rsidP="00E40792">
            <w:pPr>
              <w:keepNext/>
              <w:keepLines/>
              <w:spacing w:before="40" w:after="40" w:line="280" w:lineRule="exact"/>
              <w:ind w:left="57"/>
              <w:jc w:val="left"/>
              <w:rPr>
                <w:sz w:val="18"/>
                <w:szCs w:val="26"/>
              </w:rPr>
            </w:pPr>
            <w:r w:rsidRPr="00E40792">
              <w:rPr>
                <w:rFonts w:hint="cs"/>
                <w:sz w:val="18"/>
                <w:szCs w:val="26"/>
                <w:rtl/>
              </w:rPr>
              <w:t>21</w:t>
            </w:r>
          </w:p>
        </w:tc>
        <w:tc>
          <w:tcPr>
            <w:tcW w:w="2247" w:type="dxa"/>
            <w:shd w:val="clear" w:color="auto" w:fill="auto"/>
            <w:vAlign w:val="bottom"/>
          </w:tcPr>
          <w:p w:rsidR="000A7579" w:rsidRPr="00E40792" w:rsidRDefault="000A7579" w:rsidP="00E40792">
            <w:pPr>
              <w:keepNext/>
              <w:keepLines/>
              <w:spacing w:before="40" w:after="40" w:line="280" w:lineRule="exact"/>
              <w:ind w:left="57"/>
              <w:jc w:val="left"/>
              <w:rPr>
                <w:bCs/>
                <w:sz w:val="18"/>
                <w:szCs w:val="26"/>
              </w:rPr>
            </w:pPr>
            <w:r w:rsidRPr="00E40792">
              <w:rPr>
                <w:rFonts w:hint="cs"/>
                <w:bCs/>
                <w:sz w:val="18"/>
                <w:szCs w:val="26"/>
                <w:rtl/>
              </w:rPr>
              <w:t>92</w:t>
            </w:r>
          </w:p>
        </w:tc>
        <w:tc>
          <w:tcPr>
            <w:tcW w:w="798" w:type="dxa"/>
            <w:shd w:val="clear" w:color="auto" w:fill="auto"/>
            <w:vAlign w:val="bottom"/>
          </w:tcPr>
          <w:p w:rsidR="000A7579" w:rsidRPr="00E40792" w:rsidRDefault="000A7579" w:rsidP="00E40792">
            <w:pPr>
              <w:keepNext/>
              <w:keepLines/>
              <w:spacing w:before="40" w:after="40" w:line="280" w:lineRule="exact"/>
              <w:ind w:left="57"/>
              <w:jc w:val="left"/>
              <w:rPr>
                <w:sz w:val="18"/>
                <w:szCs w:val="26"/>
              </w:rPr>
            </w:pPr>
            <w:r w:rsidRPr="00E40792">
              <w:rPr>
                <w:rFonts w:hint="cs"/>
                <w:sz w:val="18"/>
                <w:szCs w:val="26"/>
                <w:rtl/>
              </w:rPr>
              <w:t>2</w:t>
            </w:r>
          </w:p>
        </w:tc>
      </w:tr>
    </w:tbl>
    <w:p w:rsidR="000A7579" w:rsidRPr="00E40792" w:rsidRDefault="000A7579" w:rsidP="00CF7F01">
      <w:pPr>
        <w:pStyle w:val="SingleTxt"/>
        <w:keepNext/>
        <w:spacing w:before="120" w:after="240" w:line="300" w:lineRule="exact"/>
        <w:ind w:left="1264" w:right="1264"/>
        <w:rPr>
          <w:rFonts w:ascii="Traditional Arabic" w:hAnsi="Traditional Arabic" w:hint="cs"/>
          <w:sz w:val="26"/>
          <w:szCs w:val="26"/>
          <w:rtl/>
        </w:rPr>
      </w:pPr>
      <w:r w:rsidRPr="00E40792">
        <w:rPr>
          <w:rFonts w:ascii="Traditional Arabic" w:hAnsi="Traditional Arabic" w:hint="cs"/>
          <w:i/>
          <w:iCs/>
          <w:sz w:val="26"/>
          <w:szCs w:val="26"/>
          <w:rtl/>
        </w:rPr>
        <w:t>المصدر:</w:t>
      </w:r>
      <w:r w:rsidRPr="00E40792">
        <w:rPr>
          <w:rFonts w:ascii="Traditional Arabic" w:hAnsi="Traditional Arabic" w:hint="cs"/>
          <w:sz w:val="26"/>
          <w:szCs w:val="26"/>
          <w:rtl/>
        </w:rPr>
        <w:t xml:space="preserve"> بيانات أمانة الدولة للخدمة المدنية</w:t>
      </w:r>
      <w:r w:rsidR="00E40792">
        <w:rPr>
          <w:rFonts w:ascii="Traditional Arabic" w:hAnsi="Traditional Arabic" w:hint="cs"/>
          <w:sz w:val="26"/>
          <w:szCs w:val="26"/>
          <w:rtl/>
        </w:rPr>
        <w:t>.</w:t>
      </w:r>
    </w:p>
    <w:p w:rsidR="000A7579" w:rsidRPr="0073005D" w:rsidRDefault="00CF7F01" w:rsidP="00CF7F01">
      <w:pPr>
        <w:pStyle w:val="H23GA"/>
        <w:rPr>
          <w:rFonts w:hint="cs"/>
          <w:rtl/>
        </w:rPr>
      </w:pPr>
      <w:r>
        <w:rPr>
          <w:rFonts w:hint="cs"/>
          <w:rtl/>
        </w:rPr>
        <w:tab/>
      </w:r>
      <w:r>
        <w:rPr>
          <w:rFonts w:hint="cs"/>
          <w:rtl/>
        </w:rPr>
        <w:tab/>
      </w:r>
      <w:r w:rsidR="000A7579" w:rsidRPr="0073005D">
        <w:rPr>
          <w:rFonts w:hint="cs"/>
          <w:rtl/>
        </w:rPr>
        <w:t>الفقرة (ج)</w:t>
      </w:r>
    </w:p>
    <w:p w:rsidR="000A7579" w:rsidRPr="0073005D" w:rsidRDefault="00CF7F01" w:rsidP="00CF7F01">
      <w:pPr>
        <w:pStyle w:val="SingleTxtGA"/>
        <w:rPr>
          <w:rFonts w:hint="cs"/>
        </w:rPr>
      </w:pPr>
      <w:r w:rsidRPr="00FC2495">
        <w:rPr>
          <w:rFonts w:hint="cs"/>
          <w:spacing w:val="-2"/>
          <w:rtl/>
        </w:rPr>
        <w:t>110-</w:t>
      </w:r>
      <w:r w:rsidRPr="00FC2495">
        <w:rPr>
          <w:rFonts w:hint="cs"/>
          <w:spacing w:val="-2"/>
          <w:rtl/>
        </w:rPr>
        <w:tab/>
      </w:r>
      <w:r w:rsidR="000A7579" w:rsidRPr="00FC2495">
        <w:rPr>
          <w:rFonts w:hint="cs"/>
          <w:spacing w:val="-2"/>
          <w:rtl/>
        </w:rPr>
        <w:t>يسمح الدستور (المادتان 36 و42) للمرأة بتشكيل جمعيات ومنظمات خاصة بما فيها نقابات مهنية وقد منحها كامل الحقوق والحريات للمشاركة في هذه الجمعيات والمنظمات والنقابات المهنية على الرغم من عدم وجود قانون بشأن تشكيل الجمعيات أو</w:t>
      </w:r>
      <w:r w:rsidR="000A7579" w:rsidRPr="0073005D">
        <w:rPr>
          <w:rFonts w:hint="cs"/>
          <w:rtl/>
        </w:rPr>
        <w:t xml:space="preserve"> المنظمات الخاصة. وفي الوقت الحالي، هناك ما يناهز 465 2 منظمة وطنية ودولية في مملكة كمبوديا منها 034 1 منظمة وطنية و431 1 منظمة دولية (إحصاءات عام 2009).</w:t>
      </w:r>
    </w:p>
    <w:p w:rsidR="000A7579" w:rsidRPr="0073005D" w:rsidRDefault="00F73FC0" w:rsidP="00F73FC0">
      <w:pPr>
        <w:pStyle w:val="SingleTxtGA"/>
        <w:rPr>
          <w:rFonts w:hint="cs"/>
        </w:rPr>
      </w:pPr>
      <w:r>
        <w:rPr>
          <w:rFonts w:hint="cs"/>
          <w:rtl/>
        </w:rPr>
        <w:t>111-</w:t>
      </w:r>
      <w:r>
        <w:rPr>
          <w:rFonts w:hint="cs"/>
          <w:rtl/>
        </w:rPr>
        <w:tab/>
      </w:r>
      <w:r w:rsidR="000A7579" w:rsidRPr="0073005D">
        <w:rPr>
          <w:rFonts w:hint="cs"/>
          <w:rtl/>
        </w:rPr>
        <w:t>وتكفل حكومة كمبوديا الملكية على أساس المساواة في الحقوق بين المرأة والرجل حقوق المرأة في المشاركة في الحياة السياسية والحياة العامة وفي أنشطة المنظمات غير الحكومية والمنظمات الدولية وفقاً لسياسات تلك المنظمات وقوانينها الداخلية.</w:t>
      </w:r>
    </w:p>
    <w:p w:rsidR="000A7579" w:rsidRPr="0073005D" w:rsidRDefault="00F73FC0" w:rsidP="00F73FC0">
      <w:pPr>
        <w:pStyle w:val="H1GA"/>
        <w:jc w:val="left"/>
        <w:rPr>
          <w:rFonts w:hint="cs"/>
        </w:rPr>
      </w:pPr>
      <w:r>
        <w:rPr>
          <w:rFonts w:hint="cs"/>
          <w:rtl/>
        </w:rPr>
        <w:tab/>
      </w:r>
      <w:r>
        <w:rPr>
          <w:rFonts w:hint="cs"/>
          <w:rtl/>
        </w:rPr>
        <w:tab/>
      </w:r>
      <w:r w:rsidR="000A7579" w:rsidRPr="0073005D">
        <w:rPr>
          <w:rFonts w:hint="cs"/>
          <w:rtl/>
        </w:rPr>
        <w:t>المادة 8</w:t>
      </w:r>
      <w:r>
        <w:rPr>
          <w:rtl/>
        </w:rPr>
        <w:br/>
      </w:r>
      <w:r w:rsidR="000A7579" w:rsidRPr="0073005D">
        <w:rPr>
          <w:rFonts w:hint="cs"/>
          <w:rtl/>
        </w:rPr>
        <w:t>التمثيل</w:t>
      </w:r>
    </w:p>
    <w:p w:rsidR="000A7579" w:rsidRPr="0073005D" w:rsidRDefault="00F73FC0" w:rsidP="00F73FC0">
      <w:pPr>
        <w:pStyle w:val="SingleTxtGA"/>
        <w:rPr>
          <w:rFonts w:hint="cs"/>
        </w:rPr>
      </w:pPr>
      <w:r>
        <w:rPr>
          <w:rFonts w:hint="cs"/>
          <w:rtl/>
        </w:rPr>
        <w:t>112-</w:t>
      </w:r>
      <w:r>
        <w:rPr>
          <w:rFonts w:hint="cs"/>
          <w:rtl/>
        </w:rPr>
        <w:tab/>
      </w:r>
      <w:r w:rsidR="000A7579" w:rsidRPr="0073005D">
        <w:rPr>
          <w:rFonts w:hint="cs"/>
          <w:rtl/>
        </w:rPr>
        <w:t>اتخذت حكومة كمبوديا الملكية على أساس المساواة بين المرأة والرجل تدابير ترمي إلى ضمان تمثيل المرأة في مناصب الدولة خارج كمبوديا ومشاركتها في المنظمات الدولية بأفضل ما لديها من قدرات ومهارات.</w:t>
      </w:r>
    </w:p>
    <w:p w:rsidR="000A7579" w:rsidRPr="0073005D" w:rsidRDefault="00F73FC0" w:rsidP="00F73FC0">
      <w:pPr>
        <w:pStyle w:val="SingleTxtGA"/>
        <w:rPr>
          <w:rFonts w:hint="cs"/>
        </w:rPr>
      </w:pPr>
      <w:r>
        <w:rPr>
          <w:rFonts w:hint="cs"/>
          <w:rtl/>
        </w:rPr>
        <w:t>113-</w:t>
      </w:r>
      <w:r>
        <w:rPr>
          <w:rFonts w:hint="cs"/>
          <w:rtl/>
        </w:rPr>
        <w:tab/>
      </w:r>
      <w:r w:rsidR="000A7579" w:rsidRPr="0073005D">
        <w:rPr>
          <w:rFonts w:hint="cs"/>
          <w:rtl/>
        </w:rPr>
        <w:t xml:space="preserve">وفي الوقت الحاضر، تعمل 41 امرأة (21.8 في المائة مما مجموعه 188 شخصاً) في السفارات والبعثات الدائمة والقنصليات العامة بشغل مناصب تتراوح من منصب سفير إلى منصب موظف بروتوكول. ومقارنة بالتقارير الوطنية الأول والثاني والثالث عن تنفيذ </w:t>
      </w:r>
      <w:r w:rsidR="000A7579" w:rsidRPr="0073005D">
        <w:rPr>
          <w:rtl/>
        </w:rPr>
        <w:t>اتفاقية القضاء على جميـع</w:t>
      </w:r>
      <w:r w:rsidR="000A7579" w:rsidRPr="0073005D">
        <w:rPr>
          <w:rFonts w:hint="cs"/>
          <w:rtl/>
        </w:rPr>
        <w:t xml:space="preserve"> </w:t>
      </w:r>
      <w:r w:rsidR="000A7579" w:rsidRPr="0073005D">
        <w:rPr>
          <w:rtl/>
        </w:rPr>
        <w:t>أشكال التمييز ضد المرأة</w:t>
      </w:r>
      <w:r w:rsidR="000A7579" w:rsidRPr="0073005D">
        <w:rPr>
          <w:rFonts w:hint="cs"/>
          <w:rtl/>
        </w:rPr>
        <w:t xml:space="preserve"> في كمبوديا، هناك 51 امرأة يعملن حالياً في مناصب تتراوح من منصب مستشار عام إلى منصب موظف بروتوكول. وقد خفضت كمبوديا عدد الموظفين في بعض السفارات في الخارج بسبب الأزمة الاقتصادية. ويرد أدناه بيان عدد النساء اللواتي يشغلن مناصب دولية بمن فيهن موظفات حصلن على ترقية إلى منصب سفير ملكي:</w:t>
      </w:r>
    </w:p>
    <w:p w:rsidR="00F73FC0" w:rsidRDefault="000A7579" w:rsidP="00FC2495">
      <w:pPr>
        <w:pStyle w:val="Bullet1GA"/>
        <w:tabs>
          <w:tab w:val="clear" w:pos="2041"/>
          <w:tab w:val="left" w:pos="1925"/>
          <w:tab w:val="left" w:pos="6180"/>
        </w:tabs>
        <w:bidi/>
        <w:spacing w:after="60" w:line="360" w:lineRule="exact"/>
        <w:ind w:left="1922"/>
        <w:rPr>
          <w:rFonts w:hint="cs"/>
        </w:rPr>
      </w:pPr>
      <w:r w:rsidRPr="0073005D">
        <w:rPr>
          <w:rFonts w:hint="cs"/>
          <w:rtl/>
        </w:rPr>
        <w:t>سفير ملكي</w:t>
      </w:r>
      <w:r w:rsidR="00F73FC0">
        <w:rPr>
          <w:rFonts w:hint="cs"/>
          <w:rtl/>
        </w:rPr>
        <w:tab/>
      </w:r>
      <w:r w:rsidRPr="0073005D">
        <w:rPr>
          <w:rFonts w:hint="cs"/>
          <w:rtl/>
        </w:rPr>
        <w:t>5</w:t>
      </w:r>
    </w:p>
    <w:p w:rsidR="00F73FC0" w:rsidRDefault="000A7579" w:rsidP="00FC2495">
      <w:pPr>
        <w:pStyle w:val="Bullet1GA"/>
        <w:tabs>
          <w:tab w:val="clear" w:pos="2041"/>
          <w:tab w:val="left" w:pos="1925"/>
          <w:tab w:val="left" w:pos="6180"/>
        </w:tabs>
        <w:bidi/>
        <w:spacing w:after="60" w:line="360" w:lineRule="exact"/>
        <w:ind w:left="1922"/>
        <w:rPr>
          <w:rFonts w:hint="cs"/>
        </w:rPr>
      </w:pPr>
      <w:r w:rsidRPr="0073005D">
        <w:rPr>
          <w:rFonts w:hint="cs"/>
          <w:rtl/>
        </w:rPr>
        <w:t>نائب لأمين عام رابطة أمم جنوب شرق آسيا</w:t>
      </w:r>
      <w:r w:rsidRPr="0073005D">
        <w:rPr>
          <w:rFonts w:hint="cs"/>
          <w:rtl/>
        </w:rPr>
        <w:tab/>
        <w:t>1</w:t>
      </w:r>
    </w:p>
    <w:p w:rsidR="00F73FC0" w:rsidRDefault="000A7579" w:rsidP="00FC2495">
      <w:pPr>
        <w:pStyle w:val="Bullet1GA"/>
        <w:tabs>
          <w:tab w:val="clear" w:pos="2041"/>
          <w:tab w:val="left" w:pos="1925"/>
          <w:tab w:val="left" w:pos="6180"/>
        </w:tabs>
        <w:bidi/>
        <w:spacing w:after="60" w:line="360" w:lineRule="exact"/>
        <w:ind w:left="1922"/>
        <w:rPr>
          <w:rFonts w:hint="cs"/>
        </w:rPr>
      </w:pPr>
      <w:r w:rsidRPr="0073005D">
        <w:rPr>
          <w:rFonts w:hint="cs"/>
          <w:rtl/>
        </w:rPr>
        <w:t>مستشار عام لسفارة</w:t>
      </w:r>
      <w:r w:rsidRPr="0073005D">
        <w:rPr>
          <w:rFonts w:hint="cs"/>
          <w:rtl/>
        </w:rPr>
        <w:tab/>
        <w:t>3</w:t>
      </w:r>
    </w:p>
    <w:p w:rsidR="00F73FC0" w:rsidRDefault="000A7579" w:rsidP="00FC2495">
      <w:pPr>
        <w:pStyle w:val="Bullet1GA"/>
        <w:tabs>
          <w:tab w:val="clear" w:pos="2041"/>
          <w:tab w:val="left" w:pos="1925"/>
          <w:tab w:val="left" w:pos="6180"/>
        </w:tabs>
        <w:bidi/>
        <w:spacing w:after="60" w:line="360" w:lineRule="exact"/>
        <w:ind w:left="1922"/>
        <w:rPr>
          <w:rFonts w:hint="cs"/>
        </w:rPr>
      </w:pPr>
      <w:r w:rsidRPr="0073005D">
        <w:rPr>
          <w:rFonts w:hint="cs"/>
          <w:rtl/>
        </w:rPr>
        <w:t>مستشار سفارة</w:t>
      </w:r>
      <w:r w:rsidRPr="0073005D">
        <w:rPr>
          <w:rFonts w:hint="cs"/>
          <w:rtl/>
        </w:rPr>
        <w:tab/>
        <w:t>1</w:t>
      </w:r>
    </w:p>
    <w:p w:rsidR="00F73FC0" w:rsidRDefault="000A7579" w:rsidP="00FC2495">
      <w:pPr>
        <w:pStyle w:val="Bullet1GA"/>
        <w:tabs>
          <w:tab w:val="clear" w:pos="2041"/>
          <w:tab w:val="left" w:pos="1925"/>
          <w:tab w:val="left" w:pos="6180"/>
        </w:tabs>
        <w:bidi/>
        <w:spacing w:after="60" w:line="360" w:lineRule="exact"/>
        <w:ind w:left="1922"/>
        <w:rPr>
          <w:rFonts w:hint="cs"/>
        </w:rPr>
      </w:pPr>
      <w:r w:rsidRPr="0073005D">
        <w:rPr>
          <w:rFonts w:hint="cs"/>
          <w:rtl/>
        </w:rPr>
        <w:t>قنصل عام</w:t>
      </w:r>
      <w:r w:rsidRPr="0073005D">
        <w:rPr>
          <w:rFonts w:hint="cs"/>
          <w:rtl/>
        </w:rPr>
        <w:tab/>
        <w:t>1</w:t>
      </w:r>
    </w:p>
    <w:p w:rsidR="00F73FC0" w:rsidRDefault="000A7579" w:rsidP="00FC2495">
      <w:pPr>
        <w:pStyle w:val="Bullet1GA"/>
        <w:tabs>
          <w:tab w:val="clear" w:pos="2041"/>
          <w:tab w:val="left" w:pos="1925"/>
          <w:tab w:val="left" w:pos="6180"/>
        </w:tabs>
        <w:bidi/>
        <w:spacing w:after="60" w:line="360" w:lineRule="exact"/>
        <w:ind w:left="1922"/>
        <w:rPr>
          <w:rFonts w:hint="cs"/>
        </w:rPr>
      </w:pPr>
      <w:r w:rsidRPr="0073005D">
        <w:rPr>
          <w:rFonts w:hint="cs"/>
          <w:rtl/>
        </w:rPr>
        <w:t>سكرتير أول</w:t>
      </w:r>
      <w:r w:rsidRPr="0073005D">
        <w:rPr>
          <w:rFonts w:hint="cs"/>
          <w:rtl/>
        </w:rPr>
        <w:tab/>
        <w:t>3</w:t>
      </w:r>
    </w:p>
    <w:p w:rsidR="00F73FC0" w:rsidRDefault="000A7579" w:rsidP="00FC2495">
      <w:pPr>
        <w:pStyle w:val="Bullet1GA"/>
        <w:tabs>
          <w:tab w:val="clear" w:pos="2041"/>
          <w:tab w:val="left" w:pos="1925"/>
          <w:tab w:val="left" w:pos="6180"/>
        </w:tabs>
        <w:bidi/>
        <w:spacing w:after="60" w:line="360" w:lineRule="exact"/>
        <w:ind w:left="1922"/>
        <w:rPr>
          <w:rFonts w:hint="cs"/>
        </w:rPr>
      </w:pPr>
      <w:r w:rsidRPr="0073005D">
        <w:rPr>
          <w:rFonts w:hint="cs"/>
          <w:rtl/>
        </w:rPr>
        <w:t>سكرتير ثان</w:t>
      </w:r>
      <w:r w:rsidR="00F73FC0">
        <w:rPr>
          <w:rFonts w:hint="cs"/>
          <w:rtl/>
        </w:rPr>
        <w:tab/>
      </w:r>
      <w:r w:rsidRPr="0073005D">
        <w:rPr>
          <w:rFonts w:hint="cs"/>
          <w:rtl/>
        </w:rPr>
        <w:t>4</w:t>
      </w:r>
    </w:p>
    <w:p w:rsidR="00F73FC0" w:rsidRDefault="000A7579" w:rsidP="00FC2495">
      <w:pPr>
        <w:pStyle w:val="Bullet1GA"/>
        <w:tabs>
          <w:tab w:val="clear" w:pos="2041"/>
          <w:tab w:val="left" w:pos="1925"/>
          <w:tab w:val="left" w:pos="6180"/>
        </w:tabs>
        <w:bidi/>
        <w:spacing w:after="60" w:line="360" w:lineRule="exact"/>
        <w:ind w:left="1922"/>
        <w:rPr>
          <w:rFonts w:hint="cs"/>
        </w:rPr>
      </w:pPr>
      <w:r w:rsidRPr="0073005D">
        <w:rPr>
          <w:rFonts w:hint="cs"/>
          <w:rtl/>
        </w:rPr>
        <w:t>سكرتير ثالث</w:t>
      </w:r>
      <w:r w:rsidRPr="0073005D">
        <w:rPr>
          <w:rFonts w:hint="cs"/>
          <w:rtl/>
        </w:rPr>
        <w:tab/>
        <w:t>2</w:t>
      </w:r>
    </w:p>
    <w:p w:rsidR="00F73FC0" w:rsidRDefault="000A7579" w:rsidP="00FC2495">
      <w:pPr>
        <w:pStyle w:val="Bullet1GA"/>
        <w:tabs>
          <w:tab w:val="clear" w:pos="2041"/>
          <w:tab w:val="left" w:pos="1925"/>
          <w:tab w:val="left" w:pos="6180"/>
        </w:tabs>
        <w:bidi/>
        <w:spacing w:after="60" w:line="360" w:lineRule="exact"/>
        <w:ind w:left="1922"/>
        <w:rPr>
          <w:rFonts w:hint="cs"/>
        </w:rPr>
      </w:pPr>
      <w:r w:rsidRPr="0073005D">
        <w:rPr>
          <w:rFonts w:hint="cs"/>
          <w:rtl/>
        </w:rPr>
        <w:t>ملحق في سفارة</w:t>
      </w:r>
      <w:r w:rsidRPr="0073005D">
        <w:rPr>
          <w:rFonts w:hint="cs"/>
          <w:rtl/>
        </w:rPr>
        <w:tab/>
        <w:t>6</w:t>
      </w:r>
    </w:p>
    <w:p w:rsidR="00F73FC0" w:rsidRDefault="000A7579" w:rsidP="00FC2495">
      <w:pPr>
        <w:pStyle w:val="Bullet1GA"/>
        <w:tabs>
          <w:tab w:val="clear" w:pos="2041"/>
          <w:tab w:val="left" w:pos="1925"/>
          <w:tab w:val="left" w:pos="6180"/>
        </w:tabs>
        <w:bidi/>
        <w:spacing w:after="60" w:line="360" w:lineRule="exact"/>
        <w:ind w:left="1922"/>
        <w:rPr>
          <w:rFonts w:hint="cs"/>
        </w:rPr>
      </w:pPr>
      <w:r w:rsidRPr="0073005D">
        <w:rPr>
          <w:rFonts w:hint="cs"/>
          <w:rtl/>
        </w:rPr>
        <w:t>وكيل قنصلية</w:t>
      </w:r>
      <w:r w:rsidRPr="0073005D">
        <w:rPr>
          <w:rFonts w:hint="cs"/>
          <w:rtl/>
        </w:rPr>
        <w:tab/>
        <w:t>4</w:t>
      </w:r>
    </w:p>
    <w:p w:rsidR="00F73FC0" w:rsidRDefault="000A7579" w:rsidP="00FC2495">
      <w:pPr>
        <w:pStyle w:val="Bullet1GA"/>
        <w:tabs>
          <w:tab w:val="clear" w:pos="2041"/>
          <w:tab w:val="left" w:pos="1925"/>
          <w:tab w:val="left" w:pos="6180"/>
        </w:tabs>
        <w:bidi/>
        <w:spacing w:after="60" w:line="360" w:lineRule="exact"/>
        <w:ind w:left="1922"/>
        <w:rPr>
          <w:rFonts w:hint="cs"/>
        </w:rPr>
      </w:pPr>
      <w:r w:rsidRPr="0073005D">
        <w:rPr>
          <w:rFonts w:hint="cs"/>
          <w:rtl/>
        </w:rPr>
        <w:t>محاسب</w:t>
      </w:r>
      <w:r w:rsidRPr="0073005D">
        <w:rPr>
          <w:rFonts w:hint="cs"/>
          <w:rtl/>
        </w:rPr>
        <w:tab/>
        <w:t>8</w:t>
      </w:r>
    </w:p>
    <w:p w:rsidR="000A7579" w:rsidRPr="0073005D" w:rsidRDefault="000A7579" w:rsidP="00FC2495">
      <w:pPr>
        <w:pStyle w:val="Bullet1GA"/>
        <w:tabs>
          <w:tab w:val="clear" w:pos="2041"/>
          <w:tab w:val="left" w:pos="1925"/>
          <w:tab w:val="left" w:pos="6180"/>
        </w:tabs>
        <w:bidi/>
        <w:spacing w:line="360" w:lineRule="exact"/>
        <w:ind w:left="1925"/>
        <w:rPr>
          <w:rFonts w:hint="cs"/>
          <w:rtl/>
        </w:rPr>
      </w:pPr>
      <w:r w:rsidRPr="0073005D">
        <w:rPr>
          <w:rFonts w:hint="cs"/>
          <w:rtl/>
        </w:rPr>
        <w:t>موظف برتوكول</w:t>
      </w:r>
      <w:r w:rsidRPr="0073005D">
        <w:rPr>
          <w:rFonts w:hint="cs"/>
          <w:rtl/>
        </w:rPr>
        <w:tab/>
        <w:t>3</w:t>
      </w:r>
    </w:p>
    <w:p w:rsidR="000A7579" w:rsidRPr="0073005D" w:rsidRDefault="00F73FC0" w:rsidP="00F73FC0">
      <w:pPr>
        <w:pStyle w:val="SingleTxtGA"/>
        <w:rPr>
          <w:rFonts w:hint="cs"/>
        </w:rPr>
      </w:pPr>
      <w:r>
        <w:rPr>
          <w:rFonts w:hint="cs"/>
          <w:rtl/>
        </w:rPr>
        <w:t>114-</w:t>
      </w:r>
      <w:r>
        <w:rPr>
          <w:rFonts w:hint="cs"/>
          <w:rtl/>
        </w:rPr>
        <w:tab/>
      </w:r>
      <w:r w:rsidR="000A7579" w:rsidRPr="0073005D">
        <w:rPr>
          <w:rFonts w:hint="cs"/>
          <w:rtl/>
        </w:rPr>
        <w:t>وشاركت بعض الموظفات الكمبوديات أثناء عملهن لحساب حكومة كمبوديا في أنشطة تدريبية داخل البلد وخارجه وفي محافل وطنية ودولية. ودرّبن في مجالات اللغات الأجنبية والدبلوماسية والمسائل التقنية وتسنى لهن الارتقاء بقدراتهن بالحصول على شهادات الماجستير أو الدكتوراه في عدة بلدان في العالم بما فيها الاتحاد الروسي وماليزيا وجمهورية كوريا ومملكة تايلند وجمهورية الصين الشعبية وأستراليا ونيوزيلندا واليابان والهند وبروني وسنغافورة وإندونيسيا وإسبانيا و</w:t>
      </w:r>
      <w:r w:rsidR="000A7579" w:rsidRPr="0073005D">
        <w:rPr>
          <w:rtl/>
        </w:rPr>
        <w:t>جمهورية</w:t>
      </w:r>
      <w:r w:rsidR="000A7579" w:rsidRPr="0073005D">
        <w:rPr>
          <w:rtl/>
          <w:lang w:val="fr-FR"/>
        </w:rPr>
        <w:t xml:space="preserve"> </w:t>
      </w:r>
      <w:r w:rsidR="000A7579" w:rsidRPr="0073005D">
        <w:rPr>
          <w:rtl/>
        </w:rPr>
        <w:t>لاو</w:t>
      </w:r>
      <w:r w:rsidR="000A7579" w:rsidRPr="0073005D">
        <w:rPr>
          <w:rtl/>
          <w:lang w:val="fr-FR"/>
        </w:rPr>
        <w:t xml:space="preserve"> </w:t>
      </w:r>
      <w:r w:rsidR="000A7579" w:rsidRPr="0073005D">
        <w:rPr>
          <w:rtl/>
        </w:rPr>
        <w:t>الديمقراطية</w:t>
      </w:r>
      <w:r w:rsidR="000A7579" w:rsidRPr="0073005D">
        <w:rPr>
          <w:rtl/>
          <w:lang w:val="fr-FR"/>
        </w:rPr>
        <w:t xml:space="preserve"> </w:t>
      </w:r>
      <w:r w:rsidR="000A7579" w:rsidRPr="0073005D">
        <w:rPr>
          <w:rtl/>
        </w:rPr>
        <w:t xml:space="preserve">الشعبية </w:t>
      </w:r>
      <w:r w:rsidR="000A7579" w:rsidRPr="0073005D">
        <w:rPr>
          <w:rFonts w:hint="cs"/>
          <w:rtl/>
        </w:rPr>
        <w:t>و</w:t>
      </w:r>
      <w:r w:rsidR="000A7579" w:rsidRPr="0073005D">
        <w:rPr>
          <w:rtl/>
        </w:rPr>
        <w:t>جمهورية</w:t>
      </w:r>
      <w:r w:rsidR="000A7579" w:rsidRPr="0073005D">
        <w:rPr>
          <w:rtl/>
          <w:lang w:val="fr-FR"/>
        </w:rPr>
        <w:t xml:space="preserve"> </w:t>
      </w:r>
      <w:r w:rsidR="000A7579" w:rsidRPr="0073005D">
        <w:rPr>
          <w:rtl/>
        </w:rPr>
        <w:t>فييت</w:t>
      </w:r>
      <w:r w:rsidR="000A7579" w:rsidRPr="0073005D">
        <w:rPr>
          <w:rtl/>
          <w:lang w:val="fr-FR"/>
        </w:rPr>
        <w:t xml:space="preserve"> </w:t>
      </w:r>
      <w:r w:rsidR="000A7579" w:rsidRPr="0073005D">
        <w:rPr>
          <w:rtl/>
        </w:rPr>
        <w:t>نام</w:t>
      </w:r>
      <w:r w:rsidR="000A7579" w:rsidRPr="0073005D">
        <w:rPr>
          <w:rtl/>
          <w:lang w:val="fr-FR"/>
        </w:rPr>
        <w:t xml:space="preserve"> </w:t>
      </w:r>
      <w:r w:rsidR="000A7579" w:rsidRPr="0073005D">
        <w:rPr>
          <w:rtl/>
        </w:rPr>
        <w:t>ال</w:t>
      </w:r>
      <w:r w:rsidR="000A7579" w:rsidRPr="0073005D">
        <w:rPr>
          <w:rFonts w:hint="cs"/>
          <w:rtl/>
        </w:rPr>
        <w:t>ا</w:t>
      </w:r>
      <w:r w:rsidR="000A7579" w:rsidRPr="0073005D">
        <w:rPr>
          <w:rtl/>
        </w:rPr>
        <w:t>شتراكية</w:t>
      </w:r>
      <w:r w:rsidR="000A7579" w:rsidRPr="0073005D">
        <w:rPr>
          <w:rFonts w:hint="cs"/>
          <w:rtl/>
        </w:rPr>
        <w:t xml:space="preserve">. كما شاركت الموظفات في دورات تدريبية وتبادلن الخبرات المتصلة بتعميم مراعاة </w:t>
      </w:r>
      <w:r>
        <w:rPr>
          <w:rFonts w:hint="cs"/>
          <w:rtl/>
        </w:rPr>
        <w:t>ال</w:t>
      </w:r>
      <w:r w:rsidR="000A7579" w:rsidRPr="0073005D">
        <w:rPr>
          <w:rFonts w:hint="cs"/>
          <w:rtl/>
        </w:rPr>
        <w:t>منظور الجنس</w:t>
      </w:r>
      <w:r>
        <w:rPr>
          <w:rFonts w:hint="cs"/>
          <w:rtl/>
        </w:rPr>
        <w:t>اني</w:t>
      </w:r>
      <w:r w:rsidR="000A7579" w:rsidRPr="0073005D">
        <w:rPr>
          <w:rFonts w:hint="cs"/>
          <w:rtl/>
        </w:rPr>
        <w:t xml:space="preserve"> في الخارج وأُرسلن لحضور اجتماعات إقليمية ودولية مثل اجتماعات الأمم المتحدة واجتماعات الاتحاد الأوروبي واجتماعات رابطة أمم جنوب شرق آسيا واجتماعات التعاون الثنائية والمتعددة الأطراف.</w:t>
      </w:r>
    </w:p>
    <w:p w:rsidR="000A7579" w:rsidRPr="0073005D" w:rsidRDefault="00F73FC0" w:rsidP="00F73FC0">
      <w:pPr>
        <w:pStyle w:val="H1GA"/>
        <w:jc w:val="left"/>
        <w:rPr>
          <w:rFonts w:hint="cs"/>
        </w:rPr>
      </w:pPr>
      <w:r>
        <w:rPr>
          <w:rFonts w:hint="cs"/>
          <w:rtl/>
        </w:rPr>
        <w:tab/>
      </w:r>
      <w:r>
        <w:rPr>
          <w:rFonts w:hint="cs"/>
          <w:rtl/>
        </w:rPr>
        <w:tab/>
      </w:r>
      <w:r w:rsidR="000A7579" w:rsidRPr="0073005D">
        <w:rPr>
          <w:rFonts w:hint="cs"/>
          <w:rtl/>
        </w:rPr>
        <w:t>المادة 9</w:t>
      </w:r>
      <w:r>
        <w:rPr>
          <w:rtl/>
        </w:rPr>
        <w:br/>
      </w:r>
      <w:r w:rsidR="000A7579" w:rsidRPr="0073005D">
        <w:rPr>
          <w:rFonts w:hint="cs"/>
          <w:rtl/>
        </w:rPr>
        <w:t>الجنسية</w:t>
      </w:r>
    </w:p>
    <w:p w:rsidR="000A7579" w:rsidRPr="0073005D" w:rsidRDefault="00F73FC0" w:rsidP="00F73FC0">
      <w:pPr>
        <w:pStyle w:val="SingleTxtGA"/>
        <w:rPr>
          <w:rFonts w:ascii="Traditional Arabic" w:hAnsi="Traditional Arabic" w:hint="cs"/>
          <w:sz w:val="30"/>
        </w:rPr>
      </w:pPr>
      <w:r>
        <w:rPr>
          <w:rFonts w:hint="cs"/>
          <w:rtl/>
        </w:rPr>
        <w:t>115-</w:t>
      </w:r>
      <w:r>
        <w:rPr>
          <w:rFonts w:hint="cs"/>
          <w:rtl/>
        </w:rPr>
        <w:tab/>
      </w:r>
      <w:r w:rsidR="000A7579" w:rsidRPr="0073005D">
        <w:rPr>
          <w:rFonts w:hint="cs"/>
          <w:rtl/>
        </w:rPr>
        <w:t xml:space="preserve">المواطنون الكمبوديون متساوون في الحق في الجنسية وفقاً للحماية المكفولة بموجب القانون وحسبما تنص عليه المادة 33 من دستور مملكة كمبوديا أي "لا يُحرم المواطن الخمير من جنسيته أو ينفى أو يقبض عليه ولا يرحّل إلى أي بلد أجنبي ما لم يكن هناك اتفاق متبادل بشأن </w:t>
      </w:r>
      <w:r w:rsidR="000A7579" w:rsidRPr="0073005D">
        <w:rPr>
          <w:rFonts w:ascii="Traditional Arabic" w:hAnsi="Traditional Arabic" w:hint="cs"/>
          <w:sz w:val="30"/>
          <w:rtl/>
        </w:rPr>
        <w:t>تسليم الأشخاص وتحدَّد جنسية المواطن الخمير بمقتضى القانون. ويتمتع المواطن الخمير المقيم في الخارج بحماية الدولة".</w:t>
      </w:r>
    </w:p>
    <w:p w:rsidR="000A7579" w:rsidRPr="0073005D" w:rsidRDefault="00F73FC0" w:rsidP="00F73FC0">
      <w:pPr>
        <w:pStyle w:val="SingleTxtGA"/>
        <w:rPr>
          <w:rFonts w:hint="cs"/>
        </w:rPr>
      </w:pPr>
      <w:r>
        <w:rPr>
          <w:rFonts w:hint="cs"/>
          <w:rtl/>
        </w:rPr>
        <w:t>116-</w:t>
      </w:r>
      <w:r>
        <w:rPr>
          <w:rFonts w:hint="cs"/>
          <w:rtl/>
        </w:rPr>
        <w:tab/>
      </w:r>
      <w:r w:rsidR="000A7579" w:rsidRPr="0073005D">
        <w:rPr>
          <w:rFonts w:hint="cs"/>
          <w:rtl/>
        </w:rPr>
        <w:t>وتضمن المملكة جنسية المرأة بصرف النظر عن وضعها. ولا تفقد المرأة أو تخسر جنسيتها نتيجة لزواجها من مواطن أجنبي. وتنص المادة 6 من قانون الجنسية على أن "المواطن الخمير لا يفقد جنسيته نتيجة للزواج من مواطن أجنبي".</w:t>
      </w:r>
    </w:p>
    <w:p w:rsidR="000A7579" w:rsidRPr="0073005D" w:rsidRDefault="00F73FC0" w:rsidP="00F73FC0">
      <w:pPr>
        <w:pStyle w:val="SingleTxtGA"/>
        <w:rPr>
          <w:rFonts w:hint="cs"/>
        </w:rPr>
      </w:pPr>
      <w:r>
        <w:rPr>
          <w:rFonts w:hint="cs"/>
          <w:rtl/>
        </w:rPr>
        <w:t>117-</w:t>
      </w:r>
      <w:r>
        <w:rPr>
          <w:rFonts w:hint="cs"/>
          <w:rtl/>
        </w:rPr>
        <w:tab/>
      </w:r>
      <w:r w:rsidR="000A7579" w:rsidRPr="0073005D">
        <w:rPr>
          <w:rFonts w:hint="cs"/>
          <w:rtl/>
        </w:rPr>
        <w:t>وتمنح المملكة المرأة حقوقاً متساوية مع حقوق الرجل فيما يتصل بجنسية الأبناء. وتنص المادة 4 من قانون الجنسية على ما يلي:</w:t>
      </w:r>
    </w:p>
    <w:p w:rsidR="000A7579" w:rsidRPr="0073005D" w:rsidRDefault="00E60353" w:rsidP="00E60353">
      <w:pPr>
        <w:pStyle w:val="SingleTxtGA"/>
        <w:tabs>
          <w:tab w:val="clear" w:pos="2608"/>
          <w:tab w:val="clear" w:pos="3289"/>
          <w:tab w:val="left" w:pos="2387"/>
          <w:tab w:val="left" w:pos="2947"/>
        </w:tabs>
        <w:ind w:left="1928"/>
        <w:rPr>
          <w:rFonts w:hint="cs"/>
        </w:rPr>
      </w:pPr>
      <w:r>
        <w:rPr>
          <w:rFonts w:hint="cs"/>
          <w:rtl/>
        </w:rPr>
        <w:tab/>
      </w:r>
      <w:r w:rsidR="00F73FC0">
        <w:rPr>
          <w:rFonts w:hint="cs"/>
          <w:rtl/>
        </w:rPr>
        <w:t>1-</w:t>
      </w:r>
      <w:r w:rsidR="00F73FC0">
        <w:rPr>
          <w:rFonts w:hint="cs"/>
          <w:rtl/>
        </w:rPr>
        <w:tab/>
      </w:r>
      <w:r w:rsidR="000A7579" w:rsidRPr="0073005D">
        <w:rPr>
          <w:rFonts w:hint="cs"/>
          <w:rtl/>
        </w:rPr>
        <w:t xml:space="preserve">"يحصل على جنسية المواطن الخمير بصرف النظر عن مكان الولادة أي طفل شرعي مولود من أحد الوالدين (الأم أو الأب) الذي لديه جنسية المواطن الخمير أو أي طفل غير شرعي يلده أحد الوالدين (الأم أو الأب) الذي لديه الجنسية ويعترف به أو أي طفل لا يعترف به أحد الوالدين (الأم أو الأب) بموجب قرار محكمة تعلن أن ذلك الطفل ولد من أحد الوالدين (الأم أو الأب) الذي لديه جنسية المواطن </w:t>
      </w:r>
      <w:proofErr w:type="spellStart"/>
      <w:r w:rsidR="000A7579" w:rsidRPr="0073005D">
        <w:rPr>
          <w:rFonts w:hint="cs"/>
          <w:rtl/>
        </w:rPr>
        <w:t>الخمير</w:t>
      </w:r>
      <w:proofErr w:type="spellEnd"/>
      <w:r w:rsidR="000A7579" w:rsidRPr="0073005D">
        <w:rPr>
          <w:rFonts w:hint="cs"/>
          <w:rtl/>
        </w:rPr>
        <w:t>"</w:t>
      </w:r>
      <w:r w:rsidR="001D33B6">
        <w:rPr>
          <w:rFonts w:hint="cs"/>
          <w:rtl/>
        </w:rPr>
        <w:t>؛</w:t>
      </w:r>
    </w:p>
    <w:p w:rsidR="000A7579" w:rsidRPr="0073005D" w:rsidRDefault="00E60353" w:rsidP="00E60353">
      <w:pPr>
        <w:pStyle w:val="SingleTxtGA"/>
        <w:tabs>
          <w:tab w:val="clear" w:pos="2608"/>
          <w:tab w:val="clear" w:pos="3289"/>
          <w:tab w:val="left" w:pos="2387"/>
          <w:tab w:val="left" w:pos="2947"/>
        </w:tabs>
        <w:ind w:left="1928"/>
        <w:rPr>
          <w:rFonts w:ascii="Traditional Arabic" w:hAnsi="Traditional Arabic" w:hint="cs"/>
          <w:sz w:val="30"/>
        </w:rPr>
      </w:pPr>
      <w:r>
        <w:rPr>
          <w:rFonts w:ascii="Traditional Arabic" w:hAnsi="Traditional Arabic" w:hint="cs"/>
          <w:sz w:val="30"/>
          <w:rtl/>
        </w:rPr>
        <w:tab/>
      </w:r>
      <w:r w:rsidR="00F73FC0">
        <w:rPr>
          <w:rFonts w:ascii="Traditional Arabic" w:hAnsi="Traditional Arabic" w:hint="cs"/>
          <w:sz w:val="30"/>
          <w:rtl/>
        </w:rPr>
        <w:t>2-</w:t>
      </w:r>
      <w:r w:rsidR="00F73FC0">
        <w:rPr>
          <w:rFonts w:ascii="Traditional Arabic" w:hAnsi="Traditional Arabic" w:hint="cs"/>
          <w:sz w:val="30"/>
          <w:rtl/>
        </w:rPr>
        <w:tab/>
      </w:r>
      <w:r w:rsidR="000A7579" w:rsidRPr="0073005D">
        <w:rPr>
          <w:rFonts w:ascii="Traditional Arabic" w:hAnsi="Traditional Arabic" w:hint="cs"/>
          <w:sz w:val="30"/>
          <w:rtl/>
        </w:rPr>
        <w:t xml:space="preserve">"يحصل </w:t>
      </w:r>
      <w:r w:rsidR="000A7579" w:rsidRPr="00F73FC0">
        <w:rPr>
          <w:rFonts w:hint="cs"/>
          <w:rtl/>
        </w:rPr>
        <w:t>الأشخاص</w:t>
      </w:r>
      <w:r w:rsidR="000A7579" w:rsidRPr="0073005D">
        <w:rPr>
          <w:rFonts w:ascii="Traditional Arabic" w:hAnsi="Traditional Arabic" w:hint="cs"/>
          <w:sz w:val="30"/>
          <w:rtl/>
        </w:rPr>
        <w:t xml:space="preserve"> التالي ذكرهم على جنسية المواطن الخمير نتيجة لولادتهم في مملكة كمبوديا:</w:t>
      </w:r>
    </w:p>
    <w:p w:rsidR="00F73FC0" w:rsidRDefault="000A7579" w:rsidP="00F73FC0">
      <w:pPr>
        <w:pStyle w:val="Bullet1GA"/>
        <w:tabs>
          <w:tab w:val="clear" w:pos="2041"/>
          <w:tab w:val="left" w:pos="2597"/>
        </w:tabs>
        <w:bidi/>
        <w:ind w:left="2597"/>
        <w:rPr>
          <w:rFonts w:hint="cs"/>
        </w:rPr>
      </w:pPr>
      <w:r w:rsidRPr="0073005D">
        <w:rPr>
          <w:rFonts w:hint="cs"/>
          <w:rtl/>
        </w:rPr>
        <w:t>أي طفل مولود من أم أجنبية أو أب أجنبي (أحد الوالدين) ولد أي منهما أو يقيم إقامة قانونية في مملكة كمبوديا</w:t>
      </w:r>
      <w:r w:rsidR="00F73FC0">
        <w:rPr>
          <w:rFonts w:hint="cs"/>
          <w:rtl/>
        </w:rPr>
        <w:t>؛</w:t>
      </w:r>
    </w:p>
    <w:p w:rsidR="000A7579" w:rsidRPr="00FC2495" w:rsidRDefault="000A7579" w:rsidP="00F73FC0">
      <w:pPr>
        <w:pStyle w:val="Bullet1GA"/>
        <w:tabs>
          <w:tab w:val="clear" w:pos="2041"/>
          <w:tab w:val="left" w:pos="2597"/>
        </w:tabs>
        <w:bidi/>
        <w:ind w:left="2597"/>
        <w:rPr>
          <w:rFonts w:hint="cs"/>
          <w:rtl/>
        </w:rPr>
      </w:pPr>
      <w:r w:rsidRPr="00FC2495">
        <w:rPr>
          <w:rFonts w:hint="cs"/>
          <w:rtl/>
        </w:rPr>
        <w:t>أي طفل مولود من أم مجهولة الهوية أو أب مجهول الهوية (أحد الوالدين) وأي مولود جديد موجود في مملكة كمبوديا يعتبر أيضاً أنه ولد في المملكة"</w:t>
      </w:r>
      <w:r w:rsidR="00F73FC0" w:rsidRPr="00FC2495">
        <w:rPr>
          <w:rFonts w:hint="cs"/>
          <w:rtl/>
        </w:rPr>
        <w:t>.</w:t>
      </w:r>
    </w:p>
    <w:p w:rsidR="000A7579" w:rsidRPr="0073005D" w:rsidRDefault="00F73FC0" w:rsidP="00F73FC0">
      <w:pPr>
        <w:pStyle w:val="H1GA"/>
        <w:jc w:val="left"/>
        <w:rPr>
          <w:rFonts w:hint="cs"/>
        </w:rPr>
      </w:pPr>
      <w:r>
        <w:rPr>
          <w:rFonts w:hint="cs"/>
          <w:rtl/>
        </w:rPr>
        <w:tab/>
      </w:r>
      <w:r>
        <w:rPr>
          <w:rFonts w:hint="cs"/>
          <w:rtl/>
        </w:rPr>
        <w:tab/>
      </w:r>
      <w:r w:rsidR="000A7579" w:rsidRPr="0073005D">
        <w:rPr>
          <w:rFonts w:hint="cs"/>
          <w:rtl/>
        </w:rPr>
        <w:t>المادة 10</w:t>
      </w:r>
      <w:r>
        <w:rPr>
          <w:rtl/>
        </w:rPr>
        <w:br/>
      </w:r>
      <w:r w:rsidR="000A7579" w:rsidRPr="0073005D">
        <w:rPr>
          <w:rFonts w:hint="cs"/>
          <w:rtl/>
        </w:rPr>
        <w:t>التعليم</w:t>
      </w:r>
    </w:p>
    <w:p w:rsidR="000A7579" w:rsidRPr="0073005D" w:rsidRDefault="00F73FC0" w:rsidP="00F73FC0">
      <w:pPr>
        <w:pStyle w:val="SingleTxtGA"/>
        <w:rPr>
          <w:rFonts w:hint="cs"/>
        </w:rPr>
      </w:pPr>
      <w:r>
        <w:rPr>
          <w:rFonts w:hint="cs"/>
          <w:rtl/>
        </w:rPr>
        <w:t>118-</w:t>
      </w:r>
      <w:r>
        <w:rPr>
          <w:rFonts w:hint="cs"/>
          <w:rtl/>
        </w:rPr>
        <w:tab/>
      </w:r>
      <w:r w:rsidR="000A7579" w:rsidRPr="0073005D">
        <w:rPr>
          <w:rFonts w:hint="cs"/>
          <w:rtl/>
        </w:rPr>
        <w:t>تمنح مملكة كمبوديا المرأة والرجل حقوقاً متساوية في الحصول على التعليم على جميع المستويات وفقاً لما تنص عليه المادة 65 من الدستور أي "تحمي الدولة حقوق المواطنين في التعليم الجيد وترتقي بها على كل المستويات وتتخذ الخطوات اللازمة لإتاحة التعليم الجيد لجميع المواطنين".</w:t>
      </w:r>
    </w:p>
    <w:p w:rsidR="000A7579" w:rsidRPr="0073005D" w:rsidRDefault="00F73FC0" w:rsidP="00F73FC0">
      <w:pPr>
        <w:pStyle w:val="SingleTxtGA"/>
        <w:rPr>
          <w:rFonts w:hint="cs"/>
        </w:rPr>
      </w:pPr>
      <w:r>
        <w:rPr>
          <w:rFonts w:hint="cs"/>
          <w:rtl/>
        </w:rPr>
        <w:t>119-</w:t>
      </w:r>
      <w:r>
        <w:rPr>
          <w:rFonts w:hint="cs"/>
          <w:rtl/>
        </w:rPr>
        <w:tab/>
      </w:r>
      <w:r w:rsidR="000A7579" w:rsidRPr="0073005D">
        <w:rPr>
          <w:rFonts w:hint="cs"/>
          <w:rtl/>
        </w:rPr>
        <w:t>وحقوق المرأة والرجل متساوية في اختيار الوظيفة ومواضيع التعليم المهنية. وضماناً لتنفيذ هذا الحق اتخذت حكومة كمبوديا الملكية كل التدابير المحتملة للنهوض بالتعليم انطلاقاً من الحضانة حتى مراحل التعليم الجامعي وتوفير التدريب المهني في جميع الميادين.</w:t>
      </w:r>
    </w:p>
    <w:p w:rsidR="000A7579" w:rsidRPr="0073005D" w:rsidRDefault="00F73FC0" w:rsidP="00F73FC0">
      <w:pPr>
        <w:pStyle w:val="H23GA"/>
        <w:rPr>
          <w:rFonts w:hint="cs"/>
        </w:rPr>
      </w:pPr>
      <w:r>
        <w:rPr>
          <w:rFonts w:hint="cs"/>
          <w:rtl/>
        </w:rPr>
        <w:tab/>
      </w:r>
      <w:r>
        <w:rPr>
          <w:rFonts w:hint="cs"/>
          <w:rtl/>
        </w:rPr>
        <w:tab/>
      </w:r>
      <w:r w:rsidR="000A7579" w:rsidRPr="0073005D">
        <w:rPr>
          <w:rFonts w:hint="cs"/>
          <w:rtl/>
        </w:rPr>
        <w:t>التعليم قبل الابتدائي</w:t>
      </w:r>
    </w:p>
    <w:p w:rsidR="000A7579" w:rsidRPr="00F73FC0" w:rsidRDefault="00F73FC0" w:rsidP="00F73FC0">
      <w:pPr>
        <w:pStyle w:val="SingleTxtGA"/>
        <w:rPr>
          <w:rFonts w:hint="cs"/>
          <w:spacing w:val="-2"/>
        </w:rPr>
      </w:pPr>
      <w:r>
        <w:rPr>
          <w:rFonts w:hint="cs"/>
          <w:rtl/>
        </w:rPr>
        <w:t>120-</w:t>
      </w:r>
      <w:r>
        <w:rPr>
          <w:rFonts w:hint="cs"/>
          <w:rtl/>
        </w:rPr>
        <w:tab/>
      </w:r>
      <w:r w:rsidR="000A7579" w:rsidRPr="0073005D">
        <w:rPr>
          <w:rFonts w:hint="cs"/>
          <w:rtl/>
        </w:rPr>
        <w:t xml:space="preserve">كانت هناك 634 1 مدرسة حكومية للتعليم قبل الابتدائي ومدرسة أو مدرستان من هذا القبيل في معظم النواحي الإدارية/وحدات السانغكات خلال العام الدراسي 2007/2008 فضلاً عن 025 1 مدرسة مجتمعية للتعليم قبل الابتدائي (130 1 صفاً) </w:t>
      </w:r>
      <w:r w:rsidR="000A7579" w:rsidRPr="00F73FC0">
        <w:rPr>
          <w:rFonts w:hint="cs"/>
          <w:spacing w:val="-2"/>
          <w:rtl/>
        </w:rPr>
        <w:t>و113 مدرسة خاصة للتعليم قبل الابتدائي (434 صفاً). وبلغ عدد تلاميذ المدارس الحكومية للتعليم قبل الابتدائي عبر البلد 585 79 تلميذاً منهم 013 40 فتاة (50.27 في المائة). وقد ارتفع هذا العدد مقارنة بعدد الفتيات الذي بلغ 151 36 فتاة فقط من مجموع التلاميذ المسجل خلال العام الدراسي 2004/2005 والبالغ 214 72 تلميذاً. وكان هناك 130 3 موظفاً في مدارس التعليم قبل الابتدائي خلال عام 2007/2008 بمن فيهم</w:t>
      </w:r>
      <w:r w:rsidRPr="00F73FC0">
        <w:rPr>
          <w:rFonts w:hint="cs"/>
          <w:spacing w:val="-2"/>
          <w:rtl/>
        </w:rPr>
        <w:t xml:space="preserve"> </w:t>
      </w:r>
      <w:r w:rsidR="000A7579" w:rsidRPr="00F73FC0">
        <w:rPr>
          <w:rFonts w:hint="cs"/>
          <w:spacing w:val="-2"/>
          <w:rtl/>
        </w:rPr>
        <w:t xml:space="preserve">073 3 </w:t>
      </w:r>
      <w:r>
        <w:rPr>
          <w:rFonts w:hint="cs"/>
          <w:spacing w:val="-2"/>
          <w:rtl/>
        </w:rPr>
        <w:t xml:space="preserve">     </w:t>
      </w:r>
      <w:r w:rsidR="000A7579" w:rsidRPr="00F73FC0">
        <w:rPr>
          <w:rFonts w:hint="cs"/>
          <w:spacing w:val="-2"/>
          <w:rtl/>
        </w:rPr>
        <w:t xml:space="preserve">موظفة (98 في المائة). وقد ارتفعت هذه النسبة المئوية من الموظفات من 89.61 في المائة </w:t>
      </w:r>
      <w:r>
        <w:rPr>
          <w:rFonts w:hint="cs"/>
          <w:spacing w:val="-2"/>
          <w:rtl/>
        </w:rPr>
        <w:t xml:space="preserve">    </w:t>
      </w:r>
      <w:r w:rsidR="000A7579" w:rsidRPr="00F73FC0">
        <w:rPr>
          <w:rFonts w:hint="cs"/>
          <w:spacing w:val="-2"/>
          <w:rtl/>
        </w:rPr>
        <w:t>(عام 2004/2005) إلى 98 في المائة ( عام 2007/2008) (</w:t>
      </w:r>
      <w:r w:rsidR="000A7579" w:rsidRPr="00F73FC0">
        <w:rPr>
          <w:rFonts w:ascii="Traditional Arabic" w:hAnsi="Traditional Arabic" w:hint="cs"/>
          <w:spacing w:val="-2"/>
          <w:sz w:val="30"/>
          <w:rtl/>
        </w:rPr>
        <w:t>وزارة التعليم والشباب والرياضة</w:t>
      </w:r>
      <w:r w:rsidR="000A7579" w:rsidRPr="00F73FC0">
        <w:rPr>
          <w:rFonts w:hint="cs"/>
          <w:spacing w:val="-2"/>
          <w:rtl/>
        </w:rPr>
        <w:t>، 2005؛ 2008).</w:t>
      </w:r>
    </w:p>
    <w:p w:rsidR="000A7579" w:rsidRPr="0073005D" w:rsidRDefault="00F73FC0" w:rsidP="00F73FC0">
      <w:pPr>
        <w:pStyle w:val="SingleTxtGA"/>
        <w:spacing w:after="0"/>
        <w:rPr>
          <w:rFonts w:hint="cs"/>
          <w:rtl/>
        </w:rPr>
      </w:pPr>
      <w:r>
        <w:rPr>
          <w:rtl/>
        </w:rPr>
        <w:br w:type="page"/>
      </w:r>
      <w:r w:rsidR="000A7579" w:rsidRPr="0073005D">
        <w:rPr>
          <w:rFonts w:hint="cs"/>
          <w:rtl/>
        </w:rPr>
        <w:t>الجدول 8</w:t>
      </w:r>
    </w:p>
    <w:p w:rsidR="000A7579" w:rsidRPr="0073005D" w:rsidRDefault="000A7579" w:rsidP="00F73FC0">
      <w:pPr>
        <w:pStyle w:val="SingleTxtGA"/>
        <w:rPr>
          <w:rFonts w:hint="cs"/>
          <w:b/>
          <w:bCs/>
          <w:rtl/>
        </w:rPr>
      </w:pPr>
      <w:r w:rsidRPr="0073005D">
        <w:rPr>
          <w:rFonts w:hint="cs"/>
          <w:b/>
          <w:bCs/>
          <w:rtl/>
        </w:rPr>
        <w:t xml:space="preserve">التلميذات في مرحلة التعليم قبل الابتدائي، </w:t>
      </w:r>
      <w:r w:rsidRPr="0073005D">
        <w:rPr>
          <w:rFonts w:hint="cs"/>
          <w:b/>
          <w:bCs/>
          <w:sz w:val="30"/>
          <w:rtl/>
        </w:rPr>
        <w:t>2004/2005</w:t>
      </w:r>
      <w:r w:rsidR="00F73FC0">
        <w:rPr>
          <w:rFonts w:hint="cs"/>
          <w:b/>
          <w:bCs/>
          <w:sz w:val="30"/>
          <w:rtl/>
        </w:rPr>
        <w:t xml:space="preserve"> </w:t>
      </w:r>
      <w:r w:rsidRPr="0073005D">
        <w:rPr>
          <w:rFonts w:hint="cs"/>
          <w:b/>
          <w:bCs/>
          <w:sz w:val="30"/>
          <w:rtl/>
        </w:rPr>
        <w:t>- 2007/2008</w:t>
      </w:r>
    </w:p>
    <w:tbl>
      <w:tblPr>
        <w:bidiVisual/>
        <w:tblW w:w="849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29"/>
        <w:gridCol w:w="798"/>
        <w:gridCol w:w="854"/>
        <w:gridCol w:w="881"/>
        <w:gridCol w:w="770"/>
        <w:gridCol w:w="910"/>
        <w:gridCol w:w="840"/>
        <w:gridCol w:w="812"/>
        <w:gridCol w:w="658"/>
        <w:gridCol w:w="938"/>
      </w:tblGrid>
      <w:tr w:rsidR="00F73FC0" w:rsidRPr="00F73FC0" w:rsidTr="00F73FC0">
        <w:trPr>
          <w:trHeight w:val="240"/>
          <w:tblHeader/>
        </w:trPr>
        <w:tc>
          <w:tcPr>
            <w:tcW w:w="1029" w:type="dxa"/>
            <w:vMerge w:val="restart"/>
            <w:tcBorders>
              <w:top w:val="single" w:sz="4" w:space="0" w:color="auto"/>
            </w:tcBorders>
            <w:shd w:val="clear" w:color="auto" w:fill="auto"/>
            <w:vAlign w:val="bottom"/>
          </w:tcPr>
          <w:p w:rsidR="000A7579" w:rsidRPr="00F73FC0" w:rsidRDefault="000A7579" w:rsidP="00F73FC0">
            <w:pPr>
              <w:keepNext/>
              <w:keepLines/>
              <w:spacing w:before="40" w:after="40" w:line="280" w:lineRule="exact"/>
              <w:ind w:left="57"/>
              <w:jc w:val="left"/>
              <w:rPr>
                <w:rFonts w:hint="cs"/>
                <w:iCs/>
                <w:sz w:val="18"/>
                <w:szCs w:val="24"/>
              </w:rPr>
            </w:pPr>
            <w:r w:rsidRPr="00F73FC0">
              <w:rPr>
                <w:rFonts w:hint="cs"/>
                <w:iCs/>
                <w:sz w:val="18"/>
                <w:szCs w:val="24"/>
                <w:rtl/>
              </w:rPr>
              <w:t>العام الدراسي</w:t>
            </w:r>
          </w:p>
        </w:tc>
        <w:tc>
          <w:tcPr>
            <w:tcW w:w="1652" w:type="dxa"/>
            <w:gridSpan w:val="2"/>
            <w:tcBorders>
              <w:top w:val="single" w:sz="4" w:space="0" w:color="auto"/>
              <w:bottom w:val="single" w:sz="4" w:space="0" w:color="auto"/>
              <w:right w:val="single" w:sz="24" w:space="0" w:color="FFFFFF"/>
            </w:tcBorders>
            <w:shd w:val="clear" w:color="auto" w:fill="auto"/>
            <w:vAlign w:val="bottom"/>
          </w:tcPr>
          <w:p w:rsidR="000A7579" w:rsidRPr="00F73FC0" w:rsidRDefault="000A7579" w:rsidP="00FC2495">
            <w:pPr>
              <w:keepNext/>
              <w:keepLines/>
              <w:spacing w:before="40" w:after="40" w:line="280" w:lineRule="exact"/>
              <w:ind w:left="57"/>
              <w:jc w:val="center"/>
              <w:rPr>
                <w:iCs/>
                <w:sz w:val="18"/>
                <w:szCs w:val="24"/>
              </w:rPr>
            </w:pPr>
            <w:r w:rsidRPr="00F73FC0">
              <w:rPr>
                <w:iCs/>
                <w:sz w:val="18"/>
                <w:szCs w:val="24"/>
                <w:rtl/>
              </w:rPr>
              <w:t>في كل البلد</w:t>
            </w:r>
          </w:p>
        </w:tc>
        <w:tc>
          <w:tcPr>
            <w:tcW w:w="165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F73FC0" w:rsidRDefault="000A7579" w:rsidP="00FC2495">
            <w:pPr>
              <w:keepNext/>
              <w:keepLines/>
              <w:spacing w:before="40" w:after="40" w:line="280" w:lineRule="exact"/>
              <w:ind w:left="57"/>
              <w:jc w:val="center"/>
              <w:rPr>
                <w:iCs/>
                <w:sz w:val="18"/>
                <w:szCs w:val="24"/>
              </w:rPr>
            </w:pPr>
            <w:r w:rsidRPr="00F73FC0">
              <w:rPr>
                <w:iCs/>
                <w:sz w:val="18"/>
                <w:szCs w:val="24"/>
                <w:rtl/>
              </w:rPr>
              <w:t>في المدن</w:t>
            </w:r>
          </w:p>
        </w:tc>
        <w:tc>
          <w:tcPr>
            <w:tcW w:w="17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F73FC0" w:rsidRDefault="000A7579" w:rsidP="00FC2495">
            <w:pPr>
              <w:keepNext/>
              <w:keepLines/>
              <w:spacing w:before="40" w:after="40" w:line="280" w:lineRule="exact"/>
              <w:ind w:left="57"/>
              <w:jc w:val="center"/>
              <w:rPr>
                <w:iCs/>
                <w:sz w:val="18"/>
                <w:szCs w:val="24"/>
              </w:rPr>
            </w:pPr>
            <w:r w:rsidRPr="00F73FC0">
              <w:rPr>
                <w:iCs/>
                <w:sz w:val="18"/>
                <w:szCs w:val="24"/>
                <w:rtl/>
              </w:rPr>
              <w:t>في الأرياف</w:t>
            </w:r>
          </w:p>
        </w:tc>
        <w:tc>
          <w:tcPr>
            <w:tcW w:w="14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F73FC0" w:rsidRDefault="000A7579" w:rsidP="00FC2495">
            <w:pPr>
              <w:keepNext/>
              <w:keepLines/>
              <w:spacing w:before="40" w:after="40" w:line="280" w:lineRule="exact"/>
              <w:ind w:left="57"/>
              <w:jc w:val="center"/>
              <w:rPr>
                <w:iCs/>
                <w:sz w:val="18"/>
                <w:szCs w:val="24"/>
                <w:rtl/>
              </w:rPr>
            </w:pPr>
            <w:r w:rsidRPr="00F73FC0">
              <w:rPr>
                <w:iCs/>
                <w:sz w:val="18"/>
                <w:szCs w:val="24"/>
                <w:rtl/>
              </w:rPr>
              <w:t>في المناطق النائية</w:t>
            </w:r>
          </w:p>
        </w:tc>
        <w:tc>
          <w:tcPr>
            <w:tcW w:w="938" w:type="dxa"/>
            <w:vMerge w:val="restart"/>
            <w:tcBorders>
              <w:top w:val="single" w:sz="4" w:space="0" w:color="auto"/>
              <w:left w:val="single" w:sz="24" w:space="0" w:color="FFFFFF"/>
            </w:tcBorders>
            <w:shd w:val="clear" w:color="auto" w:fill="auto"/>
            <w:vAlign w:val="bottom"/>
          </w:tcPr>
          <w:p w:rsidR="000A7579" w:rsidRPr="00F73FC0" w:rsidRDefault="000A7579" w:rsidP="00F73FC0">
            <w:pPr>
              <w:keepNext/>
              <w:keepLines/>
              <w:spacing w:before="40" w:after="40" w:line="280" w:lineRule="exact"/>
              <w:ind w:left="57"/>
              <w:jc w:val="left"/>
              <w:rPr>
                <w:rFonts w:hint="cs"/>
                <w:iCs/>
                <w:sz w:val="18"/>
                <w:szCs w:val="24"/>
                <w:rtl/>
              </w:rPr>
            </w:pPr>
            <w:r w:rsidRPr="00F73FC0">
              <w:rPr>
                <w:rFonts w:hint="cs"/>
                <w:iCs/>
                <w:sz w:val="18"/>
                <w:szCs w:val="24"/>
                <w:rtl/>
              </w:rPr>
              <w:t>مؤشر تكافؤ الجنسين</w:t>
            </w:r>
          </w:p>
        </w:tc>
      </w:tr>
      <w:tr w:rsidR="00F73FC0" w:rsidRPr="00F73FC0" w:rsidTr="00F73FC0">
        <w:trPr>
          <w:trHeight w:val="240"/>
          <w:tblHeader/>
        </w:trPr>
        <w:tc>
          <w:tcPr>
            <w:tcW w:w="1029" w:type="dxa"/>
            <w:vMerge/>
            <w:tcBorders>
              <w:bottom w:val="single" w:sz="12" w:space="0" w:color="auto"/>
            </w:tcBorders>
            <w:shd w:val="clear" w:color="auto" w:fill="auto"/>
            <w:vAlign w:val="bottom"/>
          </w:tcPr>
          <w:p w:rsidR="000A7579" w:rsidRPr="00F73FC0" w:rsidRDefault="000A7579" w:rsidP="00F73FC0">
            <w:pPr>
              <w:keepNext/>
              <w:keepLines/>
              <w:spacing w:before="40" w:after="40" w:line="280" w:lineRule="exact"/>
              <w:ind w:left="57"/>
              <w:jc w:val="right"/>
              <w:rPr>
                <w:iCs/>
                <w:sz w:val="18"/>
                <w:szCs w:val="24"/>
              </w:rPr>
            </w:pPr>
          </w:p>
        </w:tc>
        <w:tc>
          <w:tcPr>
            <w:tcW w:w="798" w:type="dxa"/>
            <w:tcBorders>
              <w:top w:val="single" w:sz="4" w:space="0" w:color="auto"/>
              <w:bottom w:val="single" w:sz="12" w:space="0" w:color="auto"/>
            </w:tcBorders>
            <w:shd w:val="clear" w:color="auto" w:fill="auto"/>
            <w:vAlign w:val="bottom"/>
          </w:tcPr>
          <w:p w:rsidR="000A7579" w:rsidRPr="00F73FC0" w:rsidRDefault="000A7579" w:rsidP="00F73FC0">
            <w:pPr>
              <w:keepNext/>
              <w:keepLines/>
              <w:spacing w:before="40" w:after="40" w:line="280" w:lineRule="exact"/>
              <w:ind w:left="57"/>
              <w:jc w:val="left"/>
              <w:rPr>
                <w:rFonts w:hint="cs"/>
                <w:bCs/>
                <w:iCs/>
                <w:sz w:val="18"/>
                <w:szCs w:val="24"/>
              </w:rPr>
            </w:pPr>
            <w:r w:rsidRPr="00F73FC0">
              <w:rPr>
                <w:rFonts w:hint="cs"/>
                <w:bCs/>
                <w:iCs/>
                <w:sz w:val="18"/>
                <w:szCs w:val="24"/>
                <w:rtl/>
              </w:rPr>
              <w:t>المجموع</w:t>
            </w:r>
          </w:p>
        </w:tc>
        <w:tc>
          <w:tcPr>
            <w:tcW w:w="854" w:type="dxa"/>
            <w:tcBorders>
              <w:top w:val="single" w:sz="4" w:space="0" w:color="auto"/>
              <w:bottom w:val="single" w:sz="12" w:space="0" w:color="auto"/>
              <w:right w:val="single" w:sz="24" w:space="0" w:color="FFFFFF"/>
            </w:tcBorders>
            <w:shd w:val="clear" w:color="auto" w:fill="auto"/>
            <w:vAlign w:val="bottom"/>
          </w:tcPr>
          <w:p w:rsidR="000A7579" w:rsidRPr="00F73FC0" w:rsidRDefault="000A7579" w:rsidP="00F73FC0">
            <w:pPr>
              <w:keepNext/>
              <w:keepLines/>
              <w:spacing w:before="40" w:after="40" w:line="280" w:lineRule="exact"/>
              <w:ind w:left="57"/>
              <w:jc w:val="left"/>
              <w:rPr>
                <w:rFonts w:hint="cs"/>
                <w:iCs/>
                <w:sz w:val="18"/>
                <w:szCs w:val="24"/>
                <w:rtl/>
              </w:rPr>
            </w:pPr>
            <w:r w:rsidRPr="00F73FC0">
              <w:rPr>
                <w:rFonts w:hint="cs"/>
                <w:iCs/>
                <w:sz w:val="18"/>
                <w:szCs w:val="24"/>
                <w:rtl/>
              </w:rPr>
              <w:t>الإناث</w:t>
            </w:r>
          </w:p>
        </w:tc>
        <w:tc>
          <w:tcPr>
            <w:tcW w:w="881" w:type="dxa"/>
            <w:tcBorders>
              <w:top w:val="single" w:sz="4" w:space="0" w:color="auto"/>
              <w:left w:val="single" w:sz="24" w:space="0" w:color="FFFFFF"/>
              <w:bottom w:val="single" w:sz="12" w:space="0" w:color="auto"/>
            </w:tcBorders>
            <w:shd w:val="clear" w:color="auto" w:fill="auto"/>
            <w:vAlign w:val="bottom"/>
          </w:tcPr>
          <w:p w:rsidR="000A7579" w:rsidRPr="00F73FC0" w:rsidRDefault="000A7579" w:rsidP="00F73FC0">
            <w:pPr>
              <w:keepNext/>
              <w:keepLines/>
              <w:spacing w:before="40" w:after="40" w:line="280" w:lineRule="exact"/>
              <w:ind w:left="57"/>
              <w:jc w:val="left"/>
              <w:rPr>
                <w:b/>
                <w:i/>
                <w:sz w:val="18"/>
                <w:szCs w:val="24"/>
              </w:rPr>
            </w:pPr>
            <w:r w:rsidRPr="00F73FC0">
              <w:rPr>
                <w:rFonts w:hint="cs"/>
                <w:bCs/>
                <w:iCs/>
                <w:sz w:val="18"/>
                <w:szCs w:val="24"/>
                <w:rtl/>
              </w:rPr>
              <w:t>المجموع</w:t>
            </w:r>
          </w:p>
        </w:tc>
        <w:tc>
          <w:tcPr>
            <w:tcW w:w="770" w:type="dxa"/>
            <w:tcBorders>
              <w:top w:val="single" w:sz="4" w:space="0" w:color="auto"/>
              <w:bottom w:val="single" w:sz="12" w:space="0" w:color="auto"/>
              <w:right w:val="single" w:sz="24" w:space="0" w:color="FFFFFF"/>
            </w:tcBorders>
            <w:shd w:val="clear" w:color="auto" w:fill="auto"/>
            <w:vAlign w:val="bottom"/>
          </w:tcPr>
          <w:p w:rsidR="000A7579" w:rsidRPr="00F73FC0" w:rsidRDefault="000A7579" w:rsidP="00F73FC0">
            <w:pPr>
              <w:keepNext/>
              <w:keepLines/>
              <w:spacing w:before="40" w:after="40" w:line="280" w:lineRule="exact"/>
              <w:ind w:left="57"/>
              <w:jc w:val="left"/>
              <w:rPr>
                <w:i/>
                <w:sz w:val="18"/>
                <w:szCs w:val="24"/>
              </w:rPr>
            </w:pPr>
            <w:r w:rsidRPr="00F73FC0">
              <w:rPr>
                <w:rFonts w:hint="cs"/>
                <w:iCs/>
                <w:sz w:val="18"/>
                <w:szCs w:val="24"/>
                <w:rtl/>
              </w:rPr>
              <w:t>الإناث</w:t>
            </w:r>
          </w:p>
        </w:tc>
        <w:tc>
          <w:tcPr>
            <w:tcW w:w="910" w:type="dxa"/>
            <w:tcBorders>
              <w:top w:val="single" w:sz="4" w:space="0" w:color="auto"/>
              <w:left w:val="single" w:sz="24" w:space="0" w:color="FFFFFF"/>
              <w:bottom w:val="single" w:sz="12" w:space="0" w:color="auto"/>
            </w:tcBorders>
            <w:shd w:val="clear" w:color="auto" w:fill="auto"/>
            <w:vAlign w:val="bottom"/>
          </w:tcPr>
          <w:p w:rsidR="000A7579" w:rsidRPr="00F73FC0" w:rsidRDefault="000A7579" w:rsidP="00F73FC0">
            <w:pPr>
              <w:keepNext/>
              <w:keepLines/>
              <w:spacing w:before="40" w:after="40" w:line="280" w:lineRule="exact"/>
              <w:ind w:left="57"/>
              <w:jc w:val="left"/>
              <w:rPr>
                <w:b/>
                <w:i/>
                <w:sz w:val="18"/>
                <w:szCs w:val="24"/>
              </w:rPr>
            </w:pPr>
            <w:r w:rsidRPr="00F73FC0">
              <w:rPr>
                <w:rFonts w:hint="cs"/>
                <w:bCs/>
                <w:iCs/>
                <w:sz w:val="18"/>
                <w:szCs w:val="24"/>
                <w:rtl/>
              </w:rPr>
              <w:t>المجموع</w:t>
            </w:r>
          </w:p>
        </w:tc>
        <w:tc>
          <w:tcPr>
            <w:tcW w:w="840" w:type="dxa"/>
            <w:tcBorders>
              <w:top w:val="single" w:sz="4" w:space="0" w:color="auto"/>
              <w:bottom w:val="single" w:sz="12" w:space="0" w:color="auto"/>
              <w:right w:val="single" w:sz="24" w:space="0" w:color="FFFFFF"/>
            </w:tcBorders>
            <w:shd w:val="clear" w:color="auto" w:fill="auto"/>
            <w:vAlign w:val="bottom"/>
          </w:tcPr>
          <w:p w:rsidR="000A7579" w:rsidRPr="00F73FC0" w:rsidRDefault="000A7579" w:rsidP="00F73FC0">
            <w:pPr>
              <w:keepNext/>
              <w:keepLines/>
              <w:spacing w:before="40" w:after="40" w:line="280" w:lineRule="exact"/>
              <w:ind w:left="57"/>
              <w:jc w:val="left"/>
              <w:rPr>
                <w:i/>
                <w:sz w:val="18"/>
                <w:szCs w:val="24"/>
              </w:rPr>
            </w:pPr>
            <w:r w:rsidRPr="00F73FC0">
              <w:rPr>
                <w:rFonts w:hint="cs"/>
                <w:iCs/>
                <w:sz w:val="18"/>
                <w:szCs w:val="24"/>
                <w:rtl/>
              </w:rPr>
              <w:t>الإناث</w:t>
            </w:r>
          </w:p>
        </w:tc>
        <w:tc>
          <w:tcPr>
            <w:tcW w:w="812" w:type="dxa"/>
            <w:tcBorders>
              <w:top w:val="single" w:sz="4" w:space="0" w:color="auto"/>
              <w:left w:val="single" w:sz="24" w:space="0" w:color="FFFFFF"/>
              <w:bottom w:val="single" w:sz="12" w:space="0" w:color="auto"/>
            </w:tcBorders>
            <w:shd w:val="clear" w:color="auto" w:fill="auto"/>
            <w:vAlign w:val="bottom"/>
          </w:tcPr>
          <w:p w:rsidR="000A7579" w:rsidRPr="00F73FC0" w:rsidRDefault="000A7579" w:rsidP="00F73FC0">
            <w:pPr>
              <w:keepNext/>
              <w:keepLines/>
              <w:spacing w:before="40" w:after="40" w:line="280" w:lineRule="exact"/>
              <w:ind w:left="57"/>
              <w:jc w:val="left"/>
              <w:rPr>
                <w:b/>
                <w:i/>
                <w:sz w:val="18"/>
                <w:szCs w:val="24"/>
              </w:rPr>
            </w:pPr>
            <w:r w:rsidRPr="00F73FC0">
              <w:rPr>
                <w:rFonts w:hint="cs"/>
                <w:bCs/>
                <w:iCs/>
                <w:sz w:val="18"/>
                <w:szCs w:val="24"/>
                <w:rtl/>
              </w:rPr>
              <w:t>المجموع</w:t>
            </w:r>
          </w:p>
        </w:tc>
        <w:tc>
          <w:tcPr>
            <w:tcW w:w="658" w:type="dxa"/>
            <w:tcBorders>
              <w:top w:val="single" w:sz="4" w:space="0" w:color="auto"/>
              <w:bottom w:val="single" w:sz="12" w:space="0" w:color="auto"/>
              <w:right w:val="single" w:sz="24" w:space="0" w:color="FFFFFF"/>
            </w:tcBorders>
            <w:shd w:val="clear" w:color="auto" w:fill="auto"/>
            <w:vAlign w:val="bottom"/>
          </w:tcPr>
          <w:p w:rsidR="000A7579" w:rsidRPr="00F73FC0" w:rsidRDefault="000A7579" w:rsidP="00F73FC0">
            <w:pPr>
              <w:keepNext/>
              <w:keepLines/>
              <w:spacing w:before="40" w:after="40" w:line="280" w:lineRule="exact"/>
              <w:ind w:left="57"/>
              <w:jc w:val="left"/>
              <w:rPr>
                <w:i/>
                <w:sz w:val="18"/>
                <w:szCs w:val="24"/>
              </w:rPr>
            </w:pPr>
            <w:r w:rsidRPr="00F73FC0">
              <w:rPr>
                <w:rFonts w:hint="cs"/>
                <w:iCs/>
                <w:sz w:val="18"/>
                <w:szCs w:val="24"/>
                <w:rtl/>
              </w:rPr>
              <w:t>الإناث</w:t>
            </w:r>
          </w:p>
        </w:tc>
        <w:tc>
          <w:tcPr>
            <w:tcW w:w="938" w:type="dxa"/>
            <w:vMerge/>
            <w:tcBorders>
              <w:left w:val="single" w:sz="24" w:space="0" w:color="FFFFFF"/>
              <w:bottom w:val="single" w:sz="12" w:space="0" w:color="auto"/>
            </w:tcBorders>
            <w:shd w:val="clear" w:color="auto" w:fill="auto"/>
            <w:vAlign w:val="bottom"/>
          </w:tcPr>
          <w:p w:rsidR="000A7579" w:rsidRPr="00F73FC0" w:rsidRDefault="000A7579" w:rsidP="00F73FC0">
            <w:pPr>
              <w:keepNext/>
              <w:keepLines/>
              <w:spacing w:before="40" w:after="40" w:line="280" w:lineRule="exact"/>
              <w:ind w:left="57"/>
              <w:jc w:val="right"/>
              <w:rPr>
                <w:i/>
                <w:sz w:val="18"/>
                <w:szCs w:val="24"/>
              </w:rPr>
            </w:pPr>
          </w:p>
        </w:tc>
      </w:tr>
      <w:tr w:rsidR="00F73FC0" w:rsidRPr="00F73FC0" w:rsidTr="00F73FC0">
        <w:trPr>
          <w:trHeight w:val="240"/>
        </w:trPr>
        <w:tc>
          <w:tcPr>
            <w:tcW w:w="1029" w:type="dxa"/>
            <w:shd w:val="clear" w:color="auto" w:fill="auto"/>
          </w:tcPr>
          <w:p w:rsidR="000A7579" w:rsidRPr="00F73FC0" w:rsidRDefault="000A7579" w:rsidP="00F73FC0">
            <w:pPr>
              <w:keepNext/>
              <w:keepLines/>
              <w:spacing w:before="40" w:after="40" w:line="280" w:lineRule="exact"/>
              <w:ind w:left="57"/>
              <w:rPr>
                <w:sz w:val="18"/>
                <w:szCs w:val="24"/>
              </w:rPr>
            </w:pPr>
            <w:r w:rsidRPr="00F73FC0">
              <w:rPr>
                <w:rFonts w:hint="cs"/>
                <w:sz w:val="18"/>
                <w:szCs w:val="24"/>
                <w:rtl/>
              </w:rPr>
              <w:t>2004/2005</w:t>
            </w:r>
          </w:p>
        </w:tc>
        <w:tc>
          <w:tcPr>
            <w:tcW w:w="798"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214 72</w:t>
            </w:r>
          </w:p>
        </w:tc>
        <w:tc>
          <w:tcPr>
            <w:tcW w:w="854"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151 36</w:t>
            </w:r>
          </w:p>
        </w:tc>
        <w:tc>
          <w:tcPr>
            <w:tcW w:w="881"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228 18</w:t>
            </w:r>
          </w:p>
        </w:tc>
        <w:tc>
          <w:tcPr>
            <w:tcW w:w="770"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074 9</w:t>
            </w:r>
          </w:p>
        </w:tc>
        <w:tc>
          <w:tcPr>
            <w:tcW w:w="910"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965 52</w:t>
            </w:r>
          </w:p>
        </w:tc>
        <w:tc>
          <w:tcPr>
            <w:tcW w:w="840"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558 26</w:t>
            </w:r>
          </w:p>
        </w:tc>
        <w:tc>
          <w:tcPr>
            <w:tcW w:w="812"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021 1</w:t>
            </w:r>
          </w:p>
        </w:tc>
        <w:tc>
          <w:tcPr>
            <w:tcW w:w="658"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519</w:t>
            </w:r>
          </w:p>
        </w:tc>
        <w:tc>
          <w:tcPr>
            <w:tcW w:w="938"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1</w:t>
            </w:r>
          </w:p>
        </w:tc>
      </w:tr>
      <w:tr w:rsidR="00F73FC0" w:rsidRPr="00F73FC0" w:rsidTr="00F73FC0">
        <w:trPr>
          <w:trHeight w:val="240"/>
        </w:trPr>
        <w:tc>
          <w:tcPr>
            <w:tcW w:w="1029" w:type="dxa"/>
            <w:shd w:val="clear" w:color="auto" w:fill="auto"/>
          </w:tcPr>
          <w:p w:rsidR="000A7579" w:rsidRPr="00F73FC0" w:rsidRDefault="000A7579" w:rsidP="00F73FC0">
            <w:pPr>
              <w:keepNext/>
              <w:keepLines/>
              <w:spacing w:before="40" w:after="40" w:line="280" w:lineRule="exact"/>
              <w:ind w:left="57"/>
              <w:rPr>
                <w:sz w:val="18"/>
                <w:szCs w:val="24"/>
              </w:rPr>
            </w:pPr>
            <w:r w:rsidRPr="00F73FC0">
              <w:rPr>
                <w:rFonts w:hint="cs"/>
                <w:sz w:val="18"/>
                <w:szCs w:val="24"/>
                <w:rtl/>
              </w:rPr>
              <w:t>2005/2006</w:t>
            </w:r>
          </w:p>
        </w:tc>
        <w:tc>
          <w:tcPr>
            <w:tcW w:w="798"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669 75</w:t>
            </w:r>
          </w:p>
        </w:tc>
        <w:tc>
          <w:tcPr>
            <w:tcW w:w="854"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787 37</w:t>
            </w:r>
          </w:p>
        </w:tc>
        <w:tc>
          <w:tcPr>
            <w:tcW w:w="881"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665 18</w:t>
            </w:r>
          </w:p>
        </w:tc>
        <w:tc>
          <w:tcPr>
            <w:tcW w:w="770"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145 9</w:t>
            </w:r>
          </w:p>
        </w:tc>
        <w:tc>
          <w:tcPr>
            <w:tcW w:w="910"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820 55</w:t>
            </w:r>
          </w:p>
        </w:tc>
        <w:tc>
          <w:tcPr>
            <w:tcW w:w="840"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019 28</w:t>
            </w:r>
          </w:p>
        </w:tc>
        <w:tc>
          <w:tcPr>
            <w:tcW w:w="812"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184 1</w:t>
            </w:r>
          </w:p>
        </w:tc>
        <w:tc>
          <w:tcPr>
            <w:tcW w:w="658"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623</w:t>
            </w:r>
          </w:p>
        </w:tc>
        <w:tc>
          <w:tcPr>
            <w:tcW w:w="938"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1</w:t>
            </w:r>
          </w:p>
        </w:tc>
      </w:tr>
      <w:tr w:rsidR="00F73FC0" w:rsidRPr="00F73FC0" w:rsidTr="00F73FC0">
        <w:trPr>
          <w:trHeight w:val="240"/>
        </w:trPr>
        <w:tc>
          <w:tcPr>
            <w:tcW w:w="1029" w:type="dxa"/>
            <w:shd w:val="clear" w:color="auto" w:fill="auto"/>
          </w:tcPr>
          <w:p w:rsidR="000A7579" w:rsidRPr="00F73FC0" w:rsidRDefault="000A7579" w:rsidP="00F73FC0">
            <w:pPr>
              <w:keepNext/>
              <w:keepLines/>
              <w:spacing w:before="40" w:after="40" w:line="280" w:lineRule="exact"/>
              <w:ind w:left="57"/>
              <w:rPr>
                <w:rFonts w:hint="cs"/>
                <w:sz w:val="18"/>
                <w:szCs w:val="24"/>
                <w:rtl/>
              </w:rPr>
            </w:pPr>
            <w:r w:rsidRPr="00F73FC0">
              <w:rPr>
                <w:rFonts w:hint="cs"/>
                <w:sz w:val="18"/>
                <w:szCs w:val="24"/>
                <w:rtl/>
              </w:rPr>
              <w:t>2006/2007</w:t>
            </w:r>
          </w:p>
        </w:tc>
        <w:tc>
          <w:tcPr>
            <w:tcW w:w="798"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899 77</w:t>
            </w:r>
          </w:p>
        </w:tc>
        <w:tc>
          <w:tcPr>
            <w:tcW w:w="854"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796 38</w:t>
            </w:r>
          </w:p>
        </w:tc>
        <w:tc>
          <w:tcPr>
            <w:tcW w:w="881"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382 19</w:t>
            </w:r>
          </w:p>
        </w:tc>
        <w:tc>
          <w:tcPr>
            <w:tcW w:w="770"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522 9</w:t>
            </w:r>
          </w:p>
        </w:tc>
        <w:tc>
          <w:tcPr>
            <w:tcW w:w="910"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003 57</w:t>
            </w:r>
          </w:p>
        </w:tc>
        <w:tc>
          <w:tcPr>
            <w:tcW w:w="840"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496 28</w:t>
            </w:r>
          </w:p>
        </w:tc>
        <w:tc>
          <w:tcPr>
            <w:tcW w:w="812"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514 1</w:t>
            </w:r>
          </w:p>
        </w:tc>
        <w:tc>
          <w:tcPr>
            <w:tcW w:w="658"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778</w:t>
            </w:r>
          </w:p>
        </w:tc>
        <w:tc>
          <w:tcPr>
            <w:tcW w:w="938" w:type="dxa"/>
            <w:shd w:val="clear" w:color="auto" w:fill="auto"/>
            <w:vAlign w:val="bottom"/>
          </w:tcPr>
          <w:p w:rsidR="000A7579" w:rsidRPr="00F73FC0" w:rsidRDefault="000A7579" w:rsidP="00F73FC0">
            <w:pPr>
              <w:keepNext/>
              <w:keepLines/>
              <w:spacing w:before="40" w:after="40" w:line="280" w:lineRule="exact"/>
              <w:ind w:left="57"/>
              <w:jc w:val="left"/>
              <w:rPr>
                <w:rFonts w:hint="cs"/>
                <w:sz w:val="18"/>
                <w:szCs w:val="24"/>
                <w:rtl/>
              </w:rPr>
            </w:pPr>
            <w:r w:rsidRPr="00F73FC0">
              <w:rPr>
                <w:rFonts w:hint="cs"/>
                <w:sz w:val="18"/>
                <w:szCs w:val="24"/>
                <w:rtl/>
              </w:rPr>
              <w:t>0.99</w:t>
            </w:r>
          </w:p>
        </w:tc>
      </w:tr>
      <w:tr w:rsidR="00F73FC0" w:rsidRPr="00F73FC0" w:rsidTr="00F73FC0">
        <w:trPr>
          <w:trHeight w:val="240"/>
        </w:trPr>
        <w:tc>
          <w:tcPr>
            <w:tcW w:w="1029" w:type="dxa"/>
            <w:shd w:val="clear" w:color="auto" w:fill="auto"/>
          </w:tcPr>
          <w:p w:rsidR="000A7579" w:rsidRPr="00F73FC0" w:rsidRDefault="000A7579" w:rsidP="00F73FC0">
            <w:pPr>
              <w:keepNext/>
              <w:keepLines/>
              <w:spacing w:before="40" w:after="40" w:line="280" w:lineRule="exact"/>
              <w:ind w:left="57"/>
              <w:rPr>
                <w:sz w:val="18"/>
                <w:szCs w:val="24"/>
              </w:rPr>
            </w:pPr>
            <w:r w:rsidRPr="00F73FC0">
              <w:rPr>
                <w:rFonts w:hint="cs"/>
                <w:sz w:val="18"/>
                <w:szCs w:val="24"/>
                <w:rtl/>
              </w:rPr>
              <w:t>2007/2008</w:t>
            </w:r>
          </w:p>
        </w:tc>
        <w:tc>
          <w:tcPr>
            <w:tcW w:w="798"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585 79</w:t>
            </w:r>
          </w:p>
        </w:tc>
        <w:tc>
          <w:tcPr>
            <w:tcW w:w="854"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013 40</w:t>
            </w:r>
          </w:p>
        </w:tc>
        <w:tc>
          <w:tcPr>
            <w:tcW w:w="881"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117 20</w:t>
            </w:r>
          </w:p>
        </w:tc>
        <w:tc>
          <w:tcPr>
            <w:tcW w:w="770"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093 10</w:t>
            </w:r>
          </w:p>
        </w:tc>
        <w:tc>
          <w:tcPr>
            <w:tcW w:w="910"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803 57</w:t>
            </w:r>
          </w:p>
        </w:tc>
        <w:tc>
          <w:tcPr>
            <w:tcW w:w="840"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116 29</w:t>
            </w:r>
          </w:p>
        </w:tc>
        <w:tc>
          <w:tcPr>
            <w:tcW w:w="812" w:type="dxa"/>
            <w:shd w:val="clear" w:color="auto" w:fill="auto"/>
            <w:vAlign w:val="bottom"/>
          </w:tcPr>
          <w:p w:rsidR="000A7579" w:rsidRPr="00F73FC0" w:rsidRDefault="000A7579" w:rsidP="00F73FC0">
            <w:pPr>
              <w:keepNext/>
              <w:keepLines/>
              <w:spacing w:before="40" w:after="40" w:line="280" w:lineRule="exact"/>
              <w:ind w:left="57"/>
              <w:jc w:val="left"/>
              <w:rPr>
                <w:bCs/>
                <w:sz w:val="18"/>
                <w:szCs w:val="24"/>
              </w:rPr>
            </w:pPr>
            <w:r w:rsidRPr="00F73FC0">
              <w:rPr>
                <w:rFonts w:hint="cs"/>
                <w:bCs/>
                <w:sz w:val="18"/>
                <w:szCs w:val="24"/>
                <w:rtl/>
              </w:rPr>
              <w:t>605 1</w:t>
            </w:r>
          </w:p>
        </w:tc>
        <w:tc>
          <w:tcPr>
            <w:tcW w:w="658"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804</w:t>
            </w:r>
          </w:p>
        </w:tc>
        <w:tc>
          <w:tcPr>
            <w:tcW w:w="938" w:type="dxa"/>
            <w:shd w:val="clear" w:color="auto" w:fill="auto"/>
            <w:vAlign w:val="bottom"/>
          </w:tcPr>
          <w:p w:rsidR="000A7579" w:rsidRPr="00F73FC0" w:rsidRDefault="000A7579" w:rsidP="00F73FC0">
            <w:pPr>
              <w:keepNext/>
              <w:keepLines/>
              <w:spacing w:before="40" w:after="40" w:line="280" w:lineRule="exact"/>
              <w:ind w:left="57"/>
              <w:jc w:val="left"/>
              <w:rPr>
                <w:sz w:val="18"/>
                <w:szCs w:val="24"/>
              </w:rPr>
            </w:pPr>
            <w:r w:rsidRPr="00F73FC0">
              <w:rPr>
                <w:rFonts w:hint="cs"/>
                <w:sz w:val="18"/>
                <w:szCs w:val="24"/>
                <w:rtl/>
              </w:rPr>
              <w:t>1.01</w:t>
            </w:r>
          </w:p>
        </w:tc>
      </w:tr>
    </w:tbl>
    <w:p w:rsidR="000A7579" w:rsidRPr="00F73FC0" w:rsidRDefault="000A7579" w:rsidP="00F73FC0">
      <w:pPr>
        <w:pStyle w:val="SingleTxt"/>
        <w:tabs>
          <w:tab w:val="clear" w:pos="1267"/>
        </w:tabs>
        <w:spacing w:before="120" w:after="240" w:line="300" w:lineRule="exact"/>
        <w:ind w:left="1196" w:right="1264"/>
        <w:rPr>
          <w:rFonts w:hint="cs"/>
          <w:sz w:val="16"/>
          <w:szCs w:val="26"/>
          <w:rtl/>
        </w:rPr>
      </w:pPr>
      <w:r w:rsidRPr="00F73FC0">
        <w:rPr>
          <w:rFonts w:hint="cs"/>
          <w:i/>
          <w:iCs/>
          <w:sz w:val="16"/>
          <w:szCs w:val="26"/>
          <w:rtl/>
        </w:rPr>
        <w:t>المصدر:</w:t>
      </w:r>
      <w:r w:rsidRPr="00F73FC0">
        <w:rPr>
          <w:rFonts w:hint="cs"/>
          <w:sz w:val="16"/>
          <w:szCs w:val="26"/>
          <w:rtl/>
        </w:rPr>
        <w:t xml:space="preserve"> </w:t>
      </w:r>
      <w:r w:rsidRPr="00F73FC0">
        <w:rPr>
          <w:rFonts w:ascii="Traditional Arabic" w:hAnsi="Traditional Arabic" w:hint="cs"/>
          <w:sz w:val="26"/>
          <w:szCs w:val="26"/>
          <w:rtl/>
        </w:rPr>
        <w:t>وزارة التعليم والشباب والرياضة</w:t>
      </w:r>
      <w:r w:rsidRPr="00F73FC0">
        <w:rPr>
          <w:rFonts w:hint="cs"/>
          <w:sz w:val="16"/>
          <w:szCs w:val="26"/>
          <w:rtl/>
        </w:rPr>
        <w:t xml:space="preserve"> (2005؛ 2008)</w:t>
      </w:r>
      <w:r w:rsidR="00F73FC0">
        <w:rPr>
          <w:rFonts w:hint="cs"/>
          <w:sz w:val="16"/>
          <w:szCs w:val="26"/>
          <w:rtl/>
        </w:rPr>
        <w:t>.</w:t>
      </w:r>
    </w:p>
    <w:p w:rsidR="000A7579" w:rsidRPr="0073005D" w:rsidRDefault="00F73FC0" w:rsidP="00F73FC0">
      <w:pPr>
        <w:pStyle w:val="SingleTxtGA"/>
        <w:rPr>
          <w:rFonts w:hint="cs"/>
        </w:rPr>
      </w:pPr>
      <w:r>
        <w:rPr>
          <w:rFonts w:hint="cs"/>
          <w:rtl/>
        </w:rPr>
        <w:t>121-</w:t>
      </w:r>
      <w:r>
        <w:rPr>
          <w:rFonts w:hint="cs"/>
          <w:rtl/>
        </w:rPr>
        <w:tab/>
      </w:r>
      <w:r w:rsidR="000A7579" w:rsidRPr="0073005D">
        <w:rPr>
          <w:rFonts w:hint="cs"/>
          <w:rtl/>
        </w:rPr>
        <w:t>ولبرنامج تعليم الأطفال المبكر دور رئيسي في تحسين جودة التعليم في سن مبكر. وقد بلغ عدد الأطفال المتراوحة أعمارهم بين ثلاث وخمس سنوات الذين استفادوا من خدمات التعليم لبرامج تعليم الأطفال المبكر خلال العام الدراسي السابق 454 130 طفلاً من بينهم</w:t>
      </w:r>
      <w:r>
        <w:rPr>
          <w:rFonts w:hint="cs"/>
          <w:rtl/>
        </w:rPr>
        <w:t xml:space="preserve"> </w:t>
      </w:r>
      <w:r w:rsidR="000A7579" w:rsidRPr="0073005D">
        <w:rPr>
          <w:rFonts w:hint="cs"/>
          <w:rtl/>
        </w:rPr>
        <w:t>789 65 فتاة (50.43 في المائة). كما حُسّنت خدمات تعليم الأطفال المبكر تمشياً مع سياسة تعليم الأطفال المبكر.</w:t>
      </w:r>
    </w:p>
    <w:p w:rsidR="000A7579" w:rsidRPr="0073005D" w:rsidRDefault="00F73FC0" w:rsidP="00F73FC0">
      <w:pPr>
        <w:pStyle w:val="H23GA"/>
        <w:rPr>
          <w:rFonts w:hint="cs"/>
        </w:rPr>
      </w:pPr>
      <w:r>
        <w:rPr>
          <w:rFonts w:hint="cs"/>
          <w:rtl/>
        </w:rPr>
        <w:tab/>
      </w:r>
      <w:r>
        <w:rPr>
          <w:rFonts w:hint="cs"/>
          <w:rtl/>
        </w:rPr>
        <w:tab/>
      </w:r>
      <w:r w:rsidR="000A7579" w:rsidRPr="0073005D">
        <w:rPr>
          <w:rFonts w:hint="cs"/>
          <w:rtl/>
        </w:rPr>
        <w:t>التعليم الابتدائي</w:t>
      </w:r>
    </w:p>
    <w:p w:rsidR="000A7579" w:rsidRPr="00F73FC0" w:rsidRDefault="00F73FC0" w:rsidP="00F73FC0">
      <w:pPr>
        <w:pStyle w:val="SingleTxtGA"/>
        <w:rPr>
          <w:rFonts w:hint="cs"/>
          <w:spacing w:val="-2"/>
        </w:rPr>
      </w:pPr>
      <w:r w:rsidRPr="00F73FC0">
        <w:rPr>
          <w:rFonts w:hint="cs"/>
          <w:spacing w:val="-2"/>
          <w:rtl/>
        </w:rPr>
        <w:t>122-</w:t>
      </w:r>
      <w:r w:rsidRPr="00F73FC0">
        <w:rPr>
          <w:rFonts w:hint="cs"/>
          <w:spacing w:val="-2"/>
          <w:rtl/>
        </w:rPr>
        <w:tab/>
      </w:r>
      <w:r w:rsidR="000A7579" w:rsidRPr="00F73FC0">
        <w:rPr>
          <w:rFonts w:hint="cs"/>
          <w:spacing w:val="-2"/>
          <w:rtl/>
        </w:rPr>
        <w:t>نفذت حكومة كمبوديا الملكية برنامجاً خاصاً لتعليم الأطفال المعوقين وبرنامج منح دراسية للتلاميذ الفقراء (باستهداف نسبة 60 في المائة للتلميذات ونسبة 40 في المائة للتلاميذ الذكور والأطفال المنتمين إلى الأقليات العرقية). وتواصل الفتيات الحاصلات على منح دراسية دراستهن بالالتحاق بمدارس التعليم الثانوي العالي. وقد طبقت كل المدارس البرنامج المدرسي المراعي لاحتياجات الطفل الذي يتألف من ستة عناصر ويجسد عنصره المرتبط بمراعاة منظور الجنس تعزيز المساواة والإنصاف بين الجنسين في قطاع التعليم. ويستند ذلك إلى السياسة المدرسية المراعية لاحتياجات الطفل وبرنامج التعليم الشامل وبرنامج إرشاد الطفل والحملات الرامية إلى استنهاض همم الأطفال للالتحاق بالمدارس والمتعلقة بأهمية تعليم الفتيات. وازداد معدل الالتحاق بالمدارس لدى الأطفال المنتمين إلى الأقليات العرقية بنسبة 24.48 في المائة ولدى الفتيات بنسبة 23.43 في المائة وكان هناك 100 1 تلميذ معوق من بينهم 449 تلميذة يدرسون في إطار برامج تعليمية مختلفة في مدارس ابتدائية في ثماني مقاطعات.</w:t>
      </w:r>
    </w:p>
    <w:p w:rsidR="000A7579" w:rsidRPr="0073005D" w:rsidRDefault="00F73FC0" w:rsidP="00F73FC0">
      <w:pPr>
        <w:pStyle w:val="SingleTxtGA"/>
        <w:rPr>
          <w:rFonts w:hint="cs"/>
        </w:rPr>
      </w:pPr>
      <w:r>
        <w:rPr>
          <w:rFonts w:hint="cs"/>
          <w:rtl/>
        </w:rPr>
        <w:t>123-</w:t>
      </w:r>
      <w:r>
        <w:rPr>
          <w:rFonts w:hint="cs"/>
          <w:rtl/>
        </w:rPr>
        <w:tab/>
      </w:r>
      <w:r w:rsidR="000A7579" w:rsidRPr="0073005D">
        <w:rPr>
          <w:rFonts w:hint="cs"/>
          <w:rtl/>
        </w:rPr>
        <w:t>وبل</w:t>
      </w:r>
      <w:r>
        <w:rPr>
          <w:rFonts w:hint="cs"/>
          <w:rtl/>
        </w:rPr>
        <w:t>ـ</w:t>
      </w:r>
      <w:r w:rsidR="000A7579" w:rsidRPr="0073005D">
        <w:rPr>
          <w:rFonts w:hint="cs"/>
          <w:rtl/>
        </w:rPr>
        <w:t>غ ع</w:t>
      </w:r>
      <w:r>
        <w:rPr>
          <w:rFonts w:hint="cs"/>
          <w:rtl/>
        </w:rPr>
        <w:t>ـ</w:t>
      </w:r>
      <w:r w:rsidR="000A7579" w:rsidRPr="0073005D">
        <w:rPr>
          <w:rFonts w:hint="cs"/>
          <w:rtl/>
        </w:rPr>
        <w:t>دد المدارس الحكومي</w:t>
      </w:r>
      <w:r>
        <w:rPr>
          <w:rFonts w:hint="cs"/>
          <w:rtl/>
        </w:rPr>
        <w:t>ـ</w:t>
      </w:r>
      <w:r w:rsidR="000A7579" w:rsidRPr="0073005D">
        <w:rPr>
          <w:rFonts w:hint="cs"/>
          <w:rtl/>
        </w:rPr>
        <w:t>ة الابتدائي</w:t>
      </w:r>
      <w:r>
        <w:rPr>
          <w:rFonts w:hint="cs"/>
          <w:rtl/>
        </w:rPr>
        <w:t>ـ</w:t>
      </w:r>
      <w:r w:rsidR="000A7579" w:rsidRPr="0073005D">
        <w:rPr>
          <w:rFonts w:hint="cs"/>
          <w:rtl/>
        </w:rPr>
        <w:t>ة 476 6 مدرسة خلال العام الدراسي 2007/2008. وهناك أربع مدارس في كل ناحية إدارية/وحدة سانغكات</w:t>
      </w:r>
      <w:r>
        <w:rPr>
          <w:rFonts w:hint="cs"/>
          <w:rtl/>
        </w:rPr>
        <w:t xml:space="preserve">      </w:t>
      </w:r>
      <w:r w:rsidR="000A7579" w:rsidRPr="0073005D">
        <w:rPr>
          <w:rFonts w:hint="cs"/>
          <w:rtl/>
        </w:rPr>
        <w:t xml:space="preserve"> في المتوسط. وسجل ارتفاع في عدد المدارس الابتدائية قدره 296 مدرسة مقارنة بالعام الدراسي 2004/2005. وبلغ مجموع تلاميذ المدارس الابتدائية 107 311 2 تلاميذ (صافي معدل الالتحاق بالمدارس 93.3 في المائة) من ضمنهم 577 094 1 تلميذة (ارتفع صافي معدل الالتحاق بالمدارس من 90.7 في المائة خلال العام الدراسي 2004/2005</w:t>
      </w:r>
      <w:r w:rsidR="00E62D39">
        <w:rPr>
          <w:rFonts w:hint="cs"/>
          <w:rtl/>
        </w:rPr>
        <w:t xml:space="preserve">    </w:t>
      </w:r>
      <w:r w:rsidR="000A7579" w:rsidRPr="0073005D">
        <w:rPr>
          <w:rFonts w:hint="cs"/>
          <w:rtl/>
        </w:rPr>
        <w:t xml:space="preserve"> إلى 93.3 في المائة). وانخفض معدل التوقف عن الدراسة لدى التلميذات من 12.1 في المائة خلال العام الدراسي 2004/2005 إلى 10.2 في المائة خلال عام 2007/2008.</w:t>
      </w:r>
    </w:p>
    <w:p w:rsidR="000A7579" w:rsidRPr="0073005D" w:rsidRDefault="000A7579" w:rsidP="00E62D39">
      <w:pPr>
        <w:pStyle w:val="SingleTxtGA"/>
        <w:spacing w:after="0"/>
        <w:rPr>
          <w:rFonts w:hint="cs"/>
          <w:rtl/>
        </w:rPr>
      </w:pPr>
      <w:r w:rsidRPr="0073005D">
        <w:rPr>
          <w:rFonts w:hint="cs"/>
          <w:rtl/>
        </w:rPr>
        <w:t>الجدول 9</w:t>
      </w:r>
    </w:p>
    <w:p w:rsidR="000A7579" w:rsidRDefault="000A7579" w:rsidP="00E62D39">
      <w:pPr>
        <w:pStyle w:val="SingleTxtGA"/>
        <w:rPr>
          <w:rFonts w:hint="cs"/>
          <w:b/>
          <w:bCs/>
          <w:rtl/>
        </w:rPr>
      </w:pPr>
      <w:r w:rsidRPr="0073005D">
        <w:rPr>
          <w:rFonts w:hint="cs"/>
          <w:b/>
          <w:bCs/>
          <w:rtl/>
        </w:rPr>
        <w:t>التلميذات في مرحلة التعليم الابتدائي، 2004/2005</w:t>
      </w:r>
      <w:r w:rsidR="00E62D39">
        <w:rPr>
          <w:rFonts w:hint="cs"/>
          <w:b/>
          <w:bCs/>
          <w:rtl/>
        </w:rPr>
        <w:t xml:space="preserve"> -</w:t>
      </w:r>
      <w:r w:rsidRPr="0073005D">
        <w:rPr>
          <w:rFonts w:hint="cs"/>
          <w:b/>
          <w:bCs/>
          <w:rtl/>
        </w:rPr>
        <w:t xml:space="preserve"> 2007/2008</w:t>
      </w:r>
    </w:p>
    <w:tbl>
      <w:tblPr>
        <w:bidiVisual/>
        <w:tblW w:w="9638" w:type="dxa"/>
        <w:jc w:val="right"/>
        <w:tblInd w:w="39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1071"/>
        <w:gridCol w:w="952"/>
        <w:gridCol w:w="1007"/>
        <w:gridCol w:w="910"/>
        <w:gridCol w:w="1148"/>
        <w:gridCol w:w="952"/>
        <w:gridCol w:w="938"/>
        <w:gridCol w:w="770"/>
        <w:gridCol w:w="924"/>
      </w:tblGrid>
      <w:tr w:rsidR="00D76B59" w:rsidRPr="00D76B59" w:rsidTr="00D76B59">
        <w:trPr>
          <w:trHeight w:val="240"/>
          <w:tblHeader/>
          <w:jc w:val="right"/>
        </w:trPr>
        <w:tc>
          <w:tcPr>
            <w:tcW w:w="966" w:type="dxa"/>
            <w:vMerge w:val="restart"/>
            <w:tcBorders>
              <w:top w:val="single" w:sz="4" w:space="0" w:color="auto"/>
              <w:right w:val="single" w:sz="24" w:space="0" w:color="FFFFFF"/>
            </w:tcBorders>
            <w:shd w:val="clear" w:color="auto" w:fill="auto"/>
            <w:vAlign w:val="bottom"/>
          </w:tcPr>
          <w:p w:rsidR="00D76B59" w:rsidRPr="00D76B59" w:rsidRDefault="00D76B59" w:rsidP="00D76B59">
            <w:pPr>
              <w:keepNext/>
              <w:keepLines/>
              <w:suppressAutoHyphens/>
              <w:bidi w:val="0"/>
              <w:spacing w:before="80" w:after="80" w:line="200" w:lineRule="exact"/>
              <w:ind w:left="57"/>
              <w:jc w:val="center"/>
              <w:rPr>
                <w:i/>
                <w:sz w:val="16"/>
                <w:szCs w:val="24"/>
                <w:lang w:val="en-GB"/>
              </w:rPr>
            </w:pPr>
            <w:r w:rsidRPr="00D76B59">
              <w:rPr>
                <w:rFonts w:hint="cs"/>
                <w:iCs/>
                <w:sz w:val="16"/>
                <w:szCs w:val="24"/>
                <w:rtl/>
              </w:rPr>
              <w:t>العام الدراسي</w:t>
            </w:r>
          </w:p>
        </w:tc>
        <w:tc>
          <w:tcPr>
            <w:tcW w:w="202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76B59" w:rsidRPr="00D76B59" w:rsidRDefault="00D76B59" w:rsidP="00D76B59">
            <w:pPr>
              <w:keepNext/>
              <w:keepLines/>
              <w:spacing w:before="40" w:after="40" w:line="280" w:lineRule="exact"/>
              <w:jc w:val="center"/>
              <w:rPr>
                <w:iCs/>
                <w:sz w:val="16"/>
                <w:szCs w:val="24"/>
              </w:rPr>
            </w:pPr>
            <w:r w:rsidRPr="00D76B59">
              <w:rPr>
                <w:iCs/>
                <w:sz w:val="16"/>
                <w:szCs w:val="24"/>
                <w:rtl/>
              </w:rPr>
              <w:t>في كل البلد</w:t>
            </w:r>
          </w:p>
        </w:tc>
        <w:tc>
          <w:tcPr>
            <w:tcW w:w="191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76B59" w:rsidRPr="00D76B59" w:rsidRDefault="00D76B59" w:rsidP="00D76B59">
            <w:pPr>
              <w:keepNext/>
              <w:keepLines/>
              <w:spacing w:before="40" w:after="40" w:line="280" w:lineRule="exact"/>
              <w:jc w:val="center"/>
              <w:rPr>
                <w:iCs/>
                <w:sz w:val="16"/>
                <w:szCs w:val="24"/>
              </w:rPr>
            </w:pPr>
            <w:r w:rsidRPr="00D76B59">
              <w:rPr>
                <w:iCs/>
                <w:sz w:val="16"/>
                <w:szCs w:val="24"/>
                <w:rtl/>
              </w:rPr>
              <w:t>في المدن</w:t>
            </w:r>
          </w:p>
        </w:tc>
        <w:tc>
          <w:tcPr>
            <w:tcW w:w="21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76B59" w:rsidRPr="00D76B59" w:rsidRDefault="00D76B59" w:rsidP="00D76B59">
            <w:pPr>
              <w:keepNext/>
              <w:keepLines/>
              <w:spacing w:before="40" w:after="40" w:line="280" w:lineRule="exact"/>
              <w:jc w:val="center"/>
              <w:rPr>
                <w:iCs/>
                <w:sz w:val="16"/>
                <w:szCs w:val="24"/>
              </w:rPr>
            </w:pPr>
            <w:r w:rsidRPr="00D76B59">
              <w:rPr>
                <w:iCs/>
                <w:sz w:val="16"/>
                <w:szCs w:val="24"/>
                <w:rtl/>
              </w:rPr>
              <w:t>في الأرياف</w:t>
            </w:r>
          </w:p>
        </w:tc>
        <w:tc>
          <w:tcPr>
            <w:tcW w:w="170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76B59" w:rsidRPr="00D76B59" w:rsidRDefault="00D76B59" w:rsidP="00D76B59">
            <w:pPr>
              <w:keepNext/>
              <w:keepLines/>
              <w:spacing w:before="40" w:after="40" w:line="280" w:lineRule="exact"/>
              <w:jc w:val="center"/>
              <w:rPr>
                <w:iCs/>
                <w:sz w:val="16"/>
                <w:szCs w:val="24"/>
                <w:rtl/>
              </w:rPr>
            </w:pPr>
            <w:r w:rsidRPr="00D76B59">
              <w:rPr>
                <w:iCs/>
                <w:sz w:val="16"/>
                <w:szCs w:val="24"/>
                <w:rtl/>
              </w:rPr>
              <w:t>في المناطق النائية</w:t>
            </w:r>
          </w:p>
        </w:tc>
        <w:tc>
          <w:tcPr>
            <w:tcW w:w="924" w:type="dxa"/>
            <w:vMerge w:val="restart"/>
            <w:tcBorders>
              <w:top w:val="single" w:sz="4" w:space="0" w:color="auto"/>
              <w:left w:val="single" w:sz="24" w:space="0" w:color="FFFFFF"/>
            </w:tcBorders>
            <w:shd w:val="clear" w:color="auto" w:fill="auto"/>
            <w:vAlign w:val="bottom"/>
          </w:tcPr>
          <w:p w:rsidR="00D76B59" w:rsidRPr="00D76B59" w:rsidRDefault="00D76B59" w:rsidP="00D76B59">
            <w:pPr>
              <w:keepNext/>
              <w:keepLines/>
              <w:spacing w:before="40" w:after="40" w:line="280" w:lineRule="exact"/>
              <w:ind w:left="57"/>
              <w:jc w:val="left"/>
              <w:rPr>
                <w:rFonts w:hint="cs"/>
                <w:iCs/>
                <w:sz w:val="16"/>
                <w:szCs w:val="24"/>
                <w:rtl/>
              </w:rPr>
            </w:pPr>
            <w:r w:rsidRPr="00D76B59">
              <w:rPr>
                <w:rFonts w:hint="cs"/>
                <w:iCs/>
                <w:sz w:val="16"/>
                <w:szCs w:val="24"/>
                <w:rtl/>
              </w:rPr>
              <w:t>مؤشر تكافؤ الجنسين</w:t>
            </w:r>
          </w:p>
        </w:tc>
      </w:tr>
      <w:tr w:rsidR="00D76B59" w:rsidRPr="00D76B59" w:rsidTr="00D76B59">
        <w:trPr>
          <w:trHeight w:val="240"/>
          <w:tblHeader/>
          <w:jc w:val="right"/>
        </w:trPr>
        <w:tc>
          <w:tcPr>
            <w:tcW w:w="966" w:type="dxa"/>
            <w:vMerge/>
            <w:tcBorders>
              <w:bottom w:val="single" w:sz="12" w:space="0" w:color="auto"/>
              <w:right w:val="single" w:sz="24" w:space="0" w:color="FFFFFF"/>
            </w:tcBorders>
            <w:shd w:val="clear" w:color="auto" w:fill="auto"/>
            <w:vAlign w:val="bottom"/>
          </w:tcPr>
          <w:p w:rsidR="00D76B59" w:rsidRPr="00D76B59" w:rsidRDefault="00D76B59" w:rsidP="00D76B59">
            <w:pPr>
              <w:keepNext/>
              <w:keepLines/>
              <w:suppressAutoHyphens/>
              <w:bidi w:val="0"/>
              <w:spacing w:before="80" w:after="80" w:line="200" w:lineRule="exact"/>
              <w:ind w:right="113"/>
              <w:jc w:val="center"/>
              <w:rPr>
                <w:i/>
                <w:sz w:val="16"/>
                <w:szCs w:val="24"/>
                <w:lang w:val="en-GB"/>
              </w:rPr>
            </w:pPr>
          </w:p>
        </w:tc>
        <w:tc>
          <w:tcPr>
            <w:tcW w:w="1071" w:type="dxa"/>
            <w:tcBorders>
              <w:top w:val="single" w:sz="4" w:space="0" w:color="auto"/>
              <w:left w:val="single" w:sz="24" w:space="0" w:color="FFFFFF"/>
              <w:bottom w:val="single" w:sz="12" w:space="0" w:color="auto"/>
            </w:tcBorders>
            <w:shd w:val="clear" w:color="auto" w:fill="auto"/>
            <w:vAlign w:val="bottom"/>
          </w:tcPr>
          <w:p w:rsidR="00D76B59" w:rsidRPr="00D76B59" w:rsidRDefault="00D76B59" w:rsidP="00D76B59">
            <w:pPr>
              <w:keepNext/>
              <w:keepLines/>
              <w:suppressAutoHyphens/>
              <w:bidi w:val="0"/>
              <w:spacing w:before="80" w:after="80" w:line="200" w:lineRule="exact"/>
              <w:ind w:right="113"/>
              <w:jc w:val="right"/>
              <w:rPr>
                <w:b/>
                <w:i/>
                <w:sz w:val="16"/>
                <w:szCs w:val="24"/>
                <w:lang w:val="en-GB"/>
              </w:rPr>
            </w:pPr>
            <w:r w:rsidRPr="00D76B59">
              <w:rPr>
                <w:rFonts w:hint="cs"/>
                <w:bCs/>
                <w:iCs/>
                <w:sz w:val="16"/>
                <w:szCs w:val="24"/>
                <w:rtl/>
              </w:rPr>
              <w:t>المجموع</w:t>
            </w:r>
          </w:p>
        </w:tc>
        <w:tc>
          <w:tcPr>
            <w:tcW w:w="952" w:type="dxa"/>
            <w:tcBorders>
              <w:top w:val="single" w:sz="4" w:space="0" w:color="auto"/>
              <w:bottom w:val="single" w:sz="12" w:space="0" w:color="auto"/>
              <w:right w:val="single" w:sz="24" w:space="0" w:color="FFFFFF"/>
            </w:tcBorders>
            <w:shd w:val="clear" w:color="auto" w:fill="auto"/>
            <w:vAlign w:val="bottom"/>
          </w:tcPr>
          <w:p w:rsidR="00D76B59" w:rsidRPr="00D76B59" w:rsidRDefault="00D76B59" w:rsidP="00D76B59">
            <w:pPr>
              <w:keepNext/>
              <w:keepLines/>
              <w:suppressAutoHyphens/>
              <w:bidi w:val="0"/>
              <w:spacing w:before="80" w:after="80" w:line="200" w:lineRule="exact"/>
              <w:ind w:right="113"/>
              <w:jc w:val="right"/>
              <w:rPr>
                <w:i/>
                <w:sz w:val="16"/>
                <w:szCs w:val="24"/>
                <w:lang w:val="en-GB"/>
              </w:rPr>
            </w:pPr>
            <w:r w:rsidRPr="00D76B59">
              <w:rPr>
                <w:rFonts w:hint="cs"/>
                <w:iCs/>
                <w:sz w:val="16"/>
                <w:szCs w:val="24"/>
                <w:rtl/>
              </w:rPr>
              <w:t>الإناث</w:t>
            </w:r>
          </w:p>
        </w:tc>
        <w:tc>
          <w:tcPr>
            <w:tcW w:w="1007" w:type="dxa"/>
            <w:tcBorders>
              <w:top w:val="single" w:sz="4" w:space="0" w:color="auto"/>
              <w:left w:val="single" w:sz="24" w:space="0" w:color="FFFFFF"/>
              <w:bottom w:val="single" w:sz="12" w:space="0" w:color="auto"/>
            </w:tcBorders>
            <w:shd w:val="clear" w:color="auto" w:fill="auto"/>
            <w:vAlign w:val="bottom"/>
          </w:tcPr>
          <w:p w:rsidR="00D76B59" w:rsidRPr="00D76B59" w:rsidRDefault="00D76B59" w:rsidP="00D76B59">
            <w:pPr>
              <w:keepNext/>
              <w:keepLines/>
              <w:suppressAutoHyphens/>
              <w:bidi w:val="0"/>
              <w:spacing w:before="80" w:after="80" w:line="200" w:lineRule="exact"/>
              <w:ind w:right="113"/>
              <w:jc w:val="right"/>
              <w:rPr>
                <w:b/>
                <w:i/>
                <w:sz w:val="16"/>
                <w:szCs w:val="24"/>
                <w:lang w:val="en-GB"/>
              </w:rPr>
            </w:pPr>
            <w:r w:rsidRPr="00D76B59">
              <w:rPr>
                <w:rFonts w:hint="cs"/>
                <w:bCs/>
                <w:iCs/>
                <w:sz w:val="16"/>
                <w:szCs w:val="24"/>
                <w:rtl/>
              </w:rPr>
              <w:t>المجموع</w:t>
            </w:r>
          </w:p>
        </w:tc>
        <w:tc>
          <w:tcPr>
            <w:tcW w:w="910" w:type="dxa"/>
            <w:tcBorders>
              <w:top w:val="single" w:sz="4" w:space="0" w:color="auto"/>
              <w:bottom w:val="single" w:sz="12" w:space="0" w:color="auto"/>
              <w:right w:val="single" w:sz="24" w:space="0" w:color="FFFFFF"/>
            </w:tcBorders>
            <w:shd w:val="clear" w:color="auto" w:fill="auto"/>
            <w:vAlign w:val="bottom"/>
          </w:tcPr>
          <w:p w:rsidR="00D76B59" w:rsidRPr="00D76B59" w:rsidRDefault="00D76B59" w:rsidP="00D76B59">
            <w:pPr>
              <w:keepNext/>
              <w:keepLines/>
              <w:suppressAutoHyphens/>
              <w:bidi w:val="0"/>
              <w:spacing w:before="80" w:after="80" w:line="200" w:lineRule="exact"/>
              <w:ind w:right="113"/>
              <w:jc w:val="right"/>
              <w:rPr>
                <w:i/>
                <w:sz w:val="16"/>
                <w:szCs w:val="24"/>
                <w:lang w:val="en-GB"/>
              </w:rPr>
            </w:pPr>
            <w:r w:rsidRPr="00D76B59">
              <w:rPr>
                <w:rFonts w:hint="cs"/>
                <w:iCs/>
                <w:sz w:val="16"/>
                <w:szCs w:val="24"/>
                <w:rtl/>
              </w:rPr>
              <w:t>الإناث</w:t>
            </w:r>
          </w:p>
        </w:tc>
        <w:tc>
          <w:tcPr>
            <w:tcW w:w="1148" w:type="dxa"/>
            <w:tcBorders>
              <w:top w:val="single" w:sz="4" w:space="0" w:color="auto"/>
              <w:left w:val="single" w:sz="24" w:space="0" w:color="FFFFFF"/>
              <w:bottom w:val="single" w:sz="12" w:space="0" w:color="auto"/>
            </w:tcBorders>
            <w:shd w:val="clear" w:color="auto" w:fill="auto"/>
            <w:vAlign w:val="bottom"/>
          </w:tcPr>
          <w:p w:rsidR="00D76B59" w:rsidRPr="00D76B59" w:rsidRDefault="00D76B59" w:rsidP="00D76B59">
            <w:pPr>
              <w:keepNext/>
              <w:keepLines/>
              <w:suppressAutoHyphens/>
              <w:bidi w:val="0"/>
              <w:spacing w:before="80" w:after="80" w:line="200" w:lineRule="exact"/>
              <w:ind w:right="113"/>
              <w:jc w:val="right"/>
              <w:rPr>
                <w:b/>
                <w:i/>
                <w:sz w:val="16"/>
                <w:szCs w:val="24"/>
                <w:lang w:val="en-GB"/>
              </w:rPr>
            </w:pPr>
            <w:r w:rsidRPr="00D76B59">
              <w:rPr>
                <w:rFonts w:hint="cs"/>
                <w:bCs/>
                <w:iCs/>
                <w:sz w:val="16"/>
                <w:szCs w:val="24"/>
                <w:rtl/>
              </w:rPr>
              <w:t>المجموع</w:t>
            </w:r>
          </w:p>
        </w:tc>
        <w:tc>
          <w:tcPr>
            <w:tcW w:w="952" w:type="dxa"/>
            <w:tcBorders>
              <w:top w:val="single" w:sz="4" w:space="0" w:color="auto"/>
              <w:bottom w:val="single" w:sz="12" w:space="0" w:color="auto"/>
              <w:right w:val="single" w:sz="24" w:space="0" w:color="FFFFFF"/>
            </w:tcBorders>
            <w:shd w:val="clear" w:color="auto" w:fill="auto"/>
            <w:vAlign w:val="bottom"/>
          </w:tcPr>
          <w:p w:rsidR="00D76B59" w:rsidRPr="00D76B59" w:rsidRDefault="00D76B59" w:rsidP="00D76B59">
            <w:pPr>
              <w:keepNext/>
              <w:keepLines/>
              <w:suppressAutoHyphens/>
              <w:bidi w:val="0"/>
              <w:spacing w:before="80" w:after="80" w:line="200" w:lineRule="exact"/>
              <w:ind w:right="113"/>
              <w:jc w:val="right"/>
              <w:rPr>
                <w:i/>
                <w:sz w:val="16"/>
                <w:szCs w:val="24"/>
                <w:lang w:val="en-GB"/>
              </w:rPr>
            </w:pPr>
            <w:r w:rsidRPr="00D76B59">
              <w:rPr>
                <w:rFonts w:hint="cs"/>
                <w:iCs/>
                <w:sz w:val="16"/>
                <w:szCs w:val="24"/>
                <w:rtl/>
              </w:rPr>
              <w:t>الإناث</w:t>
            </w:r>
          </w:p>
        </w:tc>
        <w:tc>
          <w:tcPr>
            <w:tcW w:w="938" w:type="dxa"/>
            <w:tcBorders>
              <w:top w:val="single" w:sz="4" w:space="0" w:color="auto"/>
              <w:left w:val="single" w:sz="24" w:space="0" w:color="FFFFFF"/>
              <w:bottom w:val="single" w:sz="12" w:space="0" w:color="auto"/>
            </w:tcBorders>
            <w:shd w:val="clear" w:color="auto" w:fill="auto"/>
            <w:vAlign w:val="bottom"/>
          </w:tcPr>
          <w:p w:rsidR="00D76B59" w:rsidRPr="00D76B59" w:rsidRDefault="00D76B59" w:rsidP="00D76B59">
            <w:pPr>
              <w:keepNext/>
              <w:keepLines/>
              <w:suppressAutoHyphens/>
              <w:bidi w:val="0"/>
              <w:spacing w:before="80" w:after="80" w:line="200" w:lineRule="exact"/>
              <w:ind w:right="113"/>
              <w:jc w:val="right"/>
              <w:rPr>
                <w:b/>
                <w:i/>
                <w:sz w:val="16"/>
                <w:szCs w:val="24"/>
                <w:lang w:val="en-GB"/>
              </w:rPr>
            </w:pPr>
            <w:r w:rsidRPr="00D76B59">
              <w:rPr>
                <w:rFonts w:hint="cs"/>
                <w:bCs/>
                <w:iCs/>
                <w:sz w:val="16"/>
                <w:szCs w:val="24"/>
                <w:rtl/>
              </w:rPr>
              <w:t>المجموع</w:t>
            </w:r>
          </w:p>
        </w:tc>
        <w:tc>
          <w:tcPr>
            <w:tcW w:w="770" w:type="dxa"/>
            <w:tcBorders>
              <w:top w:val="single" w:sz="4" w:space="0" w:color="auto"/>
              <w:bottom w:val="single" w:sz="12" w:space="0" w:color="auto"/>
              <w:right w:val="single" w:sz="24" w:space="0" w:color="FFFFFF"/>
            </w:tcBorders>
            <w:shd w:val="clear" w:color="auto" w:fill="auto"/>
            <w:vAlign w:val="bottom"/>
          </w:tcPr>
          <w:p w:rsidR="00D76B59" w:rsidRPr="00D76B59" w:rsidRDefault="00D76B59" w:rsidP="00D76B59">
            <w:pPr>
              <w:keepNext/>
              <w:keepLines/>
              <w:suppressAutoHyphens/>
              <w:bidi w:val="0"/>
              <w:spacing w:before="80" w:after="80" w:line="200" w:lineRule="exact"/>
              <w:ind w:right="113"/>
              <w:jc w:val="right"/>
              <w:rPr>
                <w:i/>
                <w:sz w:val="16"/>
                <w:szCs w:val="24"/>
                <w:lang w:val="en-GB"/>
              </w:rPr>
            </w:pPr>
            <w:r w:rsidRPr="00D76B59">
              <w:rPr>
                <w:rFonts w:hint="cs"/>
                <w:iCs/>
                <w:sz w:val="16"/>
                <w:szCs w:val="24"/>
                <w:rtl/>
              </w:rPr>
              <w:t>الإناث</w:t>
            </w:r>
          </w:p>
        </w:tc>
        <w:tc>
          <w:tcPr>
            <w:tcW w:w="924" w:type="dxa"/>
            <w:vMerge/>
            <w:tcBorders>
              <w:left w:val="single" w:sz="24" w:space="0" w:color="FFFFFF"/>
              <w:bottom w:val="single" w:sz="12" w:space="0" w:color="auto"/>
            </w:tcBorders>
            <w:shd w:val="clear" w:color="auto" w:fill="auto"/>
            <w:vAlign w:val="bottom"/>
          </w:tcPr>
          <w:p w:rsidR="00D76B59" w:rsidRPr="00D76B59" w:rsidRDefault="00D76B59" w:rsidP="00D76B59">
            <w:pPr>
              <w:keepNext/>
              <w:keepLines/>
              <w:suppressAutoHyphens/>
              <w:bidi w:val="0"/>
              <w:spacing w:before="80" w:after="80" w:line="200" w:lineRule="exact"/>
              <w:ind w:right="113"/>
              <w:jc w:val="center"/>
              <w:rPr>
                <w:i/>
                <w:sz w:val="16"/>
                <w:szCs w:val="24"/>
                <w:lang w:val="en-GB"/>
              </w:rPr>
            </w:pPr>
          </w:p>
        </w:tc>
      </w:tr>
      <w:tr w:rsidR="00D76B59" w:rsidRPr="00D76B59" w:rsidTr="00D76B59">
        <w:trPr>
          <w:trHeight w:val="240"/>
          <w:jc w:val="right"/>
        </w:trPr>
        <w:tc>
          <w:tcPr>
            <w:tcW w:w="966" w:type="dxa"/>
            <w:shd w:val="clear" w:color="auto" w:fill="auto"/>
          </w:tcPr>
          <w:p w:rsidR="00D76B59" w:rsidRPr="00D76B59" w:rsidRDefault="00D76B59" w:rsidP="001D33B6">
            <w:pPr>
              <w:keepNext/>
              <w:keepLines/>
              <w:spacing w:before="40" w:after="40" w:line="220" w:lineRule="exact"/>
              <w:ind w:left="57"/>
              <w:jc w:val="left"/>
              <w:rPr>
                <w:rFonts w:hint="cs"/>
                <w:sz w:val="16"/>
                <w:szCs w:val="24"/>
                <w:lang w:val="en-GB"/>
              </w:rPr>
            </w:pPr>
            <w:r w:rsidRPr="00D76B59">
              <w:rPr>
                <w:sz w:val="16"/>
                <w:szCs w:val="24"/>
                <w:rtl/>
                <w:lang w:val="en-GB"/>
              </w:rPr>
              <w:t>٢٠٠٤</w:t>
            </w:r>
            <w:r w:rsidR="00503D7D">
              <w:rPr>
                <w:rFonts w:hint="cs"/>
                <w:sz w:val="16"/>
                <w:szCs w:val="24"/>
                <w:rtl/>
                <w:lang w:val="en-GB"/>
              </w:rPr>
              <w:t>/05</w:t>
            </w:r>
          </w:p>
        </w:tc>
        <w:tc>
          <w:tcPr>
            <w:tcW w:w="1071"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٢</w:t>
            </w:r>
            <w:r w:rsidRPr="00D76B59">
              <w:rPr>
                <w:bCs/>
                <w:sz w:val="16"/>
                <w:szCs w:val="24"/>
                <w:lang w:val="en-GB"/>
              </w:rPr>
              <w:t xml:space="preserve"> </w:t>
            </w:r>
            <w:r w:rsidRPr="00D76B59">
              <w:rPr>
                <w:bCs/>
                <w:sz w:val="16"/>
                <w:szCs w:val="24"/>
                <w:rtl/>
                <w:lang w:val="en-GB"/>
              </w:rPr>
              <w:t>٦٨٢</w:t>
            </w:r>
            <w:r w:rsidRPr="00D76B59">
              <w:rPr>
                <w:bCs/>
                <w:sz w:val="16"/>
                <w:szCs w:val="24"/>
                <w:lang w:val="en-GB"/>
              </w:rPr>
              <w:t xml:space="preserve"> </w:t>
            </w:r>
            <w:r w:rsidRPr="00D76B59">
              <w:rPr>
                <w:bCs/>
                <w:sz w:val="16"/>
                <w:szCs w:val="24"/>
                <w:rtl/>
                <w:lang w:val="en-GB"/>
              </w:rPr>
              <w:t>١٢٩</w:t>
            </w:r>
          </w:p>
        </w:tc>
        <w:tc>
          <w:tcPr>
            <w:tcW w:w="952"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١</w:t>
            </w:r>
            <w:r w:rsidRPr="00D76B59">
              <w:rPr>
                <w:sz w:val="16"/>
                <w:szCs w:val="24"/>
                <w:lang w:val="en-GB"/>
              </w:rPr>
              <w:t xml:space="preserve"> </w:t>
            </w:r>
            <w:r w:rsidRPr="00D76B59">
              <w:rPr>
                <w:sz w:val="16"/>
                <w:szCs w:val="24"/>
                <w:rtl/>
                <w:lang w:val="en-GB"/>
              </w:rPr>
              <w:t>٢٦٦</w:t>
            </w:r>
            <w:r w:rsidRPr="00D76B59">
              <w:rPr>
                <w:sz w:val="16"/>
                <w:szCs w:val="24"/>
                <w:lang w:val="en-GB"/>
              </w:rPr>
              <w:t xml:space="preserve"> </w:t>
            </w:r>
            <w:r w:rsidRPr="00D76B59">
              <w:rPr>
                <w:sz w:val="16"/>
                <w:szCs w:val="24"/>
                <w:rtl/>
                <w:lang w:val="en-GB"/>
              </w:rPr>
              <w:t>٤٢٠</w:t>
            </w:r>
          </w:p>
        </w:tc>
        <w:tc>
          <w:tcPr>
            <w:tcW w:w="1007"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٤٢١</w:t>
            </w:r>
            <w:r w:rsidRPr="00D76B59">
              <w:rPr>
                <w:bCs/>
                <w:sz w:val="16"/>
                <w:szCs w:val="24"/>
                <w:lang w:val="en-GB"/>
              </w:rPr>
              <w:t xml:space="preserve"> </w:t>
            </w:r>
            <w:r w:rsidRPr="00D76B59">
              <w:rPr>
                <w:bCs/>
                <w:sz w:val="16"/>
                <w:szCs w:val="24"/>
                <w:rtl/>
                <w:lang w:val="en-GB"/>
              </w:rPr>
              <w:t>٣١٤</w:t>
            </w:r>
          </w:p>
        </w:tc>
        <w:tc>
          <w:tcPr>
            <w:tcW w:w="910"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١٩٨</w:t>
            </w:r>
            <w:r w:rsidRPr="00D76B59">
              <w:rPr>
                <w:sz w:val="16"/>
                <w:szCs w:val="24"/>
                <w:lang w:val="en-GB"/>
              </w:rPr>
              <w:t xml:space="preserve"> </w:t>
            </w:r>
            <w:r w:rsidRPr="00D76B59">
              <w:rPr>
                <w:sz w:val="16"/>
                <w:szCs w:val="24"/>
                <w:rtl/>
                <w:lang w:val="en-GB"/>
              </w:rPr>
              <w:t>٤٢٤</w:t>
            </w:r>
          </w:p>
        </w:tc>
        <w:tc>
          <w:tcPr>
            <w:tcW w:w="1148"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٢</w:t>
            </w:r>
            <w:r w:rsidRPr="00D76B59">
              <w:rPr>
                <w:bCs/>
                <w:sz w:val="16"/>
                <w:szCs w:val="24"/>
                <w:lang w:val="en-GB"/>
              </w:rPr>
              <w:t xml:space="preserve"> </w:t>
            </w:r>
            <w:r w:rsidRPr="00D76B59">
              <w:rPr>
                <w:bCs/>
                <w:sz w:val="16"/>
                <w:szCs w:val="24"/>
                <w:rtl/>
                <w:lang w:val="en-GB"/>
              </w:rPr>
              <w:t>١٧٢</w:t>
            </w:r>
            <w:r w:rsidRPr="00D76B59">
              <w:rPr>
                <w:bCs/>
                <w:sz w:val="16"/>
                <w:szCs w:val="24"/>
                <w:lang w:val="en-GB"/>
              </w:rPr>
              <w:t xml:space="preserve"> </w:t>
            </w:r>
            <w:r w:rsidRPr="00D76B59">
              <w:rPr>
                <w:bCs/>
                <w:sz w:val="16"/>
                <w:szCs w:val="24"/>
                <w:rtl/>
                <w:lang w:val="en-GB"/>
              </w:rPr>
              <w:t>٥٦٩</w:t>
            </w:r>
          </w:p>
        </w:tc>
        <w:tc>
          <w:tcPr>
            <w:tcW w:w="952"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١</w:t>
            </w:r>
            <w:r w:rsidRPr="00D76B59">
              <w:rPr>
                <w:sz w:val="16"/>
                <w:szCs w:val="24"/>
                <w:lang w:val="en-GB"/>
              </w:rPr>
              <w:t xml:space="preserve"> </w:t>
            </w:r>
            <w:r w:rsidRPr="00D76B59">
              <w:rPr>
                <w:sz w:val="16"/>
                <w:szCs w:val="24"/>
                <w:rtl/>
                <w:lang w:val="en-GB"/>
              </w:rPr>
              <w:t>٠٢٧</w:t>
            </w:r>
            <w:r w:rsidRPr="00D76B59">
              <w:rPr>
                <w:sz w:val="16"/>
                <w:szCs w:val="24"/>
                <w:lang w:val="en-GB"/>
              </w:rPr>
              <w:t xml:space="preserve"> </w:t>
            </w:r>
            <w:r w:rsidRPr="00D76B59">
              <w:rPr>
                <w:sz w:val="16"/>
                <w:szCs w:val="24"/>
                <w:rtl/>
                <w:lang w:val="en-GB"/>
              </w:rPr>
              <w:t>١١٧</w:t>
            </w:r>
          </w:p>
        </w:tc>
        <w:tc>
          <w:tcPr>
            <w:tcW w:w="938"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٨٨</w:t>
            </w:r>
            <w:r w:rsidRPr="00D76B59">
              <w:rPr>
                <w:bCs/>
                <w:sz w:val="16"/>
                <w:szCs w:val="24"/>
                <w:lang w:val="en-GB"/>
              </w:rPr>
              <w:t xml:space="preserve"> </w:t>
            </w:r>
            <w:r w:rsidRPr="00D76B59">
              <w:rPr>
                <w:bCs/>
                <w:sz w:val="16"/>
                <w:szCs w:val="24"/>
                <w:rtl/>
                <w:lang w:val="en-GB"/>
              </w:rPr>
              <w:t>٢٤٦</w:t>
            </w:r>
          </w:p>
        </w:tc>
        <w:tc>
          <w:tcPr>
            <w:tcW w:w="770"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٤٠</w:t>
            </w:r>
            <w:r w:rsidRPr="00D76B59">
              <w:rPr>
                <w:sz w:val="16"/>
                <w:szCs w:val="24"/>
                <w:lang w:val="en-GB"/>
              </w:rPr>
              <w:t xml:space="preserve"> </w:t>
            </w:r>
            <w:r w:rsidRPr="00D76B59">
              <w:rPr>
                <w:sz w:val="16"/>
                <w:szCs w:val="24"/>
                <w:rtl/>
                <w:lang w:val="en-GB"/>
              </w:rPr>
              <w:t>٨٧٩</w:t>
            </w:r>
          </w:p>
        </w:tc>
        <w:tc>
          <w:tcPr>
            <w:tcW w:w="924" w:type="dxa"/>
            <w:shd w:val="clear" w:color="auto" w:fill="auto"/>
            <w:vAlign w:val="bottom"/>
          </w:tcPr>
          <w:p w:rsidR="00D76B59" w:rsidRPr="00D76B59" w:rsidRDefault="00D76B59" w:rsidP="00D76B59">
            <w:pPr>
              <w:keepNext/>
              <w:keepLines/>
              <w:bidi w:val="0"/>
              <w:spacing w:before="40" w:after="40" w:line="220" w:lineRule="exact"/>
              <w:ind w:left="57" w:right="57"/>
              <w:jc w:val="right"/>
              <w:rPr>
                <w:sz w:val="16"/>
                <w:szCs w:val="24"/>
                <w:lang w:val="en-GB"/>
              </w:rPr>
            </w:pPr>
            <w:r w:rsidRPr="00D76B59">
              <w:rPr>
                <w:sz w:val="16"/>
                <w:szCs w:val="24"/>
                <w:rtl/>
                <w:lang w:val="en-GB"/>
              </w:rPr>
              <w:t>٠</w:t>
            </w:r>
            <w:r w:rsidRPr="00D76B59">
              <w:rPr>
                <w:rFonts w:cs="Times New Roman"/>
                <w:sz w:val="16"/>
                <w:szCs w:val="24"/>
                <w:rtl/>
                <w:lang w:val="en-GB"/>
              </w:rPr>
              <w:t>٫</w:t>
            </w:r>
            <w:r w:rsidRPr="00D76B59">
              <w:rPr>
                <w:sz w:val="16"/>
                <w:szCs w:val="24"/>
                <w:rtl/>
                <w:lang w:val="en-GB"/>
              </w:rPr>
              <w:t>٨٩</w:t>
            </w:r>
          </w:p>
        </w:tc>
      </w:tr>
      <w:tr w:rsidR="00D76B59" w:rsidRPr="00D76B59" w:rsidTr="00D76B59">
        <w:trPr>
          <w:trHeight w:val="240"/>
          <w:jc w:val="right"/>
        </w:trPr>
        <w:tc>
          <w:tcPr>
            <w:tcW w:w="966" w:type="dxa"/>
            <w:shd w:val="clear" w:color="auto" w:fill="auto"/>
          </w:tcPr>
          <w:p w:rsidR="00D76B59" w:rsidRPr="00D76B59" w:rsidRDefault="00D76B59" w:rsidP="001D33B6">
            <w:pPr>
              <w:keepNext/>
              <w:keepLines/>
              <w:spacing w:before="40" w:after="40" w:line="220" w:lineRule="exact"/>
              <w:ind w:left="57"/>
              <w:jc w:val="left"/>
              <w:rPr>
                <w:rFonts w:hint="cs"/>
                <w:sz w:val="16"/>
                <w:szCs w:val="24"/>
                <w:lang w:val="en-GB"/>
              </w:rPr>
            </w:pPr>
            <w:r w:rsidRPr="00D76B59">
              <w:rPr>
                <w:sz w:val="16"/>
                <w:szCs w:val="24"/>
                <w:rtl/>
                <w:lang w:val="en-GB"/>
              </w:rPr>
              <w:t>٢٠٠٥</w:t>
            </w:r>
            <w:r w:rsidR="00503D7D">
              <w:rPr>
                <w:rFonts w:hint="cs"/>
                <w:sz w:val="16"/>
                <w:szCs w:val="24"/>
                <w:rtl/>
                <w:lang w:val="en-GB"/>
              </w:rPr>
              <w:t>/06</w:t>
            </w:r>
          </w:p>
        </w:tc>
        <w:tc>
          <w:tcPr>
            <w:tcW w:w="1071"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٢</w:t>
            </w:r>
            <w:r w:rsidRPr="00D76B59">
              <w:rPr>
                <w:bCs/>
                <w:sz w:val="16"/>
                <w:szCs w:val="24"/>
                <w:lang w:val="en-GB"/>
              </w:rPr>
              <w:t xml:space="preserve"> </w:t>
            </w:r>
            <w:r w:rsidRPr="00D76B59">
              <w:rPr>
                <w:bCs/>
                <w:sz w:val="16"/>
                <w:szCs w:val="24"/>
                <w:rtl/>
                <w:lang w:val="en-GB"/>
              </w:rPr>
              <w:t>٥٥٨</w:t>
            </w:r>
            <w:r w:rsidRPr="00D76B59">
              <w:rPr>
                <w:bCs/>
                <w:sz w:val="16"/>
                <w:szCs w:val="24"/>
                <w:lang w:val="en-GB"/>
              </w:rPr>
              <w:t xml:space="preserve"> </w:t>
            </w:r>
            <w:r w:rsidRPr="00D76B59">
              <w:rPr>
                <w:bCs/>
                <w:sz w:val="16"/>
                <w:szCs w:val="24"/>
                <w:rtl/>
                <w:lang w:val="en-GB"/>
              </w:rPr>
              <w:t>٤٦٧</w:t>
            </w:r>
          </w:p>
        </w:tc>
        <w:tc>
          <w:tcPr>
            <w:tcW w:w="952"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١</w:t>
            </w:r>
            <w:r w:rsidRPr="00D76B59">
              <w:rPr>
                <w:sz w:val="16"/>
                <w:szCs w:val="24"/>
                <w:lang w:val="en-GB"/>
              </w:rPr>
              <w:t xml:space="preserve"> </w:t>
            </w:r>
            <w:r w:rsidRPr="00D76B59">
              <w:rPr>
                <w:sz w:val="16"/>
                <w:szCs w:val="24"/>
                <w:rtl/>
                <w:lang w:val="en-GB"/>
              </w:rPr>
              <w:t>٢٠٩</w:t>
            </w:r>
            <w:r w:rsidRPr="00D76B59">
              <w:rPr>
                <w:sz w:val="16"/>
                <w:szCs w:val="24"/>
                <w:lang w:val="en-GB"/>
              </w:rPr>
              <w:t xml:space="preserve"> </w:t>
            </w:r>
            <w:r w:rsidRPr="00D76B59">
              <w:rPr>
                <w:sz w:val="16"/>
                <w:szCs w:val="24"/>
                <w:rtl/>
                <w:lang w:val="en-GB"/>
              </w:rPr>
              <w:t>٢٨٢</w:t>
            </w:r>
          </w:p>
        </w:tc>
        <w:tc>
          <w:tcPr>
            <w:tcW w:w="1007"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٣٩٩</w:t>
            </w:r>
            <w:r w:rsidRPr="00D76B59">
              <w:rPr>
                <w:bCs/>
                <w:sz w:val="16"/>
                <w:szCs w:val="24"/>
                <w:lang w:val="en-GB"/>
              </w:rPr>
              <w:t xml:space="preserve"> </w:t>
            </w:r>
            <w:r w:rsidRPr="00D76B59">
              <w:rPr>
                <w:bCs/>
                <w:sz w:val="16"/>
                <w:szCs w:val="24"/>
                <w:rtl/>
                <w:lang w:val="en-GB"/>
              </w:rPr>
              <w:t>٠٠٨</w:t>
            </w:r>
          </w:p>
        </w:tc>
        <w:tc>
          <w:tcPr>
            <w:tcW w:w="910"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١٨٨</w:t>
            </w:r>
            <w:r w:rsidRPr="00D76B59">
              <w:rPr>
                <w:sz w:val="16"/>
                <w:szCs w:val="24"/>
                <w:lang w:val="en-GB"/>
              </w:rPr>
              <w:t xml:space="preserve"> </w:t>
            </w:r>
            <w:r w:rsidRPr="00D76B59">
              <w:rPr>
                <w:sz w:val="16"/>
                <w:szCs w:val="24"/>
                <w:rtl/>
                <w:lang w:val="en-GB"/>
              </w:rPr>
              <w:t>٦٤١</w:t>
            </w:r>
          </w:p>
        </w:tc>
        <w:tc>
          <w:tcPr>
            <w:tcW w:w="1148"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٢</w:t>
            </w:r>
            <w:r w:rsidRPr="00D76B59">
              <w:rPr>
                <w:bCs/>
                <w:sz w:val="16"/>
                <w:szCs w:val="24"/>
                <w:lang w:val="en-GB"/>
              </w:rPr>
              <w:t xml:space="preserve"> </w:t>
            </w:r>
            <w:r w:rsidRPr="00D76B59">
              <w:rPr>
                <w:bCs/>
                <w:sz w:val="16"/>
                <w:szCs w:val="24"/>
                <w:rtl/>
                <w:lang w:val="en-GB"/>
              </w:rPr>
              <w:t>٠٦٥</w:t>
            </w:r>
            <w:r w:rsidRPr="00D76B59">
              <w:rPr>
                <w:bCs/>
                <w:sz w:val="16"/>
                <w:szCs w:val="24"/>
                <w:lang w:val="en-GB"/>
              </w:rPr>
              <w:t xml:space="preserve"> </w:t>
            </w:r>
            <w:r w:rsidRPr="00D76B59">
              <w:rPr>
                <w:bCs/>
                <w:sz w:val="16"/>
                <w:szCs w:val="24"/>
                <w:rtl/>
                <w:lang w:val="en-GB"/>
              </w:rPr>
              <w:t>٧٠٧</w:t>
            </w:r>
          </w:p>
        </w:tc>
        <w:tc>
          <w:tcPr>
            <w:tcW w:w="952"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٩٧٧</w:t>
            </w:r>
            <w:r w:rsidRPr="00D76B59">
              <w:rPr>
                <w:sz w:val="16"/>
                <w:szCs w:val="24"/>
                <w:lang w:val="en-GB"/>
              </w:rPr>
              <w:t xml:space="preserve"> </w:t>
            </w:r>
            <w:r w:rsidRPr="00D76B59">
              <w:rPr>
                <w:sz w:val="16"/>
                <w:szCs w:val="24"/>
                <w:rtl/>
                <w:lang w:val="en-GB"/>
              </w:rPr>
              <w:t>١٦٥</w:t>
            </w:r>
          </w:p>
        </w:tc>
        <w:tc>
          <w:tcPr>
            <w:tcW w:w="938"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٩٣</w:t>
            </w:r>
            <w:r w:rsidRPr="00D76B59">
              <w:rPr>
                <w:bCs/>
                <w:sz w:val="16"/>
                <w:szCs w:val="24"/>
                <w:lang w:val="en-GB"/>
              </w:rPr>
              <w:t xml:space="preserve"> </w:t>
            </w:r>
            <w:r w:rsidRPr="00D76B59">
              <w:rPr>
                <w:bCs/>
                <w:sz w:val="16"/>
                <w:szCs w:val="24"/>
                <w:rtl/>
                <w:lang w:val="en-GB"/>
              </w:rPr>
              <w:t>٧٥٢</w:t>
            </w:r>
          </w:p>
        </w:tc>
        <w:tc>
          <w:tcPr>
            <w:tcW w:w="770"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٤٣</w:t>
            </w:r>
            <w:r w:rsidRPr="00D76B59">
              <w:rPr>
                <w:sz w:val="16"/>
                <w:szCs w:val="24"/>
                <w:lang w:val="en-GB"/>
              </w:rPr>
              <w:t xml:space="preserve"> </w:t>
            </w:r>
            <w:r w:rsidRPr="00D76B59">
              <w:rPr>
                <w:sz w:val="16"/>
                <w:szCs w:val="24"/>
                <w:rtl/>
                <w:lang w:val="en-GB"/>
              </w:rPr>
              <w:t>٤٧٦</w:t>
            </w:r>
          </w:p>
        </w:tc>
        <w:tc>
          <w:tcPr>
            <w:tcW w:w="924" w:type="dxa"/>
            <w:shd w:val="clear" w:color="auto" w:fill="auto"/>
            <w:vAlign w:val="bottom"/>
          </w:tcPr>
          <w:p w:rsidR="00D76B59" w:rsidRPr="00D76B59" w:rsidRDefault="00D76B59" w:rsidP="00D76B59">
            <w:pPr>
              <w:keepNext/>
              <w:keepLines/>
              <w:bidi w:val="0"/>
              <w:spacing w:before="40" w:after="40" w:line="220" w:lineRule="exact"/>
              <w:ind w:left="57" w:right="57"/>
              <w:jc w:val="right"/>
              <w:rPr>
                <w:sz w:val="16"/>
                <w:szCs w:val="24"/>
                <w:lang w:val="en-GB"/>
              </w:rPr>
            </w:pPr>
            <w:r w:rsidRPr="00D76B59">
              <w:rPr>
                <w:sz w:val="16"/>
                <w:szCs w:val="24"/>
                <w:rtl/>
                <w:lang w:val="en-GB"/>
              </w:rPr>
              <w:t>٠</w:t>
            </w:r>
            <w:r w:rsidRPr="00D76B59">
              <w:rPr>
                <w:rFonts w:cs="Times New Roman"/>
                <w:sz w:val="16"/>
                <w:szCs w:val="24"/>
                <w:rtl/>
                <w:lang w:val="en-GB"/>
              </w:rPr>
              <w:t>٫</w:t>
            </w:r>
            <w:r w:rsidRPr="00D76B59">
              <w:rPr>
                <w:sz w:val="16"/>
                <w:szCs w:val="24"/>
                <w:rtl/>
                <w:lang w:val="en-GB"/>
              </w:rPr>
              <w:t>٨٩</w:t>
            </w:r>
          </w:p>
        </w:tc>
      </w:tr>
      <w:tr w:rsidR="00D76B59" w:rsidRPr="00D76B59" w:rsidTr="00D76B59">
        <w:trPr>
          <w:trHeight w:val="240"/>
          <w:jc w:val="right"/>
        </w:trPr>
        <w:tc>
          <w:tcPr>
            <w:tcW w:w="966" w:type="dxa"/>
            <w:shd w:val="clear" w:color="auto" w:fill="auto"/>
          </w:tcPr>
          <w:p w:rsidR="00D76B59" w:rsidRPr="00D76B59" w:rsidRDefault="00D76B59" w:rsidP="001D33B6">
            <w:pPr>
              <w:keepNext/>
              <w:keepLines/>
              <w:spacing w:before="40" w:after="40" w:line="220" w:lineRule="exact"/>
              <w:ind w:left="57"/>
              <w:jc w:val="left"/>
              <w:rPr>
                <w:rFonts w:hint="cs"/>
                <w:sz w:val="16"/>
                <w:szCs w:val="24"/>
                <w:lang w:val="en-GB"/>
              </w:rPr>
            </w:pPr>
            <w:r w:rsidRPr="00D76B59">
              <w:rPr>
                <w:sz w:val="16"/>
                <w:szCs w:val="24"/>
                <w:rtl/>
                <w:lang w:val="en-GB"/>
              </w:rPr>
              <w:t>٢٠٠٦</w:t>
            </w:r>
            <w:r w:rsidR="00503D7D">
              <w:rPr>
                <w:rFonts w:hint="cs"/>
                <w:sz w:val="16"/>
                <w:szCs w:val="24"/>
                <w:rtl/>
                <w:lang w:val="en-GB"/>
              </w:rPr>
              <w:t>/07</w:t>
            </w:r>
          </w:p>
        </w:tc>
        <w:tc>
          <w:tcPr>
            <w:tcW w:w="1071"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٢</w:t>
            </w:r>
            <w:r w:rsidRPr="00D76B59">
              <w:rPr>
                <w:bCs/>
                <w:sz w:val="16"/>
                <w:szCs w:val="24"/>
                <w:lang w:val="en-GB"/>
              </w:rPr>
              <w:t xml:space="preserve"> </w:t>
            </w:r>
            <w:r w:rsidRPr="00D76B59">
              <w:rPr>
                <w:bCs/>
                <w:sz w:val="16"/>
                <w:szCs w:val="24"/>
                <w:rtl/>
                <w:lang w:val="en-GB"/>
              </w:rPr>
              <w:t>٤٦١</w:t>
            </w:r>
            <w:r w:rsidRPr="00D76B59">
              <w:rPr>
                <w:bCs/>
                <w:sz w:val="16"/>
                <w:szCs w:val="24"/>
                <w:lang w:val="en-GB"/>
              </w:rPr>
              <w:t xml:space="preserve"> </w:t>
            </w:r>
            <w:r w:rsidRPr="00D76B59">
              <w:rPr>
                <w:bCs/>
                <w:sz w:val="16"/>
                <w:szCs w:val="24"/>
                <w:rtl/>
                <w:lang w:val="en-GB"/>
              </w:rPr>
              <w:t>١٣٥</w:t>
            </w:r>
          </w:p>
        </w:tc>
        <w:tc>
          <w:tcPr>
            <w:tcW w:w="952"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١</w:t>
            </w:r>
            <w:r w:rsidRPr="00D76B59">
              <w:rPr>
                <w:sz w:val="16"/>
                <w:szCs w:val="24"/>
                <w:lang w:val="en-GB"/>
              </w:rPr>
              <w:t xml:space="preserve"> </w:t>
            </w:r>
            <w:r w:rsidRPr="00D76B59">
              <w:rPr>
                <w:sz w:val="16"/>
                <w:szCs w:val="24"/>
                <w:rtl/>
                <w:lang w:val="en-GB"/>
              </w:rPr>
              <w:t>١٦١</w:t>
            </w:r>
            <w:r w:rsidRPr="00D76B59">
              <w:rPr>
                <w:sz w:val="16"/>
                <w:szCs w:val="24"/>
                <w:lang w:val="en-GB"/>
              </w:rPr>
              <w:t xml:space="preserve"> </w:t>
            </w:r>
            <w:r w:rsidRPr="00D76B59">
              <w:rPr>
                <w:sz w:val="16"/>
                <w:szCs w:val="24"/>
                <w:rtl/>
                <w:lang w:val="en-GB"/>
              </w:rPr>
              <w:t>٧٠٤</w:t>
            </w:r>
          </w:p>
        </w:tc>
        <w:tc>
          <w:tcPr>
            <w:tcW w:w="1007"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٣٧٧</w:t>
            </w:r>
            <w:r w:rsidRPr="00D76B59">
              <w:rPr>
                <w:bCs/>
                <w:sz w:val="16"/>
                <w:szCs w:val="24"/>
                <w:lang w:val="en-GB"/>
              </w:rPr>
              <w:t xml:space="preserve"> </w:t>
            </w:r>
            <w:r w:rsidRPr="00D76B59">
              <w:rPr>
                <w:bCs/>
                <w:sz w:val="16"/>
                <w:szCs w:val="24"/>
                <w:rtl/>
                <w:lang w:val="en-GB"/>
              </w:rPr>
              <w:t>٩٧٨</w:t>
            </w:r>
          </w:p>
        </w:tc>
        <w:tc>
          <w:tcPr>
            <w:tcW w:w="910"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١٧٧</w:t>
            </w:r>
            <w:r w:rsidRPr="00D76B59">
              <w:rPr>
                <w:sz w:val="16"/>
                <w:szCs w:val="24"/>
                <w:lang w:val="en-GB"/>
              </w:rPr>
              <w:t xml:space="preserve"> </w:t>
            </w:r>
            <w:r w:rsidRPr="00D76B59">
              <w:rPr>
                <w:sz w:val="16"/>
                <w:szCs w:val="24"/>
                <w:rtl/>
                <w:lang w:val="en-GB"/>
              </w:rPr>
              <w:t>٧٣٩</w:t>
            </w:r>
          </w:p>
        </w:tc>
        <w:tc>
          <w:tcPr>
            <w:tcW w:w="1148"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١</w:t>
            </w:r>
            <w:r w:rsidRPr="00D76B59">
              <w:rPr>
                <w:bCs/>
                <w:sz w:val="16"/>
                <w:szCs w:val="24"/>
                <w:lang w:val="en-GB"/>
              </w:rPr>
              <w:t xml:space="preserve"> </w:t>
            </w:r>
            <w:r w:rsidRPr="00D76B59">
              <w:rPr>
                <w:bCs/>
                <w:sz w:val="16"/>
                <w:szCs w:val="24"/>
                <w:rtl/>
                <w:lang w:val="en-GB"/>
              </w:rPr>
              <w:t>٩٨٨</w:t>
            </w:r>
            <w:r w:rsidRPr="00D76B59">
              <w:rPr>
                <w:bCs/>
                <w:sz w:val="16"/>
                <w:szCs w:val="24"/>
                <w:lang w:val="en-GB"/>
              </w:rPr>
              <w:t xml:space="preserve"> </w:t>
            </w:r>
            <w:r w:rsidRPr="00D76B59">
              <w:rPr>
                <w:bCs/>
                <w:sz w:val="16"/>
                <w:szCs w:val="24"/>
                <w:rtl/>
                <w:lang w:val="en-GB"/>
              </w:rPr>
              <w:t>٣٢٣</w:t>
            </w:r>
          </w:p>
        </w:tc>
        <w:tc>
          <w:tcPr>
            <w:tcW w:w="952"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٩٣٩</w:t>
            </w:r>
            <w:r w:rsidRPr="00D76B59">
              <w:rPr>
                <w:sz w:val="16"/>
                <w:szCs w:val="24"/>
                <w:lang w:val="en-GB"/>
              </w:rPr>
              <w:t xml:space="preserve"> </w:t>
            </w:r>
            <w:r w:rsidRPr="00D76B59">
              <w:rPr>
                <w:sz w:val="16"/>
                <w:szCs w:val="24"/>
                <w:rtl/>
                <w:lang w:val="en-GB"/>
              </w:rPr>
              <w:t>٧٦٧</w:t>
            </w:r>
          </w:p>
        </w:tc>
        <w:tc>
          <w:tcPr>
            <w:tcW w:w="938"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٩٤</w:t>
            </w:r>
            <w:r w:rsidRPr="00D76B59">
              <w:rPr>
                <w:bCs/>
                <w:sz w:val="16"/>
                <w:szCs w:val="24"/>
                <w:lang w:val="en-GB"/>
              </w:rPr>
              <w:t xml:space="preserve"> </w:t>
            </w:r>
            <w:r w:rsidRPr="00D76B59">
              <w:rPr>
                <w:bCs/>
                <w:sz w:val="16"/>
                <w:szCs w:val="24"/>
                <w:rtl/>
                <w:lang w:val="en-GB"/>
              </w:rPr>
              <w:t>٨٣٤</w:t>
            </w:r>
          </w:p>
        </w:tc>
        <w:tc>
          <w:tcPr>
            <w:tcW w:w="770"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٤٤</w:t>
            </w:r>
            <w:r w:rsidRPr="00D76B59">
              <w:rPr>
                <w:sz w:val="16"/>
                <w:szCs w:val="24"/>
                <w:lang w:val="en-GB"/>
              </w:rPr>
              <w:t xml:space="preserve"> </w:t>
            </w:r>
            <w:r w:rsidRPr="00D76B59">
              <w:rPr>
                <w:sz w:val="16"/>
                <w:szCs w:val="24"/>
                <w:rtl/>
                <w:lang w:val="en-GB"/>
              </w:rPr>
              <w:t>١٩٨</w:t>
            </w:r>
          </w:p>
        </w:tc>
        <w:tc>
          <w:tcPr>
            <w:tcW w:w="924" w:type="dxa"/>
            <w:shd w:val="clear" w:color="auto" w:fill="auto"/>
            <w:vAlign w:val="bottom"/>
          </w:tcPr>
          <w:p w:rsidR="00D76B59" w:rsidRPr="00D76B59" w:rsidRDefault="00D76B59" w:rsidP="00D76B59">
            <w:pPr>
              <w:keepNext/>
              <w:keepLines/>
              <w:bidi w:val="0"/>
              <w:spacing w:before="40" w:after="40" w:line="220" w:lineRule="exact"/>
              <w:ind w:left="57" w:right="57"/>
              <w:jc w:val="right"/>
              <w:rPr>
                <w:sz w:val="16"/>
                <w:szCs w:val="24"/>
                <w:lang w:val="en-GB"/>
              </w:rPr>
            </w:pPr>
            <w:r w:rsidRPr="00D76B59">
              <w:rPr>
                <w:sz w:val="16"/>
                <w:szCs w:val="24"/>
                <w:rtl/>
                <w:lang w:val="en-GB"/>
              </w:rPr>
              <w:t>٠</w:t>
            </w:r>
            <w:r w:rsidRPr="00D76B59">
              <w:rPr>
                <w:rFonts w:cs="Times New Roman"/>
                <w:sz w:val="16"/>
                <w:szCs w:val="24"/>
                <w:rtl/>
                <w:lang w:val="en-GB"/>
              </w:rPr>
              <w:t>٫</w:t>
            </w:r>
            <w:r w:rsidRPr="00D76B59">
              <w:rPr>
                <w:sz w:val="16"/>
                <w:szCs w:val="24"/>
                <w:rtl/>
                <w:lang w:val="en-GB"/>
              </w:rPr>
              <w:t>٨٩</w:t>
            </w:r>
          </w:p>
        </w:tc>
      </w:tr>
      <w:tr w:rsidR="00D76B59" w:rsidRPr="00D76B59" w:rsidTr="00D76B59">
        <w:trPr>
          <w:trHeight w:val="240"/>
          <w:jc w:val="right"/>
        </w:trPr>
        <w:tc>
          <w:tcPr>
            <w:tcW w:w="966" w:type="dxa"/>
            <w:shd w:val="clear" w:color="auto" w:fill="auto"/>
          </w:tcPr>
          <w:p w:rsidR="00D76B59" w:rsidRPr="00D76B59" w:rsidRDefault="00D76B59" w:rsidP="001D33B6">
            <w:pPr>
              <w:keepNext/>
              <w:keepLines/>
              <w:spacing w:before="40" w:after="40" w:line="220" w:lineRule="exact"/>
              <w:ind w:left="57"/>
              <w:jc w:val="left"/>
              <w:rPr>
                <w:rFonts w:hint="cs"/>
                <w:sz w:val="16"/>
                <w:szCs w:val="24"/>
                <w:lang w:val="en-GB"/>
              </w:rPr>
            </w:pPr>
            <w:r w:rsidRPr="00D76B59">
              <w:rPr>
                <w:sz w:val="16"/>
                <w:szCs w:val="24"/>
                <w:rtl/>
                <w:lang w:val="en-GB"/>
              </w:rPr>
              <w:t>٢٠٠٧</w:t>
            </w:r>
            <w:r w:rsidR="00503D7D">
              <w:rPr>
                <w:rFonts w:hint="cs"/>
                <w:sz w:val="16"/>
                <w:szCs w:val="24"/>
                <w:rtl/>
                <w:lang w:val="en-GB"/>
              </w:rPr>
              <w:t>/08</w:t>
            </w:r>
          </w:p>
        </w:tc>
        <w:tc>
          <w:tcPr>
            <w:tcW w:w="1071"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٢</w:t>
            </w:r>
            <w:r w:rsidRPr="00D76B59">
              <w:rPr>
                <w:bCs/>
                <w:sz w:val="16"/>
                <w:szCs w:val="24"/>
                <w:lang w:val="en-GB"/>
              </w:rPr>
              <w:t xml:space="preserve"> </w:t>
            </w:r>
            <w:r w:rsidRPr="00D76B59">
              <w:rPr>
                <w:bCs/>
                <w:sz w:val="16"/>
                <w:szCs w:val="24"/>
                <w:rtl/>
                <w:lang w:val="en-GB"/>
              </w:rPr>
              <w:t>٣١١</w:t>
            </w:r>
            <w:r w:rsidRPr="00D76B59">
              <w:rPr>
                <w:bCs/>
                <w:sz w:val="16"/>
                <w:szCs w:val="24"/>
                <w:lang w:val="en-GB"/>
              </w:rPr>
              <w:t xml:space="preserve"> </w:t>
            </w:r>
            <w:r w:rsidRPr="00D76B59">
              <w:rPr>
                <w:bCs/>
                <w:sz w:val="16"/>
                <w:szCs w:val="24"/>
                <w:rtl/>
                <w:lang w:val="en-GB"/>
              </w:rPr>
              <w:t>١٠٧</w:t>
            </w:r>
          </w:p>
        </w:tc>
        <w:tc>
          <w:tcPr>
            <w:tcW w:w="952"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١</w:t>
            </w:r>
            <w:r w:rsidRPr="00D76B59">
              <w:rPr>
                <w:sz w:val="16"/>
                <w:szCs w:val="24"/>
                <w:lang w:val="en-GB"/>
              </w:rPr>
              <w:t xml:space="preserve"> </w:t>
            </w:r>
            <w:r w:rsidRPr="00D76B59">
              <w:rPr>
                <w:sz w:val="16"/>
                <w:szCs w:val="24"/>
                <w:rtl/>
                <w:lang w:val="en-GB"/>
              </w:rPr>
              <w:t>٠٩٤</w:t>
            </w:r>
            <w:r w:rsidRPr="00D76B59">
              <w:rPr>
                <w:sz w:val="16"/>
                <w:szCs w:val="24"/>
                <w:lang w:val="en-GB"/>
              </w:rPr>
              <w:t xml:space="preserve"> </w:t>
            </w:r>
            <w:r w:rsidRPr="00D76B59">
              <w:rPr>
                <w:sz w:val="16"/>
                <w:szCs w:val="24"/>
                <w:rtl/>
                <w:lang w:val="en-GB"/>
              </w:rPr>
              <w:t>٥٧٧</w:t>
            </w:r>
          </w:p>
        </w:tc>
        <w:tc>
          <w:tcPr>
            <w:tcW w:w="1007"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٣٥١</w:t>
            </w:r>
            <w:r w:rsidRPr="00D76B59">
              <w:rPr>
                <w:bCs/>
                <w:sz w:val="16"/>
                <w:szCs w:val="24"/>
                <w:lang w:val="en-GB"/>
              </w:rPr>
              <w:t xml:space="preserve"> </w:t>
            </w:r>
            <w:r w:rsidRPr="00D76B59">
              <w:rPr>
                <w:bCs/>
                <w:sz w:val="16"/>
                <w:szCs w:val="24"/>
                <w:rtl/>
                <w:lang w:val="en-GB"/>
              </w:rPr>
              <w:t>٠٢٧</w:t>
            </w:r>
          </w:p>
        </w:tc>
        <w:tc>
          <w:tcPr>
            <w:tcW w:w="910"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١٦٥</w:t>
            </w:r>
            <w:r w:rsidRPr="00D76B59">
              <w:rPr>
                <w:sz w:val="16"/>
                <w:szCs w:val="24"/>
                <w:lang w:val="en-GB"/>
              </w:rPr>
              <w:t xml:space="preserve"> </w:t>
            </w:r>
            <w:r w:rsidRPr="00D76B59">
              <w:rPr>
                <w:sz w:val="16"/>
                <w:szCs w:val="24"/>
                <w:rtl/>
                <w:lang w:val="en-GB"/>
              </w:rPr>
              <w:t>٧٠٢</w:t>
            </w:r>
          </w:p>
        </w:tc>
        <w:tc>
          <w:tcPr>
            <w:tcW w:w="1148"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١</w:t>
            </w:r>
            <w:r w:rsidRPr="00D76B59">
              <w:rPr>
                <w:bCs/>
                <w:sz w:val="16"/>
                <w:szCs w:val="24"/>
                <w:lang w:val="en-GB"/>
              </w:rPr>
              <w:t xml:space="preserve"> </w:t>
            </w:r>
            <w:r w:rsidRPr="00D76B59">
              <w:rPr>
                <w:bCs/>
                <w:sz w:val="16"/>
                <w:szCs w:val="24"/>
                <w:rtl/>
                <w:lang w:val="en-GB"/>
              </w:rPr>
              <w:t>٨٦٢</w:t>
            </w:r>
            <w:r w:rsidRPr="00D76B59">
              <w:rPr>
                <w:bCs/>
                <w:sz w:val="16"/>
                <w:szCs w:val="24"/>
                <w:lang w:val="en-GB"/>
              </w:rPr>
              <w:t xml:space="preserve"> </w:t>
            </w:r>
            <w:r w:rsidRPr="00D76B59">
              <w:rPr>
                <w:bCs/>
                <w:sz w:val="16"/>
                <w:szCs w:val="24"/>
                <w:rtl/>
                <w:lang w:val="en-GB"/>
              </w:rPr>
              <w:t>٨٩٥</w:t>
            </w:r>
          </w:p>
        </w:tc>
        <w:tc>
          <w:tcPr>
            <w:tcW w:w="952"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٨٨٣</w:t>
            </w:r>
            <w:r w:rsidRPr="00D76B59">
              <w:rPr>
                <w:sz w:val="16"/>
                <w:szCs w:val="24"/>
                <w:lang w:val="en-GB"/>
              </w:rPr>
              <w:t xml:space="preserve"> </w:t>
            </w:r>
            <w:r w:rsidRPr="00D76B59">
              <w:rPr>
                <w:sz w:val="16"/>
                <w:szCs w:val="24"/>
                <w:rtl/>
                <w:lang w:val="en-GB"/>
              </w:rPr>
              <w:t>٠٨١</w:t>
            </w:r>
          </w:p>
        </w:tc>
        <w:tc>
          <w:tcPr>
            <w:tcW w:w="938" w:type="dxa"/>
            <w:shd w:val="clear" w:color="auto" w:fill="auto"/>
            <w:vAlign w:val="bottom"/>
          </w:tcPr>
          <w:p w:rsidR="00D76B59" w:rsidRPr="00D76B59" w:rsidRDefault="00D76B59" w:rsidP="00D76B59">
            <w:pPr>
              <w:keepNext/>
              <w:keepLines/>
              <w:bidi w:val="0"/>
              <w:spacing w:before="40" w:after="40" w:line="220" w:lineRule="exact"/>
              <w:ind w:right="57"/>
              <w:jc w:val="right"/>
              <w:rPr>
                <w:bCs/>
                <w:sz w:val="16"/>
                <w:szCs w:val="24"/>
                <w:lang w:val="en-GB"/>
              </w:rPr>
            </w:pPr>
            <w:r w:rsidRPr="00D76B59">
              <w:rPr>
                <w:bCs/>
                <w:sz w:val="16"/>
                <w:szCs w:val="24"/>
                <w:rtl/>
                <w:lang w:val="en-GB"/>
              </w:rPr>
              <w:t>٩٧</w:t>
            </w:r>
            <w:r w:rsidRPr="00D76B59">
              <w:rPr>
                <w:bCs/>
                <w:sz w:val="16"/>
                <w:szCs w:val="24"/>
                <w:lang w:val="en-GB"/>
              </w:rPr>
              <w:t xml:space="preserve"> </w:t>
            </w:r>
            <w:r w:rsidRPr="00D76B59">
              <w:rPr>
                <w:bCs/>
                <w:sz w:val="16"/>
                <w:szCs w:val="24"/>
                <w:rtl/>
                <w:lang w:val="en-GB"/>
              </w:rPr>
              <w:t>١٨٥</w:t>
            </w:r>
          </w:p>
        </w:tc>
        <w:tc>
          <w:tcPr>
            <w:tcW w:w="770" w:type="dxa"/>
            <w:shd w:val="clear" w:color="auto" w:fill="auto"/>
            <w:vAlign w:val="bottom"/>
          </w:tcPr>
          <w:p w:rsidR="00D76B59" w:rsidRPr="00D76B59" w:rsidRDefault="00D76B59" w:rsidP="00D76B59">
            <w:pPr>
              <w:keepNext/>
              <w:keepLines/>
              <w:bidi w:val="0"/>
              <w:spacing w:before="40" w:after="40" w:line="220" w:lineRule="exact"/>
              <w:ind w:right="57"/>
              <w:jc w:val="right"/>
              <w:rPr>
                <w:sz w:val="16"/>
                <w:szCs w:val="24"/>
                <w:lang w:val="en-GB"/>
              </w:rPr>
            </w:pPr>
            <w:r w:rsidRPr="00D76B59">
              <w:rPr>
                <w:sz w:val="16"/>
                <w:szCs w:val="24"/>
                <w:rtl/>
                <w:lang w:val="en-GB"/>
              </w:rPr>
              <w:t>٤٥</w:t>
            </w:r>
            <w:r w:rsidRPr="00D76B59">
              <w:rPr>
                <w:sz w:val="16"/>
                <w:szCs w:val="24"/>
                <w:lang w:val="en-GB"/>
              </w:rPr>
              <w:t xml:space="preserve"> </w:t>
            </w:r>
            <w:r w:rsidRPr="00D76B59">
              <w:rPr>
                <w:sz w:val="16"/>
                <w:szCs w:val="24"/>
                <w:rtl/>
                <w:lang w:val="en-GB"/>
              </w:rPr>
              <w:t>٧٩٤</w:t>
            </w:r>
          </w:p>
        </w:tc>
        <w:tc>
          <w:tcPr>
            <w:tcW w:w="924" w:type="dxa"/>
            <w:shd w:val="clear" w:color="auto" w:fill="auto"/>
            <w:vAlign w:val="bottom"/>
          </w:tcPr>
          <w:p w:rsidR="00D76B59" w:rsidRPr="00D76B59" w:rsidRDefault="00D76B59" w:rsidP="00D76B59">
            <w:pPr>
              <w:keepNext/>
              <w:keepLines/>
              <w:bidi w:val="0"/>
              <w:spacing w:before="40" w:after="40" w:line="220" w:lineRule="exact"/>
              <w:ind w:left="57" w:right="57"/>
              <w:jc w:val="right"/>
              <w:rPr>
                <w:sz w:val="16"/>
                <w:szCs w:val="24"/>
                <w:lang w:val="en-GB"/>
              </w:rPr>
            </w:pPr>
            <w:r w:rsidRPr="00D76B59">
              <w:rPr>
                <w:sz w:val="16"/>
                <w:szCs w:val="24"/>
                <w:rtl/>
                <w:lang w:val="en-GB"/>
              </w:rPr>
              <w:t>٠</w:t>
            </w:r>
            <w:r w:rsidRPr="00D76B59">
              <w:rPr>
                <w:rFonts w:cs="Times New Roman"/>
                <w:sz w:val="16"/>
                <w:szCs w:val="24"/>
                <w:rtl/>
                <w:lang w:val="en-GB"/>
              </w:rPr>
              <w:t>٫</w:t>
            </w:r>
            <w:r w:rsidRPr="00D76B59">
              <w:rPr>
                <w:sz w:val="16"/>
                <w:szCs w:val="24"/>
                <w:rtl/>
                <w:lang w:val="en-GB"/>
              </w:rPr>
              <w:t>٩٠</w:t>
            </w:r>
          </w:p>
        </w:tc>
      </w:tr>
    </w:tbl>
    <w:p w:rsidR="000A7579" w:rsidRPr="00D76B59" w:rsidRDefault="000A7579" w:rsidP="00D76B59">
      <w:pPr>
        <w:pStyle w:val="SingleTxt"/>
        <w:tabs>
          <w:tab w:val="clear" w:pos="1267"/>
        </w:tabs>
        <w:spacing w:before="120" w:after="240" w:line="300" w:lineRule="exact"/>
        <w:ind w:left="119" w:right="1264"/>
        <w:rPr>
          <w:rFonts w:hint="cs"/>
          <w:sz w:val="16"/>
          <w:szCs w:val="26"/>
          <w:rtl/>
        </w:rPr>
      </w:pPr>
      <w:r w:rsidRPr="00D76B59">
        <w:rPr>
          <w:rFonts w:hint="cs"/>
          <w:i/>
          <w:iCs/>
          <w:sz w:val="16"/>
          <w:szCs w:val="26"/>
          <w:rtl/>
        </w:rPr>
        <w:t>المصدر:</w:t>
      </w:r>
      <w:r w:rsidRPr="00D76B59">
        <w:rPr>
          <w:rFonts w:hint="cs"/>
          <w:sz w:val="16"/>
          <w:szCs w:val="26"/>
          <w:rtl/>
        </w:rPr>
        <w:t xml:space="preserve"> </w:t>
      </w:r>
      <w:r w:rsidRPr="00D76B59">
        <w:rPr>
          <w:rFonts w:ascii="Traditional Arabic" w:hAnsi="Traditional Arabic" w:hint="cs"/>
          <w:sz w:val="26"/>
          <w:szCs w:val="26"/>
          <w:rtl/>
        </w:rPr>
        <w:t>وزارة التعليم والشباب والرياضة</w:t>
      </w:r>
      <w:r w:rsidRPr="00D76B59">
        <w:rPr>
          <w:rFonts w:hint="cs"/>
          <w:sz w:val="16"/>
          <w:szCs w:val="26"/>
          <w:rtl/>
        </w:rPr>
        <w:t xml:space="preserve"> (2005؛ 2008)</w:t>
      </w:r>
      <w:r w:rsidR="00D76B59">
        <w:rPr>
          <w:rFonts w:hint="cs"/>
          <w:sz w:val="16"/>
          <w:szCs w:val="26"/>
          <w:rtl/>
        </w:rPr>
        <w:t>.</w:t>
      </w:r>
    </w:p>
    <w:p w:rsidR="000A7579" w:rsidRPr="0073005D" w:rsidRDefault="00D76B59" w:rsidP="00D76B59">
      <w:pPr>
        <w:pStyle w:val="SingleTxtGA"/>
        <w:rPr>
          <w:rFonts w:hint="cs"/>
        </w:rPr>
      </w:pPr>
      <w:r>
        <w:rPr>
          <w:rFonts w:hint="cs"/>
          <w:rtl/>
        </w:rPr>
        <w:t>124-</w:t>
      </w:r>
      <w:r>
        <w:rPr>
          <w:rFonts w:hint="cs"/>
          <w:rtl/>
        </w:rPr>
        <w:tab/>
      </w:r>
      <w:r w:rsidR="000A7579" w:rsidRPr="0073005D">
        <w:rPr>
          <w:rFonts w:hint="cs"/>
          <w:rtl/>
        </w:rPr>
        <w:t>وارتفعت نسبة الموظفات في مرحلة التعليم الابتدائي من 37.69 في المائة خلال العام الدراسي 2004/2005 إلى 39.58 في المائة خلال العام الدراسي 2007/2008.</w:t>
      </w:r>
    </w:p>
    <w:p w:rsidR="000A7579" w:rsidRPr="0073005D" w:rsidRDefault="00D76B59" w:rsidP="00D76B59">
      <w:pPr>
        <w:pStyle w:val="H23GA"/>
        <w:rPr>
          <w:rFonts w:hint="cs"/>
        </w:rPr>
      </w:pPr>
      <w:r>
        <w:rPr>
          <w:rFonts w:hint="cs"/>
          <w:rtl/>
        </w:rPr>
        <w:tab/>
      </w:r>
      <w:r>
        <w:rPr>
          <w:rFonts w:hint="cs"/>
          <w:rtl/>
        </w:rPr>
        <w:tab/>
      </w:r>
      <w:r w:rsidR="000A7579" w:rsidRPr="0073005D">
        <w:rPr>
          <w:rFonts w:hint="cs"/>
          <w:rtl/>
        </w:rPr>
        <w:t>التعليم الثانوي</w:t>
      </w:r>
    </w:p>
    <w:p w:rsidR="000A7579" w:rsidRPr="0073005D" w:rsidRDefault="00D76B59" w:rsidP="00D76B59">
      <w:pPr>
        <w:pStyle w:val="SingleTxtGA"/>
        <w:rPr>
          <w:rFonts w:hint="cs"/>
        </w:rPr>
      </w:pPr>
      <w:r>
        <w:rPr>
          <w:rFonts w:hint="cs"/>
          <w:rtl/>
        </w:rPr>
        <w:t>125-</w:t>
      </w:r>
      <w:r>
        <w:rPr>
          <w:rFonts w:hint="cs"/>
          <w:rtl/>
        </w:rPr>
        <w:tab/>
      </w:r>
      <w:r w:rsidR="000A7579" w:rsidRPr="0073005D">
        <w:rPr>
          <w:rFonts w:hint="cs"/>
          <w:rtl/>
        </w:rPr>
        <w:t xml:space="preserve">ارتفع مجموع مدارس التعليم الإعدادي من 578 مدرسة خلال العام الدراسي 2004/2005 إلى 006 1 مدارس تغطي 621 1 ناحية إدارية/وحدة سانغكات خلال العام الدراسي 2007/2008. وبلغ مجموع تلاميذ المدارس الإعدادية 629 637 تلميذاً </w:t>
      </w:r>
      <w:r>
        <w:rPr>
          <w:rFonts w:hint="cs"/>
          <w:rtl/>
        </w:rPr>
        <w:t xml:space="preserve">   </w:t>
      </w:r>
      <w:r w:rsidR="000A7579" w:rsidRPr="0073005D">
        <w:rPr>
          <w:rFonts w:hint="cs"/>
          <w:rtl/>
        </w:rPr>
        <w:t>من بينهم 907 296 تلميذات (46.56 في المائة) مقارنة بعدد التلميذات الذي كان يساوي 048 230 تلميذة فقط (43.49 في المائة) خلال العام الدراسي 2004/2005. وارتفع مؤشر تكافؤ الجنسين من 0.77 خلال العام الدراسي 2004/2005 إلى 0.87 خلال العام الدراسي 2007/2008.</w:t>
      </w:r>
    </w:p>
    <w:p w:rsidR="000A7579" w:rsidRPr="0073005D" w:rsidRDefault="000A7579" w:rsidP="00D76B59">
      <w:pPr>
        <w:pStyle w:val="SingleTxtGA"/>
        <w:spacing w:after="0"/>
        <w:rPr>
          <w:rFonts w:hint="cs"/>
          <w:rtl/>
        </w:rPr>
      </w:pPr>
      <w:r w:rsidRPr="0073005D">
        <w:rPr>
          <w:rFonts w:hint="cs"/>
          <w:rtl/>
        </w:rPr>
        <w:t>الجدول 10</w:t>
      </w:r>
    </w:p>
    <w:p w:rsidR="000A7579" w:rsidRPr="0073005D" w:rsidRDefault="000A7579" w:rsidP="00503D7D">
      <w:pPr>
        <w:pStyle w:val="SingleTxtGA"/>
        <w:rPr>
          <w:rFonts w:hint="cs"/>
          <w:b/>
          <w:bCs/>
          <w:rtl/>
        </w:rPr>
      </w:pPr>
      <w:r w:rsidRPr="0073005D">
        <w:rPr>
          <w:rFonts w:hint="cs"/>
          <w:b/>
          <w:bCs/>
          <w:rtl/>
        </w:rPr>
        <w:t>التلميذات في مرحلة التعليم الإعدادي، 2004/2005</w:t>
      </w:r>
      <w:r w:rsidR="00503D7D">
        <w:rPr>
          <w:rFonts w:hint="cs"/>
          <w:b/>
          <w:bCs/>
          <w:rtl/>
        </w:rPr>
        <w:t xml:space="preserve"> -</w:t>
      </w:r>
      <w:r w:rsidRPr="0073005D">
        <w:rPr>
          <w:rFonts w:hint="cs"/>
          <w:b/>
          <w:bCs/>
          <w:rtl/>
        </w:rPr>
        <w:t xml:space="preserve"> 2007/2008</w:t>
      </w:r>
    </w:p>
    <w:tbl>
      <w:tblPr>
        <w:bidiVisual/>
        <w:tblW w:w="9617" w:type="dxa"/>
        <w:jc w:val="right"/>
        <w:tblInd w:w="-224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04"/>
        <w:gridCol w:w="1022"/>
        <w:gridCol w:w="1008"/>
        <w:gridCol w:w="1063"/>
        <w:gridCol w:w="868"/>
        <w:gridCol w:w="1050"/>
        <w:gridCol w:w="1092"/>
        <w:gridCol w:w="700"/>
        <w:gridCol w:w="658"/>
        <w:gridCol w:w="952"/>
      </w:tblGrid>
      <w:tr w:rsidR="000A7579" w:rsidRPr="00D76B59" w:rsidTr="00D76B59">
        <w:trPr>
          <w:trHeight w:val="240"/>
          <w:tblHeader/>
          <w:jc w:val="right"/>
        </w:trPr>
        <w:tc>
          <w:tcPr>
            <w:tcW w:w="1204" w:type="dxa"/>
            <w:vMerge w:val="restart"/>
            <w:tcBorders>
              <w:top w:val="single" w:sz="4" w:space="0" w:color="auto"/>
            </w:tcBorders>
            <w:shd w:val="clear" w:color="auto" w:fill="auto"/>
            <w:vAlign w:val="bottom"/>
          </w:tcPr>
          <w:p w:rsidR="000A7579" w:rsidRPr="00D76B59" w:rsidRDefault="000A7579" w:rsidP="00D76B59">
            <w:pPr>
              <w:keepNext/>
              <w:keepLines/>
              <w:spacing w:before="40" w:after="40" w:line="280" w:lineRule="exact"/>
              <w:ind w:left="57"/>
              <w:rPr>
                <w:rFonts w:hint="cs"/>
                <w:iCs/>
                <w:sz w:val="16"/>
                <w:szCs w:val="24"/>
              </w:rPr>
            </w:pPr>
            <w:r w:rsidRPr="00D76B59">
              <w:rPr>
                <w:rFonts w:hint="cs"/>
                <w:iCs/>
                <w:sz w:val="16"/>
                <w:szCs w:val="24"/>
                <w:rtl/>
              </w:rPr>
              <w:t>العام الدراسي</w:t>
            </w:r>
          </w:p>
        </w:tc>
        <w:tc>
          <w:tcPr>
            <w:tcW w:w="2030" w:type="dxa"/>
            <w:gridSpan w:val="2"/>
            <w:tcBorders>
              <w:top w:val="single" w:sz="4" w:space="0" w:color="auto"/>
              <w:bottom w:val="single" w:sz="4" w:space="0" w:color="auto"/>
              <w:right w:val="single" w:sz="24" w:space="0" w:color="FFFFFF"/>
            </w:tcBorders>
            <w:shd w:val="clear" w:color="auto" w:fill="auto"/>
            <w:vAlign w:val="bottom"/>
          </w:tcPr>
          <w:p w:rsidR="000A7579" w:rsidRPr="00D76B59" w:rsidRDefault="000A7579" w:rsidP="00532FE9">
            <w:pPr>
              <w:keepNext/>
              <w:keepLines/>
              <w:spacing w:before="40" w:after="40" w:line="280" w:lineRule="exact"/>
              <w:ind w:left="57"/>
              <w:jc w:val="center"/>
              <w:rPr>
                <w:iCs/>
                <w:sz w:val="16"/>
                <w:szCs w:val="24"/>
              </w:rPr>
            </w:pPr>
            <w:r w:rsidRPr="00D76B59">
              <w:rPr>
                <w:iCs/>
                <w:sz w:val="16"/>
                <w:szCs w:val="24"/>
                <w:rtl/>
              </w:rPr>
              <w:t>في كل البلد</w:t>
            </w:r>
          </w:p>
        </w:tc>
        <w:tc>
          <w:tcPr>
            <w:tcW w:w="193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D76B59" w:rsidRDefault="000A7579" w:rsidP="00532FE9">
            <w:pPr>
              <w:keepNext/>
              <w:keepLines/>
              <w:spacing w:before="40" w:after="40" w:line="280" w:lineRule="exact"/>
              <w:ind w:left="57"/>
              <w:jc w:val="center"/>
              <w:rPr>
                <w:iCs/>
                <w:sz w:val="16"/>
                <w:szCs w:val="24"/>
              </w:rPr>
            </w:pPr>
            <w:r w:rsidRPr="00D76B59">
              <w:rPr>
                <w:iCs/>
                <w:sz w:val="16"/>
                <w:szCs w:val="24"/>
                <w:rtl/>
              </w:rPr>
              <w:t>في المدن</w:t>
            </w:r>
          </w:p>
        </w:tc>
        <w:tc>
          <w:tcPr>
            <w:tcW w:w="214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D76B59" w:rsidRDefault="000A7579" w:rsidP="00532FE9">
            <w:pPr>
              <w:keepNext/>
              <w:keepLines/>
              <w:spacing w:before="40" w:after="40" w:line="280" w:lineRule="exact"/>
              <w:ind w:left="57"/>
              <w:jc w:val="center"/>
              <w:rPr>
                <w:iCs/>
                <w:sz w:val="16"/>
                <w:szCs w:val="24"/>
              </w:rPr>
            </w:pPr>
            <w:r w:rsidRPr="00D76B59">
              <w:rPr>
                <w:iCs/>
                <w:sz w:val="16"/>
                <w:szCs w:val="24"/>
                <w:rtl/>
              </w:rPr>
              <w:t>في الأرياف</w:t>
            </w:r>
          </w:p>
        </w:tc>
        <w:tc>
          <w:tcPr>
            <w:tcW w:w="135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D76B59" w:rsidRDefault="000A7579" w:rsidP="00532FE9">
            <w:pPr>
              <w:keepNext/>
              <w:keepLines/>
              <w:spacing w:before="40" w:after="40" w:line="280" w:lineRule="exact"/>
              <w:ind w:left="57"/>
              <w:jc w:val="center"/>
              <w:rPr>
                <w:iCs/>
                <w:sz w:val="16"/>
                <w:szCs w:val="24"/>
                <w:rtl/>
              </w:rPr>
            </w:pPr>
            <w:r w:rsidRPr="00D76B59">
              <w:rPr>
                <w:iCs/>
                <w:sz w:val="16"/>
                <w:szCs w:val="24"/>
                <w:rtl/>
              </w:rPr>
              <w:t>في المناطق النائية</w:t>
            </w:r>
          </w:p>
        </w:tc>
        <w:tc>
          <w:tcPr>
            <w:tcW w:w="952" w:type="dxa"/>
            <w:vMerge w:val="restart"/>
            <w:tcBorders>
              <w:top w:val="single" w:sz="4" w:space="0" w:color="auto"/>
              <w:left w:val="single" w:sz="24" w:space="0" w:color="FFFFFF"/>
            </w:tcBorders>
            <w:shd w:val="clear" w:color="auto" w:fill="auto"/>
            <w:vAlign w:val="bottom"/>
          </w:tcPr>
          <w:p w:rsidR="000A7579" w:rsidRPr="00D76B59" w:rsidRDefault="000A7579" w:rsidP="00D76B59">
            <w:pPr>
              <w:keepNext/>
              <w:keepLines/>
              <w:spacing w:before="40" w:after="40" w:line="280" w:lineRule="exact"/>
              <w:ind w:left="57"/>
              <w:jc w:val="left"/>
              <w:rPr>
                <w:rFonts w:hint="cs"/>
                <w:iCs/>
                <w:sz w:val="16"/>
                <w:szCs w:val="24"/>
                <w:rtl/>
              </w:rPr>
            </w:pPr>
            <w:r w:rsidRPr="00D76B59">
              <w:rPr>
                <w:rFonts w:hint="cs"/>
                <w:iCs/>
                <w:sz w:val="16"/>
                <w:szCs w:val="24"/>
                <w:rtl/>
              </w:rPr>
              <w:t>مؤشر تكافؤ الجنسين</w:t>
            </w:r>
          </w:p>
        </w:tc>
      </w:tr>
      <w:tr w:rsidR="00D76B59" w:rsidRPr="00D76B59" w:rsidTr="00D76B59">
        <w:trPr>
          <w:trHeight w:val="240"/>
          <w:tblHeader/>
          <w:jc w:val="right"/>
        </w:trPr>
        <w:tc>
          <w:tcPr>
            <w:tcW w:w="1204" w:type="dxa"/>
            <w:vMerge/>
            <w:tcBorders>
              <w:bottom w:val="single" w:sz="12" w:space="0" w:color="auto"/>
            </w:tcBorders>
            <w:shd w:val="clear" w:color="auto" w:fill="auto"/>
            <w:vAlign w:val="bottom"/>
          </w:tcPr>
          <w:p w:rsidR="000A7579" w:rsidRPr="00D76B59" w:rsidRDefault="000A7579" w:rsidP="00D76B59">
            <w:pPr>
              <w:keepNext/>
              <w:keepLines/>
              <w:spacing w:before="40" w:after="40" w:line="280" w:lineRule="exact"/>
              <w:ind w:left="57"/>
              <w:jc w:val="right"/>
              <w:rPr>
                <w:iCs/>
                <w:sz w:val="16"/>
                <w:szCs w:val="24"/>
              </w:rPr>
            </w:pPr>
          </w:p>
        </w:tc>
        <w:tc>
          <w:tcPr>
            <w:tcW w:w="1022" w:type="dxa"/>
            <w:tcBorders>
              <w:top w:val="single" w:sz="4" w:space="0" w:color="auto"/>
              <w:bottom w:val="single" w:sz="12" w:space="0" w:color="auto"/>
            </w:tcBorders>
            <w:shd w:val="clear" w:color="auto" w:fill="auto"/>
            <w:vAlign w:val="bottom"/>
          </w:tcPr>
          <w:p w:rsidR="000A7579" w:rsidRPr="00D76B59" w:rsidRDefault="000A7579" w:rsidP="00D76B59">
            <w:pPr>
              <w:keepNext/>
              <w:keepLines/>
              <w:spacing w:before="40" w:after="40" w:line="280" w:lineRule="exact"/>
              <w:ind w:left="57"/>
              <w:jc w:val="left"/>
              <w:rPr>
                <w:rFonts w:hint="cs"/>
                <w:bCs/>
                <w:iCs/>
                <w:sz w:val="16"/>
                <w:szCs w:val="24"/>
              </w:rPr>
            </w:pPr>
            <w:r w:rsidRPr="00D76B59">
              <w:rPr>
                <w:rFonts w:hint="cs"/>
                <w:bCs/>
                <w:iCs/>
                <w:sz w:val="16"/>
                <w:szCs w:val="24"/>
                <w:rtl/>
              </w:rPr>
              <w:t>المجموع</w:t>
            </w:r>
          </w:p>
        </w:tc>
        <w:tc>
          <w:tcPr>
            <w:tcW w:w="1008" w:type="dxa"/>
            <w:tcBorders>
              <w:top w:val="single" w:sz="4" w:space="0" w:color="auto"/>
              <w:bottom w:val="single" w:sz="12" w:space="0" w:color="auto"/>
              <w:right w:val="single" w:sz="24" w:space="0" w:color="FFFFFF"/>
            </w:tcBorders>
            <w:shd w:val="clear" w:color="auto" w:fill="auto"/>
            <w:vAlign w:val="bottom"/>
          </w:tcPr>
          <w:p w:rsidR="000A7579" w:rsidRPr="00D76B59" w:rsidRDefault="000A7579" w:rsidP="00D76B59">
            <w:pPr>
              <w:keepNext/>
              <w:keepLines/>
              <w:spacing w:before="40" w:after="40" w:line="280" w:lineRule="exact"/>
              <w:ind w:left="57"/>
              <w:jc w:val="left"/>
              <w:rPr>
                <w:rFonts w:hint="cs"/>
                <w:iCs/>
                <w:sz w:val="16"/>
                <w:szCs w:val="24"/>
                <w:rtl/>
              </w:rPr>
            </w:pPr>
            <w:r w:rsidRPr="00D76B59">
              <w:rPr>
                <w:rFonts w:hint="cs"/>
                <w:iCs/>
                <w:sz w:val="16"/>
                <w:szCs w:val="24"/>
                <w:rtl/>
              </w:rPr>
              <w:t>الإناث</w:t>
            </w:r>
          </w:p>
        </w:tc>
        <w:tc>
          <w:tcPr>
            <w:tcW w:w="1063" w:type="dxa"/>
            <w:tcBorders>
              <w:top w:val="single" w:sz="4" w:space="0" w:color="auto"/>
              <w:left w:val="single" w:sz="24" w:space="0" w:color="FFFFFF"/>
              <w:bottom w:val="single" w:sz="12" w:space="0" w:color="auto"/>
            </w:tcBorders>
            <w:shd w:val="clear" w:color="auto" w:fill="auto"/>
            <w:vAlign w:val="bottom"/>
          </w:tcPr>
          <w:p w:rsidR="000A7579" w:rsidRPr="00D76B59" w:rsidRDefault="000A7579" w:rsidP="00D76B59">
            <w:pPr>
              <w:keepNext/>
              <w:keepLines/>
              <w:spacing w:before="40" w:after="40" w:line="280" w:lineRule="exact"/>
              <w:ind w:left="57"/>
              <w:jc w:val="left"/>
              <w:rPr>
                <w:b/>
                <w:i/>
                <w:sz w:val="16"/>
                <w:szCs w:val="24"/>
              </w:rPr>
            </w:pPr>
            <w:r w:rsidRPr="00D76B59">
              <w:rPr>
                <w:rFonts w:hint="cs"/>
                <w:bCs/>
                <w:iCs/>
                <w:sz w:val="16"/>
                <w:szCs w:val="24"/>
                <w:rtl/>
              </w:rPr>
              <w:t>المجموع</w:t>
            </w:r>
          </w:p>
        </w:tc>
        <w:tc>
          <w:tcPr>
            <w:tcW w:w="868" w:type="dxa"/>
            <w:tcBorders>
              <w:top w:val="single" w:sz="4" w:space="0" w:color="auto"/>
              <w:bottom w:val="single" w:sz="12" w:space="0" w:color="auto"/>
              <w:right w:val="single" w:sz="24" w:space="0" w:color="FFFFFF"/>
            </w:tcBorders>
            <w:shd w:val="clear" w:color="auto" w:fill="auto"/>
            <w:vAlign w:val="bottom"/>
          </w:tcPr>
          <w:p w:rsidR="000A7579" w:rsidRPr="00D76B59" w:rsidRDefault="000A7579" w:rsidP="00D76B59">
            <w:pPr>
              <w:keepNext/>
              <w:keepLines/>
              <w:spacing w:before="40" w:after="40" w:line="280" w:lineRule="exact"/>
              <w:ind w:left="57"/>
              <w:jc w:val="left"/>
              <w:rPr>
                <w:i/>
                <w:sz w:val="16"/>
                <w:szCs w:val="24"/>
              </w:rPr>
            </w:pPr>
            <w:r w:rsidRPr="00D76B59">
              <w:rPr>
                <w:rFonts w:hint="cs"/>
                <w:iCs/>
                <w:sz w:val="16"/>
                <w:szCs w:val="24"/>
                <w:rtl/>
              </w:rPr>
              <w:t>الإناث</w:t>
            </w:r>
          </w:p>
        </w:tc>
        <w:tc>
          <w:tcPr>
            <w:tcW w:w="1050" w:type="dxa"/>
            <w:tcBorders>
              <w:top w:val="single" w:sz="4" w:space="0" w:color="auto"/>
              <w:left w:val="single" w:sz="24" w:space="0" w:color="FFFFFF"/>
              <w:bottom w:val="single" w:sz="12" w:space="0" w:color="auto"/>
            </w:tcBorders>
            <w:shd w:val="clear" w:color="auto" w:fill="auto"/>
            <w:vAlign w:val="bottom"/>
          </w:tcPr>
          <w:p w:rsidR="000A7579" w:rsidRPr="00D76B59" w:rsidRDefault="000A7579" w:rsidP="00D76B59">
            <w:pPr>
              <w:keepNext/>
              <w:keepLines/>
              <w:spacing w:before="40" w:after="40" w:line="280" w:lineRule="exact"/>
              <w:ind w:left="57"/>
              <w:jc w:val="left"/>
              <w:rPr>
                <w:b/>
                <w:i/>
                <w:sz w:val="16"/>
                <w:szCs w:val="24"/>
              </w:rPr>
            </w:pPr>
            <w:r w:rsidRPr="00D76B59">
              <w:rPr>
                <w:rFonts w:hint="cs"/>
                <w:bCs/>
                <w:iCs/>
                <w:sz w:val="16"/>
                <w:szCs w:val="24"/>
                <w:rtl/>
              </w:rPr>
              <w:t>المجموع</w:t>
            </w:r>
          </w:p>
        </w:tc>
        <w:tc>
          <w:tcPr>
            <w:tcW w:w="1092" w:type="dxa"/>
            <w:tcBorders>
              <w:top w:val="single" w:sz="4" w:space="0" w:color="auto"/>
              <w:bottom w:val="single" w:sz="12" w:space="0" w:color="auto"/>
              <w:right w:val="single" w:sz="24" w:space="0" w:color="FFFFFF"/>
            </w:tcBorders>
            <w:shd w:val="clear" w:color="auto" w:fill="auto"/>
            <w:vAlign w:val="bottom"/>
          </w:tcPr>
          <w:p w:rsidR="000A7579" w:rsidRPr="00D76B59" w:rsidRDefault="000A7579" w:rsidP="00D76B59">
            <w:pPr>
              <w:keepNext/>
              <w:keepLines/>
              <w:spacing w:before="40" w:after="40" w:line="280" w:lineRule="exact"/>
              <w:ind w:left="57"/>
              <w:jc w:val="left"/>
              <w:rPr>
                <w:i/>
                <w:sz w:val="16"/>
                <w:szCs w:val="24"/>
              </w:rPr>
            </w:pPr>
            <w:r w:rsidRPr="00D76B59">
              <w:rPr>
                <w:rFonts w:hint="cs"/>
                <w:iCs/>
                <w:sz w:val="16"/>
                <w:szCs w:val="24"/>
                <w:rtl/>
              </w:rPr>
              <w:t>الإناث</w:t>
            </w:r>
          </w:p>
        </w:tc>
        <w:tc>
          <w:tcPr>
            <w:tcW w:w="700" w:type="dxa"/>
            <w:tcBorders>
              <w:top w:val="single" w:sz="4" w:space="0" w:color="auto"/>
              <w:left w:val="single" w:sz="24" w:space="0" w:color="FFFFFF"/>
              <w:bottom w:val="single" w:sz="12" w:space="0" w:color="auto"/>
            </w:tcBorders>
            <w:shd w:val="clear" w:color="auto" w:fill="auto"/>
            <w:vAlign w:val="bottom"/>
          </w:tcPr>
          <w:p w:rsidR="000A7579" w:rsidRPr="00D76B59" w:rsidRDefault="000A7579" w:rsidP="00D76B59">
            <w:pPr>
              <w:keepNext/>
              <w:keepLines/>
              <w:spacing w:before="40" w:after="40" w:line="280" w:lineRule="exact"/>
              <w:ind w:left="57"/>
              <w:jc w:val="left"/>
              <w:rPr>
                <w:b/>
                <w:i/>
                <w:sz w:val="16"/>
                <w:szCs w:val="24"/>
              </w:rPr>
            </w:pPr>
            <w:r w:rsidRPr="00D76B59">
              <w:rPr>
                <w:rFonts w:hint="cs"/>
                <w:bCs/>
                <w:iCs/>
                <w:sz w:val="16"/>
                <w:szCs w:val="24"/>
                <w:rtl/>
              </w:rPr>
              <w:t>المجموع</w:t>
            </w:r>
          </w:p>
        </w:tc>
        <w:tc>
          <w:tcPr>
            <w:tcW w:w="658" w:type="dxa"/>
            <w:tcBorders>
              <w:top w:val="single" w:sz="4" w:space="0" w:color="auto"/>
              <w:bottom w:val="single" w:sz="12" w:space="0" w:color="auto"/>
              <w:right w:val="single" w:sz="24" w:space="0" w:color="FFFFFF"/>
            </w:tcBorders>
            <w:shd w:val="clear" w:color="auto" w:fill="auto"/>
            <w:vAlign w:val="bottom"/>
          </w:tcPr>
          <w:p w:rsidR="000A7579" w:rsidRPr="00D76B59" w:rsidRDefault="000A7579" w:rsidP="00D76B59">
            <w:pPr>
              <w:keepNext/>
              <w:keepLines/>
              <w:spacing w:before="40" w:after="40" w:line="280" w:lineRule="exact"/>
              <w:ind w:left="57"/>
              <w:jc w:val="left"/>
              <w:rPr>
                <w:i/>
                <w:sz w:val="16"/>
                <w:szCs w:val="24"/>
              </w:rPr>
            </w:pPr>
            <w:r w:rsidRPr="00D76B59">
              <w:rPr>
                <w:rFonts w:hint="cs"/>
                <w:iCs/>
                <w:sz w:val="16"/>
                <w:szCs w:val="24"/>
                <w:rtl/>
              </w:rPr>
              <w:t>الإناث</w:t>
            </w:r>
          </w:p>
        </w:tc>
        <w:tc>
          <w:tcPr>
            <w:tcW w:w="952" w:type="dxa"/>
            <w:vMerge/>
            <w:tcBorders>
              <w:left w:val="single" w:sz="24" w:space="0" w:color="FFFFFF"/>
              <w:bottom w:val="single" w:sz="12" w:space="0" w:color="auto"/>
            </w:tcBorders>
            <w:shd w:val="clear" w:color="auto" w:fill="auto"/>
            <w:vAlign w:val="bottom"/>
          </w:tcPr>
          <w:p w:rsidR="000A7579" w:rsidRPr="00D76B59" w:rsidRDefault="000A7579" w:rsidP="00D76B59">
            <w:pPr>
              <w:keepNext/>
              <w:keepLines/>
              <w:spacing w:before="40" w:after="40" w:line="280" w:lineRule="exact"/>
              <w:ind w:left="57"/>
              <w:jc w:val="right"/>
              <w:rPr>
                <w:i/>
                <w:sz w:val="16"/>
                <w:szCs w:val="24"/>
              </w:rPr>
            </w:pPr>
          </w:p>
        </w:tc>
      </w:tr>
      <w:tr w:rsidR="00D76B59" w:rsidRPr="00D76B59" w:rsidTr="00D76B59">
        <w:trPr>
          <w:trHeight w:val="240"/>
          <w:jc w:val="right"/>
        </w:trPr>
        <w:tc>
          <w:tcPr>
            <w:tcW w:w="1204" w:type="dxa"/>
            <w:shd w:val="clear" w:color="auto" w:fill="auto"/>
          </w:tcPr>
          <w:p w:rsidR="000A7579" w:rsidRPr="00D76B59" w:rsidRDefault="000A7579" w:rsidP="00D76B59">
            <w:pPr>
              <w:keepNext/>
              <w:keepLines/>
              <w:spacing w:before="40" w:after="40" w:line="280" w:lineRule="exact"/>
              <w:ind w:left="57"/>
              <w:rPr>
                <w:sz w:val="16"/>
                <w:szCs w:val="24"/>
              </w:rPr>
            </w:pPr>
            <w:r w:rsidRPr="00D76B59">
              <w:rPr>
                <w:rFonts w:hint="cs"/>
                <w:sz w:val="16"/>
                <w:szCs w:val="24"/>
                <w:rtl/>
              </w:rPr>
              <w:t>2004/2005</w:t>
            </w:r>
          </w:p>
        </w:tc>
        <w:tc>
          <w:tcPr>
            <w:tcW w:w="1022"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940 528</w:t>
            </w:r>
          </w:p>
        </w:tc>
        <w:tc>
          <w:tcPr>
            <w:tcW w:w="1008"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048 230</w:t>
            </w:r>
          </w:p>
        </w:tc>
        <w:tc>
          <w:tcPr>
            <w:tcW w:w="1063"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850 142</w:t>
            </w:r>
          </w:p>
        </w:tc>
        <w:tc>
          <w:tcPr>
            <w:tcW w:w="868"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735 63</w:t>
            </w:r>
          </w:p>
        </w:tc>
        <w:tc>
          <w:tcPr>
            <w:tcW w:w="1050"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902 381</w:t>
            </w:r>
          </w:p>
        </w:tc>
        <w:tc>
          <w:tcPr>
            <w:tcW w:w="1092"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456 164</w:t>
            </w:r>
          </w:p>
        </w:tc>
        <w:tc>
          <w:tcPr>
            <w:tcW w:w="700"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188 4</w:t>
            </w:r>
          </w:p>
        </w:tc>
        <w:tc>
          <w:tcPr>
            <w:tcW w:w="658"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557 1</w:t>
            </w:r>
          </w:p>
        </w:tc>
        <w:tc>
          <w:tcPr>
            <w:tcW w:w="952"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0.77</w:t>
            </w:r>
          </w:p>
        </w:tc>
      </w:tr>
      <w:tr w:rsidR="00D76B59" w:rsidRPr="00D76B59" w:rsidTr="00D76B59">
        <w:trPr>
          <w:trHeight w:val="240"/>
          <w:jc w:val="right"/>
        </w:trPr>
        <w:tc>
          <w:tcPr>
            <w:tcW w:w="1204" w:type="dxa"/>
            <w:shd w:val="clear" w:color="auto" w:fill="auto"/>
          </w:tcPr>
          <w:p w:rsidR="000A7579" w:rsidRPr="00D76B59" w:rsidRDefault="000A7579" w:rsidP="00D76B59">
            <w:pPr>
              <w:keepNext/>
              <w:keepLines/>
              <w:spacing w:before="40" w:after="40" w:line="280" w:lineRule="exact"/>
              <w:ind w:left="57"/>
              <w:rPr>
                <w:sz w:val="16"/>
                <w:szCs w:val="24"/>
              </w:rPr>
            </w:pPr>
            <w:r w:rsidRPr="00D76B59">
              <w:rPr>
                <w:rFonts w:hint="cs"/>
                <w:sz w:val="16"/>
                <w:szCs w:val="24"/>
                <w:rtl/>
              </w:rPr>
              <w:t>2005/2006</w:t>
            </w:r>
          </w:p>
        </w:tc>
        <w:tc>
          <w:tcPr>
            <w:tcW w:w="1022"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333 588</w:t>
            </w:r>
          </w:p>
        </w:tc>
        <w:tc>
          <w:tcPr>
            <w:tcW w:w="1008"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129 264</w:t>
            </w:r>
          </w:p>
        </w:tc>
        <w:tc>
          <w:tcPr>
            <w:tcW w:w="1063"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568 149</w:t>
            </w:r>
          </w:p>
        </w:tc>
        <w:tc>
          <w:tcPr>
            <w:tcW w:w="868"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853 67</w:t>
            </w:r>
          </w:p>
        </w:tc>
        <w:tc>
          <w:tcPr>
            <w:tcW w:w="1050"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717 432</w:t>
            </w:r>
          </w:p>
        </w:tc>
        <w:tc>
          <w:tcPr>
            <w:tcW w:w="1092"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620 193</w:t>
            </w:r>
          </w:p>
        </w:tc>
        <w:tc>
          <w:tcPr>
            <w:tcW w:w="700"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048 6</w:t>
            </w:r>
          </w:p>
        </w:tc>
        <w:tc>
          <w:tcPr>
            <w:tcW w:w="658"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656 2</w:t>
            </w:r>
          </w:p>
        </w:tc>
        <w:tc>
          <w:tcPr>
            <w:tcW w:w="952"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0.81</w:t>
            </w:r>
          </w:p>
        </w:tc>
      </w:tr>
      <w:tr w:rsidR="00D76B59" w:rsidRPr="00D76B59" w:rsidTr="00D76B59">
        <w:trPr>
          <w:trHeight w:val="240"/>
          <w:jc w:val="right"/>
        </w:trPr>
        <w:tc>
          <w:tcPr>
            <w:tcW w:w="1204" w:type="dxa"/>
            <w:shd w:val="clear" w:color="auto" w:fill="auto"/>
          </w:tcPr>
          <w:p w:rsidR="000A7579" w:rsidRPr="00D76B59" w:rsidRDefault="000A7579" w:rsidP="00D76B59">
            <w:pPr>
              <w:keepNext/>
              <w:keepLines/>
              <w:spacing w:before="40" w:after="40" w:line="280" w:lineRule="exact"/>
              <w:ind w:left="57"/>
              <w:rPr>
                <w:rFonts w:hint="cs"/>
                <w:sz w:val="16"/>
                <w:szCs w:val="24"/>
                <w:rtl/>
              </w:rPr>
            </w:pPr>
            <w:r w:rsidRPr="00D76B59">
              <w:rPr>
                <w:rFonts w:hint="cs"/>
                <w:sz w:val="16"/>
                <w:szCs w:val="24"/>
                <w:rtl/>
              </w:rPr>
              <w:t>2006/2007</w:t>
            </w:r>
          </w:p>
        </w:tc>
        <w:tc>
          <w:tcPr>
            <w:tcW w:w="1022"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005 626</w:t>
            </w:r>
          </w:p>
        </w:tc>
        <w:tc>
          <w:tcPr>
            <w:tcW w:w="1008"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699 285</w:t>
            </w:r>
          </w:p>
        </w:tc>
        <w:tc>
          <w:tcPr>
            <w:tcW w:w="1063"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089 152</w:t>
            </w:r>
          </w:p>
        </w:tc>
        <w:tc>
          <w:tcPr>
            <w:tcW w:w="868"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712 69</w:t>
            </w:r>
          </w:p>
        </w:tc>
        <w:tc>
          <w:tcPr>
            <w:tcW w:w="1050"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961 465</w:t>
            </w:r>
          </w:p>
        </w:tc>
        <w:tc>
          <w:tcPr>
            <w:tcW w:w="1092"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456 212</w:t>
            </w:r>
          </w:p>
        </w:tc>
        <w:tc>
          <w:tcPr>
            <w:tcW w:w="700"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955 7</w:t>
            </w:r>
          </w:p>
        </w:tc>
        <w:tc>
          <w:tcPr>
            <w:tcW w:w="658"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531 3</w:t>
            </w:r>
          </w:p>
        </w:tc>
        <w:tc>
          <w:tcPr>
            <w:tcW w:w="952" w:type="dxa"/>
            <w:shd w:val="clear" w:color="auto" w:fill="auto"/>
            <w:vAlign w:val="bottom"/>
          </w:tcPr>
          <w:p w:rsidR="000A7579" w:rsidRPr="00D76B59" w:rsidRDefault="000A7579" w:rsidP="00D76B59">
            <w:pPr>
              <w:keepNext/>
              <w:keepLines/>
              <w:spacing w:before="40" w:after="40" w:line="280" w:lineRule="exact"/>
              <w:ind w:left="57"/>
              <w:jc w:val="left"/>
              <w:rPr>
                <w:rFonts w:hint="cs"/>
                <w:sz w:val="16"/>
                <w:szCs w:val="24"/>
                <w:rtl/>
              </w:rPr>
            </w:pPr>
            <w:r w:rsidRPr="00D76B59">
              <w:rPr>
                <w:rFonts w:hint="cs"/>
                <w:sz w:val="16"/>
                <w:szCs w:val="24"/>
                <w:rtl/>
              </w:rPr>
              <w:t>0.84</w:t>
            </w:r>
          </w:p>
        </w:tc>
      </w:tr>
      <w:tr w:rsidR="00D76B59" w:rsidRPr="00D76B59" w:rsidTr="00D76B59">
        <w:trPr>
          <w:trHeight w:val="240"/>
          <w:jc w:val="right"/>
        </w:trPr>
        <w:tc>
          <w:tcPr>
            <w:tcW w:w="1204" w:type="dxa"/>
            <w:shd w:val="clear" w:color="auto" w:fill="auto"/>
          </w:tcPr>
          <w:p w:rsidR="000A7579" w:rsidRPr="00D76B59" w:rsidRDefault="000A7579" w:rsidP="00D76B59">
            <w:pPr>
              <w:keepNext/>
              <w:keepLines/>
              <w:spacing w:before="40" w:after="40" w:line="280" w:lineRule="exact"/>
              <w:ind w:left="57"/>
              <w:rPr>
                <w:sz w:val="16"/>
                <w:szCs w:val="24"/>
              </w:rPr>
            </w:pPr>
            <w:r w:rsidRPr="00D76B59">
              <w:rPr>
                <w:rFonts w:hint="cs"/>
                <w:sz w:val="16"/>
                <w:szCs w:val="24"/>
                <w:rtl/>
              </w:rPr>
              <w:t>2007/2008</w:t>
            </w:r>
          </w:p>
        </w:tc>
        <w:tc>
          <w:tcPr>
            <w:tcW w:w="1022"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629 637</w:t>
            </w:r>
          </w:p>
        </w:tc>
        <w:tc>
          <w:tcPr>
            <w:tcW w:w="1008"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907 296</w:t>
            </w:r>
          </w:p>
        </w:tc>
        <w:tc>
          <w:tcPr>
            <w:tcW w:w="1063"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869 149</w:t>
            </w:r>
          </w:p>
        </w:tc>
        <w:tc>
          <w:tcPr>
            <w:tcW w:w="868"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665 69</w:t>
            </w:r>
          </w:p>
        </w:tc>
        <w:tc>
          <w:tcPr>
            <w:tcW w:w="1050"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763 477</w:t>
            </w:r>
          </w:p>
        </w:tc>
        <w:tc>
          <w:tcPr>
            <w:tcW w:w="1092"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536 222</w:t>
            </w:r>
          </w:p>
        </w:tc>
        <w:tc>
          <w:tcPr>
            <w:tcW w:w="700" w:type="dxa"/>
            <w:shd w:val="clear" w:color="auto" w:fill="auto"/>
            <w:vAlign w:val="bottom"/>
          </w:tcPr>
          <w:p w:rsidR="000A7579" w:rsidRPr="00D76B59" w:rsidRDefault="000A7579" w:rsidP="00D76B59">
            <w:pPr>
              <w:keepNext/>
              <w:keepLines/>
              <w:spacing w:before="40" w:after="40" w:line="280" w:lineRule="exact"/>
              <w:ind w:left="57"/>
              <w:jc w:val="left"/>
              <w:rPr>
                <w:bCs/>
                <w:sz w:val="16"/>
                <w:szCs w:val="24"/>
              </w:rPr>
            </w:pPr>
            <w:r w:rsidRPr="00D76B59">
              <w:rPr>
                <w:rFonts w:hint="cs"/>
                <w:bCs/>
                <w:sz w:val="16"/>
                <w:szCs w:val="24"/>
                <w:rtl/>
              </w:rPr>
              <w:t>997 9</w:t>
            </w:r>
          </w:p>
        </w:tc>
        <w:tc>
          <w:tcPr>
            <w:tcW w:w="658"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706 4</w:t>
            </w:r>
          </w:p>
        </w:tc>
        <w:tc>
          <w:tcPr>
            <w:tcW w:w="952" w:type="dxa"/>
            <w:shd w:val="clear" w:color="auto" w:fill="auto"/>
            <w:vAlign w:val="bottom"/>
          </w:tcPr>
          <w:p w:rsidR="000A7579" w:rsidRPr="00D76B59" w:rsidRDefault="000A7579" w:rsidP="00D76B59">
            <w:pPr>
              <w:keepNext/>
              <w:keepLines/>
              <w:spacing w:before="40" w:after="40" w:line="280" w:lineRule="exact"/>
              <w:ind w:left="57"/>
              <w:jc w:val="left"/>
              <w:rPr>
                <w:sz w:val="16"/>
                <w:szCs w:val="24"/>
              </w:rPr>
            </w:pPr>
            <w:r w:rsidRPr="00D76B59">
              <w:rPr>
                <w:rFonts w:hint="cs"/>
                <w:sz w:val="16"/>
                <w:szCs w:val="24"/>
                <w:rtl/>
              </w:rPr>
              <w:t>0.87</w:t>
            </w:r>
          </w:p>
        </w:tc>
      </w:tr>
    </w:tbl>
    <w:p w:rsidR="000A7579" w:rsidRPr="00532FE9" w:rsidRDefault="000A7579" w:rsidP="00532FE9">
      <w:pPr>
        <w:pStyle w:val="SingleTxt"/>
        <w:tabs>
          <w:tab w:val="clear" w:pos="1267"/>
        </w:tabs>
        <w:spacing w:before="120" w:after="240" w:line="300" w:lineRule="exact"/>
        <w:ind w:left="119" w:right="1264"/>
        <w:rPr>
          <w:rFonts w:hint="cs"/>
          <w:sz w:val="16"/>
          <w:szCs w:val="26"/>
          <w:rtl/>
        </w:rPr>
      </w:pPr>
      <w:r w:rsidRPr="00532FE9">
        <w:rPr>
          <w:rFonts w:hint="cs"/>
          <w:i/>
          <w:iCs/>
          <w:sz w:val="16"/>
          <w:szCs w:val="26"/>
          <w:rtl/>
        </w:rPr>
        <w:t>المصدر:</w:t>
      </w:r>
      <w:r w:rsidRPr="00532FE9">
        <w:rPr>
          <w:rFonts w:hint="cs"/>
          <w:sz w:val="16"/>
          <w:szCs w:val="26"/>
          <w:rtl/>
        </w:rPr>
        <w:t xml:space="preserve"> </w:t>
      </w:r>
      <w:r w:rsidRPr="00532FE9">
        <w:rPr>
          <w:rFonts w:ascii="Traditional Arabic" w:hAnsi="Traditional Arabic" w:hint="cs"/>
          <w:sz w:val="26"/>
          <w:szCs w:val="26"/>
          <w:rtl/>
        </w:rPr>
        <w:t xml:space="preserve">وزارة التعليم والشباب </w:t>
      </w:r>
      <w:r w:rsidRPr="00532FE9">
        <w:rPr>
          <w:rFonts w:ascii="Traditional Arabic" w:hAnsi="Traditional Arabic" w:hint="cs"/>
          <w:sz w:val="22"/>
          <w:szCs w:val="22"/>
          <w:rtl/>
        </w:rPr>
        <w:t>والرياضة</w:t>
      </w:r>
      <w:r w:rsidRPr="00532FE9">
        <w:rPr>
          <w:rFonts w:hint="cs"/>
          <w:sz w:val="16"/>
          <w:szCs w:val="26"/>
          <w:rtl/>
        </w:rPr>
        <w:t xml:space="preserve"> (2005؛ 2008)</w:t>
      </w:r>
      <w:r w:rsidR="00532FE9">
        <w:rPr>
          <w:rFonts w:hint="cs"/>
          <w:sz w:val="16"/>
          <w:szCs w:val="26"/>
          <w:rtl/>
        </w:rPr>
        <w:t>.</w:t>
      </w:r>
    </w:p>
    <w:p w:rsidR="000A7579" w:rsidRPr="0073005D" w:rsidRDefault="00532FE9" w:rsidP="00532FE9">
      <w:pPr>
        <w:pStyle w:val="SingleTxtGA"/>
        <w:rPr>
          <w:rFonts w:hint="cs"/>
        </w:rPr>
      </w:pPr>
      <w:r>
        <w:rPr>
          <w:rFonts w:hint="cs"/>
          <w:rtl/>
        </w:rPr>
        <w:t>126-</w:t>
      </w:r>
      <w:r>
        <w:rPr>
          <w:rFonts w:hint="cs"/>
          <w:rtl/>
        </w:rPr>
        <w:tab/>
      </w:r>
      <w:r w:rsidR="000A7579" w:rsidRPr="0073005D">
        <w:rPr>
          <w:rFonts w:hint="cs"/>
          <w:rtl/>
        </w:rPr>
        <w:t>وانخفض معدل التوقف عن الدراسة لدى التلميذات من 23.50 في المائة خلال العام الدراسي 2004/2005 إلى 22.3 في المائة خلال العام الدراسي 2007/2008.</w:t>
      </w:r>
    </w:p>
    <w:p w:rsidR="000A7579" w:rsidRPr="0073005D" w:rsidRDefault="00532FE9" w:rsidP="00532FE9">
      <w:pPr>
        <w:pStyle w:val="H23GA"/>
        <w:rPr>
          <w:rFonts w:hint="cs"/>
        </w:rPr>
      </w:pPr>
      <w:r>
        <w:rPr>
          <w:rFonts w:hint="cs"/>
          <w:rtl/>
        </w:rPr>
        <w:tab/>
      </w:r>
      <w:r>
        <w:rPr>
          <w:rFonts w:hint="cs"/>
          <w:rtl/>
        </w:rPr>
        <w:tab/>
      </w:r>
      <w:r w:rsidR="000A7579" w:rsidRPr="0073005D">
        <w:rPr>
          <w:rFonts w:hint="cs"/>
          <w:rtl/>
        </w:rPr>
        <w:t>النهوض بالمساواة بين الجنسين في قطاع التعليم عبر المنح الدراسية</w:t>
      </w:r>
    </w:p>
    <w:p w:rsidR="000A7579" w:rsidRPr="0073005D" w:rsidRDefault="00532FE9" w:rsidP="00532FE9">
      <w:pPr>
        <w:pStyle w:val="SingleTxtGA"/>
        <w:rPr>
          <w:rFonts w:hint="cs"/>
        </w:rPr>
      </w:pPr>
      <w:r>
        <w:rPr>
          <w:rFonts w:hint="cs"/>
          <w:rtl/>
        </w:rPr>
        <w:t>127-</w:t>
      </w:r>
      <w:r>
        <w:rPr>
          <w:rFonts w:hint="cs"/>
          <w:rtl/>
        </w:rPr>
        <w:tab/>
      </w:r>
      <w:r w:rsidR="000A7579" w:rsidRPr="0073005D">
        <w:rPr>
          <w:rFonts w:hint="cs"/>
          <w:rtl/>
        </w:rPr>
        <w:t>بلغ عدد التلميذات اللواتي نجحن في امتحانات المدارس الإعدادية 580 55 تلميذة (44.77 في المائة) خلال العام الدراسي 2007/2008 مما يمثل زيادة مقارنة بعدد التلميذات الناجحات خلال العام الدراسي 2004/2005 الذي بلغ 710 37 تلميذات (41.67 في المائة). أما المنح الدراسية فقد خصص 60 في المائة منها للتلميذات و40 في المائة منها للتلاميذ الذكور من الأسر الفقيرة.</w:t>
      </w:r>
    </w:p>
    <w:p w:rsidR="000A7579" w:rsidRPr="0073005D" w:rsidRDefault="000A7579" w:rsidP="00532FE9">
      <w:pPr>
        <w:pStyle w:val="SingleTxtGA"/>
        <w:spacing w:after="0"/>
        <w:rPr>
          <w:rFonts w:hint="cs"/>
          <w:rtl/>
        </w:rPr>
      </w:pPr>
      <w:r w:rsidRPr="0073005D">
        <w:rPr>
          <w:rFonts w:hint="cs"/>
          <w:rtl/>
        </w:rPr>
        <w:t>الجدول 11</w:t>
      </w:r>
    </w:p>
    <w:p w:rsidR="000A7579" w:rsidRPr="0073005D" w:rsidRDefault="000A7579" w:rsidP="00532FE9">
      <w:pPr>
        <w:pStyle w:val="SingleTxtGA"/>
        <w:rPr>
          <w:rFonts w:hint="cs"/>
          <w:b/>
          <w:bCs/>
          <w:rtl/>
        </w:rPr>
      </w:pPr>
      <w:r w:rsidRPr="0073005D">
        <w:rPr>
          <w:rFonts w:hint="cs"/>
          <w:b/>
          <w:bCs/>
          <w:rtl/>
        </w:rPr>
        <w:t>الطلبة المستفيدون من المنح الدراسية 2006-2008</w:t>
      </w:r>
    </w:p>
    <w:tbl>
      <w:tblPr>
        <w:bidiVisual/>
        <w:tblW w:w="9632" w:type="dxa"/>
        <w:tblInd w:w="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52"/>
        <w:gridCol w:w="914"/>
        <w:gridCol w:w="909"/>
        <w:gridCol w:w="910"/>
        <w:gridCol w:w="909"/>
        <w:gridCol w:w="909"/>
        <w:gridCol w:w="910"/>
        <w:gridCol w:w="909"/>
        <w:gridCol w:w="910"/>
      </w:tblGrid>
      <w:tr w:rsidR="000A7579" w:rsidRPr="00532FE9" w:rsidTr="00532FE9">
        <w:trPr>
          <w:trHeight w:val="240"/>
          <w:tblHeader/>
        </w:trPr>
        <w:tc>
          <w:tcPr>
            <w:tcW w:w="2352" w:type="dxa"/>
            <w:vMerge w:val="restart"/>
            <w:tcBorders>
              <w:top w:val="single" w:sz="4" w:space="0" w:color="auto"/>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rPr>
                <w:rFonts w:ascii="Traditional Arabic" w:hAnsi="Traditional Arabic" w:hint="cs"/>
                <w:iCs/>
                <w:sz w:val="16"/>
                <w:szCs w:val="24"/>
              </w:rPr>
            </w:pPr>
            <w:r w:rsidRPr="00532FE9">
              <w:rPr>
                <w:rFonts w:ascii="Traditional Arabic" w:hAnsi="Traditional Arabic" w:hint="cs"/>
                <w:iCs/>
                <w:sz w:val="16"/>
                <w:szCs w:val="24"/>
                <w:rtl/>
              </w:rPr>
              <w:t>البرنامج</w:t>
            </w:r>
          </w:p>
        </w:tc>
        <w:tc>
          <w:tcPr>
            <w:tcW w:w="1823" w:type="dxa"/>
            <w:gridSpan w:val="2"/>
            <w:tcBorders>
              <w:top w:val="single" w:sz="4" w:space="0" w:color="auto"/>
              <w:bottom w:val="single" w:sz="4" w:space="0" w:color="auto"/>
              <w:right w:val="single" w:sz="24" w:space="0" w:color="FFFFFF"/>
            </w:tcBorders>
            <w:shd w:val="clear" w:color="auto" w:fill="auto"/>
            <w:vAlign w:val="bottom"/>
          </w:tcPr>
          <w:p w:rsidR="000A7579" w:rsidRPr="00532FE9" w:rsidRDefault="000A7579" w:rsidP="00532FE9">
            <w:pPr>
              <w:keepNext/>
              <w:keepLines/>
              <w:spacing w:before="40" w:after="40" w:line="300" w:lineRule="exact"/>
              <w:ind w:left="57"/>
              <w:jc w:val="center"/>
              <w:rPr>
                <w:rFonts w:ascii="Traditional Arabic" w:hAnsi="Traditional Arabic" w:hint="cs"/>
                <w:iCs/>
                <w:sz w:val="16"/>
                <w:szCs w:val="24"/>
                <w:rtl/>
              </w:rPr>
            </w:pPr>
            <w:r w:rsidRPr="00532FE9">
              <w:rPr>
                <w:rFonts w:ascii="Traditional Arabic" w:hAnsi="Traditional Arabic" w:hint="cs"/>
                <w:iCs/>
                <w:sz w:val="16"/>
                <w:szCs w:val="24"/>
                <w:rtl/>
              </w:rPr>
              <w:t>2006</w:t>
            </w:r>
          </w:p>
        </w:tc>
        <w:tc>
          <w:tcPr>
            <w:tcW w:w="181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532FE9" w:rsidRDefault="000A7579" w:rsidP="00532FE9">
            <w:pPr>
              <w:keepNext/>
              <w:keepLines/>
              <w:spacing w:before="40" w:after="40" w:line="300" w:lineRule="exact"/>
              <w:ind w:left="57"/>
              <w:jc w:val="center"/>
              <w:rPr>
                <w:rFonts w:ascii="Traditional Arabic" w:hAnsi="Traditional Arabic" w:hint="cs"/>
                <w:iCs/>
                <w:sz w:val="16"/>
                <w:szCs w:val="24"/>
              </w:rPr>
            </w:pPr>
            <w:r w:rsidRPr="00532FE9">
              <w:rPr>
                <w:rFonts w:ascii="Traditional Arabic" w:hAnsi="Traditional Arabic" w:hint="cs"/>
                <w:iCs/>
                <w:sz w:val="16"/>
                <w:szCs w:val="24"/>
                <w:rtl/>
              </w:rPr>
              <w:t>2007</w:t>
            </w:r>
          </w:p>
        </w:tc>
        <w:tc>
          <w:tcPr>
            <w:tcW w:w="181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532FE9" w:rsidRDefault="000A7579" w:rsidP="00532FE9">
            <w:pPr>
              <w:keepNext/>
              <w:keepLines/>
              <w:spacing w:before="40" w:after="40" w:line="300" w:lineRule="exact"/>
              <w:ind w:left="57"/>
              <w:jc w:val="center"/>
              <w:rPr>
                <w:rFonts w:ascii="Traditional Arabic" w:hAnsi="Traditional Arabic" w:hint="cs"/>
                <w:iCs/>
                <w:sz w:val="16"/>
                <w:szCs w:val="24"/>
              </w:rPr>
            </w:pPr>
            <w:r w:rsidRPr="00532FE9">
              <w:rPr>
                <w:rFonts w:ascii="Traditional Arabic" w:hAnsi="Traditional Arabic" w:hint="cs"/>
                <w:iCs/>
                <w:sz w:val="16"/>
                <w:szCs w:val="24"/>
                <w:rtl/>
              </w:rPr>
              <w:t>2008</w:t>
            </w:r>
          </w:p>
        </w:tc>
        <w:tc>
          <w:tcPr>
            <w:tcW w:w="1819" w:type="dxa"/>
            <w:gridSpan w:val="2"/>
            <w:tcBorders>
              <w:top w:val="single" w:sz="4" w:space="0" w:color="auto"/>
              <w:left w:val="single" w:sz="24" w:space="0" w:color="FFFFFF"/>
              <w:bottom w:val="single" w:sz="4" w:space="0" w:color="auto"/>
            </w:tcBorders>
            <w:shd w:val="clear" w:color="auto" w:fill="auto"/>
            <w:vAlign w:val="bottom"/>
          </w:tcPr>
          <w:p w:rsidR="000A7579" w:rsidRPr="00532FE9" w:rsidRDefault="000A7579" w:rsidP="00532FE9">
            <w:pPr>
              <w:keepNext/>
              <w:keepLines/>
              <w:spacing w:before="40" w:after="40" w:line="300" w:lineRule="exact"/>
              <w:ind w:left="57"/>
              <w:jc w:val="center"/>
              <w:rPr>
                <w:rFonts w:ascii="Traditional Arabic" w:hAnsi="Traditional Arabic" w:hint="cs"/>
                <w:iCs/>
                <w:sz w:val="16"/>
                <w:szCs w:val="24"/>
              </w:rPr>
            </w:pPr>
            <w:r w:rsidRPr="00532FE9">
              <w:rPr>
                <w:rFonts w:ascii="Traditional Arabic" w:hAnsi="Traditional Arabic" w:hint="cs"/>
                <w:iCs/>
                <w:sz w:val="16"/>
                <w:szCs w:val="24"/>
                <w:rtl/>
              </w:rPr>
              <w:t>المجموع</w:t>
            </w:r>
          </w:p>
        </w:tc>
      </w:tr>
      <w:tr w:rsidR="000A7579" w:rsidRPr="00532FE9" w:rsidTr="00532FE9">
        <w:trPr>
          <w:trHeight w:val="240"/>
          <w:tblHeader/>
        </w:trPr>
        <w:tc>
          <w:tcPr>
            <w:tcW w:w="2352" w:type="dxa"/>
            <w:vMerge/>
            <w:tcBorders>
              <w:top w:val="single" w:sz="12" w:space="0" w:color="auto"/>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center"/>
              <w:rPr>
                <w:rFonts w:ascii="Traditional Arabic" w:hAnsi="Traditional Arabic"/>
                <w:iCs/>
                <w:sz w:val="16"/>
                <w:szCs w:val="24"/>
              </w:rPr>
            </w:pPr>
          </w:p>
        </w:tc>
        <w:tc>
          <w:tcPr>
            <w:tcW w:w="914" w:type="dxa"/>
            <w:tcBorders>
              <w:top w:val="single" w:sz="4" w:space="0" w:color="auto"/>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hint="cs"/>
                <w:bCs/>
                <w:iCs/>
                <w:sz w:val="16"/>
                <w:szCs w:val="24"/>
              </w:rPr>
            </w:pPr>
            <w:r w:rsidRPr="00532FE9">
              <w:rPr>
                <w:rFonts w:ascii="Traditional Arabic" w:hAnsi="Traditional Arabic" w:hint="cs"/>
                <w:bCs/>
                <w:iCs/>
                <w:sz w:val="16"/>
                <w:szCs w:val="24"/>
                <w:rtl/>
              </w:rPr>
              <w:t>المجموع</w:t>
            </w:r>
          </w:p>
        </w:tc>
        <w:tc>
          <w:tcPr>
            <w:tcW w:w="909" w:type="dxa"/>
            <w:tcBorders>
              <w:top w:val="single" w:sz="4" w:space="0" w:color="auto"/>
              <w:bottom w:val="single" w:sz="12" w:space="0" w:color="auto"/>
              <w:right w:val="single" w:sz="24" w:space="0" w:color="FFFFFF"/>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hint="cs"/>
                <w:iCs/>
                <w:sz w:val="16"/>
                <w:szCs w:val="24"/>
                <w:rtl/>
              </w:rPr>
            </w:pPr>
            <w:r w:rsidRPr="00532FE9">
              <w:rPr>
                <w:rFonts w:ascii="Traditional Arabic" w:hAnsi="Traditional Arabic" w:hint="cs"/>
                <w:iCs/>
                <w:sz w:val="16"/>
                <w:szCs w:val="24"/>
                <w:rtl/>
              </w:rPr>
              <w:t>الإناث</w:t>
            </w:r>
          </w:p>
        </w:tc>
        <w:tc>
          <w:tcPr>
            <w:tcW w:w="910" w:type="dxa"/>
            <w:tcBorders>
              <w:top w:val="single" w:sz="4" w:space="0" w:color="auto"/>
              <w:left w:val="single" w:sz="24" w:space="0" w:color="FFFFFF"/>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hint="cs"/>
                <w:b/>
                <w:i/>
                <w:sz w:val="16"/>
                <w:szCs w:val="24"/>
                <w:rtl/>
              </w:rPr>
            </w:pPr>
            <w:r w:rsidRPr="00532FE9">
              <w:rPr>
                <w:rFonts w:ascii="Traditional Arabic" w:hAnsi="Traditional Arabic" w:hint="cs"/>
                <w:bCs/>
                <w:iCs/>
                <w:sz w:val="16"/>
                <w:szCs w:val="24"/>
                <w:rtl/>
              </w:rPr>
              <w:t>المجموع</w:t>
            </w:r>
          </w:p>
        </w:tc>
        <w:tc>
          <w:tcPr>
            <w:tcW w:w="909" w:type="dxa"/>
            <w:tcBorders>
              <w:top w:val="single" w:sz="4" w:space="0" w:color="auto"/>
              <w:bottom w:val="single" w:sz="12" w:space="0" w:color="auto"/>
              <w:right w:val="single" w:sz="24" w:space="0" w:color="FFFFFF"/>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i/>
                <w:sz w:val="16"/>
                <w:szCs w:val="24"/>
              </w:rPr>
            </w:pPr>
            <w:r w:rsidRPr="00532FE9">
              <w:rPr>
                <w:rFonts w:ascii="Traditional Arabic" w:hAnsi="Traditional Arabic" w:hint="cs"/>
                <w:iCs/>
                <w:sz w:val="16"/>
                <w:szCs w:val="24"/>
                <w:rtl/>
              </w:rPr>
              <w:t>الإناث</w:t>
            </w:r>
          </w:p>
        </w:tc>
        <w:tc>
          <w:tcPr>
            <w:tcW w:w="909" w:type="dxa"/>
            <w:tcBorders>
              <w:top w:val="single" w:sz="4" w:space="0" w:color="auto"/>
              <w:left w:val="single" w:sz="24" w:space="0" w:color="FFFFFF"/>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
                <w:i/>
                <w:sz w:val="16"/>
                <w:szCs w:val="24"/>
              </w:rPr>
            </w:pPr>
            <w:r w:rsidRPr="00532FE9">
              <w:rPr>
                <w:rFonts w:ascii="Traditional Arabic" w:hAnsi="Traditional Arabic" w:hint="cs"/>
                <w:bCs/>
                <w:iCs/>
                <w:sz w:val="16"/>
                <w:szCs w:val="24"/>
                <w:rtl/>
              </w:rPr>
              <w:t>المجموع</w:t>
            </w:r>
          </w:p>
        </w:tc>
        <w:tc>
          <w:tcPr>
            <w:tcW w:w="910" w:type="dxa"/>
            <w:tcBorders>
              <w:top w:val="single" w:sz="4" w:space="0" w:color="auto"/>
              <w:bottom w:val="single" w:sz="12" w:space="0" w:color="auto"/>
              <w:right w:val="single" w:sz="24" w:space="0" w:color="FFFFFF"/>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i/>
                <w:sz w:val="16"/>
                <w:szCs w:val="24"/>
              </w:rPr>
            </w:pPr>
            <w:r w:rsidRPr="00532FE9">
              <w:rPr>
                <w:rFonts w:ascii="Traditional Arabic" w:hAnsi="Traditional Arabic" w:hint="cs"/>
                <w:iCs/>
                <w:sz w:val="16"/>
                <w:szCs w:val="24"/>
                <w:rtl/>
              </w:rPr>
              <w:t>الإناث</w:t>
            </w:r>
          </w:p>
        </w:tc>
        <w:tc>
          <w:tcPr>
            <w:tcW w:w="909" w:type="dxa"/>
            <w:tcBorders>
              <w:top w:val="single" w:sz="4" w:space="0" w:color="auto"/>
              <w:left w:val="single" w:sz="24" w:space="0" w:color="FFFFFF"/>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
                <w:i/>
                <w:sz w:val="16"/>
                <w:szCs w:val="24"/>
              </w:rPr>
            </w:pPr>
            <w:r w:rsidRPr="00532FE9">
              <w:rPr>
                <w:rFonts w:ascii="Traditional Arabic" w:hAnsi="Traditional Arabic" w:hint="cs"/>
                <w:bCs/>
                <w:iCs/>
                <w:sz w:val="16"/>
                <w:szCs w:val="24"/>
                <w:rtl/>
              </w:rPr>
              <w:t>المجموع</w:t>
            </w:r>
          </w:p>
        </w:tc>
        <w:tc>
          <w:tcPr>
            <w:tcW w:w="910" w:type="dxa"/>
            <w:tcBorders>
              <w:top w:val="single" w:sz="4" w:space="0" w:color="auto"/>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hint="cs"/>
                <w:i/>
                <w:sz w:val="16"/>
                <w:szCs w:val="24"/>
                <w:rtl/>
              </w:rPr>
            </w:pPr>
            <w:r w:rsidRPr="00532FE9">
              <w:rPr>
                <w:rFonts w:ascii="Traditional Arabic" w:hAnsi="Traditional Arabic" w:hint="cs"/>
                <w:iCs/>
                <w:sz w:val="16"/>
                <w:szCs w:val="24"/>
                <w:rtl/>
              </w:rPr>
              <w:t>الإناث</w:t>
            </w:r>
          </w:p>
        </w:tc>
      </w:tr>
      <w:tr w:rsidR="000A7579" w:rsidRPr="00532FE9" w:rsidTr="00532FE9">
        <w:trPr>
          <w:trHeight w:val="240"/>
        </w:trPr>
        <w:tc>
          <w:tcPr>
            <w:tcW w:w="2352" w:type="dxa"/>
            <w:tcBorders>
              <w:top w:val="single" w:sz="12" w:space="0" w:color="auto"/>
            </w:tcBorders>
            <w:shd w:val="clear" w:color="auto" w:fill="auto"/>
          </w:tcPr>
          <w:p w:rsidR="000A7579" w:rsidRPr="00532FE9" w:rsidRDefault="000A7579" w:rsidP="00FD7E5F">
            <w:pPr>
              <w:keepNext/>
              <w:keepLines/>
              <w:spacing w:before="40" w:after="40" w:line="300" w:lineRule="exact"/>
              <w:ind w:left="57" w:right="476"/>
              <w:rPr>
                <w:rFonts w:ascii="Traditional Arabic" w:hAnsi="Traditional Arabic" w:hint="cs"/>
                <w:sz w:val="16"/>
                <w:szCs w:val="24"/>
                <w:rtl/>
              </w:rPr>
            </w:pPr>
            <w:r w:rsidRPr="00532FE9">
              <w:rPr>
                <w:rFonts w:ascii="Traditional Arabic" w:hAnsi="Traditional Arabic" w:hint="cs"/>
                <w:sz w:val="16"/>
                <w:szCs w:val="24"/>
                <w:rtl/>
              </w:rPr>
              <w:t>ميزانية وزارة التعليم والشباب والرياضة</w:t>
            </w:r>
          </w:p>
        </w:tc>
        <w:tc>
          <w:tcPr>
            <w:tcW w:w="914" w:type="dxa"/>
            <w:tcBorders>
              <w:top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
                <w:sz w:val="16"/>
                <w:szCs w:val="24"/>
              </w:rPr>
            </w:pPr>
            <w:r w:rsidRPr="00532FE9">
              <w:rPr>
                <w:rFonts w:ascii="Traditional Arabic" w:hAnsi="Traditional Arabic" w:hint="cs"/>
                <w:b/>
                <w:sz w:val="16"/>
                <w:szCs w:val="24"/>
                <w:rtl/>
              </w:rPr>
              <w:t>برنامج الإجراءات ذات الأولوية</w:t>
            </w:r>
            <w:r w:rsidRPr="00532FE9">
              <w:rPr>
                <w:rFonts w:ascii="Traditional Arabic" w:hAnsi="Traditional Arabic"/>
                <w:b/>
                <w:sz w:val="16"/>
                <w:szCs w:val="24"/>
              </w:rPr>
              <w:br/>
            </w:r>
            <w:r w:rsidRPr="00532FE9">
              <w:rPr>
                <w:rFonts w:ascii="Traditional Arabic" w:hAnsi="Traditional Arabic" w:hint="cs"/>
                <w:bCs/>
                <w:sz w:val="16"/>
                <w:szCs w:val="24"/>
                <w:rtl/>
              </w:rPr>
              <w:t>600 21</w:t>
            </w:r>
          </w:p>
        </w:tc>
        <w:tc>
          <w:tcPr>
            <w:tcW w:w="909" w:type="dxa"/>
            <w:tcBorders>
              <w:top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sz w:val="16"/>
                <w:szCs w:val="24"/>
              </w:rPr>
            </w:pPr>
            <w:r w:rsidRPr="00532FE9">
              <w:rPr>
                <w:rFonts w:ascii="Traditional Arabic" w:hAnsi="Traditional Arabic" w:hint="cs"/>
                <w:b/>
                <w:sz w:val="16"/>
                <w:szCs w:val="24"/>
                <w:rtl/>
              </w:rPr>
              <w:t>برنامج الإجراءات ذات الأولوية</w:t>
            </w:r>
            <w:r w:rsidRPr="00532FE9">
              <w:rPr>
                <w:rFonts w:ascii="Traditional Arabic" w:hAnsi="Traditional Arabic"/>
                <w:sz w:val="16"/>
                <w:szCs w:val="24"/>
              </w:rPr>
              <w:br/>
            </w:r>
            <w:r w:rsidRPr="00532FE9">
              <w:rPr>
                <w:rFonts w:ascii="Traditional Arabic" w:hAnsi="Traditional Arabic" w:hint="cs"/>
                <w:sz w:val="16"/>
                <w:szCs w:val="24"/>
                <w:rtl/>
              </w:rPr>
              <w:t>960 12</w:t>
            </w:r>
          </w:p>
        </w:tc>
        <w:tc>
          <w:tcPr>
            <w:tcW w:w="910" w:type="dxa"/>
            <w:tcBorders>
              <w:top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
                <w:sz w:val="16"/>
                <w:szCs w:val="24"/>
              </w:rPr>
            </w:pPr>
            <w:r w:rsidRPr="00532FE9">
              <w:rPr>
                <w:rFonts w:ascii="Traditional Arabic" w:hAnsi="Traditional Arabic" w:hint="cs"/>
                <w:b/>
                <w:sz w:val="16"/>
                <w:szCs w:val="24"/>
                <w:rtl/>
              </w:rPr>
              <w:t>الميزانية البرنامجية</w:t>
            </w:r>
            <w:r w:rsidRPr="00532FE9">
              <w:rPr>
                <w:rFonts w:ascii="Traditional Arabic" w:hAnsi="Traditional Arabic"/>
                <w:b/>
                <w:sz w:val="16"/>
                <w:szCs w:val="24"/>
              </w:rPr>
              <w:br/>
            </w:r>
            <w:r w:rsidRPr="00532FE9">
              <w:rPr>
                <w:rFonts w:ascii="Traditional Arabic" w:hAnsi="Traditional Arabic" w:hint="cs"/>
                <w:bCs/>
                <w:sz w:val="16"/>
                <w:szCs w:val="24"/>
                <w:rtl/>
              </w:rPr>
              <w:t>524 23</w:t>
            </w:r>
          </w:p>
        </w:tc>
        <w:tc>
          <w:tcPr>
            <w:tcW w:w="909" w:type="dxa"/>
            <w:tcBorders>
              <w:top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sz w:val="16"/>
                <w:szCs w:val="24"/>
              </w:rPr>
            </w:pPr>
            <w:r w:rsidRPr="00532FE9">
              <w:rPr>
                <w:rFonts w:ascii="Traditional Arabic" w:hAnsi="Traditional Arabic" w:hint="cs"/>
                <w:b/>
                <w:sz w:val="16"/>
                <w:szCs w:val="24"/>
                <w:rtl/>
              </w:rPr>
              <w:t>الميزانية البرنامجية</w:t>
            </w:r>
            <w:r w:rsidRPr="00532FE9">
              <w:rPr>
                <w:rFonts w:ascii="Traditional Arabic" w:hAnsi="Traditional Arabic"/>
                <w:sz w:val="16"/>
                <w:szCs w:val="24"/>
              </w:rPr>
              <w:br/>
            </w:r>
            <w:r w:rsidRPr="00532FE9">
              <w:rPr>
                <w:rFonts w:ascii="Traditional Arabic" w:hAnsi="Traditional Arabic" w:hint="cs"/>
                <w:sz w:val="16"/>
                <w:szCs w:val="24"/>
                <w:rtl/>
              </w:rPr>
              <w:t>114 14</w:t>
            </w:r>
          </w:p>
        </w:tc>
        <w:tc>
          <w:tcPr>
            <w:tcW w:w="909" w:type="dxa"/>
            <w:tcBorders>
              <w:top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
                <w:sz w:val="16"/>
                <w:szCs w:val="24"/>
              </w:rPr>
            </w:pPr>
            <w:r w:rsidRPr="00532FE9">
              <w:rPr>
                <w:rFonts w:ascii="Traditional Arabic" w:hAnsi="Traditional Arabic" w:hint="cs"/>
                <w:b/>
                <w:sz w:val="16"/>
                <w:szCs w:val="24"/>
                <w:rtl/>
              </w:rPr>
              <w:t>الميزانية البرنامجية</w:t>
            </w:r>
            <w:r w:rsidRPr="00532FE9">
              <w:rPr>
                <w:rFonts w:ascii="Traditional Arabic" w:hAnsi="Traditional Arabic"/>
                <w:b/>
                <w:sz w:val="16"/>
                <w:szCs w:val="24"/>
              </w:rPr>
              <w:br/>
            </w:r>
            <w:r w:rsidRPr="00532FE9">
              <w:rPr>
                <w:rFonts w:ascii="Traditional Arabic" w:hAnsi="Traditional Arabic" w:hint="cs"/>
                <w:bCs/>
                <w:sz w:val="16"/>
                <w:szCs w:val="24"/>
                <w:rtl/>
              </w:rPr>
              <w:t>534 23</w:t>
            </w:r>
          </w:p>
        </w:tc>
        <w:tc>
          <w:tcPr>
            <w:tcW w:w="910" w:type="dxa"/>
            <w:tcBorders>
              <w:top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sz w:val="16"/>
                <w:szCs w:val="24"/>
              </w:rPr>
            </w:pPr>
            <w:r w:rsidRPr="00532FE9">
              <w:rPr>
                <w:rFonts w:ascii="Traditional Arabic" w:hAnsi="Traditional Arabic" w:hint="cs"/>
                <w:b/>
                <w:sz w:val="16"/>
                <w:szCs w:val="24"/>
                <w:rtl/>
              </w:rPr>
              <w:t>الميزانية البرنامجية</w:t>
            </w:r>
            <w:r w:rsidRPr="00532FE9">
              <w:rPr>
                <w:rFonts w:ascii="Traditional Arabic" w:hAnsi="Traditional Arabic"/>
                <w:sz w:val="16"/>
                <w:szCs w:val="24"/>
              </w:rPr>
              <w:br/>
            </w:r>
            <w:r w:rsidRPr="00532FE9">
              <w:rPr>
                <w:rFonts w:ascii="Traditional Arabic" w:hAnsi="Traditional Arabic" w:hint="cs"/>
                <w:sz w:val="16"/>
                <w:szCs w:val="24"/>
                <w:rtl/>
              </w:rPr>
              <w:t>588 36</w:t>
            </w:r>
          </w:p>
        </w:tc>
        <w:tc>
          <w:tcPr>
            <w:tcW w:w="909" w:type="dxa"/>
            <w:tcBorders>
              <w:top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Cs/>
                <w:sz w:val="16"/>
                <w:szCs w:val="24"/>
              </w:rPr>
            </w:pPr>
            <w:r w:rsidRPr="00532FE9">
              <w:rPr>
                <w:rFonts w:ascii="Traditional Arabic" w:hAnsi="Traditional Arabic" w:hint="cs"/>
                <w:bCs/>
                <w:sz w:val="16"/>
                <w:szCs w:val="24"/>
                <w:rtl/>
              </w:rPr>
              <w:t>254 162</w:t>
            </w:r>
          </w:p>
        </w:tc>
        <w:tc>
          <w:tcPr>
            <w:tcW w:w="910" w:type="dxa"/>
            <w:tcBorders>
              <w:top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sz w:val="16"/>
                <w:szCs w:val="24"/>
              </w:rPr>
            </w:pPr>
            <w:r w:rsidRPr="00532FE9">
              <w:rPr>
                <w:rFonts w:ascii="Traditional Arabic" w:hAnsi="Traditional Arabic" w:hint="cs"/>
                <w:sz w:val="16"/>
                <w:szCs w:val="24"/>
                <w:rtl/>
              </w:rPr>
              <w:t>759 120</w:t>
            </w:r>
          </w:p>
        </w:tc>
      </w:tr>
      <w:tr w:rsidR="000A7579" w:rsidRPr="00532FE9" w:rsidTr="00FD7E5F">
        <w:trPr>
          <w:trHeight w:val="240"/>
        </w:trPr>
        <w:tc>
          <w:tcPr>
            <w:tcW w:w="2352" w:type="dxa"/>
            <w:tcBorders>
              <w:bottom w:val="single" w:sz="4" w:space="0" w:color="auto"/>
            </w:tcBorders>
            <w:shd w:val="clear" w:color="auto" w:fill="auto"/>
          </w:tcPr>
          <w:p w:rsidR="000A7579" w:rsidRPr="00532FE9" w:rsidRDefault="000A7579" w:rsidP="00FD7E5F">
            <w:pPr>
              <w:keepNext/>
              <w:keepLines/>
              <w:spacing w:before="40" w:after="40" w:line="300" w:lineRule="exact"/>
              <w:ind w:left="57" w:right="476"/>
              <w:jc w:val="left"/>
              <w:rPr>
                <w:rFonts w:ascii="Traditional Arabic" w:hAnsi="Traditional Arabic"/>
                <w:sz w:val="16"/>
                <w:szCs w:val="24"/>
              </w:rPr>
            </w:pPr>
            <w:r w:rsidRPr="00532FE9">
              <w:rPr>
                <w:rFonts w:ascii="Traditional Arabic" w:hAnsi="Traditional Arabic" w:hint="cs"/>
                <w:sz w:val="16"/>
                <w:szCs w:val="24"/>
                <w:rtl/>
              </w:rPr>
              <w:t>مشروع كمبوديا لدعم قطاع التعليم</w:t>
            </w:r>
          </w:p>
        </w:tc>
        <w:tc>
          <w:tcPr>
            <w:tcW w:w="914" w:type="dxa"/>
            <w:tcBorders>
              <w:bottom w:val="single" w:sz="4" w:space="0" w:color="auto"/>
            </w:tcBorders>
            <w:shd w:val="clear" w:color="auto" w:fill="auto"/>
          </w:tcPr>
          <w:p w:rsidR="000A7579" w:rsidRPr="00532FE9" w:rsidRDefault="000A7579" w:rsidP="00503D7D">
            <w:pPr>
              <w:keepNext/>
              <w:keepLines/>
              <w:spacing w:before="40" w:after="40" w:line="300" w:lineRule="exact"/>
              <w:ind w:left="57"/>
              <w:jc w:val="left"/>
              <w:rPr>
                <w:rFonts w:ascii="Traditional Arabic" w:hAnsi="Traditional Arabic"/>
                <w:bCs/>
                <w:sz w:val="16"/>
                <w:szCs w:val="24"/>
              </w:rPr>
            </w:pPr>
            <w:r w:rsidRPr="00532FE9">
              <w:rPr>
                <w:rFonts w:ascii="Traditional Arabic" w:hAnsi="Traditional Arabic" w:hint="cs"/>
                <w:bCs/>
                <w:sz w:val="16"/>
                <w:szCs w:val="24"/>
                <w:rtl/>
              </w:rPr>
              <w:t>061 10</w:t>
            </w:r>
          </w:p>
        </w:tc>
        <w:tc>
          <w:tcPr>
            <w:tcW w:w="909" w:type="dxa"/>
            <w:tcBorders>
              <w:bottom w:val="single" w:sz="4" w:space="0" w:color="auto"/>
            </w:tcBorders>
            <w:shd w:val="clear" w:color="auto" w:fill="auto"/>
          </w:tcPr>
          <w:p w:rsidR="000A7579" w:rsidRPr="00532FE9" w:rsidRDefault="000A7579" w:rsidP="00503D7D">
            <w:pPr>
              <w:keepNext/>
              <w:keepLines/>
              <w:spacing w:before="40" w:after="40" w:line="300" w:lineRule="exact"/>
              <w:ind w:left="57"/>
              <w:jc w:val="left"/>
              <w:rPr>
                <w:rFonts w:ascii="Traditional Arabic" w:hAnsi="Traditional Arabic"/>
                <w:sz w:val="16"/>
                <w:szCs w:val="24"/>
              </w:rPr>
            </w:pPr>
            <w:r w:rsidRPr="00532FE9">
              <w:rPr>
                <w:rFonts w:ascii="Traditional Arabic" w:hAnsi="Traditional Arabic" w:hint="cs"/>
                <w:sz w:val="16"/>
                <w:szCs w:val="24"/>
                <w:rtl/>
              </w:rPr>
              <w:t>154 7</w:t>
            </w:r>
          </w:p>
        </w:tc>
        <w:tc>
          <w:tcPr>
            <w:tcW w:w="910" w:type="dxa"/>
            <w:tcBorders>
              <w:bottom w:val="single" w:sz="4" w:space="0" w:color="auto"/>
            </w:tcBorders>
            <w:shd w:val="clear" w:color="auto" w:fill="auto"/>
          </w:tcPr>
          <w:p w:rsidR="000A7579" w:rsidRPr="00532FE9" w:rsidRDefault="000A7579" w:rsidP="00503D7D">
            <w:pPr>
              <w:keepNext/>
              <w:keepLines/>
              <w:spacing w:before="40" w:after="40" w:line="300" w:lineRule="exact"/>
              <w:ind w:left="57"/>
              <w:jc w:val="left"/>
              <w:rPr>
                <w:rFonts w:ascii="Traditional Arabic" w:hAnsi="Traditional Arabic"/>
                <w:bCs/>
                <w:sz w:val="16"/>
                <w:szCs w:val="24"/>
              </w:rPr>
            </w:pPr>
            <w:r w:rsidRPr="00532FE9">
              <w:rPr>
                <w:rFonts w:ascii="Traditional Arabic" w:hAnsi="Traditional Arabic" w:hint="cs"/>
                <w:bCs/>
                <w:sz w:val="16"/>
                <w:szCs w:val="24"/>
                <w:rtl/>
              </w:rPr>
              <w:t>537 10</w:t>
            </w:r>
          </w:p>
        </w:tc>
        <w:tc>
          <w:tcPr>
            <w:tcW w:w="909" w:type="dxa"/>
            <w:tcBorders>
              <w:bottom w:val="single" w:sz="4" w:space="0" w:color="auto"/>
            </w:tcBorders>
            <w:shd w:val="clear" w:color="auto" w:fill="auto"/>
          </w:tcPr>
          <w:p w:rsidR="000A7579" w:rsidRPr="00532FE9" w:rsidRDefault="000A7579" w:rsidP="00503D7D">
            <w:pPr>
              <w:keepNext/>
              <w:keepLines/>
              <w:spacing w:before="40" w:after="40" w:line="300" w:lineRule="exact"/>
              <w:ind w:left="57"/>
              <w:jc w:val="left"/>
              <w:rPr>
                <w:rFonts w:ascii="Traditional Arabic" w:hAnsi="Traditional Arabic"/>
                <w:sz w:val="16"/>
                <w:szCs w:val="24"/>
              </w:rPr>
            </w:pPr>
            <w:r w:rsidRPr="00532FE9">
              <w:rPr>
                <w:rFonts w:ascii="Traditional Arabic" w:hAnsi="Traditional Arabic" w:hint="cs"/>
                <w:sz w:val="16"/>
                <w:szCs w:val="24"/>
                <w:rtl/>
              </w:rPr>
              <w:t>848 6</w:t>
            </w:r>
          </w:p>
        </w:tc>
        <w:tc>
          <w:tcPr>
            <w:tcW w:w="909" w:type="dxa"/>
            <w:tcBorders>
              <w:bottom w:val="single" w:sz="4" w:space="0" w:color="auto"/>
            </w:tcBorders>
            <w:shd w:val="clear" w:color="auto" w:fill="auto"/>
          </w:tcPr>
          <w:p w:rsidR="000A7579" w:rsidRPr="00532FE9" w:rsidRDefault="000A7579" w:rsidP="00503D7D">
            <w:pPr>
              <w:keepNext/>
              <w:keepLines/>
              <w:spacing w:before="40" w:after="40" w:line="300" w:lineRule="exact"/>
              <w:ind w:left="57"/>
              <w:jc w:val="left"/>
              <w:rPr>
                <w:rFonts w:ascii="Traditional Arabic" w:hAnsi="Traditional Arabic"/>
                <w:bCs/>
                <w:sz w:val="16"/>
                <w:szCs w:val="24"/>
              </w:rPr>
            </w:pPr>
            <w:r w:rsidRPr="00532FE9">
              <w:rPr>
                <w:rFonts w:ascii="Traditional Arabic" w:hAnsi="Traditional Arabic" w:hint="cs"/>
                <w:bCs/>
                <w:sz w:val="16"/>
                <w:szCs w:val="24"/>
                <w:rtl/>
              </w:rPr>
              <w:t>836 33</w:t>
            </w:r>
          </w:p>
        </w:tc>
        <w:tc>
          <w:tcPr>
            <w:tcW w:w="910" w:type="dxa"/>
            <w:tcBorders>
              <w:bottom w:val="single" w:sz="4" w:space="0" w:color="auto"/>
            </w:tcBorders>
            <w:shd w:val="clear" w:color="auto" w:fill="auto"/>
          </w:tcPr>
          <w:p w:rsidR="000A7579" w:rsidRPr="00532FE9" w:rsidRDefault="000A7579" w:rsidP="00503D7D">
            <w:pPr>
              <w:keepNext/>
              <w:keepLines/>
              <w:spacing w:before="40" w:after="40" w:line="300" w:lineRule="exact"/>
              <w:ind w:left="57"/>
              <w:jc w:val="left"/>
              <w:rPr>
                <w:rFonts w:ascii="Traditional Arabic" w:hAnsi="Traditional Arabic"/>
                <w:sz w:val="16"/>
                <w:szCs w:val="24"/>
              </w:rPr>
            </w:pPr>
            <w:r w:rsidRPr="00532FE9">
              <w:rPr>
                <w:rFonts w:ascii="Traditional Arabic" w:hAnsi="Traditional Arabic" w:hint="cs"/>
                <w:sz w:val="16"/>
                <w:szCs w:val="24"/>
                <w:rtl/>
              </w:rPr>
              <w:t>826 22</w:t>
            </w:r>
          </w:p>
        </w:tc>
        <w:tc>
          <w:tcPr>
            <w:tcW w:w="909" w:type="dxa"/>
            <w:tcBorders>
              <w:bottom w:val="single" w:sz="4" w:space="0" w:color="auto"/>
            </w:tcBorders>
            <w:shd w:val="clear" w:color="auto" w:fill="auto"/>
          </w:tcPr>
          <w:p w:rsidR="000A7579" w:rsidRPr="00532FE9" w:rsidRDefault="000A7579" w:rsidP="00503D7D">
            <w:pPr>
              <w:keepNext/>
              <w:keepLines/>
              <w:spacing w:before="40" w:after="40" w:line="300" w:lineRule="exact"/>
              <w:ind w:left="57"/>
              <w:jc w:val="left"/>
              <w:rPr>
                <w:rFonts w:ascii="Traditional Arabic" w:hAnsi="Traditional Arabic"/>
                <w:bCs/>
                <w:sz w:val="16"/>
                <w:szCs w:val="24"/>
              </w:rPr>
            </w:pPr>
            <w:r w:rsidRPr="00532FE9">
              <w:rPr>
                <w:rFonts w:ascii="Traditional Arabic" w:hAnsi="Traditional Arabic" w:hint="cs"/>
                <w:bCs/>
                <w:sz w:val="16"/>
                <w:szCs w:val="24"/>
                <w:rtl/>
              </w:rPr>
              <w:t>434 54</w:t>
            </w:r>
          </w:p>
        </w:tc>
        <w:tc>
          <w:tcPr>
            <w:tcW w:w="910" w:type="dxa"/>
            <w:tcBorders>
              <w:bottom w:val="single" w:sz="4" w:space="0" w:color="auto"/>
            </w:tcBorders>
            <w:shd w:val="clear" w:color="auto" w:fill="auto"/>
          </w:tcPr>
          <w:p w:rsidR="000A7579" w:rsidRPr="00532FE9" w:rsidRDefault="000A7579" w:rsidP="00503D7D">
            <w:pPr>
              <w:keepNext/>
              <w:keepLines/>
              <w:spacing w:before="40" w:after="40" w:line="300" w:lineRule="exact"/>
              <w:ind w:left="57"/>
              <w:jc w:val="left"/>
              <w:rPr>
                <w:rFonts w:ascii="Traditional Arabic" w:hAnsi="Traditional Arabic"/>
                <w:sz w:val="16"/>
                <w:szCs w:val="24"/>
              </w:rPr>
            </w:pPr>
            <w:r w:rsidRPr="00532FE9">
              <w:rPr>
                <w:rFonts w:ascii="Traditional Arabic" w:hAnsi="Traditional Arabic" w:hint="cs"/>
                <w:sz w:val="16"/>
                <w:szCs w:val="24"/>
                <w:rtl/>
              </w:rPr>
              <w:t>828 36</w:t>
            </w:r>
          </w:p>
        </w:tc>
      </w:tr>
      <w:tr w:rsidR="000A7579" w:rsidRPr="00532FE9" w:rsidTr="00532FE9">
        <w:trPr>
          <w:trHeight w:val="240"/>
        </w:trPr>
        <w:tc>
          <w:tcPr>
            <w:tcW w:w="2352" w:type="dxa"/>
            <w:tcBorders>
              <w:top w:val="single" w:sz="4" w:space="0" w:color="auto"/>
              <w:bottom w:val="single" w:sz="12" w:space="0" w:color="auto"/>
            </w:tcBorders>
            <w:shd w:val="clear" w:color="auto" w:fill="auto"/>
          </w:tcPr>
          <w:p w:rsidR="000A7579" w:rsidRPr="00532FE9" w:rsidRDefault="00FD7E5F" w:rsidP="00532FE9">
            <w:pPr>
              <w:keepNext/>
              <w:keepLines/>
              <w:spacing w:before="40" w:after="40" w:line="300" w:lineRule="exact"/>
              <w:ind w:left="57"/>
              <w:rPr>
                <w:rFonts w:ascii="Traditional Arabic" w:hAnsi="Traditional Arabic"/>
                <w:b/>
                <w:i/>
                <w:sz w:val="16"/>
                <w:szCs w:val="24"/>
              </w:rPr>
            </w:pPr>
            <w:r>
              <w:rPr>
                <w:rFonts w:ascii="Traditional Arabic" w:hAnsi="Traditional Arabic"/>
                <w:bCs/>
                <w:i/>
                <w:sz w:val="16"/>
                <w:szCs w:val="24"/>
                <w:rtl/>
              </w:rPr>
              <w:tab/>
            </w:r>
            <w:r w:rsidR="000A7579" w:rsidRPr="00532FE9">
              <w:rPr>
                <w:rFonts w:ascii="Traditional Arabic" w:hAnsi="Traditional Arabic" w:hint="cs"/>
                <w:bCs/>
                <w:i/>
                <w:sz w:val="16"/>
                <w:szCs w:val="24"/>
                <w:rtl/>
              </w:rPr>
              <w:t>المجموع</w:t>
            </w:r>
          </w:p>
        </w:tc>
        <w:tc>
          <w:tcPr>
            <w:tcW w:w="914" w:type="dxa"/>
            <w:tcBorders>
              <w:top w:val="single" w:sz="4" w:space="0" w:color="auto"/>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hint="cs"/>
                <w:bCs/>
                <w:sz w:val="16"/>
                <w:szCs w:val="24"/>
                <w:rtl/>
              </w:rPr>
            </w:pPr>
            <w:r w:rsidRPr="00532FE9">
              <w:rPr>
                <w:rFonts w:ascii="Traditional Arabic" w:hAnsi="Traditional Arabic" w:hint="cs"/>
                <w:bCs/>
                <w:sz w:val="16"/>
                <w:szCs w:val="24"/>
                <w:rtl/>
              </w:rPr>
              <w:t>661 31</w:t>
            </w:r>
          </w:p>
        </w:tc>
        <w:tc>
          <w:tcPr>
            <w:tcW w:w="909" w:type="dxa"/>
            <w:tcBorders>
              <w:top w:val="single" w:sz="4" w:space="0" w:color="auto"/>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Cs/>
                <w:sz w:val="16"/>
                <w:szCs w:val="24"/>
              </w:rPr>
            </w:pPr>
            <w:r w:rsidRPr="00532FE9">
              <w:rPr>
                <w:rFonts w:ascii="Traditional Arabic" w:hAnsi="Traditional Arabic" w:hint="cs"/>
                <w:bCs/>
                <w:sz w:val="16"/>
                <w:szCs w:val="24"/>
                <w:rtl/>
              </w:rPr>
              <w:t>114 20</w:t>
            </w:r>
          </w:p>
        </w:tc>
        <w:tc>
          <w:tcPr>
            <w:tcW w:w="910" w:type="dxa"/>
            <w:tcBorders>
              <w:top w:val="single" w:sz="4" w:space="0" w:color="auto"/>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Cs/>
                <w:sz w:val="16"/>
                <w:szCs w:val="24"/>
              </w:rPr>
            </w:pPr>
            <w:r w:rsidRPr="00532FE9">
              <w:rPr>
                <w:rFonts w:ascii="Traditional Arabic" w:hAnsi="Traditional Arabic" w:hint="cs"/>
                <w:bCs/>
                <w:sz w:val="16"/>
                <w:szCs w:val="24"/>
                <w:rtl/>
              </w:rPr>
              <w:t>061 34</w:t>
            </w:r>
          </w:p>
        </w:tc>
        <w:tc>
          <w:tcPr>
            <w:tcW w:w="909" w:type="dxa"/>
            <w:tcBorders>
              <w:top w:val="single" w:sz="4" w:space="0" w:color="auto"/>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Cs/>
                <w:sz w:val="16"/>
                <w:szCs w:val="24"/>
              </w:rPr>
            </w:pPr>
            <w:r w:rsidRPr="00532FE9">
              <w:rPr>
                <w:rFonts w:ascii="Traditional Arabic" w:hAnsi="Traditional Arabic" w:hint="cs"/>
                <w:bCs/>
                <w:sz w:val="16"/>
                <w:szCs w:val="24"/>
                <w:rtl/>
              </w:rPr>
              <w:t>962 20</w:t>
            </w:r>
          </w:p>
        </w:tc>
        <w:tc>
          <w:tcPr>
            <w:tcW w:w="909" w:type="dxa"/>
            <w:tcBorders>
              <w:top w:val="single" w:sz="4" w:space="0" w:color="auto"/>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Cs/>
                <w:sz w:val="16"/>
                <w:szCs w:val="24"/>
              </w:rPr>
            </w:pPr>
            <w:r w:rsidRPr="00532FE9">
              <w:rPr>
                <w:rFonts w:ascii="Traditional Arabic" w:hAnsi="Traditional Arabic" w:hint="cs"/>
                <w:bCs/>
                <w:sz w:val="16"/>
                <w:szCs w:val="24"/>
                <w:rtl/>
              </w:rPr>
              <w:t>370 57</w:t>
            </w:r>
          </w:p>
        </w:tc>
        <w:tc>
          <w:tcPr>
            <w:tcW w:w="910" w:type="dxa"/>
            <w:tcBorders>
              <w:top w:val="single" w:sz="4" w:space="0" w:color="auto"/>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Cs/>
                <w:sz w:val="16"/>
                <w:szCs w:val="24"/>
              </w:rPr>
            </w:pPr>
            <w:r w:rsidRPr="00532FE9">
              <w:rPr>
                <w:rFonts w:ascii="Traditional Arabic" w:hAnsi="Traditional Arabic" w:hint="cs"/>
                <w:bCs/>
                <w:sz w:val="16"/>
                <w:szCs w:val="24"/>
                <w:rtl/>
              </w:rPr>
              <w:t>414 59</w:t>
            </w:r>
          </w:p>
        </w:tc>
        <w:tc>
          <w:tcPr>
            <w:tcW w:w="909" w:type="dxa"/>
            <w:tcBorders>
              <w:top w:val="single" w:sz="4" w:space="0" w:color="auto"/>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Cs/>
                <w:sz w:val="16"/>
                <w:szCs w:val="24"/>
              </w:rPr>
            </w:pPr>
            <w:r w:rsidRPr="00532FE9">
              <w:rPr>
                <w:rFonts w:ascii="Traditional Arabic" w:hAnsi="Traditional Arabic" w:hint="cs"/>
                <w:bCs/>
                <w:sz w:val="16"/>
                <w:szCs w:val="24"/>
                <w:rtl/>
              </w:rPr>
              <w:t>688 216</w:t>
            </w:r>
          </w:p>
        </w:tc>
        <w:tc>
          <w:tcPr>
            <w:tcW w:w="910" w:type="dxa"/>
            <w:tcBorders>
              <w:top w:val="single" w:sz="4" w:space="0" w:color="auto"/>
              <w:bottom w:val="single" w:sz="12" w:space="0" w:color="auto"/>
            </w:tcBorders>
            <w:shd w:val="clear" w:color="auto" w:fill="auto"/>
            <w:vAlign w:val="bottom"/>
          </w:tcPr>
          <w:p w:rsidR="000A7579" w:rsidRPr="00532FE9" w:rsidRDefault="000A7579" w:rsidP="00532FE9">
            <w:pPr>
              <w:keepNext/>
              <w:keepLines/>
              <w:spacing w:before="40" w:after="40" w:line="300" w:lineRule="exact"/>
              <w:ind w:left="57"/>
              <w:jc w:val="left"/>
              <w:rPr>
                <w:rFonts w:ascii="Traditional Arabic" w:hAnsi="Traditional Arabic"/>
                <w:bCs/>
                <w:sz w:val="16"/>
                <w:szCs w:val="24"/>
              </w:rPr>
            </w:pPr>
            <w:r w:rsidRPr="00532FE9">
              <w:rPr>
                <w:rFonts w:ascii="Traditional Arabic" w:hAnsi="Traditional Arabic" w:hint="cs"/>
                <w:bCs/>
                <w:sz w:val="16"/>
                <w:szCs w:val="24"/>
                <w:rtl/>
              </w:rPr>
              <w:t>587 157</w:t>
            </w:r>
          </w:p>
        </w:tc>
      </w:tr>
    </w:tbl>
    <w:p w:rsidR="000A7579" w:rsidRPr="00532FE9" w:rsidRDefault="000A7579" w:rsidP="00532FE9">
      <w:pPr>
        <w:pStyle w:val="SingleTxt"/>
        <w:tabs>
          <w:tab w:val="clear" w:pos="1267"/>
        </w:tabs>
        <w:spacing w:before="120" w:after="240" w:line="300" w:lineRule="exact"/>
        <w:ind w:left="119" w:right="1264"/>
        <w:rPr>
          <w:rFonts w:hint="cs"/>
          <w:sz w:val="16"/>
          <w:szCs w:val="26"/>
          <w:rtl/>
        </w:rPr>
      </w:pPr>
      <w:r w:rsidRPr="00532FE9">
        <w:rPr>
          <w:rFonts w:hint="cs"/>
          <w:sz w:val="16"/>
          <w:szCs w:val="26"/>
          <w:rtl/>
        </w:rPr>
        <w:t xml:space="preserve">المصدر: دائرة إدارة التعليم </w:t>
      </w:r>
      <w:r w:rsidRPr="00532FE9">
        <w:rPr>
          <w:rFonts w:hint="cs"/>
          <w:sz w:val="12"/>
          <w:szCs w:val="22"/>
          <w:rtl/>
        </w:rPr>
        <w:t>الثانوي</w:t>
      </w:r>
      <w:r w:rsidRPr="00532FE9">
        <w:rPr>
          <w:rFonts w:hint="cs"/>
          <w:sz w:val="16"/>
          <w:szCs w:val="26"/>
          <w:rtl/>
        </w:rPr>
        <w:t xml:space="preserve">، </w:t>
      </w:r>
      <w:r w:rsidRPr="00532FE9">
        <w:rPr>
          <w:rFonts w:ascii="Traditional Arabic" w:hAnsi="Traditional Arabic" w:hint="cs"/>
          <w:sz w:val="26"/>
          <w:szCs w:val="26"/>
          <w:rtl/>
        </w:rPr>
        <w:t>وزارة التعليم والشباب والرياضة.</w:t>
      </w:r>
    </w:p>
    <w:p w:rsidR="000A7579" w:rsidRPr="0073005D" w:rsidRDefault="00532FE9" w:rsidP="00532FE9">
      <w:pPr>
        <w:pStyle w:val="SingleTxtGA"/>
        <w:rPr>
          <w:rFonts w:hint="cs"/>
        </w:rPr>
      </w:pPr>
      <w:r>
        <w:rPr>
          <w:rFonts w:hint="cs"/>
          <w:rtl/>
        </w:rPr>
        <w:t>128-</w:t>
      </w:r>
      <w:r>
        <w:rPr>
          <w:rFonts w:hint="cs"/>
          <w:rtl/>
        </w:rPr>
        <w:tab/>
      </w:r>
      <w:r w:rsidR="000A7579" w:rsidRPr="0073005D">
        <w:rPr>
          <w:rFonts w:hint="cs"/>
          <w:rtl/>
        </w:rPr>
        <w:t xml:space="preserve">وبلغ مجموع طلاب مدارس الثانوية العالية 965 260 طالباً منهم 782 106 طالبة (40.91 في المائة) خلال العام الدراسي 2007/2008 مقارنة بعدد الطالبات الذي بلغ 324 66 طالبة فقط (37.54 في المائة) خلال العام الدراسي 2004/2005. </w:t>
      </w:r>
      <w:r>
        <w:rPr>
          <w:rFonts w:hint="cs"/>
          <w:rtl/>
        </w:rPr>
        <w:t xml:space="preserve">     </w:t>
      </w:r>
      <w:r w:rsidR="000A7579" w:rsidRPr="0073005D">
        <w:rPr>
          <w:rFonts w:hint="cs"/>
          <w:rtl/>
        </w:rPr>
        <w:t xml:space="preserve">وارتفع عدد المدارس الحكومية للتعليم الثانوي العالي من 241 مدرسة خلال العام </w:t>
      </w:r>
      <w:r>
        <w:rPr>
          <w:rFonts w:hint="cs"/>
          <w:rtl/>
        </w:rPr>
        <w:t xml:space="preserve">    </w:t>
      </w:r>
      <w:r w:rsidR="000A7579" w:rsidRPr="0073005D">
        <w:rPr>
          <w:rFonts w:hint="cs"/>
          <w:rtl/>
        </w:rPr>
        <w:t>الدراسي 2004/2005 إلى 315 مدرسة خلال العام الدراسي 2007/2008 وكذلك عدد الطالبات الناجحات في امتحانات مدارس الثانوية العالية من 290 13 طالبة (39.76 في المائة) خلال العام الدراسي 2004/2005 إلى 394 22 طالبة (43.42 في المائة) خلال العام الدراسي 2007/2008. وبنت حكومة كمبوديا الملكية أيضاً ستة مساكن لطالبات المدارس الثانوية في مقاطعات سيم ريب وكمبونغ توم وكراتي وموندلكيري ورتناكيري.</w:t>
      </w:r>
    </w:p>
    <w:p w:rsidR="000A7579" w:rsidRPr="0073005D" w:rsidRDefault="00532FE9" w:rsidP="00532FE9">
      <w:pPr>
        <w:pStyle w:val="SingleTxtGA"/>
        <w:spacing w:after="0"/>
        <w:rPr>
          <w:rFonts w:hint="cs"/>
          <w:rtl/>
        </w:rPr>
      </w:pPr>
      <w:r>
        <w:rPr>
          <w:rtl/>
        </w:rPr>
        <w:br w:type="page"/>
      </w:r>
      <w:r w:rsidR="000A7579" w:rsidRPr="0073005D">
        <w:rPr>
          <w:rFonts w:hint="cs"/>
          <w:rtl/>
        </w:rPr>
        <w:t>الجدول 12</w:t>
      </w:r>
    </w:p>
    <w:p w:rsidR="000A7579" w:rsidRPr="0073005D" w:rsidRDefault="000A7579" w:rsidP="00532FE9">
      <w:pPr>
        <w:pStyle w:val="SingleTxtGA"/>
        <w:rPr>
          <w:rFonts w:hint="cs"/>
          <w:b/>
          <w:bCs/>
          <w:rtl/>
        </w:rPr>
      </w:pPr>
      <w:r w:rsidRPr="0073005D">
        <w:rPr>
          <w:rFonts w:hint="cs"/>
          <w:b/>
          <w:bCs/>
          <w:rtl/>
        </w:rPr>
        <w:t>الطالبات في مرحلة التعليم الثانوي العالي، 2004/2005</w:t>
      </w:r>
      <w:r w:rsidR="00503D7D">
        <w:rPr>
          <w:rFonts w:hint="cs"/>
          <w:b/>
          <w:bCs/>
          <w:rtl/>
        </w:rPr>
        <w:t xml:space="preserve"> </w:t>
      </w:r>
      <w:r w:rsidRPr="0073005D">
        <w:rPr>
          <w:rFonts w:hint="cs"/>
          <w:b/>
          <w:bCs/>
          <w:rtl/>
        </w:rPr>
        <w:t>- 2007/2008</w:t>
      </w:r>
    </w:p>
    <w:tbl>
      <w:tblPr>
        <w:bidiVisual/>
        <w:tblW w:w="9631" w:type="dxa"/>
        <w:tblInd w:w="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18"/>
        <w:gridCol w:w="1064"/>
        <w:gridCol w:w="868"/>
        <w:gridCol w:w="968"/>
        <w:gridCol w:w="991"/>
        <w:gridCol w:w="1078"/>
        <w:gridCol w:w="924"/>
        <w:gridCol w:w="826"/>
        <w:gridCol w:w="798"/>
        <w:gridCol w:w="896"/>
      </w:tblGrid>
      <w:tr w:rsidR="000A7579" w:rsidRPr="00532FE9" w:rsidTr="00532FE9">
        <w:trPr>
          <w:trHeight w:val="240"/>
          <w:tblHeader/>
        </w:trPr>
        <w:tc>
          <w:tcPr>
            <w:tcW w:w="1218" w:type="dxa"/>
            <w:vMerge w:val="restart"/>
            <w:tcBorders>
              <w:top w:val="single" w:sz="4" w:space="0" w:color="auto"/>
            </w:tcBorders>
            <w:shd w:val="clear" w:color="auto" w:fill="auto"/>
            <w:vAlign w:val="bottom"/>
          </w:tcPr>
          <w:p w:rsidR="000A7579" w:rsidRPr="00532FE9" w:rsidRDefault="000A7579" w:rsidP="00532FE9">
            <w:pPr>
              <w:keepNext/>
              <w:keepLines/>
              <w:spacing w:before="40" w:after="40" w:line="280" w:lineRule="exact"/>
              <w:ind w:left="57"/>
              <w:rPr>
                <w:rFonts w:hint="cs"/>
                <w:iCs/>
                <w:sz w:val="16"/>
                <w:szCs w:val="24"/>
              </w:rPr>
            </w:pPr>
            <w:r w:rsidRPr="00532FE9">
              <w:rPr>
                <w:rFonts w:hint="cs"/>
                <w:iCs/>
                <w:sz w:val="16"/>
                <w:szCs w:val="24"/>
                <w:rtl/>
              </w:rPr>
              <w:t>العام الدراسي</w:t>
            </w:r>
          </w:p>
        </w:tc>
        <w:tc>
          <w:tcPr>
            <w:tcW w:w="1932" w:type="dxa"/>
            <w:gridSpan w:val="2"/>
            <w:tcBorders>
              <w:top w:val="single" w:sz="4" w:space="0" w:color="auto"/>
              <w:bottom w:val="single" w:sz="4" w:space="0" w:color="auto"/>
              <w:right w:val="single" w:sz="24" w:space="0" w:color="FFFFFF"/>
            </w:tcBorders>
            <w:shd w:val="clear" w:color="auto" w:fill="auto"/>
            <w:vAlign w:val="bottom"/>
          </w:tcPr>
          <w:p w:rsidR="000A7579" w:rsidRPr="00532FE9" w:rsidRDefault="000A7579" w:rsidP="00FD7E5F">
            <w:pPr>
              <w:keepNext/>
              <w:keepLines/>
              <w:spacing w:before="40" w:after="40" w:line="280" w:lineRule="exact"/>
              <w:ind w:left="57"/>
              <w:jc w:val="center"/>
              <w:rPr>
                <w:iCs/>
                <w:sz w:val="16"/>
                <w:szCs w:val="24"/>
              </w:rPr>
            </w:pPr>
            <w:r w:rsidRPr="00532FE9">
              <w:rPr>
                <w:iCs/>
                <w:sz w:val="16"/>
                <w:szCs w:val="24"/>
                <w:rtl/>
              </w:rPr>
              <w:t>في كل البلد</w:t>
            </w:r>
          </w:p>
        </w:tc>
        <w:tc>
          <w:tcPr>
            <w:tcW w:w="195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532FE9" w:rsidRDefault="000A7579" w:rsidP="00FD7E5F">
            <w:pPr>
              <w:keepNext/>
              <w:keepLines/>
              <w:spacing w:before="40" w:after="40" w:line="280" w:lineRule="exact"/>
              <w:ind w:left="57"/>
              <w:jc w:val="center"/>
              <w:rPr>
                <w:iCs/>
                <w:sz w:val="16"/>
                <w:szCs w:val="24"/>
              </w:rPr>
            </w:pPr>
            <w:r w:rsidRPr="00532FE9">
              <w:rPr>
                <w:iCs/>
                <w:sz w:val="16"/>
                <w:szCs w:val="24"/>
                <w:rtl/>
              </w:rPr>
              <w:t>في المدن</w:t>
            </w:r>
          </w:p>
        </w:tc>
        <w:tc>
          <w:tcPr>
            <w:tcW w:w="20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532FE9" w:rsidRDefault="000A7579" w:rsidP="00FD7E5F">
            <w:pPr>
              <w:keepNext/>
              <w:keepLines/>
              <w:spacing w:before="40" w:after="40" w:line="280" w:lineRule="exact"/>
              <w:ind w:left="57"/>
              <w:jc w:val="center"/>
              <w:rPr>
                <w:iCs/>
                <w:sz w:val="16"/>
                <w:szCs w:val="24"/>
              </w:rPr>
            </w:pPr>
            <w:r w:rsidRPr="00532FE9">
              <w:rPr>
                <w:iCs/>
                <w:sz w:val="16"/>
                <w:szCs w:val="24"/>
                <w:rtl/>
              </w:rPr>
              <w:t>في الأرياف</w:t>
            </w:r>
          </w:p>
        </w:tc>
        <w:tc>
          <w:tcPr>
            <w:tcW w:w="162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532FE9" w:rsidRDefault="000A7579" w:rsidP="00FD7E5F">
            <w:pPr>
              <w:keepNext/>
              <w:keepLines/>
              <w:spacing w:before="40" w:after="40" w:line="280" w:lineRule="exact"/>
              <w:ind w:left="57"/>
              <w:jc w:val="center"/>
              <w:rPr>
                <w:iCs/>
                <w:sz w:val="16"/>
                <w:szCs w:val="24"/>
                <w:rtl/>
              </w:rPr>
            </w:pPr>
            <w:r w:rsidRPr="00532FE9">
              <w:rPr>
                <w:iCs/>
                <w:sz w:val="16"/>
                <w:szCs w:val="24"/>
                <w:rtl/>
              </w:rPr>
              <w:t>في المناطق النائية</w:t>
            </w:r>
          </w:p>
        </w:tc>
        <w:tc>
          <w:tcPr>
            <w:tcW w:w="896" w:type="dxa"/>
            <w:vMerge w:val="restart"/>
            <w:tcBorders>
              <w:top w:val="single" w:sz="4" w:space="0" w:color="auto"/>
              <w:left w:val="single" w:sz="24" w:space="0" w:color="FFFFFF"/>
            </w:tcBorders>
            <w:shd w:val="clear" w:color="auto" w:fill="auto"/>
            <w:vAlign w:val="bottom"/>
          </w:tcPr>
          <w:p w:rsidR="000A7579" w:rsidRPr="00532FE9" w:rsidRDefault="000A7579" w:rsidP="00532FE9">
            <w:pPr>
              <w:keepNext/>
              <w:keepLines/>
              <w:spacing w:before="40" w:after="40" w:line="280" w:lineRule="exact"/>
              <w:ind w:left="57"/>
              <w:jc w:val="left"/>
              <w:rPr>
                <w:rFonts w:hint="cs"/>
                <w:iCs/>
                <w:sz w:val="16"/>
                <w:szCs w:val="24"/>
                <w:rtl/>
              </w:rPr>
            </w:pPr>
            <w:r w:rsidRPr="00532FE9">
              <w:rPr>
                <w:rFonts w:hint="cs"/>
                <w:iCs/>
                <w:sz w:val="16"/>
                <w:szCs w:val="24"/>
                <w:rtl/>
              </w:rPr>
              <w:t>مؤشر تكافؤ الجنسين</w:t>
            </w:r>
          </w:p>
        </w:tc>
      </w:tr>
      <w:tr w:rsidR="000A7579" w:rsidRPr="00532FE9" w:rsidTr="00532FE9">
        <w:trPr>
          <w:trHeight w:val="240"/>
          <w:tblHeader/>
        </w:trPr>
        <w:tc>
          <w:tcPr>
            <w:tcW w:w="1218" w:type="dxa"/>
            <w:vMerge/>
            <w:tcBorders>
              <w:bottom w:val="single" w:sz="12" w:space="0" w:color="auto"/>
            </w:tcBorders>
            <w:shd w:val="clear" w:color="auto" w:fill="auto"/>
            <w:vAlign w:val="bottom"/>
          </w:tcPr>
          <w:p w:rsidR="000A7579" w:rsidRPr="00532FE9" w:rsidRDefault="000A7579" w:rsidP="00532FE9">
            <w:pPr>
              <w:keepNext/>
              <w:keepLines/>
              <w:spacing w:before="40" w:after="40" w:line="280" w:lineRule="exact"/>
              <w:ind w:left="57"/>
              <w:jc w:val="right"/>
              <w:rPr>
                <w:iCs/>
                <w:sz w:val="16"/>
                <w:szCs w:val="24"/>
              </w:rPr>
            </w:pPr>
          </w:p>
        </w:tc>
        <w:tc>
          <w:tcPr>
            <w:tcW w:w="1064" w:type="dxa"/>
            <w:tcBorders>
              <w:top w:val="single" w:sz="4" w:space="0" w:color="auto"/>
              <w:bottom w:val="single" w:sz="12" w:space="0" w:color="auto"/>
            </w:tcBorders>
            <w:shd w:val="clear" w:color="auto" w:fill="auto"/>
            <w:vAlign w:val="bottom"/>
          </w:tcPr>
          <w:p w:rsidR="000A7579" w:rsidRPr="00532FE9" w:rsidRDefault="000A7579" w:rsidP="00532FE9">
            <w:pPr>
              <w:keepNext/>
              <w:keepLines/>
              <w:spacing w:before="40" w:after="40" w:line="280" w:lineRule="exact"/>
              <w:ind w:left="57"/>
              <w:jc w:val="left"/>
              <w:rPr>
                <w:rFonts w:hint="cs"/>
                <w:bCs/>
                <w:iCs/>
                <w:sz w:val="16"/>
                <w:szCs w:val="24"/>
              </w:rPr>
            </w:pPr>
            <w:r w:rsidRPr="00532FE9">
              <w:rPr>
                <w:rFonts w:hint="cs"/>
                <w:bCs/>
                <w:iCs/>
                <w:sz w:val="16"/>
                <w:szCs w:val="24"/>
                <w:rtl/>
              </w:rPr>
              <w:t>المجموع</w:t>
            </w:r>
          </w:p>
        </w:tc>
        <w:tc>
          <w:tcPr>
            <w:tcW w:w="868" w:type="dxa"/>
            <w:tcBorders>
              <w:top w:val="single" w:sz="4" w:space="0" w:color="auto"/>
              <w:bottom w:val="single" w:sz="12" w:space="0" w:color="auto"/>
              <w:right w:val="single" w:sz="24" w:space="0" w:color="FFFFFF"/>
            </w:tcBorders>
            <w:shd w:val="clear" w:color="auto" w:fill="auto"/>
            <w:vAlign w:val="bottom"/>
          </w:tcPr>
          <w:p w:rsidR="000A7579" w:rsidRPr="00532FE9" w:rsidRDefault="000A7579" w:rsidP="00532FE9">
            <w:pPr>
              <w:keepNext/>
              <w:keepLines/>
              <w:spacing w:before="40" w:after="40" w:line="280" w:lineRule="exact"/>
              <w:ind w:left="57"/>
              <w:jc w:val="left"/>
              <w:rPr>
                <w:rFonts w:hint="cs"/>
                <w:iCs/>
                <w:sz w:val="16"/>
                <w:szCs w:val="24"/>
                <w:rtl/>
              </w:rPr>
            </w:pPr>
            <w:r w:rsidRPr="00532FE9">
              <w:rPr>
                <w:rFonts w:hint="cs"/>
                <w:iCs/>
                <w:sz w:val="16"/>
                <w:szCs w:val="24"/>
                <w:rtl/>
              </w:rPr>
              <w:t>الإناث</w:t>
            </w:r>
          </w:p>
        </w:tc>
        <w:tc>
          <w:tcPr>
            <w:tcW w:w="968" w:type="dxa"/>
            <w:tcBorders>
              <w:top w:val="single" w:sz="4" w:space="0" w:color="auto"/>
              <w:left w:val="single" w:sz="24" w:space="0" w:color="FFFFFF"/>
              <w:bottom w:val="single" w:sz="12" w:space="0" w:color="auto"/>
            </w:tcBorders>
            <w:shd w:val="clear" w:color="auto" w:fill="auto"/>
            <w:vAlign w:val="bottom"/>
          </w:tcPr>
          <w:p w:rsidR="000A7579" w:rsidRPr="00532FE9" w:rsidRDefault="000A7579" w:rsidP="00532FE9">
            <w:pPr>
              <w:keepNext/>
              <w:keepLines/>
              <w:spacing w:before="40" w:after="40" w:line="280" w:lineRule="exact"/>
              <w:ind w:left="57"/>
              <w:jc w:val="left"/>
              <w:rPr>
                <w:b/>
                <w:i/>
                <w:sz w:val="16"/>
                <w:szCs w:val="24"/>
              </w:rPr>
            </w:pPr>
            <w:r w:rsidRPr="00532FE9">
              <w:rPr>
                <w:rFonts w:hint="cs"/>
                <w:bCs/>
                <w:iCs/>
                <w:sz w:val="16"/>
                <w:szCs w:val="24"/>
                <w:rtl/>
              </w:rPr>
              <w:t>المجموع</w:t>
            </w:r>
          </w:p>
        </w:tc>
        <w:tc>
          <w:tcPr>
            <w:tcW w:w="991" w:type="dxa"/>
            <w:tcBorders>
              <w:top w:val="single" w:sz="4" w:space="0" w:color="auto"/>
              <w:bottom w:val="single" w:sz="12" w:space="0" w:color="auto"/>
              <w:right w:val="single" w:sz="24" w:space="0" w:color="FFFFFF"/>
            </w:tcBorders>
            <w:shd w:val="clear" w:color="auto" w:fill="auto"/>
            <w:vAlign w:val="bottom"/>
          </w:tcPr>
          <w:p w:rsidR="000A7579" w:rsidRPr="00532FE9" w:rsidRDefault="000A7579" w:rsidP="00532FE9">
            <w:pPr>
              <w:keepNext/>
              <w:keepLines/>
              <w:spacing w:before="40" w:after="40" w:line="280" w:lineRule="exact"/>
              <w:ind w:left="57"/>
              <w:jc w:val="left"/>
              <w:rPr>
                <w:i/>
                <w:sz w:val="16"/>
                <w:szCs w:val="24"/>
              </w:rPr>
            </w:pPr>
            <w:r w:rsidRPr="00532FE9">
              <w:rPr>
                <w:rFonts w:hint="cs"/>
                <w:iCs/>
                <w:sz w:val="16"/>
                <w:szCs w:val="24"/>
                <w:rtl/>
              </w:rPr>
              <w:t>الإناث</w:t>
            </w:r>
          </w:p>
        </w:tc>
        <w:tc>
          <w:tcPr>
            <w:tcW w:w="1078" w:type="dxa"/>
            <w:tcBorders>
              <w:top w:val="single" w:sz="4" w:space="0" w:color="auto"/>
              <w:left w:val="single" w:sz="24" w:space="0" w:color="FFFFFF"/>
              <w:bottom w:val="single" w:sz="12" w:space="0" w:color="auto"/>
            </w:tcBorders>
            <w:shd w:val="clear" w:color="auto" w:fill="auto"/>
            <w:vAlign w:val="bottom"/>
          </w:tcPr>
          <w:p w:rsidR="000A7579" w:rsidRPr="00532FE9" w:rsidRDefault="000A7579" w:rsidP="00532FE9">
            <w:pPr>
              <w:keepNext/>
              <w:keepLines/>
              <w:spacing w:before="40" w:after="40" w:line="280" w:lineRule="exact"/>
              <w:ind w:left="57"/>
              <w:jc w:val="left"/>
              <w:rPr>
                <w:b/>
                <w:i/>
                <w:sz w:val="16"/>
                <w:szCs w:val="24"/>
              </w:rPr>
            </w:pPr>
            <w:r w:rsidRPr="00532FE9">
              <w:rPr>
                <w:rFonts w:hint="cs"/>
                <w:bCs/>
                <w:iCs/>
                <w:sz w:val="16"/>
                <w:szCs w:val="24"/>
                <w:rtl/>
              </w:rPr>
              <w:t>المجموع</w:t>
            </w:r>
          </w:p>
        </w:tc>
        <w:tc>
          <w:tcPr>
            <w:tcW w:w="924" w:type="dxa"/>
            <w:tcBorders>
              <w:top w:val="single" w:sz="4" w:space="0" w:color="auto"/>
              <w:bottom w:val="single" w:sz="12" w:space="0" w:color="auto"/>
              <w:right w:val="single" w:sz="24" w:space="0" w:color="FFFFFF"/>
            </w:tcBorders>
            <w:shd w:val="clear" w:color="auto" w:fill="auto"/>
            <w:vAlign w:val="bottom"/>
          </w:tcPr>
          <w:p w:rsidR="000A7579" w:rsidRPr="00532FE9" w:rsidRDefault="000A7579" w:rsidP="00532FE9">
            <w:pPr>
              <w:keepNext/>
              <w:keepLines/>
              <w:spacing w:before="40" w:after="40" w:line="280" w:lineRule="exact"/>
              <w:ind w:left="57"/>
              <w:jc w:val="left"/>
              <w:rPr>
                <w:i/>
                <w:sz w:val="16"/>
                <w:szCs w:val="24"/>
              </w:rPr>
            </w:pPr>
            <w:r w:rsidRPr="00532FE9">
              <w:rPr>
                <w:rFonts w:hint="cs"/>
                <w:iCs/>
                <w:sz w:val="16"/>
                <w:szCs w:val="24"/>
                <w:rtl/>
              </w:rPr>
              <w:t>الإناث</w:t>
            </w:r>
          </w:p>
        </w:tc>
        <w:tc>
          <w:tcPr>
            <w:tcW w:w="826" w:type="dxa"/>
            <w:tcBorders>
              <w:top w:val="single" w:sz="4" w:space="0" w:color="auto"/>
              <w:left w:val="single" w:sz="24" w:space="0" w:color="FFFFFF"/>
              <w:bottom w:val="single" w:sz="12" w:space="0" w:color="auto"/>
            </w:tcBorders>
            <w:shd w:val="clear" w:color="auto" w:fill="auto"/>
            <w:vAlign w:val="bottom"/>
          </w:tcPr>
          <w:p w:rsidR="000A7579" w:rsidRPr="00532FE9" w:rsidRDefault="000A7579" w:rsidP="00532FE9">
            <w:pPr>
              <w:keepNext/>
              <w:keepLines/>
              <w:spacing w:before="40" w:after="40" w:line="280" w:lineRule="exact"/>
              <w:ind w:left="57"/>
              <w:jc w:val="left"/>
              <w:rPr>
                <w:b/>
                <w:i/>
                <w:sz w:val="16"/>
                <w:szCs w:val="24"/>
              </w:rPr>
            </w:pPr>
            <w:r w:rsidRPr="00532FE9">
              <w:rPr>
                <w:rFonts w:hint="cs"/>
                <w:bCs/>
                <w:iCs/>
                <w:sz w:val="16"/>
                <w:szCs w:val="24"/>
                <w:rtl/>
              </w:rPr>
              <w:t>المجموع</w:t>
            </w:r>
          </w:p>
        </w:tc>
        <w:tc>
          <w:tcPr>
            <w:tcW w:w="798" w:type="dxa"/>
            <w:tcBorders>
              <w:top w:val="single" w:sz="4" w:space="0" w:color="auto"/>
              <w:bottom w:val="single" w:sz="12" w:space="0" w:color="auto"/>
              <w:right w:val="single" w:sz="24" w:space="0" w:color="FFFFFF"/>
            </w:tcBorders>
            <w:shd w:val="clear" w:color="auto" w:fill="auto"/>
            <w:vAlign w:val="bottom"/>
          </w:tcPr>
          <w:p w:rsidR="000A7579" w:rsidRPr="00532FE9" w:rsidRDefault="000A7579" w:rsidP="00532FE9">
            <w:pPr>
              <w:keepNext/>
              <w:keepLines/>
              <w:spacing w:before="40" w:after="40" w:line="280" w:lineRule="exact"/>
              <w:ind w:left="57"/>
              <w:jc w:val="left"/>
              <w:rPr>
                <w:i/>
                <w:sz w:val="16"/>
                <w:szCs w:val="24"/>
              </w:rPr>
            </w:pPr>
            <w:r w:rsidRPr="00532FE9">
              <w:rPr>
                <w:rFonts w:hint="cs"/>
                <w:iCs/>
                <w:sz w:val="16"/>
                <w:szCs w:val="24"/>
                <w:rtl/>
              </w:rPr>
              <w:t>الإناث</w:t>
            </w:r>
          </w:p>
        </w:tc>
        <w:tc>
          <w:tcPr>
            <w:tcW w:w="896" w:type="dxa"/>
            <w:vMerge/>
            <w:tcBorders>
              <w:left w:val="single" w:sz="24" w:space="0" w:color="FFFFFF"/>
              <w:bottom w:val="single" w:sz="12" w:space="0" w:color="auto"/>
            </w:tcBorders>
            <w:shd w:val="clear" w:color="auto" w:fill="auto"/>
            <w:vAlign w:val="bottom"/>
          </w:tcPr>
          <w:p w:rsidR="000A7579" w:rsidRPr="00532FE9" w:rsidRDefault="000A7579" w:rsidP="00532FE9">
            <w:pPr>
              <w:keepNext/>
              <w:keepLines/>
              <w:spacing w:before="40" w:after="40" w:line="280" w:lineRule="exact"/>
              <w:ind w:left="57"/>
              <w:jc w:val="left"/>
              <w:rPr>
                <w:i/>
                <w:sz w:val="16"/>
                <w:szCs w:val="24"/>
              </w:rPr>
            </w:pPr>
          </w:p>
        </w:tc>
      </w:tr>
      <w:tr w:rsidR="000A7579" w:rsidRPr="00532FE9" w:rsidTr="00532FE9">
        <w:trPr>
          <w:trHeight w:val="240"/>
        </w:trPr>
        <w:tc>
          <w:tcPr>
            <w:tcW w:w="1218" w:type="dxa"/>
            <w:shd w:val="clear" w:color="auto" w:fill="auto"/>
          </w:tcPr>
          <w:p w:rsidR="000A7579" w:rsidRPr="00532FE9" w:rsidRDefault="000A7579" w:rsidP="00532FE9">
            <w:pPr>
              <w:keepNext/>
              <w:keepLines/>
              <w:spacing w:before="40" w:after="40" w:line="280" w:lineRule="exact"/>
              <w:ind w:left="57"/>
              <w:rPr>
                <w:sz w:val="16"/>
                <w:szCs w:val="24"/>
              </w:rPr>
            </w:pPr>
            <w:r w:rsidRPr="00532FE9">
              <w:rPr>
                <w:rFonts w:hint="cs"/>
                <w:sz w:val="16"/>
                <w:szCs w:val="24"/>
                <w:rtl/>
              </w:rPr>
              <w:t>2004/2005</w:t>
            </w:r>
          </w:p>
        </w:tc>
        <w:tc>
          <w:tcPr>
            <w:tcW w:w="1064"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129 177</w:t>
            </w:r>
          </w:p>
        </w:tc>
        <w:tc>
          <w:tcPr>
            <w:tcW w:w="868"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324 66</w:t>
            </w:r>
          </w:p>
        </w:tc>
        <w:tc>
          <w:tcPr>
            <w:tcW w:w="968"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767 86</w:t>
            </w:r>
          </w:p>
        </w:tc>
        <w:tc>
          <w:tcPr>
            <w:tcW w:w="991"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471 35</w:t>
            </w:r>
          </w:p>
        </w:tc>
        <w:tc>
          <w:tcPr>
            <w:tcW w:w="1078"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216 90</w:t>
            </w:r>
          </w:p>
        </w:tc>
        <w:tc>
          <w:tcPr>
            <w:tcW w:w="924"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814 30</w:t>
            </w:r>
          </w:p>
        </w:tc>
        <w:tc>
          <w:tcPr>
            <w:tcW w:w="826"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146</w:t>
            </w:r>
          </w:p>
        </w:tc>
        <w:tc>
          <w:tcPr>
            <w:tcW w:w="798"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39</w:t>
            </w:r>
          </w:p>
        </w:tc>
        <w:tc>
          <w:tcPr>
            <w:tcW w:w="896"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0.60</w:t>
            </w:r>
          </w:p>
        </w:tc>
      </w:tr>
      <w:tr w:rsidR="000A7579" w:rsidRPr="00532FE9" w:rsidTr="00532FE9">
        <w:trPr>
          <w:trHeight w:val="240"/>
        </w:trPr>
        <w:tc>
          <w:tcPr>
            <w:tcW w:w="1218" w:type="dxa"/>
            <w:shd w:val="clear" w:color="auto" w:fill="auto"/>
          </w:tcPr>
          <w:p w:rsidR="000A7579" w:rsidRPr="00532FE9" w:rsidRDefault="000A7579" w:rsidP="00532FE9">
            <w:pPr>
              <w:keepNext/>
              <w:keepLines/>
              <w:spacing w:before="40" w:after="40" w:line="280" w:lineRule="exact"/>
              <w:ind w:left="57"/>
              <w:rPr>
                <w:sz w:val="16"/>
                <w:szCs w:val="24"/>
              </w:rPr>
            </w:pPr>
            <w:r w:rsidRPr="00532FE9">
              <w:rPr>
                <w:rFonts w:hint="cs"/>
                <w:sz w:val="16"/>
                <w:szCs w:val="24"/>
                <w:rtl/>
              </w:rPr>
              <w:t>2005/2006</w:t>
            </w:r>
          </w:p>
        </w:tc>
        <w:tc>
          <w:tcPr>
            <w:tcW w:w="1064"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925 204</w:t>
            </w:r>
          </w:p>
        </w:tc>
        <w:tc>
          <w:tcPr>
            <w:tcW w:w="868"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563 79</w:t>
            </w:r>
          </w:p>
        </w:tc>
        <w:tc>
          <w:tcPr>
            <w:tcW w:w="968"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349 98</w:t>
            </w:r>
          </w:p>
        </w:tc>
        <w:tc>
          <w:tcPr>
            <w:tcW w:w="991"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963 40</w:t>
            </w:r>
          </w:p>
        </w:tc>
        <w:tc>
          <w:tcPr>
            <w:tcW w:w="1078"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342 106</w:t>
            </w:r>
          </w:p>
        </w:tc>
        <w:tc>
          <w:tcPr>
            <w:tcW w:w="924"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523 38</w:t>
            </w:r>
          </w:p>
        </w:tc>
        <w:tc>
          <w:tcPr>
            <w:tcW w:w="826"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234</w:t>
            </w:r>
          </w:p>
        </w:tc>
        <w:tc>
          <w:tcPr>
            <w:tcW w:w="798"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77</w:t>
            </w:r>
          </w:p>
        </w:tc>
        <w:tc>
          <w:tcPr>
            <w:tcW w:w="896"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0.63</w:t>
            </w:r>
          </w:p>
        </w:tc>
      </w:tr>
      <w:tr w:rsidR="000A7579" w:rsidRPr="00532FE9" w:rsidTr="00532FE9">
        <w:trPr>
          <w:trHeight w:val="240"/>
        </w:trPr>
        <w:tc>
          <w:tcPr>
            <w:tcW w:w="1218" w:type="dxa"/>
            <w:shd w:val="clear" w:color="auto" w:fill="auto"/>
          </w:tcPr>
          <w:p w:rsidR="000A7579" w:rsidRPr="00532FE9" w:rsidRDefault="000A7579" w:rsidP="00532FE9">
            <w:pPr>
              <w:keepNext/>
              <w:keepLines/>
              <w:spacing w:before="40" w:after="40" w:line="280" w:lineRule="exact"/>
              <w:ind w:left="57"/>
              <w:rPr>
                <w:rFonts w:hint="cs"/>
                <w:sz w:val="16"/>
                <w:szCs w:val="24"/>
                <w:rtl/>
              </w:rPr>
            </w:pPr>
            <w:r w:rsidRPr="00532FE9">
              <w:rPr>
                <w:rFonts w:hint="cs"/>
                <w:sz w:val="16"/>
                <w:szCs w:val="24"/>
                <w:rtl/>
              </w:rPr>
              <w:t>2006/2007</w:t>
            </w:r>
          </w:p>
        </w:tc>
        <w:tc>
          <w:tcPr>
            <w:tcW w:w="1064"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271 222</w:t>
            </w:r>
          </w:p>
        </w:tc>
        <w:tc>
          <w:tcPr>
            <w:tcW w:w="868"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701 88</w:t>
            </w:r>
          </w:p>
        </w:tc>
        <w:tc>
          <w:tcPr>
            <w:tcW w:w="968"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158 104</w:t>
            </w:r>
          </w:p>
        </w:tc>
        <w:tc>
          <w:tcPr>
            <w:tcW w:w="991"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309 44</w:t>
            </w:r>
          </w:p>
        </w:tc>
        <w:tc>
          <w:tcPr>
            <w:tcW w:w="1078"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615 117</w:t>
            </w:r>
          </w:p>
        </w:tc>
        <w:tc>
          <w:tcPr>
            <w:tcW w:w="924"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207 44</w:t>
            </w:r>
          </w:p>
        </w:tc>
        <w:tc>
          <w:tcPr>
            <w:tcW w:w="826"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498</w:t>
            </w:r>
          </w:p>
        </w:tc>
        <w:tc>
          <w:tcPr>
            <w:tcW w:w="798"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185</w:t>
            </w:r>
          </w:p>
        </w:tc>
        <w:tc>
          <w:tcPr>
            <w:tcW w:w="896" w:type="dxa"/>
            <w:shd w:val="clear" w:color="auto" w:fill="auto"/>
            <w:vAlign w:val="bottom"/>
          </w:tcPr>
          <w:p w:rsidR="000A7579" w:rsidRPr="00532FE9" w:rsidRDefault="000A7579" w:rsidP="00532FE9">
            <w:pPr>
              <w:keepNext/>
              <w:keepLines/>
              <w:spacing w:before="40" w:after="40" w:line="280" w:lineRule="exact"/>
              <w:ind w:left="57"/>
              <w:jc w:val="left"/>
              <w:rPr>
                <w:rFonts w:hint="cs"/>
                <w:sz w:val="16"/>
                <w:szCs w:val="24"/>
                <w:rtl/>
              </w:rPr>
            </w:pPr>
            <w:r w:rsidRPr="00532FE9">
              <w:rPr>
                <w:rFonts w:hint="cs"/>
                <w:sz w:val="16"/>
                <w:szCs w:val="24"/>
                <w:rtl/>
              </w:rPr>
              <w:t>0.66</w:t>
            </w:r>
          </w:p>
        </w:tc>
      </w:tr>
      <w:tr w:rsidR="000A7579" w:rsidRPr="00532FE9" w:rsidTr="00532FE9">
        <w:trPr>
          <w:trHeight w:val="240"/>
        </w:trPr>
        <w:tc>
          <w:tcPr>
            <w:tcW w:w="1218" w:type="dxa"/>
            <w:shd w:val="clear" w:color="auto" w:fill="auto"/>
          </w:tcPr>
          <w:p w:rsidR="000A7579" w:rsidRPr="00532FE9" w:rsidRDefault="000A7579" w:rsidP="00532FE9">
            <w:pPr>
              <w:keepNext/>
              <w:keepLines/>
              <w:spacing w:before="40" w:after="40" w:line="280" w:lineRule="exact"/>
              <w:ind w:left="57"/>
              <w:rPr>
                <w:sz w:val="16"/>
                <w:szCs w:val="24"/>
              </w:rPr>
            </w:pPr>
            <w:r w:rsidRPr="00532FE9">
              <w:rPr>
                <w:rFonts w:hint="cs"/>
                <w:sz w:val="16"/>
                <w:szCs w:val="24"/>
                <w:rtl/>
              </w:rPr>
              <w:t>2007/2008</w:t>
            </w:r>
          </w:p>
        </w:tc>
        <w:tc>
          <w:tcPr>
            <w:tcW w:w="1064"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965 260</w:t>
            </w:r>
          </w:p>
        </w:tc>
        <w:tc>
          <w:tcPr>
            <w:tcW w:w="868"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782 106</w:t>
            </w:r>
          </w:p>
        </w:tc>
        <w:tc>
          <w:tcPr>
            <w:tcW w:w="968"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268 116</w:t>
            </w:r>
          </w:p>
        </w:tc>
        <w:tc>
          <w:tcPr>
            <w:tcW w:w="991"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433 50</w:t>
            </w:r>
          </w:p>
        </w:tc>
        <w:tc>
          <w:tcPr>
            <w:tcW w:w="1078"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766 143</w:t>
            </w:r>
          </w:p>
        </w:tc>
        <w:tc>
          <w:tcPr>
            <w:tcW w:w="924"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999 55</w:t>
            </w:r>
          </w:p>
        </w:tc>
        <w:tc>
          <w:tcPr>
            <w:tcW w:w="826" w:type="dxa"/>
            <w:shd w:val="clear" w:color="auto" w:fill="auto"/>
            <w:vAlign w:val="bottom"/>
          </w:tcPr>
          <w:p w:rsidR="000A7579" w:rsidRPr="00532FE9" w:rsidRDefault="000A7579" w:rsidP="00532FE9">
            <w:pPr>
              <w:keepNext/>
              <w:keepLines/>
              <w:spacing w:before="40" w:after="40" w:line="280" w:lineRule="exact"/>
              <w:ind w:left="57"/>
              <w:jc w:val="left"/>
              <w:rPr>
                <w:bCs/>
                <w:sz w:val="16"/>
                <w:szCs w:val="24"/>
              </w:rPr>
            </w:pPr>
            <w:r w:rsidRPr="00532FE9">
              <w:rPr>
                <w:rFonts w:hint="cs"/>
                <w:bCs/>
                <w:sz w:val="16"/>
                <w:szCs w:val="24"/>
                <w:rtl/>
              </w:rPr>
              <w:t>931</w:t>
            </w:r>
          </w:p>
        </w:tc>
        <w:tc>
          <w:tcPr>
            <w:tcW w:w="798"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350</w:t>
            </w:r>
          </w:p>
        </w:tc>
        <w:tc>
          <w:tcPr>
            <w:tcW w:w="896" w:type="dxa"/>
            <w:shd w:val="clear" w:color="auto" w:fill="auto"/>
            <w:vAlign w:val="bottom"/>
          </w:tcPr>
          <w:p w:rsidR="000A7579" w:rsidRPr="00532FE9" w:rsidRDefault="000A7579" w:rsidP="00532FE9">
            <w:pPr>
              <w:keepNext/>
              <w:keepLines/>
              <w:spacing w:before="40" w:after="40" w:line="280" w:lineRule="exact"/>
              <w:ind w:left="57"/>
              <w:jc w:val="left"/>
              <w:rPr>
                <w:sz w:val="16"/>
                <w:szCs w:val="24"/>
              </w:rPr>
            </w:pPr>
            <w:r w:rsidRPr="00532FE9">
              <w:rPr>
                <w:rFonts w:hint="cs"/>
                <w:sz w:val="16"/>
                <w:szCs w:val="24"/>
                <w:rtl/>
              </w:rPr>
              <w:t>0.70</w:t>
            </w:r>
          </w:p>
        </w:tc>
      </w:tr>
    </w:tbl>
    <w:p w:rsidR="000A7579" w:rsidRPr="00532FE9" w:rsidRDefault="000A7579" w:rsidP="00532FE9">
      <w:pPr>
        <w:pStyle w:val="SingleTxt"/>
        <w:tabs>
          <w:tab w:val="clear" w:pos="1267"/>
        </w:tabs>
        <w:spacing w:before="120" w:after="240" w:line="300" w:lineRule="exact"/>
        <w:ind w:left="119" w:right="1264"/>
        <w:rPr>
          <w:rFonts w:hint="cs"/>
          <w:sz w:val="16"/>
          <w:szCs w:val="26"/>
          <w:rtl/>
        </w:rPr>
      </w:pPr>
      <w:r w:rsidRPr="00532FE9">
        <w:rPr>
          <w:rFonts w:hint="cs"/>
          <w:i/>
          <w:iCs/>
          <w:sz w:val="16"/>
          <w:szCs w:val="26"/>
          <w:rtl/>
        </w:rPr>
        <w:t>المصدر:</w:t>
      </w:r>
      <w:r w:rsidRPr="00532FE9">
        <w:rPr>
          <w:rFonts w:hint="cs"/>
          <w:sz w:val="16"/>
          <w:szCs w:val="26"/>
          <w:rtl/>
        </w:rPr>
        <w:t xml:space="preserve"> </w:t>
      </w:r>
      <w:r w:rsidRPr="00532FE9">
        <w:rPr>
          <w:rFonts w:ascii="Traditional Arabic" w:hAnsi="Traditional Arabic" w:hint="cs"/>
          <w:sz w:val="26"/>
          <w:szCs w:val="26"/>
          <w:rtl/>
        </w:rPr>
        <w:t xml:space="preserve">وزارة التعليم والشباب </w:t>
      </w:r>
      <w:r w:rsidRPr="00532FE9">
        <w:rPr>
          <w:rFonts w:ascii="Traditional Arabic" w:hAnsi="Traditional Arabic" w:hint="cs"/>
          <w:sz w:val="22"/>
          <w:szCs w:val="22"/>
          <w:rtl/>
        </w:rPr>
        <w:t>والرياضة</w:t>
      </w:r>
      <w:r w:rsidRPr="00532FE9">
        <w:rPr>
          <w:rFonts w:hint="cs"/>
          <w:sz w:val="16"/>
          <w:szCs w:val="26"/>
          <w:rtl/>
        </w:rPr>
        <w:t xml:space="preserve"> (2005؛ 2008)</w:t>
      </w:r>
      <w:r w:rsidR="00532FE9">
        <w:rPr>
          <w:rFonts w:hint="cs"/>
          <w:sz w:val="16"/>
          <w:szCs w:val="26"/>
          <w:rtl/>
        </w:rPr>
        <w:t>.</w:t>
      </w:r>
    </w:p>
    <w:p w:rsidR="000A7579" w:rsidRPr="0073005D" w:rsidRDefault="00532FE9" w:rsidP="00532FE9">
      <w:pPr>
        <w:pStyle w:val="H23GA"/>
        <w:rPr>
          <w:rFonts w:hint="cs"/>
          <w:rtl/>
        </w:rPr>
      </w:pPr>
      <w:r>
        <w:rPr>
          <w:rFonts w:hint="cs"/>
          <w:rtl/>
        </w:rPr>
        <w:tab/>
      </w:r>
      <w:r>
        <w:rPr>
          <w:rFonts w:hint="cs"/>
          <w:rtl/>
        </w:rPr>
        <w:tab/>
      </w:r>
      <w:r w:rsidR="000A7579" w:rsidRPr="0073005D">
        <w:rPr>
          <w:rFonts w:hint="cs"/>
          <w:rtl/>
        </w:rPr>
        <w:t>المناهج الدراسية والكتب المدرسية</w:t>
      </w:r>
    </w:p>
    <w:p w:rsidR="000A7579" w:rsidRPr="00532FE9" w:rsidRDefault="00532FE9" w:rsidP="00532FE9">
      <w:pPr>
        <w:pStyle w:val="SingleTxtGA"/>
        <w:rPr>
          <w:rFonts w:hint="cs"/>
          <w:spacing w:val="-2"/>
        </w:rPr>
      </w:pPr>
      <w:r w:rsidRPr="00532FE9">
        <w:rPr>
          <w:rFonts w:hint="cs"/>
          <w:spacing w:val="-2"/>
          <w:rtl/>
        </w:rPr>
        <w:t>129</w:t>
      </w:r>
      <w:r w:rsidR="00503D7D">
        <w:rPr>
          <w:rFonts w:hint="cs"/>
          <w:spacing w:val="-2"/>
          <w:rtl/>
        </w:rPr>
        <w:t>-</w:t>
      </w:r>
      <w:r w:rsidRPr="00532FE9">
        <w:rPr>
          <w:rFonts w:hint="cs"/>
          <w:spacing w:val="-2"/>
          <w:rtl/>
        </w:rPr>
        <w:tab/>
      </w:r>
      <w:r w:rsidR="000A7579" w:rsidRPr="00532FE9">
        <w:rPr>
          <w:rFonts w:hint="cs"/>
          <w:spacing w:val="-2"/>
          <w:rtl/>
        </w:rPr>
        <w:t xml:space="preserve">تنص السياسة العامة لإعداد مناهج التعليم للفترة 2005-2009 </w:t>
      </w:r>
      <w:r w:rsidR="000A7579" w:rsidRPr="00532FE9">
        <w:rPr>
          <w:rFonts w:ascii="Traditional Arabic" w:hAnsi="Traditional Arabic" w:hint="cs"/>
          <w:spacing w:val="-2"/>
          <w:sz w:val="30"/>
          <w:rtl/>
        </w:rPr>
        <w:t>لوزارة التعليم والشباب والرياضة</w:t>
      </w:r>
      <w:r w:rsidR="000A7579" w:rsidRPr="00532FE9">
        <w:rPr>
          <w:rFonts w:hint="cs"/>
          <w:spacing w:val="-2"/>
          <w:rtl/>
        </w:rPr>
        <w:t xml:space="preserve"> بوضوح على أن تنطوي سياسة تحسين الكتب المدرسية على تعميم مراعاة منظور الجنس ودمج حقوق الإنسان في الكتب المدرسية ومنهجيات التدريس بإدراج أساليب مختلفة للتدريس والتعليم. ويتضمن المنهج الدراسي أيضاً مواضيع متعلقة بالأخلاق بغية النهوض بالأخلاق والقيم الاجتماعية لفائدة المرأة والأسر الكمبودية. ويشجع المدرسون عبر التدريس والتعليم الطالبات على التعبير عن أفكارهن والاضطلاع بدور ريادي في الفصول المدرسية والمناقشات الجماعية والمجموعات لدى أداء الأنشطة داخل المدارس وخارجها.</w:t>
      </w:r>
    </w:p>
    <w:p w:rsidR="000A7579" w:rsidRPr="0073005D" w:rsidRDefault="00532FE9" w:rsidP="00532FE9">
      <w:pPr>
        <w:pStyle w:val="H23GA"/>
        <w:rPr>
          <w:rFonts w:hint="cs"/>
        </w:rPr>
      </w:pPr>
      <w:r>
        <w:rPr>
          <w:rFonts w:hint="cs"/>
          <w:rtl/>
        </w:rPr>
        <w:tab/>
      </w:r>
      <w:r>
        <w:rPr>
          <w:rFonts w:hint="cs"/>
          <w:rtl/>
        </w:rPr>
        <w:tab/>
      </w:r>
      <w:r w:rsidR="000A7579" w:rsidRPr="0073005D">
        <w:rPr>
          <w:rFonts w:hint="cs"/>
          <w:rtl/>
        </w:rPr>
        <w:t>تدريب المدرسين</w:t>
      </w:r>
    </w:p>
    <w:p w:rsidR="000A7579" w:rsidRPr="0073005D" w:rsidRDefault="00532FE9" w:rsidP="00532FE9">
      <w:pPr>
        <w:pStyle w:val="SingleTxtGA"/>
        <w:rPr>
          <w:rFonts w:hint="cs"/>
        </w:rPr>
      </w:pPr>
      <w:r>
        <w:rPr>
          <w:rFonts w:hint="cs"/>
          <w:rtl/>
        </w:rPr>
        <w:t>130-</w:t>
      </w:r>
      <w:r>
        <w:rPr>
          <w:rFonts w:hint="cs"/>
          <w:rtl/>
        </w:rPr>
        <w:tab/>
      </w:r>
      <w:r w:rsidR="000A7579" w:rsidRPr="0073005D">
        <w:rPr>
          <w:rFonts w:hint="cs"/>
          <w:rtl/>
        </w:rPr>
        <w:t xml:space="preserve">تتيح كل مراكز تدريب المدرسين في المقاطعات والأقاليم المساكن للمدرسين المتدربين من المناطق النائية المحرومة ولا سيما للمدرسات المتدربات. وقد خفضت </w:t>
      </w:r>
      <w:r w:rsidR="000A7579" w:rsidRPr="0073005D">
        <w:rPr>
          <w:rFonts w:ascii="Traditional Arabic" w:hAnsi="Traditional Arabic" w:hint="cs"/>
          <w:sz w:val="30"/>
          <w:rtl/>
        </w:rPr>
        <w:t xml:space="preserve">وزارة التعليم والشباب والرياضة عدد السنوات الإلزامية لتدريب المدرسين في سياق الامتحانات الرامية إلى توظيف مدرسي </w:t>
      </w:r>
      <w:r w:rsidR="000A7579" w:rsidRPr="0073005D">
        <w:rPr>
          <w:rFonts w:hint="cs"/>
          <w:rtl/>
        </w:rPr>
        <w:t>مدارس التعليم الابتدائي وقبل الابتدائي من 14 سنة (12+2) إلى 11 سنة (9+2) بالنسبة إلى المرشحين من المناطق النائية والمحرومة وخاصة بالنسبة إلى المرشحات. وفي الوقت الحالي، تحسن الوزارة منهج تدريب المدرسين على مستوى التعليم الأساسي ولفائدة مدرسي المدارس الابتدائية وقبل الابتدائية بإدراج مواضيع تتصل بحقوق الإنسان وحقوق المرأة وحقوق الطفل ومهارات الحياة اليومية والتوعية بشأن مراعاة منظور الجنس والتربية المدنية والآداب. وفيما يتعلق بمعايير توظيف المدرسين المتدربين، تمنح الوزارة الأولوية للمرأة إذا حصل الرجل والمرأة على الدرجات نفسها في امتحانات التوظيف.</w:t>
      </w:r>
    </w:p>
    <w:p w:rsidR="000A7579" w:rsidRPr="0073005D" w:rsidRDefault="00532FE9" w:rsidP="00532FE9">
      <w:pPr>
        <w:pStyle w:val="SingleTxtGA"/>
        <w:rPr>
          <w:rFonts w:hint="cs"/>
        </w:rPr>
      </w:pPr>
      <w:r>
        <w:rPr>
          <w:rFonts w:hint="cs"/>
          <w:rtl/>
        </w:rPr>
        <w:t>131-</w:t>
      </w:r>
      <w:r>
        <w:rPr>
          <w:rFonts w:hint="cs"/>
          <w:rtl/>
        </w:rPr>
        <w:tab/>
      </w:r>
      <w:r w:rsidR="000A7579" w:rsidRPr="0073005D">
        <w:rPr>
          <w:rFonts w:hint="cs"/>
          <w:rtl/>
        </w:rPr>
        <w:t xml:space="preserve">وقد دربت </w:t>
      </w:r>
      <w:r w:rsidR="000A7579" w:rsidRPr="0073005D">
        <w:rPr>
          <w:rFonts w:ascii="Traditional Arabic" w:hAnsi="Traditional Arabic" w:hint="cs"/>
          <w:sz w:val="30"/>
          <w:rtl/>
        </w:rPr>
        <w:t xml:space="preserve">وزارة التعليم والشباب والرياضة </w:t>
      </w:r>
      <w:r w:rsidR="000A7579" w:rsidRPr="0073005D">
        <w:rPr>
          <w:rFonts w:hint="cs"/>
          <w:rtl/>
        </w:rPr>
        <w:t xml:space="preserve">555 1 مدير مدرسة ونائب مدير مدرسة بمن فيهم 273 امرأة </w:t>
      </w:r>
      <w:r w:rsidR="000A7579" w:rsidRPr="0073005D">
        <w:rPr>
          <w:rFonts w:ascii="Traditional Arabic" w:hAnsi="Traditional Arabic" w:hint="cs"/>
          <w:sz w:val="30"/>
          <w:rtl/>
        </w:rPr>
        <w:t xml:space="preserve">منذ سنة </w:t>
      </w:r>
      <w:r w:rsidR="000A7579" w:rsidRPr="0073005D">
        <w:rPr>
          <w:rFonts w:hint="cs"/>
          <w:rtl/>
        </w:rPr>
        <w:t>2007 في مجالات متصلة بأساليب التدريس والإدارة. كما نظمت الوزارة دورتين لتدريب 392 2 مدرساً على مستوى التعليم الأساسي من ضمنهم 889 امرأة ودورتين لتدريب 692 مدرساً بدوام جزئي من بينهم 203 نساء. وترد الإشارة إلى تعزيز القدرات لتعميم مراعاة منظور الجنس في قطاع التعليم ضمن المادة 5.</w:t>
      </w:r>
    </w:p>
    <w:p w:rsidR="000A7579" w:rsidRPr="0073005D" w:rsidRDefault="00532FE9" w:rsidP="00532FE9">
      <w:pPr>
        <w:pStyle w:val="H23GA"/>
        <w:rPr>
          <w:rFonts w:hint="cs"/>
        </w:rPr>
      </w:pPr>
      <w:r>
        <w:rPr>
          <w:rFonts w:hint="cs"/>
          <w:rtl/>
        </w:rPr>
        <w:tab/>
      </w:r>
      <w:r>
        <w:rPr>
          <w:rFonts w:hint="cs"/>
          <w:rtl/>
        </w:rPr>
        <w:tab/>
      </w:r>
      <w:r w:rsidR="000A7579" w:rsidRPr="0073005D">
        <w:rPr>
          <w:rFonts w:hint="cs"/>
          <w:rtl/>
        </w:rPr>
        <w:t>التعليم الجامعي</w:t>
      </w:r>
    </w:p>
    <w:p w:rsidR="000A7579" w:rsidRPr="0073005D" w:rsidRDefault="00532FE9" w:rsidP="00532FE9">
      <w:pPr>
        <w:pStyle w:val="SingleTxtGA"/>
        <w:rPr>
          <w:rFonts w:hint="cs"/>
        </w:rPr>
      </w:pPr>
      <w:r>
        <w:rPr>
          <w:rFonts w:hint="cs"/>
          <w:rtl/>
        </w:rPr>
        <w:t>132-</w:t>
      </w:r>
      <w:r>
        <w:rPr>
          <w:rFonts w:hint="cs"/>
          <w:rtl/>
        </w:rPr>
        <w:tab/>
      </w:r>
      <w:r w:rsidR="000A7579" w:rsidRPr="0073005D">
        <w:rPr>
          <w:rFonts w:hint="cs"/>
          <w:rtl/>
        </w:rPr>
        <w:t xml:space="preserve">سعت </w:t>
      </w:r>
      <w:r w:rsidR="000A7579" w:rsidRPr="0073005D">
        <w:rPr>
          <w:rFonts w:ascii="Traditional Arabic" w:hAnsi="Traditional Arabic" w:hint="cs"/>
          <w:sz w:val="30"/>
          <w:rtl/>
        </w:rPr>
        <w:t>وزارة التعليم والشباب والرياضة</w:t>
      </w:r>
      <w:r w:rsidR="000A7579" w:rsidRPr="0073005D">
        <w:rPr>
          <w:rFonts w:hint="cs"/>
          <w:rtl/>
        </w:rPr>
        <w:t xml:space="preserve"> إلى ضمان الإنصاف في الالتحاق بمرافق التعليم الجامعي بتقديم المنح الدراسية إلى الطلاب المتفوقين والفقراء والطالبات والطلاب من المناطق النائية وتشييد أربعة مساكن للطالبات من الأسر الفقيرة والمقاطعات النائية لتمكينهن من مواصلة دراساتهن. وخُصصت من المنح الدراسية التي قدمتها الوزارة نسبة 10 في المائة للطالبات ونسبة 10 في المائة للطلاب الفقراء ونسبة 10 في المائة للطلاب من المناطق المحرومة ونسبة 70 في المائة للطلاب المتفوقين بين عامي 2002 و2006. وغيرت الوزارة سياستها منذ سنة 2007 لتخصص من المنح الدراسية نسبة 15 في المائة للطالبات ونسبة 15 في المائة للطلاب الفقراء ونسبة 10 في المائة للطلاب من المناطق المحرومة ونسبة 60 في المائة</w:t>
      </w:r>
      <w:r w:rsidR="00FD7E5F">
        <w:rPr>
          <w:rFonts w:hint="cs"/>
          <w:rtl/>
        </w:rPr>
        <w:t xml:space="preserve">    </w:t>
      </w:r>
      <w:r w:rsidR="000A7579" w:rsidRPr="0073005D">
        <w:rPr>
          <w:rFonts w:hint="cs"/>
          <w:rtl/>
        </w:rPr>
        <w:t xml:space="preserve"> للطلاب المتفوقين. وارتفعت نسبة الطالبات في مرحلة التعليم الجامعي خلال العام </w:t>
      </w:r>
      <w:r w:rsidR="00FD7E5F">
        <w:rPr>
          <w:rFonts w:hint="cs"/>
          <w:rtl/>
        </w:rPr>
        <w:t xml:space="preserve">     </w:t>
      </w:r>
      <w:r w:rsidR="000A7579" w:rsidRPr="0073005D">
        <w:rPr>
          <w:rFonts w:hint="cs"/>
          <w:rtl/>
        </w:rPr>
        <w:t>الدراسي 2008/2009 إلى 38.47 في المائة مقارنة بنسبة بلغت 32.06 في المائة فقط خلال العام الدراسي 2004/2005. وعندما يختار الطلاب الحاصلون على شهادة ماجستير العمل في مؤسسات التعليم العالي تمنح الوزارة الأولوية للإناث إذا كانت درجاتهن تساوي الدرجات التي حصل عليها المرشحون الذكور.</w:t>
      </w:r>
    </w:p>
    <w:p w:rsidR="000A7579" w:rsidRPr="0073005D" w:rsidRDefault="00532FE9" w:rsidP="00532FE9">
      <w:pPr>
        <w:pStyle w:val="H23GA"/>
        <w:rPr>
          <w:rFonts w:hint="cs"/>
        </w:rPr>
      </w:pPr>
      <w:r>
        <w:rPr>
          <w:rFonts w:hint="cs"/>
          <w:rtl/>
        </w:rPr>
        <w:tab/>
      </w:r>
      <w:r>
        <w:rPr>
          <w:rFonts w:hint="cs"/>
          <w:rtl/>
        </w:rPr>
        <w:tab/>
      </w:r>
      <w:r w:rsidR="000A7579" w:rsidRPr="0073005D">
        <w:rPr>
          <w:rFonts w:hint="cs"/>
          <w:rtl/>
        </w:rPr>
        <w:t>التعليم غير الرسمي</w:t>
      </w:r>
    </w:p>
    <w:p w:rsidR="000A7579" w:rsidRPr="0073005D" w:rsidRDefault="00532FE9" w:rsidP="00532FE9">
      <w:pPr>
        <w:pStyle w:val="SingleTxtGA"/>
        <w:rPr>
          <w:rFonts w:hint="cs"/>
        </w:rPr>
      </w:pPr>
      <w:r>
        <w:rPr>
          <w:rFonts w:hint="cs"/>
          <w:rtl/>
        </w:rPr>
        <w:t>133-</w:t>
      </w:r>
      <w:r>
        <w:rPr>
          <w:rFonts w:hint="cs"/>
          <w:rtl/>
        </w:rPr>
        <w:tab/>
      </w:r>
      <w:r w:rsidR="000A7579" w:rsidRPr="0073005D">
        <w:rPr>
          <w:rFonts w:hint="cs"/>
          <w:rtl/>
        </w:rPr>
        <w:t xml:space="preserve">أبرزت برامج التعليم غير </w:t>
      </w:r>
      <w:r w:rsidR="000A7579" w:rsidRPr="0073005D">
        <w:rPr>
          <w:rtl/>
        </w:rPr>
        <w:t>الرسمي للنهوض بمحو الأمية تحسناً في معدلات الإلمام بالقراءة والكتابة</w:t>
      </w:r>
      <w:r w:rsidR="000A7579" w:rsidRPr="0073005D">
        <w:rPr>
          <w:rFonts w:hint="cs"/>
          <w:rtl/>
        </w:rPr>
        <w:t>. وارتفع المعدل المسجل لدى النساء اللواتي تزيد أعمارهن على 15 سنة من العمر من 60.30 في المائة (2004/2005) إلى 66.1 في المائة (2007/2008) نتيجة لبرامج وزارة التعليم والشباب والرياضة (المعهد الوطني للإحصائيات، 2004؛ 2007).</w:t>
      </w:r>
    </w:p>
    <w:p w:rsidR="000A7579" w:rsidRPr="0073005D" w:rsidRDefault="00532FE9" w:rsidP="00532FE9">
      <w:pPr>
        <w:pStyle w:val="H23GA"/>
        <w:rPr>
          <w:rFonts w:hint="cs"/>
        </w:rPr>
      </w:pPr>
      <w:r>
        <w:rPr>
          <w:rFonts w:hint="cs"/>
          <w:rtl/>
        </w:rPr>
        <w:tab/>
      </w:r>
      <w:r>
        <w:rPr>
          <w:rFonts w:hint="cs"/>
          <w:rtl/>
        </w:rPr>
        <w:tab/>
      </w:r>
      <w:r w:rsidR="000A7579" w:rsidRPr="0073005D">
        <w:rPr>
          <w:rFonts w:hint="cs"/>
          <w:rtl/>
        </w:rPr>
        <w:t>المعرفة المهنية</w:t>
      </w:r>
    </w:p>
    <w:p w:rsidR="000A7579" w:rsidRPr="00E60353" w:rsidRDefault="00532FE9" w:rsidP="00E60353">
      <w:pPr>
        <w:pStyle w:val="SingleTxtGA"/>
        <w:rPr>
          <w:rFonts w:hint="cs"/>
          <w:spacing w:val="-2"/>
        </w:rPr>
      </w:pPr>
      <w:r w:rsidRPr="00E60353">
        <w:rPr>
          <w:rFonts w:hint="cs"/>
          <w:spacing w:val="-2"/>
          <w:rtl/>
        </w:rPr>
        <w:t>134-</w:t>
      </w:r>
      <w:r w:rsidRPr="00E60353">
        <w:rPr>
          <w:rFonts w:hint="cs"/>
          <w:spacing w:val="-2"/>
          <w:rtl/>
        </w:rPr>
        <w:tab/>
      </w:r>
      <w:r w:rsidR="000A7579" w:rsidRPr="00E60353">
        <w:rPr>
          <w:rFonts w:hint="cs"/>
          <w:spacing w:val="-2"/>
          <w:rtl/>
        </w:rPr>
        <w:t xml:space="preserve">يشمل برنامج محو الأمية مواضيع مرتبطة بحقوق الإنسان وحقوق المرأة وحقوق الطفل ومهارات الحياة اليومية ومنع الاتجار بالبشر والعنف المنزلي </w:t>
      </w:r>
      <w:r w:rsidR="00E60353" w:rsidRPr="00E60353">
        <w:rPr>
          <w:rFonts w:hint="cs"/>
          <w:spacing w:val="-2"/>
          <w:rtl/>
        </w:rPr>
        <w:t>ومرض الإيدز وفيروسه</w:t>
      </w:r>
      <w:r w:rsidR="000A7579" w:rsidRPr="00E60353">
        <w:rPr>
          <w:rFonts w:hint="cs"/>
          <w:spacing w:val="-2"/>
          <w:rtl/>
        </w:rPr>
        <w:t xml:space="preserve">. وقد انخفض عدد الفصول المدرسية لمحو الأمية من 308 5 فصول خلال العام الدراسي 2004/2005 </w:t>
      </w:r>
      <w:r w:rsidR="00E60353">
        <w:rPr>
          <w:rFonts w:hint="cs"/>
          <w:spacing w:val="-2"/>
          <w:rtl/>
        </w:rPr>
        <w:t xml:space="preserve">   </w:t>
      </w:r>
      <w:r w:rsidR="000A7579" w:rsidRPr="00E60353">
        <w:rPr>
          <w:rFonts w:hint="cs"/>
          <w:spacing w:val="-2"/>
          <w:rtl/>
        </w:rPr>
        <w:t>إلى 216 2 فصلاً خلال العام الدراسي 2007/2008 لأن بعض الطلاب أصبحوا يلمون بالقراءة والكتابة نتيجة لبرامج محو الأمية التي تنظمها منظمات غير حكومية. وبلغ مجموع الطلاب الذين أصبحوا يجيدون القراءة والكتابة 967 58 طالباً من ضمنهم 337 37 امرأة من أصل 557 112 طالباً كانوا يتعلمون القراءة والكتابة من بينهم 043 71 امرأة خلال العام الدراسي 2004/2005.</w:t>
      </w:r>
    </w:p>
    <w:p w:rsidR="000A7579" w:rsidRPr="0073005D" w:rsidRDefault="00532FE9" w:rsidP="00532FE9">
      <w:pPr>
        <w:pStyle w:val="H23GA"/>
        <w:rPr>
          <w:rFonts w:hint="cs"/>
        </w:rPr>
      </w:pPr>
      <w:r>
        <w:rPr>
          <w:rFonts w:hint="cs"/>
          <w:rtl/>
        </w:rPr>
        <w:tab/>
      </w:r>
      <w:r>
        <w:rPr>
          <w:rFonts w:hint="cs"/>
          <w:rtl/>
        </w:rPr>
        <w:tab/>
      </w:r>
      <w:r w:rsidR="000A7579" w:rsidRPr="0073005D">
        <w:rPr>
          <w:rFonts w:hint="cs"/>
          <w:rtl/>
        </w:rPr>
        <w:t>مرحلة ما بعد محو الأمية</w:t>
      </w:r>
    </w:p>
    <w:p w:rsidR="000A7579" w:rsidRPr="0073005D" w:rsidRDefault="00532FE9" w:rsidP="00532FE9">
      <w:pPr>
        <w:pStyle w:val="SingleTxtGA"/>
        <w:rPr>
          <w:rFonts w:hint="cs"/>
        </w:rPr>
      </w:pPr>
      <w:r w:rsidRPr="00532FE9">
        <w:rPr>
          <w:rFonts w:hint="cs"/>
          <w:spacing w:val="-2"/>
          <w:rtl/>
        </w:rPr>
        <w:t>135-</w:t>
      </w:r>
      <w:r w:rsidRPr="00532FE9">
        <w:rPr>
          <w:rFonts w:hint="cs"/>
          <w:spacing w:val="-2"/>
          <w:rtl/>
        </w:rPr>
        <w:tab/>
      </w:r>
      <w:r w:rsidR="000A7579" w:rsidRPr="00532FE9">
        <w:rPr>
          <w:rFonts w:hint="cs"/>
          <w:spacing w:val="-2"/>
          <w:rtl/>
        </w:rPr>
        <w:t>كان هناك 116 مكتبة خلال العام الدراسي 2007/2008 مقارنة بما مجموعه 108 مكتبات فقط خلال العام الدراسي 2004/2005. وارتفع عدد مراكز القراءة أيضاً</w:t>
      </w:r>
      <w:r w:rsidR="000A7579" w:rsidRPr="0073005D">
        <w:rPr>
          <w:rFonts w:hint="cs"/>
          <w:rtl/>
        </w:rPr>
        <w:t xml:space="preserve"> من 379 إلى 459 مركزاً. أما عدد المكتبات المتنقلة فلم يتغير وظل يساوي 85 مكتبة.</w:t>
      </w:r>
    </w:p>
    <w:p w:rsidR="000A7579" w:rsidRPr="0073005D" w:rsidRDefault="00532FE9" w:rsidP="00532FE9">
      <w:pPr>
        <w:pStyle w:val="H23GA"/>
        <w:rPr>
          <w:rFonts w:hint="cs"/>
        </w:rPr>
      </w:pPr>
      <w:r>
        <w:rPr>
          <w:rFonts w:hint="cs"/>
          <w:rtl/>
        </w:rPr>
        <w:tab/>
      </w:r>
      <w:r>
        <w:rPr>
          <w:rFonts w:hint="cs"/>
          <w:rtl/>
        </w:rPr>
        <w:tab/>
      </w:r>
      <w:r w:rsidR="000A7579" w:rsidRPr="0073005D">
        <w:rPr>
          <w:rFonts w:hint="cs"/>
          <w:rtl/>
        </w:rPr>
        <w:t>التعليم المتواصل</w:t>
      </w:r>
    </w:p>
    <w:p w:rsidR="000A7579" w:rsidRPr="00FD7E5F" w:rsidRDefault="00532FE9" w:rsidP="00532FE9">
      <w:pPr>
        <w:pStyle w:val="SingleTxtGA"/>
        <w:rPr>
          <w:rFonts w:hint="cs"/>
        </w:rPr>
      </w:pPr>
      <w:r w:rsidRPr="00FD7E5F">
        <w:rPr>
          <w:rFonts w:hint="cs"/>
          <w:rtl/>
        </w:rPr>
        <w:t>136-</w:t>
      </w:r>
      <w:r w:rsidRPr="00FD7E5F">
        <w:rPr>
          <w:rFonts w:hint="cs"/>
          <w:rtl/>
        </w:rPr>
        <w:tab/>
      </w:r>
      <w:r w:rsidR="000A7579" w:rsidRPr="00FD7E5F">
        <w:rPr>
          <w:rFonts w:hint="cs"/>
          <w:rtl/>
        </w:rPr>
        <w:t xml:space="preserve">ارتفع عدد المدارس الإعدادية في إطار التعليم المتواصل من 9 إلى 10 مدارس وعدد المدارس الثانوية العالية من 13 إلى 17 مدرسة بين العامين الدراسيين 2004/2005 و2007/2008. وتوجد هذه المدارس في العاصمة و17 مقاطعة. وارتفع عدد الطلاب في إطار التعليم المتواصل على كل المستويات من 397 1 إلى 073 6 طالباً بازدياد عدد الطالبات من 329 إلى 990 1 طالبة. وارتفع عدد طلاب الصف التاسع في المدارس الإعدادية في إطار التعليم المتواصل من 296 إلى 577 طالباً بزيادة عدد الطالبات من 86 </w:t>
      </w:r>
      <w:r w:rsidR="00FD7E5F">
        <w:rPr>
          <w:rFonts w:hint="cs"/>
          <w:rtl/>
        </w:rPr>
        <w:t xml:space="preserve">    </w:t>
      </w:r>
      <w:r w:rsidR="000A7579" w:rsidRPr="00FD7E5F">
        <w:rPr>
          <w:rFonts w:hint="cs"/>
          <w:rtl/>
        </w:rPr>
        <w:t>إلى 145 طالبة وكذلك عدد الطلاب الناجحين في الامتحانات من 383 إلى 449 طالباً بازدياد عدد الطالبات الناجحات من 105 طالبات إلى 121 طالبة. كما ازداد عدد طلاب الصف الثاني عشر في مدارس الثانوية العالية في إطار التعليم المتواصل من 661 إلى 795 4 طالباً بتسجيل ارتفاع في عدد الطالبات من 162 إلى 682 1 طالبة. وسجلت زيادة في</w:t>
      </w:r>
      <w:r w:rsidR="00FD7E5F">
        <w:rPr>
          <w:rFonts w:hint="cs"/>
          <w:rtl/>
        </w:rPr>
        <w:t xml:space="preserve">    </w:t>
      </w:r>
      <w:r w:rsidR="000A7579" w:rsidRPr="00FD7E5F">
        <w:rPr>
          <w:rFonts w:hint="cs"/>
          <w:rtl/>
        </w:rPr>
        <w:t xml:space="preserve"> عدد الطلاب الناجحين في الامتحانات من 174 إلى 560 1 طالباً وفي عدد الطالبات الناجحات من 42 طالبة إلى 507 طالبات. وارتفع مجموع الطلاب في إطار الاختبار التجريبي لتنفيذ برنامج التعليم الابتدائي غير الرسمي للأطفال العمال وغير الملتحقين</w:t>
      </w:r>
      <w:r w:rsidR="00FD7E5F">
        <w:rPr>
          <w:rFonts w:hint="cs"/>
          <w:rtl/>
        </w:rPr>
        <w:t xml:space="preserve">    </w:t>
      </w:r>
      <w:r w:rsidR="000A7579" w:rsidRPr="00FD7E5F">
        <w:rPr>
          <w:rFonts w:hint="cs"/>
          <w:rtl/>
        </w:rPr>
        <w:t xml:space="preserve"> بالمدارس في العاصمة والمقاطعات من 487 إلى 541 12 طالباً بزيادة عدد الطالبات </w:t>
      </w:r>
      <w:r w:rsidR="00FD7E5F">
        <w:rPr>
          <w:rFonts w:hint="cs"/>
          <w:rtl/>
        </w:rPr>
        <w:t xml:space="preserve">       </w:t>
      </w:r>
      <w:r w:rsidR="000A7579" w:rsidRPr="00FD7E5F">
        <w:rPr>
          <w:rFonts w:hint="cs"/>
          <w:rtl/>
        </w:rPr>
        <w:t>من 462 2 إلى 148 7 طالبة.</w:t>
      </w:r>
    </w:p>
    <w:p w:rsidR="000A7579" w:rsidRPr="0073005D" w:rsidRDefault="00532FE9" w:rsidP="00532FE9">
      <w:pPr>
        <w:pStyle w:val="H23GA"/>
        <w:rPr>
          <w:rFonts w:hint="cs"/>
        </w:rPr>
      </w:pPr>
      <w:r>
        <w:rPr>
          <w:rFonts w:hint="cs"/>
          <w:rtl/>
        </w:rPr>
        <w:tab/>
      </w:r>
      <w:r>
        <w:rPr>
          <w:rFonts w:hint="cs"/>
          <w:rtl/>
        </w:rPr>
        <w:tab/>
      </w:r>
      <w:r w:rsidR="000A7579" w:rsidRPr="0073005D">
        <w:rPr>
          <w:rFonts w:hint="cs"/>
          <w:rtl/>
        </w:rPr>
        <w:t>برنامج إدرار الدخل</w:t>
      </w:r>
    </w:p>
    <w:p w:rsidR="000A7579" w:rsidRPr="0073005D" w:rsidRDefault="00532FE9" w:rsidP="00532FE9">
      <w:pPr>
        <w:pStyle w:val="SingleTxtGA"/>
        <w:rPr>
          <w:rFonts w:hint="cs"/>
        </w:rPr>
      </w:pPr>
      <w:r>
        <w:rPr>
          <w:rFonts w:hint="cs"/>
          <w:rtl/>
        </w:rPr>
        <w:t>137-</w:t>
      </w:r>
      <w:r>
        <w:rPr>
          <w:rFonts w:hint="cs"/>
          <w:rtl/>
        </w:rPr>
        <w:tab/>
      </w:r>
      <w:r w:rsidR="000A7579" w:rsidRPr="0073005D">
        <w:rPr>
          <w:rFonts w:hint="cs"/>
          <w:rtl/>
        </w:rPr>
        <w:t xml:space="preserve">دعمت وزارة التعليم والشباب والرياضة برنامجها لإدرار الدخل ووسعت نطاقه </w:t>
      </w:r>
      <w:r>
        <w:rPr>
          <w:rFonts w:hint="cs"/>
          <w:rtl/>
        </w:rPr>
        <w:t xml:space="preserve">    </w:t>
      </w:r>
      <w:r w:rsidR="000A7579" w:rsidRPr="0073005D">
        <w:rPr>
          <w:rFonts w:hint="cs"/>
          <w:rtl/>
        </w:rPr>
        <w:t xml:space="preserve">سعياً إلى تحسين مستوى المعيشة والمساهمة في الحد من الفقر في 117 مركز تعليم مجتمعي مقارنة بما مجموعه 25 مركزاً في العاصمة و21 مركزاً في المقاطعات فقط خلال العام الدراسي 2004/2005. ونظمت 14 دورة تدريبية استهدفت 318 فصلاً مدرسياً واستفاد منها ما مجموعه770 4 طالباً من بينهم 772 1 طالبة مما يمثل زيادة مقارنة </w:t>
      </w:r>
      <w:r w:rsidR="00503D7D">
        <w:rPr>
          <w:rFonts w:hint="cs"/>
          <w:rtl/>
        </w:rPr>
        <w:t xml:space="preserve">       </w:t>
      </w:r>
      <w:r w:rsidR="000A7579" w:rsidRPr="0073005D">
        <w:rPr>
          <w:rFonts w:hint="cs"/>
          <w:rtl/>
        </w:rPr>
        <w:t>بما مجموعه 547 امرأة مشاركة في الدورة التدريبية خلال العام الدراسي 2004/2005.</w:t>
      </w:r>
    </w:p>
    <w:p w:rsidR="000A7579" w:rsidRPr="0073005D" w:rsidRDefault="00532FE9" w:rsidP="00FD7E5F">
      <w:pPr>
        <w:pStyle w:val="H1GA"/>
        <w:spacing w:before="120"/>
        <w:jc w:val="left"/>
        <w:rPr>
          <w:rFonts w:hint="cs"/>
        </w:rPr>
      </w:pPr>
      <w:r>
        <w:rPr>
          <w:rFonts w:hint="cs"/>
          <w:rtl/>
        </w:rPr>
        <w:tab/>
      </w:r>
      <w:r>
        <w:rPr>
          <w:rFonts w:hint="cs"/>
          <w:rtl/>
        </w:rPr>
        <w:tab/>
      </w:r>
      <w:r w:rsidR="000A7579" w:rsidRPr="0073005D">
        <w:rPr>
          <w:rFonts w:hint="cs"/>
          <w:rtl/>
        </w:rPr>
        <w:t>المادة 11</w:t>
      </w:r>
      <w:r>
        <w:rPr>
          <w:rtl/>
        </w:rPr>
        <w:br/>
      </w:r>
      <w:r w:rsidR="000A7579" w:rsidRPr="0073005D">
        <w:rPr>
          <w:rFonts w:hint="cs"/>
          <w:rtl/>
        </w:rPr>
        <w:t>العمل</w:t>
      </w:r>
    </w:p>
    <w:p w:rsidR="000A7579" w:rsidRPr="0073005D" w:rsidRDefault="00532FE9" w:rsidP="00532FE9">
      <w:pPr>
        <w:pStyle w:val="SingleTxtGA"/>
        <w:rPr>
          <w:rFonts w:hint="cs"/>
        </w:rPr>
      </w:pPr>
      <w:r>
        <w:rPr>
          <w:rFonts w:hint="cs"/>
          <w:rtl/>
        </w:rPr>
        <w:t>138-</w:t>
      </w:r>
      <w:r>
        <w:rPr>
          <w:rFonts w:hint="cs"/>
          <w:rtl/>
        </w:rPr>
        <w:tab/>
      </w:r>
      <w:r w:rsidR="000A7579" w:rsidRPr="0073005D">
        <w:rPr>
          <w:rFonts w:hint="cs"/>
          <w:rtl/>
        </w:rPr>
        <w:t xml:space="preserve">اتخذت حكومة كمبوديا الملكية بناء على مبدأ المساواة بين المرأة والرجل تدابير ملائمة للقضاء على </w:t>
      </w:r>
      <w:r w:rsidR="000A7579" w:rsidRPr="0073005D">
        <w:rPr>
          <w:rtl/>
        </w:rPr>
        <w:t>جميـع</w:t>
      </w:r>
      <w:r w:rsidR="000A7579" w:rsidRPr="0073005D">
        <w:rPr>
          <w:rFonts w:hint="cs"/>
          <w:rtl/>
        </w:rPr>
        <w:t xml:space="preserve"> </w:t>
      </w:r>
      <w:r w:rsidR="000A7579" w:rsidRPr="0073005D">
        <w:rPr>
          <w:rtl/>
        </w:rPr>
        <w:t>أشكال التمييز ضد المرأة</w:t>
      </w:r>
      <w:r w:rsidR="000A7579" w:rsidRPr="0073005D">
        <w:rPr>
          <w:rFonts w:hint="cs"/>
          <w:rtl/>
        </w:rPr>
        <w:t xml:space="preserve"> في كل ميادين قطاع العمل حسبما ينص عليه المبدأ الأساسي الوارد في المادة 45 من دستور مملكة كمبوديا أي "المرأة والرجل متساويان في الحقوق في كل الميادين ولا سيما في ميدان الزواج وشؤون الأسرة".</w:t>
      </w:r>
    </w:p>
    <w:p w:rsidR="000A7579" w:rsidRPr="0073005D" w:rsidRDefault="00532FE9" w:rsidP="00532FE9">
      <w:pPr>
        <w:pStyle w:val="H23GA"/>
        <w:rPr>
          <w:rFonts w:hint="cs"/>
        </w:rPr>
      </w:pPr>
      <w:r>
        <w:rPr>
          <w:rFonts w:hint="cs"/>
          <w:rtl/>
        </w:rPr>
        <w:tab/>
      </w:r>
      <w:r>
        <w:rPr>
          <w:rFonts w:hint="cs"/>
          <w:rtl/>
        </w:rPr>
        <w:tab/>
      </w:r>
      <w:r w:rsidR="000A7579" w:rsidRPr="0073005D">
        <w:rPr>
          <w:rFonts w:hint="cs"/>
          <w:rtl/>
        </w:rPr>
        <w:t>الفقرة 1(أ)</w:t>
      </w:r>
    </w:p>
    <w:p w:rsidR="000A7579" w:rsidRPr="0073005D" w:rsidRDefault="00532FE9" w:rsidP="00532FE9">
      <w:pPr>
        <w:pStyle w:val="SingleTxtGA"/>
        <w:rPr>
          <w:rFonts w:ascii="Traditional Arabic" w:hAnsi="Traditional Arabic" w:hint="cs"/>
          <w:sz w:val="30"/>
        </w:rPr>
      </w:pPr>
      <w:r>
        <w:rPr>
          <w:rFonts w:ascii="Traditional Arabic" w:hAnsi="Traditional Arabic" w:hint="cs"/>
          <w:sz w:val="30"/>
          <w:rtl/>
        </w:rPr>
        <w:t>139-</w:t>
      </w:r>
      <w:r>
        <w:rPr>
          <w:rFonts w:ascii="Traditional Arabic" w:hAnsi="Traditional Arabic" w:hint="cs"/>
          <w:sz w:val="30"/>
          <w:rtl/>
        </w:rPr>
        <w:tab/>
      </w:r>
      <w:r w:rsidR="000A7579" w:rsidRPr="0073005D">
        <w:rPr>
          <w:rFonts w:ascii="Traditional Arabic" w:hAnsi="Traditional Arabic" w:hint="cs"/>
          <w:sz w:val="30"/>
          <w:rtl/>
        </w:rPr>
        <w:t xml:space="preserve">تنص المادة 36 من دستور المملكة على </w:t>
      </w:r>
      <w:r w:rsidR="000A7579" w:rsidRPr="0073005D">
        <w:rPr>
          <w:rFonts w:hint="cs"/>
          <w:rtl/>
        </w:rPr>
        <w:t>الآتي: "إن المواطنين الخمير من كلا الجنسين يتمتعون بالحق في اختيار أي عمل وفقاً لقدرتهم ولاحتياجات المجتمع</w:t>
      </w:r>
      <w:r w:rsidR="000A7579" w:rsidRPr="0073005D">
        <w:rPr>
          <w:rFonts w:ascii="Traditional Arabic" w:hAnsi="Traditional Arabic" w:hint="cs"/>
          <w:sz w:val="30"/>
          <w:rtl/>
        </w:rPr>
        <w:t xml:space="preserve">". ويمنح هذا المبدأ المرأة والرجل حقوقاً متساوية للعمل </w:t>
      </w:r>
      <w:r w:rsidR="000A7579" w:rsidRPr="0073005D">
        <w:rPr>
          <w:rFonts w:hint="cs"/>
          <w:rtl/>
        </w:rPr>
        <w:t xml:space="preserve">في القطاعين العام والخاص. وتنص المادة 3 من قانون العمل على أن "العامل بموجب هذا القانون هو كل شخص من أي جنس وجنسية وقّع على عقد عمل مقابل أجر تحت إشراف شخص آخر وإدارته سواء أكان هذا الشخص </w:t>
      </w:r>
      <w:r w:rsidR="000A7579" w:rsidRPr="0073005D">
        <w:rPr>
          <w:rFonts w:ascii="Traditional Arabic" w:hAnsi="Traditional Arabic" w:hint="cs"/>
          <w:sz w:val="30"/>
          <w:rtl/>
        </w:rPr>
        <w:t>شخصاً طبيعياً أم كياناً اعتبارياً عاماً أو خاصاً".</w:t>
      </w:r>
    </w:p>
    <w:p w:rsidR="000A7579" w:rsidRPr="0073005D" w:rsidRDefault="00532FE9" w:rsidP="00532FE9">
      <w:pPr>
        <w:pStyle w:val="SingleTxtGA"/>
        <w:rPr>
          <w:rFonts w:hint="cs"/>
        </w:rPr>
      </w:pPr>
      <w:r>
        <w:rPr>
          <w:rFonts w:hint="cs"/>
          <w:rtl/>
        </w:rPr>
        <w:t>140-</w:t>
      </w:r>
      <w:r>
        <w:rPr>
          <w:rFonts w:hint="cs"/>
          <w:rtl/>
        </w:rPr>
        <w:tab/>
      </w:r>
      <w:r w:rsidR="000A7579" w:rsidRPr="0073005D">
        <w:rPr>
          <w:rFonts w:hint="cs"/>
          <w:rtl/>
        </w:rPr>
        <w:t xml:space="preserve">وتعتبر الأحكام المذكورة آنفاً تدبيراً قانونياً ملائماً لضمان حق المرأة في العمل </w:t>
      </w:r>
      <w:r>
        <w:rPr>
          <w:rFonts w:hint="cs"/>
          <w:rtl/>
        </w:rPr>
        <w:t xml:space="preserve">     </w:t>
      </w:r>
      <w:r w:rsidR="000A7579" w:rsidRPr="0073005D">
        <w:rPr>
          <w:rFonts w:hint="cs"/>
          <w:rtl/>
        </w:rPr>
        <w:t>على أساس المساواة بينها وبين الرجل. ويتضح ذلك خلال عام 2008 في بنوم بنه إذ استعانت 273 1 منشأة بما مجموعه 589 306 عاملاً من بينهم 532 261 امرأة. وفي قطاعات الصناعة والحرف اليدوية، شملت القوى العاملة في الشركات الصغيرة والمتوسطة والكبيرة عاملات بنسبة 78 في المائة. واستعان قطاع صناعة الملبوسات بحوالي 000 300 عامل مما يمثل 64 في المائة من القوى العاملة في قطاع الصناعة ككل وتراوحت نسبة النساء من هؤلاء العمال بين 85 و90 في المائة.</w:t>
      </w:r>
    </w:p>
    <w:p w:rsidR="000A7579" w:rsidRPr="0073005D" w:rsidRDefault="00532FE9" w:rsidP="00532FE9">
      <w:pPr>
        <w:pStyle w:val="H23GA"/>
        <w:rPr>
          <w:rFonts w:hint="cs"/>
        </w:rPr>
      </w:pPr>
      <w:r>
        <w:rPr>
          <w:rFonts w:hint="cs"/>
          <w:rtl/>
        </w:rPr>
        <w:tab/>
      </w:r>
      <w:r>
        <w:rPr>
          <w:rFonts w:hint="cs"/>
          <w:rtl/>
        </w:rPr>
        <w:tab/>
      </w:r>
      <w:r w:rsidR="000A7579" w:rsidRPr="0073005D">
        <w:rPr>
          <w:rFonts w:hint="cs"/>
          <w:rtl/>
        </w:rPr>
        <w:t>الفقرة 1(ب)</w:t>
      </w:r>
    </w:p>
    <w:p w:rsidR="000A7579" w:rsidRPr="0073005D" w:rsidRDefault="00532FE9" w:rsidP="00532FE9">
      <w:pPr>
        <w:pStyle w:val="SingleTxtGA"/>
        <w:rPr>
          <w:rFonts w:hint="cs"/>
        </w:rPr>
      </w:pPr>
      <w:r>
        <w:rPr>
          <w:rFonts w:hint="cs"/>
          <w:rtl/>
        </w:rPr>
        <w:t>141-</w:t>
      </w:r>
      <w:r>
        <w:rPr>
          <w:rFonts w:hint="cs"/>
          <w:rtl/>
        </w:rPr>
        <w:tab/>
      </w:r>
      <w:r w:rsidR="000A7579" w:rsidRPr="0073005D">
        <w:rPr>
          <w:rFonts w:hint="cs"/>
          <w:rtl/>
        </w:rPr>
        <w:t>يحق للمرأة كما يحق للرجل أن تعمل وفقاً لقدرتها ومهارتها ولاحتياجات سوق العمل داخل البلد وخارجه. وقد صرحت حكومة كمبوديا حالياً لعدد من الشركات الخاصة بتوظيف عمال كمبوديين للعمل في بلدان أجنبية بما فيها:</w:t>
      </w:r>
    </w:p>
    <w:p w:rsidR="00532FE9" w:rsidRDefault="000A7579" w:rsidP="00532FE9">
      <w:pPr>
        <w:pStyle w:val="Bullet1GA"/>
        <w:tabs>
          <w:tab w:val="clear" w:pos="2041"/>
          <w:tab w:val="left" w:pos="1925"/>
        </w:tabs>
        <w:bidi/>
        <w:spacing w:after="60"/>
        <w:ind w:left="1922"/>
        <w:rPr>
          <w:rFonts w:hint="cs"/>
        </w:rPr>
      </w:pPr>
      <w:r w:rsidRPr="0073005D">
        <w:rPr>
          <w:rFonts w:hint="cs"/>
          <w:rtl/>
        </w:rPr>
        <w:t>ماليزيا: أرسلت 11 شركة 148 10 عاملاً كمبودياً من ضمنهم 118 9 امرأة</w:t>
      </w:r>
      <w:r w:rsidR="00532FE9">
        <w:rPr>
          <w:rFonts w:hint="cs"/>
          <w:rtl/>
        </w:rPr>
        <w:t>؛</w:t>
      </w:r>
    </w:p>
    <w:p w:rsidR="00532FE9" w:rsidRDefault="000A7579" w:rsidP="00532FE9">
      <w:pPr>
        <w:pStyle w:val="Bullet1GA"/>
        <w:tabs>
          <w:tab w:val="clear" w:pos="2041"/>
          <w:tab w:val="left" w:pos="1925"/>
        </w:tabs>
        <w:bidi/>
        <w:spacing w:after="60"/>
        <w:ind w:left="1922"/>
        <w:rPr>
          <w:rFonts w:hint="cs"/>
        </w:rPr>
      </w:pPr>
      <w:r w:rsidRPr="0073005D">
        <w:rPr>
          <w:rFonts w:hint="cs"/>
          <w:rtl/>
        </w:rPr>
        <w:t>تايلند: أرسلت 11 شركة 231 8 عاملاً كمبودياً من ضمنهم 645 2 امرأة</w:t>
      </w:r>
      <w:r w:rsidR="00532FE9">
        <w:rPr>
          <w:rFonts w:hint="cs"/>
          <w:rtl/>
        </w:rPr>
        <w:t>؛</w:t>
      </w:r>
    </w:p>
    <w:p w:rsidR="00532FE9" w:rsidRDefault="000A7579" w:rsidP="00532FE9">
      <w:pPr>
        <w:pStyle w:val="Bullet1GA"/>
        <w:tabs>
          <w:tab w:val="clear" w:pos="2041"/>
          <w:tab w:val="left" w:pos="1925"/>
        </w:tabs>
        <w:bidi/>
        <w:spacing w:after="60"/>
        <w:ind w:left="1922"/>
        <w:rPr>
          <w:rFonts w:hint="cs"/>
        </w:rPr>
      </w:pPr>
      <w:r w:rsidRPr="0073005D">
        <w:rPr>
          <w:rFonts w:hint="cs"/>
          <w:rtl/>
        </w:rPr>
        <w:t>اليابان: صرح لشركتين بإرسال 42 كمبودياً للتدريب من ضمنهم 26 امرأة</w:t>
      </w:r>
      <w:r w:rsidR="00532FE9">
        <w:rPr>
          <w:rFonts w:hint="cs"/>
          <w:rtl/>
        </w:rPr>
        <w:t>؛</w:t>
      </w:r>
    </w:p>
    <w:p w:rsidR="000A7579" w:rsidRPr="0073005D" w:rsidRDefault="000A7579" w:rsidP="00532FE9">
      <w:pPr>
        <w:pStyle w:val="Bullet1GA"/>
        <w:tabs>
          <w:tab w:val="clear" w:pos="2041"/>
          <w:tab w:val="left" w:pos="1925"/>
        </w:tabs>
        <w:bidi/>
        <w:ind w:left="1925"/>
        <w:rPr>
          <w:rFonts w:hint="cs"/>
          <w:rtl/>
        </w:rPr>
      </w:pPr>
      <w:r w:rsidRPr="0073005D">
        <w:rPr>
          <w:rFonts w:hint="cs"/>
          <w:rtl/>
        </w:rPr>
        <w:t>جمهورية كوريا: أرسلت الشركات 399 3 عاملاً كمبودياً عبر مبادرة التدريب الصناعي بين عامي 2003 و2006 من ضمنهم 469 امرأة و115 3 عاملاً آخر عبر نظام التصريح بالعمل بمن فيهم 491 امرأة في الفترة 2007-2008.</w:t>
      </w:r>
    </w:p>
    <w:p w:rsidR="000A7579" w:rsidRPr="0073005D" w:rsidRDefault="00532FE9" w:rsidP="00532FE9">
      <w:pPr>
        <w:pStyle w:val="SingleTxtGA"/>
        <w:rPr>
          <w:rFonts w:hint="cs"/>
        </w:rPr>
      </w:pPr>
      <w:r>
        <w:rPr>
          <w:rFonts w:hint="cs"/>
          <w:rtl/>
        </w:rPr>
        <w:t>142-</w:t>
      </w:r>
      <w:r>
        <w:rPr>
          <w:rFonts w:hint="cs"/>
          <w:rtl/>
        </w:rPr>
        <w:tab/>
      </w:r>
      <w:r w:rsidR="000A7579" w:rsidRPr="0073005D">
        <w:rPr>
          <w:rFonts w:hint="cs"/>
          <w:rtl/>
        </w:rPr>
        <w:t>وكلف سكرتير سفارة واحد في كل من ماليزيا ومملكة تايلند وجمهورية كوريا بمعالجة شؤون المهاجرين الكمبوديين بصورة مؤقتة.</w:t>
      </w:r>
    </w:p>
    <w:p w:rsidR="000A7579" w:rsidRPr="0073005D" w:rsidRDefault="00532FE9" w:rsidP="00532FE9">
      <w:pPr>
        <w:pStyle w:val="H23GA"/>
        <w:rPr>
          <w:rFonts w:hint="cs"/>
        </w:rPr>
      </w:pPr>
      <w:r>
        <w:rPr>
          <w:rFonts w:hint="cs"/>
          <w:rtl/>
        </w:rPr>
        <w:tab/>
      </w:r>
      <w:r>
        <w:rPr>
          <w:rFonts w:hint="cs"/>
          <w:rtl/>
        </w:rPr>
        <w:tab/>
      </w:r>
      <w:r w:rsidR="000A7579" w:rsidRPr="0073005D">
        <w:rPr>
          <w:rFonts w:hint="cs"/>
          <w:rtl/>
        </w:rPr>
        <w:t>الفقرة 1(ج)</w:t>
      </w:r>
    </w:p>
    <w:p w:rsidR="000A7579" w:rsidRPr="0073005D" w:rsidRDefault="00532FE9" w:rsidP="00532FE9">
      <w:pPr>
        <w:pStyle w:val="SingleTxtGA"/>
        <w:rPr>
          <w:rFonts w:hint="cs"/>
        </w:rPr>
      </w:pPr>
      <w:r>
        <w:rPr>
          <w:rFonts w:hint="cs"/>
          <w:rtl/>
        </w:rPr>
        <w:t>143-</w:t>
      </w:r>
      <w:r>
        <w:rPr>
          <w:rFonts w:hint="cs"/>
          <w:rtl/>
        </w:rPr>
        <w:tab/>
      </w:r>
      <w:r w:rsidR="000A7579" w:rsidRPr="0073005D">
        <w:rPr>
          <w:rFonts w:hint="cs"/>
          <w:rtl/>
        </w:rPr>
        <w:t>يكفل القانون ويحمي الحق في اختيار المهارات والعمل في مملكة كمبوديا. وتنص المادة 36 من الدستور على الآتي: "إن المواطنين الخمير من كلا الجنسين يتمتعون بالحق في اختيار أي عمل وفقاً لقدرتهم ولاحتياجات المجتمع". ويمثل هذا المبدأ التدبير القانوني الذي يضمن القضاء على التمييز ضد المرأة في قطاع العمل.</w:t>
      </w:r>
    </w:p>
    <w:p w:rsidR="000A7579" w:rsidRPr="0073005D" w:rsidRDefault="00532FE9" w:rsidP="00532FE9">
      <w:pPr>
        <w:pStyle w:val="SingleTxtGA"/>
        <w:rPr>
          <w:rFonts w:hint="cs"/>
        </w:rPr>
      </w:pPr>
      <w:r>
        <w:rPr>
          <w:rFonts w:hint="cs"/>
          <w:rtl/>
        </w:rPr>
        <w:t>144-</w:t>
      </w:r>
      <w:r>
        <w:rPr>
          <w:rFonts w:hint="cs"/>
          <w:rtl/>
        </w:rPr>
        <w:tab/>
      </w:r>
      <w:r w:rsidR="000A7579" w:rsidRPr="0073005D">
        <w:rPr>
          <w:rFonts w:hint="cs"/>
          <w:rtl/>
        </w:rPr>
        <w:t>وقد ارتفع عدد الطلاب والمتدربين المسجلين في مؤسسات التدريب التقني والمهني باستمرار:</w:t>
      </w:r>
    </w:p>
    <w:p w:rsidR="000A7579" w:rsidRPr="0073005D" w:rsidRDefault="000A7579" w:rsidP="00532FE9">
      <w:pPr>
        <w:pStyle w:val="SingleTxtGA"/>
        <w:spacing w:after="0"/>
        <w:rPr>
          <w:rFonts w:hint="cs"/>
          <w:rtl/>
        </w:rPr>
      </w:pPr>
      <w:r w:rsidRPr="0073005D">
        <w:rPr>
          <w:rFonts w:hint="cs"/>
          <w:rtl/>
        </w:rPr>
        <w:t>الجدول 13</w:t>
      </w:r>
    </w:p>
    <w:p w:rsidR="000A7579" w:rsidRPr="0073005D" w:rsidRDefault="000A7579" w:rsidP="00532FE9">
      <w:pPr>
        <w:pStyle w:val="SingleTxtGA"/>
        <w:rPr>
          <w:rFonts w:hint="cs"/>
          <w:b/>
          <w:bCs/>
          <w:rtl/>
        </w:rPr>
      </w:pPr>
      <w:r w:rsidRPr="0073005D">
        <w:rPr>
          <w:rFonts w:hint="cs"/>
          <w:b/>
          <w:bCs/>
          <w:rtl/>
        </w:rPr>
        <w:t>الطالبات في مؤسسات التدريب المهني، 2003/2004</w:t>
      </w:r>
      <w:r w:rsidR="00503D7D">
        <w:rPr>
          <w:rFonts w:hint="cs"/>
          <w:b/>
          <w:bCs/>
          <w:rtl/>
        </w:rPr>
        <w:t xml:space="preserve"> </w:t>
      </w:r>
      <w:r w:rsidRPr="0073005D">
        <w:rPr>
          <w:rFonts w:hint="cs"/>
          <w:b/>
          <w:bCs/>
          <w:rtl/>
        </w:rPr>
        <w:t>- 2007/2008</w:t>
      </w:r>
    </w:p>
    <w:tbl>
      <w:tblPr>
        <w:bidiVisual/>
        <w:tblW w:w="9661" w:type="dxa"/>
        <w:jc w:val="center"/>
        <w:tblInd w:w="45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11"/>
        <w:gridCol w:w="966"/>
        <w:gridCol w:w="910"/>
        <w:gridCol w:w="909"/>
        <w:gridCol w:w="924"/>
        <w:gridCol w:w="812"/>
        <w:gridCol w:w="840"/>
        <w:gridCol w:w="924"/>
        <w:gridCol w:w="742"/>
        <w:gridCol w:w="823"/>
        <w:tblGridChange w:id="0">
          <w:tblGrid>
            <w:gridCol w:w="1811"/>
            <w:gridCol w:w="966"/>
            <w:gridCol w:w="910"/>
            <w:gridCol w:w="909"/>
            <w:gridCol w:w="924"/>
            <w:gridCol w:w="812"/>
            <w:gridCol w:w="840"/>
            <w:gridCol w:w="924"/>
            <w:gridCol w:w="742"/>
            <w:gridCol w:w="823"/>
          </w:tblGrid>
        </w:tblGridChange>
      </w:tblGrid>
      <w:tr w:rsidR="000A7579" w:rsidRPr="00532FE9" w:rsidTr="00532FE9">
        <w:trPr>
          <w:trHeight w:val="20"/>
          <w:tblHeader/>
          <w:jc w:val="center"/>
        </w:trPr>
        <w:tc>
          <w:tcPr>
            <w:tcW w:w="1811" w:type="dxa"/>
            <w:vMerge w:val="restart"/>
            <w:tcBorders>
              <w:top w:val="single" w:sz="4" w:space="0" w:color="auto"/>
              <w:right w:val="single" w:sz="24" w:space="0" w:color="FFFFFF"/>
            </w:tcBorders>
            <w:shd w:val="clear" w:color="auto" w:fill="auto"/>
            <w:vAlign w:val="bottom"/>
          </w:tcPr>
          <w:p w:rsidR="000A7579" w:rsidRPr="00532FE9" w:rsidRDefault="000A7579" w:rsidP="00FD7E5F">
            <w:pPr>
              <w:keepNext/>
              <w:keepLines/>
              <w:spacing w:before="60" w:after="60" w:line="300" w:lineRule="exact"/>
              <w:ind w:left="57"/>
              <w:rPr>
                <w:rFonts w:hint="cs"/>
                <w:iCs/>
                <w:sz w:val="16"/>
                <w:szCs w:val="24"/>
                <w:rtl/>
              </w:rPr>
            </w:pPr>
            <w:r w:rsidRPr="00532FE9">
              <w:rPr>
                <w:rFonts w:hint="cs"/>
                <w:iCs/>
                <w:sz w:val="16"/>
                <w:szCs w:val="24"/>
                <w:rtl/>
              </w:rPr>
              <w:t>عدد الطلاب المتخرجين</w:t>
            </w:r>
          </w:p>
        </w:tc>
        <w:tc>
          <w:tcPr>
            <w:tcW w:w="278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532FE9" w:rsidRDefault="000A7579" w:rsidP="00FD7E5F">
            <w:pPr>
              <w:keepNext/>
              <w:keepLines/>
              <w:spacing w:before="60" w:after="60" w:line="300" w:lineRule="exact"/>
              <w:ind w:left="57"/>
              <w:jc w:val="center"/>
              <w:rPr>
                <w:rFonts w:hint="cs"/>
                <w:iCs/>
                <w:sz w:val="16"/>
                <w:szCs w:val="24"/>
              </w:rPr>
            </w:pPr>
            <w:r w:rsidRPr="00532FE9">
              <w:rPr>
                <w:rFonts w:hint="cs"/>
                <w:iCs/>
                <w:sz w:val="16"/>
                <w:szCs w:val="24"/>
                <w:rtl/>
              </w:rPr>
              <w:t>مرحلة الدراسات الجامعية والدراسات العليا في المؤسسات العامة</w:t>
            </w:r>
          </w:p>
        </w:tc>
        <w:tc>
          <w:tcPr>
            <w:tcW w:w="257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0A7579" w:rsidRPr="00532FE9" w:rsidRDefault="000A7579" w:rsidP="00FD7E5F">
            <w:pPr>
              <w:keepNext/>
              <w:keepLines/>
              <w:spacing w:before="60" w:after="60" w:line="300" w:lineRule="exact"/>
              <w:ind w:left="57"/>
              <w:jc w:val="center"/>
              <w:rPr>
                <w:rFonts w:hint="cs"/>
                <w:iCs/>
                <w:sz w:val="16"/>
                <w:szCs w:val="24"/>
              </w:rPr>
            </w:pPr>
            <w:r w:rsidRPr="00532FE9">
              <w:rPr>
                <w:rFonts w:hint="cs"/>
                <w:iCs/>
                <w:sz w:val="16"/>
                <w:szCs w:val="24"/>
                <w:rtl/>
              </w:rPr>
              <w:t>المرحلة الثانوية للتدريب التقني والمهني في المؤسسات العامة</w:t>
            </w:r>
          </w:p>
        </w:tc>
        <w:tc>
          <w:tcPr>
            <w:tcW w:w="2489" w:type="dxa"/>
            <w:gridSpan w:val="3"/>
            <w:tcBorders>
              <w:top w:val="single" w:sz="4" w:space="0" w:color="auto"/>
              <w:left w:val="single" w:sz="24" w:space="0" w:color="FFFFFF"/>
              <w:bottom w:val="single" w:sz="4" w:space="0" w:color="auto"/>
            </w:tcBorders>
            <w:shd w:val="clear" w:color="auto" w:fill="FFFFFF"/>
            <w:vAlign w:val="bottom"/>
          </w:tcPr>
          <w:p w:rsidR="000A7579" w:rsidRPr="00532FE9" w:rsidRDefault="000A7579" w:rsidP="00FD7E5F">
            <w:pPr>
              <w:keepNext/>
              <w:keepLines/>
              <w:spacing w:before="60" w:after="60" w:line="300" w:lineRule="exact"/>
              <w:ind w:left="57"/>
              <w:jc w:val="center"/>
              <w:rPr>
                <w:rFonts w:hint="cs"/>
                <w:iCs/>
                <w:sz w:val="16"/>
                <w:szCs w:val="24"/>
              </w:rPr>
            </w:pPr>
            <w:r w:rsidRPr="00532FE9">
              <w:rPr>
                <w:rFonts w:hint="cs"/>
                <w:iCs/>
                <w:sz w:val="16"/>
                <w:szCs w:val="24"/>
                <w:rtl/>
              </w:rPr>
              <w:t>المرحلة الابتدائية للتدريب التقني والمهني الطويل الأجل في المؤسسات العامة</w:t>
            </w:r>
          </w:p>
        </w:tc>
      </w:tr>
      <w:tr w:rsidR="00532FE9" w:rsidRPr="00532FE9" w:rsidTr="00532FE9">
        <w:trPr>
          <w:trHeight w:val="20"/>
          <w:tblHeader/>
          <w:jc w:val="center"/>
        </w:trPr>
        <w:tc>
          <w:tcPr>
            <w:tcW w:w="1811" w:type="dxa"/>
            <w:vMerge/>
            <w:tcBorders>
              <w:bottom w:val="single" w:sz="12" w:space="0" w:color="auto"/>
              <w:right w:val="single" w:sz="24" w:space="0" w:color="FFFFFF"/>
            </w:tcBorders>
            <w:shd w:val="clear" w:color="auto" w:fill="auto"/>
            <w:vAlign w:val="bottom"/>
          </w:tcPr>
          <w:p w:rsidR="000A7579" w:rsidRPr="00532FE9" w:rsidRDefault="000A7579" w:rsidP="00FD7E5F">
            <w:pPr>
              <w:keepNext/>
              <w:keepLines/>
              <w:spacing w:before="60" w:after="60" w:line="300" w:lineRule="exact"/>
              <w:ind w:left="57"/>
              <w:rPr>
                <w:i/>
                <w:sz w:val="16"/>
                <w:szCs w:val="24"/>
              </w:rPr>
            </w:pPr>
          </w:p>
        </w:tc>
        <w:tc>
          <w:tcPr>
            <w:tcW w:w="966" w:type="dxa"/>
            <w:tcBorders>
              <w:top w:val="single" w:sz="4" w:space="0" w:color="auto"/>
              <w:left w:val="single" w:sz="24" w:space="0" w:color="FFFFFF"/>
              <w:bottom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rFonts w:hint="cs"/>
                <w:bCs/>
                <w:iCs/>
                <w:sz w:val="16"/>
                <w:szCs w:val="24"/>
                <w:rtl/>
              </w:rPr>
            </w:pPr>
            <w:r w:rsidRPr="00532FE9">
              <w:rPr>
                <w:rFonts w:hint="cs"/>
                <w:bCs/>
                <w:iCs/>
                <w:sz w:val="16"/>
                <w:szCs w:val="24"/>
                <w:rtl/>
              </w:rPr>
              <w:t>المجموع</w:t>
            </w:r>
          </w:p>
        </w:tc>
        <w:tc>
          <w:tcPr>
            <w:tcW w:w="910" w:type="dxa"/>
            <w:tcBorders>
              <w:top w:val="single" w:sz="4" w:space="0" w:color="auto"/>
              <w:bottom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rFonts w:hint="cs"/>
                <w:iCs/>
                <w:sz w:val="16"/>
                <w:szCs w:val="24"/>
                <w:rtl/>
              </w:rPr>
            </w:pPr>
            <w:r w:rsidRPr="00532FE9">
              <w:rPr>
                <w:rFonts w:hint="cs"/>
                <w:iCs/>
                <w:sz w:val="16"/>
                <w:szCs w:val="24"/>
                <w:rtl/>
              </w:rPr>
              <w:t>الإناث</w:t>
            </w:r>
          </w:p>
        </w:tc>
        <w:tc>
          <w:tcPr>
            <w:tcW w:w="909" w:type="dxa"/>
            <w:tcBorders>
              <w:top w:val="single" w:sz="4" w:space="0" w:color="auto"/>
              <w:bottom w:val="single" w:sz="12" w:space="0" w:color="auto"/>
              <w:right w:val="single" w:sz="24" w:space="0" w:color="FFFFFF"/>
            </w:tcBorders>
            <w:shd w:val="clear" w:color="auto" w:fill="auto"/>
            <w:vAlign w:val="bottom"/>
          </w:tcPr>
          <w:p w:rsidR="000A7579" w:rsidRPr="00532FE9" w:rsidRDefault="000A7579" w:rsidP="00FD7E5F">
            <w:pPr>
              <w:keepNext/>
              <w:keepLines/>
              <w:spacing w:before="60" w:after="60" w:line="300" w:lineRule="exact"/>
              <w:ind w:left="57"/>
              <w:jc w:val="left"/>
              <w:rPr>
                <w:rFonts w:hint="cs"/>
                <w:iCs/>
                <w:sz w:val="16"/>
                <w:szCs w:val="24"/>
                <w:rtl/>
              </w:rPr>
            </w:pPr>
            <w:r w:rsidRPr="00532FE9">
              <w:rPr>
                <w:rFonts w:hint="cs"/>
                <w:iCs/>
                <w:sz w:val="16"/>
                <w:szCs w:val="24"/>
                <w:rtl/>
              </w:rPr>
              <w:t>الذكور</w:t>
            </w:r>
          </w:p>
        </w:tc>
        <w:tc>
          <w:tcPr>
            <w:tcW w:w="924" w:type="dxa"/>
            <w:tcBorders>
              <w:top w:val="single" w:sz="4" w:space="0" w:color="auto"/>
              <w:left w:val="single" w:sz="24" w:space="0" w:color="FFFFFF"/>
              <w:bottom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b/>
                <w:i/>
                <w:sz w:val="16"/>
                <w:szCs w:val="24"/>
              </w:rPr>
            </w:pPr>
            <w:r w:rsidRPr="00532FE9">
              <w:rPr>
                <w:rFonts w:hint="cs"/>
                <w:bCs/>
                <w:iCs/>
                <w:sz w:val="16"/>
                <w:szCs w:val="24"/>
                <w:rtl/>
              </w:rPr>
              <w:t>المجموع</w:t>
            </w:r>
          </w:p>
        </w:tc>
        <w:tc>
          <w:tcPr>
            <w:tcW w:w="812" w:type="dxa"/>
            <w:tcBorders>
              <w:top w:val="single" w:sz="4" w:space="0" w:color="auto"/>
              <w:bottom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i/>
                <w:sz w:val="16"/>
                <w:szCs w:val="24"/>
              </w:rPr>
            </w:pPr>
            <w:r w:rsidRPr="00532FE9">
              <w:rPr>
                <w:rFonts w:hint="cs"/>
                <w:iCs/>
                <w:sz w:val="16"/>
                <w:szCs w:val="24"/>
                <w:rtl/>
              </w:rPr>
              <w:t>الإناث</w:t>
            </w:r>
          </w:p>
        </w:tc>
        <w:tc>
          <w:tcPr>
            <w:tcW w:w="840" w:type="dxa"/>
            <w:tcBorders>
              <w:top w:val="single" w:sz="4" w:space="0" w:color="auto"/>
              <w:bottom w:val="single" w:sz="12" w:space="0" w:color="auto"/>
              <w:right w:val="single" w:sz="24" w:space="0" w:color="FFFFFF"/>
            </w:tcBorders>
            <w:shd w:val="clear" w:color="auto" w:fill="auto"/>
            <w:vAlign w:val="bottom"/>
          </w:tcPr>
          <w:p w:rsidR="000A7579" w:rsidRPr="00532FE9" w:rsidRDefault="000A7579" w:rsidP="00FD7E5F">
            <w:pPr>
              <w:keepNext/>
              <w:keepLines/>
              <w:spacing w:before="60" w:after="60" w:line="300" w:lineRule="exact"/>
              <w:ind w:left="57"/>
              <w:jc w:val="left"/>
              <w:rPr>
                <w:rFonts w:hint="cs"/>
                <w:i/>
                <w:sz w:val="16"/>
                <w:szCs w:val="24"/>
                <w:rtl/>
              </w:rPr>
            </w:pPr>
            <w:r w:rsidRPr="00532FE9">
              <w:rPr>
                <w:rFonts w:hint="cs"/>
                <w:iCs/>
                <w:sz w:val="16"/>
                <w:szCs w:val="24"/>
                <w:rtl/>
              </w:rPr>
              <w:t>الذكور</w:t>
            </w:r>
          </w:p>
        </w:tc>
        <w:tc>
          <w:tcPr>
            <w:tcW w:w="924" w:type="dxa"/>
            <w:tcBorders>
              <w:top w:val="single" w:sz="4" w:space="0" w:color="auto"/>
              <w:left w:val="single" w:sz="24" w:space="0" w:color="FFFFFF"/>
              <w:bottom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rFonts w:hint="cs"/>
                <w:b/>
                <w:i/>
                <w:sz w:val="16"/>
                <w:szCs w:val="24"/>
                <w:rtl/>
              </w:rPr>
            </w:pPr>
            <w:r w:rsidRPr="00532FE9">
              <w:rPr>
                <w:rFonts w:hint="cs"/>
                <w:bCs/>
                <w:iCs/>
                <w:sz w:val="16"/>
                <w:szCs w:val="24"/>
                <w:rtl/>
              </w:rPr>
              <w:t>المجموع</w:t>
            </w:r>
          </w:p>
        </w:tc>
        <w:tc>
          <w:tcPr>
            <w:tcW w:w="742" w:type="dxa"/>
            <w:tcBorders>
              <w:top w:val="single" w:sz="4" w:space="0" w:color="auto"/>
              <w:bottom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i/>
                <w:sz w:val="16"/>
                <w:szCs w:val="24"/>
              </w:rPr>
            </w:pPr>
            <w:r w:rsidRPr="00532FE9">
              <w:rPr>
                <w:rFonts w:hint="cs"/>
                <w:iCs/>
                <w:sz w:val="16"/>
                <w:szCs w:val="24"/>
                <w:rtl/>
              </w:rPr>
              <w:t>الإناث</w:t>
            </w:r>
          </w:p>
        </w:tc>
        <w:tc>
          <w:tcPr>
            <w:tcW w:w="823" w:type="dxa"/>
            <w:tcBorders>
              <w:top w:val="single" w:sz="4" w:space="0" w:color="auto"/>
              <w:bottom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i/>
                <w:sz w:val="16"/>
                <w:szCs w:val="24"/>
              </w:rPr>
            </w:pPr>
            <w:r w:rsidRPr="00532FE9">
              <w:rPr>
                <w:rFonts w:hint="cs"/>
                <w:iCs/>
                <w:sz w:val="16"/>
                <w:szCs w:val="24"/>
                <w:rtl/>
              </w:rPr>
              <w:t>الذكور</w:t>
            </w:r>
          </w:p>
        </w:tc>
      </w:tr>
      <w:tr w:rsidR="00532FE9" w:rsidRPr="00532FE9" w:rsidTr="00532FE9">
        <w:trPr>
          <w:trHeight w:val="20"/>
          <w:jc w:val="center"/>
        </w:trPr>
        <w:tc>
          <w:tcPr>
            <w:tcW w:w="1811" w:type="dxa"/>
            <w:tcBorders>
              <w:top w:val="single" w:sz="12" w:space="0" w:color="auto"/>
            </w:tcBorders>
            <w:shd w:val="clear" w:color="auto" w:fill="auto"/>
          </w:tcPr>
          <w:p w:rsidR="000A7579" w:rsidRPr="00532FE9" w:rsidRDefault="000A7579" w:rsidP="00FD7E5F">
            <w:pPr>
              <w:keepNext/>
              <w:keepLines/>
              <w:spacing w:before="60" w:after="60" w:line="300" w:lineRule="exact"/>
              <w:ind w:left="57"/>
              <w:rPr>
                <w:sz w:val="16"/>
                <w:szCs w:val="24"/>
              </w:rPr>
            </w:pPr>
            <w:r w:rsidRPr="00532FE9">
              <w:rPr>
                <w:rFonts w:hint="cs"/>
                <w:sz w:val="16"/>
                <w:szCs w:val="24"/>
                <w:rtl/>
              </w:rPr>
              <w:t>2003/2004</w:t>
            </w:r>
          </w:p>
        </w:tc>
        <w:tc>
          <w:tcPr>
            <w:tcW w:w="966" w:type="dxa"/>
            <w:tcBorders>
              <w:top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bCs/>
                <w:sz w:val="16"/>
                <w:szCs w:val="24"/>
              </w:rPr>
            </w:pPr>
            <w:r w:rsidRPr="00532FE9">
              <w:rPr>
                <w:rFonts w:hint="cs"/>
                <w:bCs/>
                <w:sz w:val="16"/>
                <w:szCs w:val="24"/>
                <w:rtl/>
              </w:rPr>
              <w:t>صفر</w:t>
            </w:r>
          </w:p>
        </w:tc>
        <w:tc>
          <w:tcPr>
            <w:tcW w:w="910" w:type="dxa"/>
            <w:tcBorders>
              <w:top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b/>
                <w:sz w:val="16"/>
                <w:szCs w:val="24"/>
                <w:rtl/>
              </w:rPr>
              <w:t>صفر</w:t>
            </w:r>
          </w:p>
        </w:tc>
        <w:tc>
          <w:tcPr>
            <w:tcW w:w="909" w:type="dxa"/>
            <w:tcBorders>
              <w:top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b/>
                <w:sz w:val="16"/>
                <w:szCs w:val="24"/>
                <w:rtl/>
              </w:rPr>
              <w:t>صفر</w:t>
            </w:r>
          </w:p>
        </w:tc>
        <w:tc>
          <w:tcPr>
            <w:tcW w:w="924" w:type="dxa"/>
            <w:tcBorders>
              <w:top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724 1</w:t>
            </w:r>
          </w:p>
        </w:tc>
        <w:tc>
          <w:tcPr>
            <w:tcW w:w="812" w:type="dxa"/>
            <w:tcBorders>
              <w:top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565</w:t>
            </w:r>
          </w:p>
        </w:tc>
        <w:tc>
          <w:tcPr>
            <w:tcW w:w="840" w:type="dxa"/>
            <w:tcBorders>
              <w:top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b/>
                <w:sz w:val="16"/>
                <w:szCs w:val="24"/>
                <w:rtl/>
              </w:rPr>
              <w:t>159 1</w:t>
            </w:r>
          </w:p>
        </w:tc>
        <w:tc>
          <w:tcPr>
            <w:tcW w:w="924" w:type="dxa"/>
            <w:tcBorders>
              <w:top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999 1</w:t>
            </w:r>
          </w:p>
        </w:tc>
        <w:tc>
          <w:tcPr>
            <w:tcW w:w="742" w:type="dxa"/>
            <w:tcBorders>
              <w:top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245</w:t>
            </w:r>
          </w:p>
        </w:tc>
        <w:tc>
          <w:tcPr>
            <w:tcW w:w="823" w:type="dxa"/>
            <w:tcBorders>
              <w:top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754 1</w:t>
            </w:r>
          </w:p>
        </w:tc>
      </w:tr>
      <w:tr w:rsidR="00532FE9" w:rsidRPr="00532FE9" w:rsidTr="00532FE9">
        <w:trPr>
          <w:trHeight w:val="20"/>
          <w:jc w:val="center"/>
        </w:trPr>
        <w:tc>
          <w:tcPr>
            <w:tcW w:w="1811" w:type="dxa"/>
            <w:shd w:val="clear" w:color="auto" w:fill="auto"/>
          </w:tcPr>
          <w:p w:rsidR="000A7579" w:rsidRPr="00532FE9" w:rsidRDefault="000A7579" w:rsidP="00FD7E5F">
            <w:pPr>
              <w:keepNext/>
              <w:keepLines/>
              <w:spacing w:before="60" w:after="60" w:line="300" w:lineRule="exact"/>
              <w:ind w:left="57"/>
              <w:rPr>
                <w:sz w:val="16"/>
                <w:szCs w:val="24"/>
              </w:rPr>
            </w:pPr>
            <w:r w:rsidRPr="00532FE9">
              <w:rPr>
                <w:rFonts w:hint="cs"/>
                <w:sz w:val="16"/>
                <w:szCs w:val="24"/>
                <w:rtl/>
              </w:rPr>
              <w:t>2004/2005</w:t>
            </w:r>
          </w:p>
        </w:tc>
        <w:tc>
          <w:tcPr>
            <w:tcW w:w="966" w:type="dxa"/>
            <w:shd w:val="clear" w:color="auto" w:fill="auto"/>
            <w:vAlign w:val="bottom"/>
          </w:tcPr>
          <w:p w:rsidR="000A7579" w:rsidRPr="00532FE9" w:rsidRDefault="000A7579" w:rsidP="00FD7E5F">
            <w:pPr>
              <w:keepNext/>
              <w:keepLines/>
              <w:spacing w:before="60" w:after="60" w:line="300" w:lineRule="exact"/>
              <w:ind w:left="57"/>
              <w:jc w:val="left"/>
              <w:rPr>
                <w:bCs/>
                <w:sz w:val="16"/>
                <w:szCs w:val="24"/>
              </w:rPr>
            </w:pPr>
            <w:r w:rsidRPr="00532FE9">
              <w:rPr>
                <w:rFonts w:hint="cs"/>
                <w:bCs/>
                <w:sz w:val="16"/>
                <w:szCs w:val="24"/>
                <w:rtl/>
              </w:rPr>
              <w:t>041 1</w:t>
            </w:r>
          </w:p>
        </w:tc>
        <w:tc>
          <w:tcPr>
            <w:tcW w:w="910" w:type="dxa"/>
            <w:shd w:val="clear" w:color="auto" w:fill="auto"/>
            <w:vAlign w:val="bottom"/>
          </w:tcPr>
          <w:p w:rsidR="000A7579" w:rsidRPr="00532FE9" w:rsidRDefault="000A7579" w:rsidP="00FD7E5F">
            <w:pPr>
              <w:keepNext/>
              <w:keepLines/>
              <w:spacing w:before="60" w:after="60" w:line="300" w:lineRule="exact"/>
              <w:ind w:left="57"/>
              <w:jc w:val="left"/>
              <w:rPr>
                <w:rFonts w:hint="cs"/>
                <w:sz w:val="16"/>
                <w:szCs w:val="24"/>
                <w:rtl/>
              </w:rPr>
            </w:pPr>
            <w:r w:rsidRPr="00532FE9">
              <w:rPr>
                <w:rFonts w:hint="cs"/>
                <w:sz w:val="16"/>
                <w:szCs w:val="24"/>
                <w:rtl/>
              </w:rPr>
              <w:t>212</w:t>
            </w:r>
          </w:p>
        </w:tc>
        <w:tc>
          <w:tcPr>
            <w:tcW w:w="909"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829</w:t>
            </w:r>
          </w:p>
        </w:tc>
        <w:tc>
          <w:tcPr>
            <w:tcW w:w="924"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237 1</w:t>
            </w:r>
          </w:p>
        </w:tc>
        <w:tc>
          <w:tcPr>
            <w:tcW w:w="812"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416</w:t>
            </w:r>
          </w:p>
        </w:tc>
        <w:tc>
          <w:tcPr>
            <w:tcW w:w="840"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821</w:t>
            </w:r>
          </w:p>
        </w:tc>
        <w:tc>
          <w:tcPr>
            <w:tcW w:w="924"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sz w:val="16"/>
                <w:szCs w:val="24"/>
                <w:rtl/>
              </w:rPr>
              <w:t>594</w:t>
            </w:r>
          </w:p>
        </w:tc>
        <w:tc>
          <w:tcPr>
            <w:tcW w:w="742"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51</w:t>
            </w:r>
          </w:p>
        </w:tc>
        <w:tc>
          <w:tcPr>
            <w:tcW w:w="823"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543</w:t>
            </w:r>
          </w:p>
        </w:tc>
      </w:tr>
      <w:tr w:rsidR="00532FE9" w:rsidRPr="00532FE9" w:rsidTr="00532FE9">
        <w:trPr>
          <w:trHeight w:val="20"/>
          <w:jc w:val="center"/>
        </w:trPr>
        <w:tc>
          <w:tcPr>
            <w:tcW w:w="1811" w:type="dxa"/>
            <w:shd w:val="clear" w:color="auto" w:fill="auto"/>
          </w:tcPr>
          <w:p w:rsidR="000A7579" w:rsidRPr="00532FE9" w:rsidRDefault="000A7579" w:rsidP="00FD7E5F">
            <w:pPr>
              <w:keepNext/>
              <w:keepLines/>
              <w:spacing w:before="60" w:after="60" w:line="300" w:lineRule="exact"/>
              <w:ind w:left="57"/>
              <w:rPr>
                <w:sz w:val="16"/>
                <w:szCs w:val="24"/>
              </w:rPr>
            </w:pPr>
            <w:r w:rsidRPr="00532FE9">
              <w:rPr>
                <w:rFonts w:hint="cs"/>
                <w:sz w:val="16"/>
                <w:szCs w:val="24"/>
                <w:rtl/>
              </w:rPr>
              <w:t>2005/2006</w:t>
            </w:r>
          </w:p>
        </w:tc>
        <w:tc>
          <w:tcPr>
            <w:tcW w:w="966"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126 1</w:t>
            </w:r>
          </w:p>
        </w:tc>
        <w:tc>
          <w:tcPr>
            <w:tcW w:w="910"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306</w:t>
            </w:r>
          </w:p>
        </w:tc>
        <w:tc>
          <w:tcPr>
            <w:tcW w:w="909"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820</w:t>
            </w:r>
          </w:p>
        </w:tc>
        <w:tc>
          <w:tcPr>
            <w:tcW w:w="924"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201 2</w:t>
            </w:r>
          </w:p>
        </w:tc>
        <w:tc>
          <w:tcPr>
            <w:tcW w:w="812"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701</w:t>
            </w:r>
          </w:p>
        </w:tc>
        <w:tc>
          <w:tcPr>
            <w:tcW w:w="840"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b/>
                <w:sz w:val="16"/>
                <w:szCs w:val="24"/>
                <w:rtl/>
              </w:rPr>
              <w:t>500 1</w:t>
            </w:r>
          </w:p>
        </w:tc>
        <w:tc>
          <w:tcPr>
            <w:tcW w:w="924"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sz w:val="16"/>
                <w:szCs w:val="24"/>
                <w:rtl/>
              </w:rPr>
              <w:t>503</w:t>
            </w:r>
          </w:p>
        </w:tc>
        <w:tc>
          <w:tcPr>
            <w:tcW w:w="742"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21</w:t>
            </w:r>
          </w:p>
        </w:tc>
        <w:tc>
          <w:tcPr>
            <w:tcW w:w="823"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482</w:t>
            </w:r>
          </w:p>
        </w:tc>
      </w:tr>
      <w:tr w:rsidR="00532FE9" w:rsidRPr="00532FE9" w:rsidTr="00532FE9">
        <w:trPr>
          <w:trHeight w:val="20"/>
          <w:jc w:val="center"/>
        </w:trPr>
        <w:tc>
          <w:tcPr>
            <w:tcW w:w="1811" w:type="dxa"/>
            <w:shd w:val="clear" w:color="auto" w:fill="auto"/>
          </w:tcPr>
          <w:p w:rsidR="000A7579" w:rsidRPr="00532FE9" w:rsidRDefault="000A7579" w:rsidP="00FD7E5F">
            <w:pPr>
              <w:keepNext/>
              <w:keepLines/>
              <w:spacing w:before="60" w:after="60" w:line="300" w:lineRule="exact"/>
              <w:ind w:left="57"/>
              <w:rPr>
                <w:sz w:val="16"/>
                <w:szCs w:val="24"/>
              </w:rPr>
            </w:pPr>
            <w:r w:rsidRPr="00532FE9">
              <w:rPr>
                <w:rFonts w:hint="cs"/>
                <w:sz w:val="16"/>
                <w:szCs w:val="24"/>
                <w:rtl/>
              </w:rPr>
              <w:t>2006/2007</w:t>
            </w:r>
          </w:p>
        </w:tc>
        <w:tc>
          <w:tcPr>
            <w:tcW w:w="966"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158 1</w:t>
            </w:r>
          </w:p>
        </w:tc>
        <w:tc>
          <w:tcPr>
            <w:tcW w:w="910"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313</w:t>
            </w:r>
          </w:p>
        </w:tc>
        <w:tc>
          <w:tcPr>
            <w:tcW w:w="909"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845</w:t>
            </w:r>
          </w:p>
        </w:tc>
        <w:tc>
          <w:tcPr>
            <w:tcW w:w="924"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172 2</w:t>
            </w:r>
          </w:p>
        </w:tc>
        <w:tc>
          <w:tcPr>
            <w:tcW w:w="812"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692</w:t>
            </w:r>
          </w:p>
        </w:tc>
        <w:tc>
          <w:tcPr>
            <w:tcW w:w="840"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b/>
                <w:sz w:val="16"/>
                <w:szCs w:val="24"/>
                <w:rtl/>
              </w:rPr>
              <w:t>480 1</w:t>
            </w:r>
          </w:p>
        </w:tc>
        <w:tc>
          <w:tcPr>
            <w:tcW w:w="924"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562 1</w:t>
            </w:r>
          </w:p>
        </w:tc>
        <w:tc>
          <w:tcPr>
            <w:tcW w:w="742"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307</w:t>
            </w:r>
          </w:p>
        </w:tc>
        <w:tc>
          <w:tcPr>
            <w:tcW w:w="823"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b/>
                <w:sz w:val="16"/>
                <w:szCs w:val="24"/>
                <w:rtl/>
              </w:rPr>
              <w:t>255 1</w:t>
            </w:r>
          </w:p>
        </w:tc>
      </w:tr>
      <w:tr w:rsidR="00532FE9" w:rsidRPr="00532FE9" w:rsidTr="00532FE9">
        <w:trPr>
          <w:trHeight w:val="20"/>
          <w:jc w:val="center"/>
        </w:trPr>
        <w:tc>
          <w:tcPr>
            <w:tcW w:w="1811" w:type="dxa"/>
            <w:shd w:val="clear" w:color="auto" w:fill="auto"/>
          </w:tcPr>
          <w:p w:rsidR="000A7579" w:rsidRPr="00532FE9" w:rsidRDefault="000A7579" w:rsidP="00FD7E5F">
            <w:pPr>
              <w:keepNext/>
              <w:keepLines/>
              <w:spacing w:before="60" w:after="60" w:line="300" w:lineRule="exact"/>
              <w:ind w:left="57"/>
              <w:rPr>
                <w:sz w:val="16"/>
                <w:szCs w:val="24"/>
              </w:rPr>
            </w:pPr>
            <w:r w:rsidRPr="00532FE9">
              <w:rPr>
                <w:rFonts w:hint="cs"/>
                <w:sz w:val="16"/>
                <w:szCs w:val="24"/>
                <w:rtl/>
              </w:rPr>
              <w:t>2007/2008</w:t>
            </w:r>
          </w:p>
        </w:tc>
        <w:tc>
          <w:tcPr>
            <w:tcW w:w="966"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408 1</w:t>
            </w:r>
          </w:p>
        </w:tc>
        <w:tc>
          <w:tcPr>
            <w:tcW w:w="910"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277</w:t>
            </w:r>
          </w:p>
        </w:tc>
        <w:tc>
          <w:tcPr>
            <w:tcW w:w="909"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131 1</w:t>
            </w:r>
          </w:p>
        </w:tc>
        <w:tc>
          <w:tcPr>
            <w:tcW w:w="924"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151 3</w:t>
            </w:r>
          </w:p>
        </w:tc>
        <w:tc>
          <w:tcPr>
            <w:tcW w:w="812"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938</w:t>
            </w:r>
          </w:p>
        </w:tc>
        <w:tc>
          <w:tcPr>
            <w:tcW w:w="840"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b/>
                <w:sz w:val="16"/>
                <w:szCs w:val="24"/>
                <w:rtl/>
              </w:rPr>
              <w:t>213 2</w:t>
            </w:r>
          </w:p>
        </w:tc>
        <w:tc>
          <w:tcPr>
            <w:tcW w:w="924"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524 1</w:t>
            </w:r>
          </w:p>
        </w:tc>
        <w:tc>
          <w:tcPr>
            <w:tcW w:w="742"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sz w:val="16"/>
                <w:szCs w:val="24"/>
                <w:rtl/>
              </w:rPr>
              <w:t>255</w:t>
            </w:r>
          </w:p>
        </w:tc>
        <w:tc>
          <w:tcPr>
            <w:tcW w:w="823" w:type="dxa"/>
            <w:shd w:val="clear" w:color="auto" w:fill="auto"/>
            <w:vAlign w:val="bottom"/>
          </w:tcPr>
          <w:p w:rsidR="000A7579" w:rsidRPr="00532FE9" w:rsidRDefault="000A7579" w:rsidP="00FD7E5F">
            <w:pPr>
              <w:keepNext/>
              <w:keepLines/>
              <w:spacing w:before="60" w:after="60" w:line="300" w:lineRule="exact"/>
              <w:ind w:left="57"/>
              <w:jc w:val="left"/>
              <w:rPr>
                <w:sz w:val="16"/>
                <w:szCs w:val="24"/>
              </w:rPr>
            </w:pPr>
            <w:r w:rsidRPr="00532FE9">
              <w:rPr>
                <w:rFonts w:hint="cs"/>
                <w:b/>
                <w:sz w:val="16"/>
                <w:szCs w:val="24"/>
                <w:rtl/>
              </w:rPr>
              <w:t>269 1</w:t>
            </w:r>
          </w:p>
        </w:tc>
      </w:tr>
    </w:tbl>
    <w:p w:rsidR="000A7579" w:rsidRPr="00532FE9" w:rsidRDefault="000A7579" w:rsidP="00C80DDB">
      <w:pPr>
        <w:pStyle w:val="SingleTxt"/>
        <w:tabs>
          <w:tab w:val="clear" w:pos="1267"/>
        </w:tabs>
        <w:spacing w:before="120" w:after="360" w:line="300" w:lineRule="exact"/>
        <w:ind w:left="119" w:right="1264"/>
        <w:rPr>
          <w:rFonts w:ascii="Traditional Arabic" w:hAnsi="Traditional Arabic" w:hint="cs"/>
          <w:sz w:val="26"/>
          <w:szCs w:val="26"/>
          <w:rtl/>
        </w:rPr>
      </w:pPr>
      <w:r w:rsidRPr="00532FE9">
        <w:rPr>
          <w:rFonts w:ascii="Traditional Arabic" w:hAnsi="Traditional Arabic" w:hint="cs"/>
          <w:i/>
          <w:iCs/>
          <w:sz w:val="26"/>
          <w:szCs w:val="26"/>
          <w:rtl/>
        </w:rPr>
        <w:t>المصدر:</w:t>
      </w:r>
      <w:r w:rsidRPr="00532FE9">
        <w:rPr>
          <w:rFonts w:ascii="Traditional Arabic" w:hAnsi="Traditional Arabic" w:hint="cs"/>
          <w:sz w:val="26"/>
          <w:szCs w:val="26"/>
          <w:rtl/>
        </w:rPr>
        <w:t xml:space="preserve"> بيانات وزارة العمل والتدريب المهني.</w:t>
      </w:r>
    </w:p>
    <w:tbl>
      <w:tblPr>
        <w:bidiVisual/>
        <w:tblW w:w="9647" w:type="dxa"/>
        <w:jc w:val="center"/>
        <w:tblInd w:w="30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04"/>
        <w:gridCol w:w="1218"/>
        <w:gridCol w:w="1119"/>
        <w:gridCol w:w="1218"/>
        <w:gridCol w:w="1722"/>
        <w:gridCol w:w="1750"/>
        <w:gridCol w:w="816"/>
      </w:tblGrid>
      <w:tr w:rsidR="000A7579" w:rsidRPr="00532FE9" w:rsidTr="00FD7E5F">
        <w:trPr>
          <w:trHeight w:val="20"/>
          <w:tblHeader/>
          <w:jc w:val="center"/>
        </w:trPr>
        <w:tc>
          <w:tcPr>
            <w:tcW w:w="1804" w:type="dxa"/>
            <w:vMerge w:val="restart"/>
            <w:tcBorders>
              <w:top w:val="single" w:sz="4" w:space="0" w:color="auto"/>
              <w:right w:val="single" w:sz="24" w:space="0" w:color="FFFFFF"/>
            </w:tcBorders>
            <w:shd w:val="clear" w:color="auto" w:fill="auto"/>
            <w:vAlign w:val="bottom"/>
          </w:tcPr>
          <w:p w:rsidR="000A7579" w:rsidRPr="00532FE9" w:rsidRDefault="000A7579" w:rsidP="00FD7E5F">
            <w:pPr>
              <w:keepNext/>
              <w:keepLines/>
              <w:spacing w:before="60" w:after="60" w:line="300" w:lineRule="exact"/>
              <w:ind w:left="57"/>
              <w:rPr>
                <w:i/>
                <w:sz w:val="16"/>
                <w:szCs w:val="24"/>
              </w:rPr>
            </w:pPr>
            <w:r w:rsidRPr="00532FE9">
              <w:rPr>
                <w:rFonts w:hint="cs"/>
                <w:iCs/>
                <w:sz w:val="16"/>
                <w:szCs w:val="24"/>
                <w:rtl/>
              </w:rPr>
              <w:t>عدد الطلاب المتخرجين</w:t>
            </w:r>
          </w:p>
        </w:tc>
        <w:tc>
          <w:tcPr>
            <w:tcW w:w="3555" w:type="dxa"/>
            <w:gridSpan w:val="3"/>
            <w:tcBorders>
              <w:top w:val="single" w:sz="4" w:space="0" w:color="auto"/>
              <w:left w:val="single" w:sz="24" w:space="0" w:color="FFFFFF"/>
              <w:bottom w:val="single" w:sz="4" w:space="0" w:color="auto"/>
            </w:tcBorders>
            <w:shd w:val="clear" w:color="auto" w:fill="auto"/>
            <w:vAlign w:val="bottom"/>
          </w:tcPr>
          <w:p w:rsidR="000A7579" w:rsidRPr="00532FE9" w:rsidRDefault="000A7579" w:rsidP="00FD7E5F">
            <w:pPr>
              <w:keepNext/>
              <w:keepLines/>
              <w:spacing w:before="60" w:after="60" w:line="300" w:lineRule="exact"/>
              <w:ind w:left="57"/>
              <w:jc w:val="center"/>
              <w:rPr>
                <w:rFonts w:hint="cs"/>
                <w:iCs/>
                <w:sz w:val="16"/>
                <w:szCs w:val="24"/>
                <w:rtl/>
              </w:rPr>
            </w:pPr>
            <w:r w:rsidRPr="00532FE9">
              <w:rPr>
                <w:rFonts w:hint="cs"/>
                <w:iCs/>
                <w:sz w:val="16"/>
                <w:szCs w:val="24"/>
                <w:rtl/>
              </w:rPr>
              <w:t>مرحلة التدريب التقني والمهني القصير الأجل في المؤسسات العامة</w:t>
            </w:r>
          </w:p>
        </w:tc>
        <w:tc>
          <w:tcPr>
            <w:tcW w:w="4288" w:type="dxa"/>
            <w:gridSpan w:val="3"/>
            <w:tcBorders>
              <w:top w:val="single" w:sz="4" w:space="0" w:color="auto"/>
              <w:left w:val="single" w:sz="24" w:space="0" w:color="FFFFFF"/>
              <w:bottom w:val="single" w:sz="4" w:space="0" w:color="auto"/>
            </w:tcBorders>
            <w:shd w:val="clear" w:color="auto" w:fill="auto"/>
            <w:vAlign w:val="bottom"/>
          </w:tcPr>
          <w:p w:rsidR="000A7579" w:rsidRPr="00532FE9" w:rsidRDefault="000A7579" w:rsidP="00FD7E5F">
            <w:pPr>
              <w:keepNext/>
              <w:keepLines/>
              <w:spacing w:before="60" w:after="60" w:line="300" w:lineRule="exact"/>
              <w:ind w:left="57"/>
              <w:jc w:val="center"/>
              <w:rPr>
                <w:rFonts w:hint="cs"/>
                <w:iCs/>
                <w:sz w:val="16"/>
                <w:szCs w:val="24"/>
                <w:rtl/>
              </w:rPr>
            </w:pPr>
            <w:r w:rsidRPr="00532FE9">
              <w:rPr>
                <w:rFonts w:hint="cs"/>
                <w:iCs/>
                <w:sz w:val="16"/>
                <w:szCs w:val="24"/>
                <w:rtl/>
              </w:rPr>
              <w:t>مرحلة التدريب التقني والمهني في المؤسسات الخاصة والتابعة للمنظمات غير الحكومية</w:t>
            </w:r>
          </w:p>
        </w:tc>
      </w:tr>
      <w:tr w:rsidR="000A7579" w:rsidRPr="00532FE9" w:rsidTr="00FD7E5F">
        <w:trPr>
          <w:trHeight w:val="20"/>
          <w:tblHeader/>
          <w:jc w:val="center"/>
        </w:trPr>
        <w:tc>
          <w:tcPr>
            <w:tcW w:w="1804" w:type="dxa"/>
            <w:vMerge/>
            <w:tcBorders>
              <w:bottom w:val="single" w:sz="12" w:space="0" w:color="auto"/>
              <w:right w:val="single" w:sz="24" w:space="0" w:color="FFFFFF"/>
            </w:tcBorders>
            <w:shd w:val="clear" w:color="auto" w:fill="auto"/>
            <w:vAlign w:val="bottom"/>
          </w:tcPr>
          <w:p w:rsidR="000A7579" w:rsidRPr="00532FE9" w:rsidRDefault="000A7579" w:rsidP="00FD7E5F">
            <w:pPr>
              <w:keepNext/>
              <w:keepLines/>
              <w:spacing w:before="60" w:after="60" w:line="300" w:lineRule="exact"/>
              <w:ind w:left="57"/>
              <w:rPr>
                <w:i/>
                <w:sz w:val="16"/>
                <w:szCs w:val="24"/>
              </w:rPr>
            </w:pPr>
          </w:p>
        </w:tc>
        <w:tc>
          <w:tcPr>
            <w:tcW w:w="1218" w:type="dxa"/>
            <w:tcBorders>
              <w:top w:val="single" w:sz="4" w:space="0" w:color="auto"/>
              <w:left w:val="single" w:sz="24" w:space="0" w:color="FFFFFF"/>
              <w:bottom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rFonts w:hint="cs"/>
                <w:bCs/>
                <w:iCs/>
                <w:sz w:val="16"/>
                <w:szCs w:val="24"/>
                <w:rtl/>
              </w:rPr>
            </w:pPr>
            <w:r w:rsidRPr="00532FE9">
              <w:rPr>
                <w:rFonts w:hint="cs"/>
                <w:bCs/>
                <w:iCs/>
                <w:sz w:val="16"/>
                <w:szCs w:val="24"/>
                <w:rtl/>
              </w:rPr>
              <w:t>المجموع</w:t>
            </w:r>
          </w:p>
        </w:tc>
        <w:tc>
          <w:tcPr>
            <w:tcW w:w="1119" w:type="dxa"/>
            <w:tcBorders>
              <w:top w:val="single" w:sz="4" w:space="0" w:color="auto"/>
              <w:bottom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rFonts w:hint="cs"/>
                <w:iCs/>
                <w:sz w:val="16"/>
                <w:szCs w:val="24"/>
                <w:rtl/>
              </w:rPr>
            </w:pPr>
            <w:r w:rsidRPr="00532FE9">
              <w:rPr>
                <w:rFonts w:hint="cs"/>
                <w:iCs/>
                <w:sz w:val="16"/>
                <w:szCs w:val="24"/>
                <w:rtl/>
              </w:rPr>
              <w:t>الإناث</w:t>
            </w:r>
          </w:p>
        </w:tc>
        <w:tc>
          <w:tcPr>
            <w:tcW w:w="1218" w:type="dxa"/>
            <w:tcBorders>
              <w:top w:val="single" w:sz="4" w:space="0" w:color="auto"/>
              <w:bottom w:val="single" w:sz="12" w:space="0" w:color="auto"/>
              <w:right w:val="single" w:sz="24" w:space="0" w:color="FFFFFF"/>
            </w:tcBorders>
            <w:shd w:val="clear" w:color="auto" w:fill="auto"/>
            <w:vAlign w:val="bottom"/>
          </w:tcPr>
          <w:p w:rsidR="000A7579" w:rsidRPr="00532FE9" w:rsidRDefault="000A7579" w:rsidP="00FD7E5F">
            <w:pPr>
              <w:keepNext/>
              <w:keepLines/>
              <w:spacing w:before="60" w:after="60" w:line="300" w:lineRule="exact"/>
              <w:ind w:left="57"/>
              <w:jc w:val="left"/>
              <w:rPr>
                <w:rFonts w:hint="cs"/>
                <w:iCs/>
                <w:sz w:val="16"/>
                <w:szCs w:val="24"/>
                <w:rtl/>
              </w:rPr>
            </w:pPr>
            <w:r w:rsidRPr="00532FE9">
              <w:rPr>
                <w:rFonts w:hint="cs"/>
                <w:iCs/>
                <w:sz w:val="16"/>
                <w:szCs w:val="24"/>
                <w:rtl/>
              </w:rPr>
              <w:t>الذكور</w:t>
            </w:r>
          </w:p>
        </w:tc>
        <w:tc>
          <w:tcPr>
            <w:tcW w:w="1722" w:type="dxa"/>
            <w:tcBorders>
              <w:top w:val="single" w:sz="4" w:space="0" w:color="auto"/>
              <w:left w:val="single" w:sz="24" w:space="0" w:color="FFFFFF"/>
              <w:bottom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rFonts w:hint="cs"/>
                <w:bCs/>
                <w:iCs/>
                <w:sz w:val="16"/>
                <w:szCs w:val="24"/>
                <w:rtl/>
              </w:rPr>
            </w:pPr>
            <w:r w:rsidRPr="00532FE9">
              <w:rPr>
                <w:rFonts w:hint="cs"/>
                <w:bCs/>
                <w:iCs/>
                <w:sz w:val="16"/>
                <w:szCs w:val="24"/>
                <w:rtl/>
              </w:rPr>
              <w:t>المجموع</w:t>
            </w:r>
          </w:p>
        </w:tc>
        <w:tc>
          <w:tcPr>
            <w:tcW w:w="1750" w:type="dxa"/>
            <w:tcBorders>
              <w:top w:val="single" w:sz="4" w:space="0" w:color="auto"/>
              <w:bottom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rFonts w:hint="cs"/>
                <w:iCs/>
                <w:sz w:val="16"/>
                <w:szCs w:val="24"/>
                <w:rtl/>
              </w:rPr>
            </w:pPr>
            <w:r w:rsidRPr="00532FE9">
              <w:rPr>
                <w:rFonts w:hint="cs"/>
                <w:iCs/>
                <w:sz w:val="16"/>
                <w:szCs w:val="24"/>
                <w:rtl/>
              </w:rPr>
              <w:t>الإناث</w:t>
            </w:r>
          </w:p>
        </w:tc>
        <w:tc>
          <w:tcPr>
            <w:tcW w:w="816" w:type="dxa"/>
            <w:tcBorders>
              <w:top w:val="single" w:sz="4" w:space="0" w:color="auto"/>
              <w:bottom w:val="single" w:sz="12" w:space="0" w:color="auto"/>
            </w:tcBorders>
            <w:shd w:val="clear" w:color="auto" w:fill="auto"/>
            <w:vAlign w:val="bottom"/>
          </w:tcPr>
          <w:p w:rsidR="000A7579" w:rsidRPr="00532FE9" w:rsidRDefault="000A7579" w:rsidP="00FD7E5F">
            <w:pPr>
              <w:keepNext/>
              <w:keepLines/>
              <w:spacing w:before="60" w:after="60" w:line="300" w:lineRule="exact"/>
              <w:ind w:left="57"/>
              <w:jc w:val="left"/>
              <w:rPr>
                <w:rFonts w:hint="cs"/>
                <w:iCs/>
                <w:sz w:val="16"/>
                <w:szCs w:val="24"/>
                <w:rtl/>
              </w:rPr>
            </w:pPr>
            <w:r w:rsidRPr="00532FE9">
              <w:rPr>
                <w:rFonts w:hint="cs"/>
                <w:iCs/>
                <w:sz w:val="16"/>
                <w:szCs w:val="24"/>
                <w:rtl/>
              </w:rPr>
              <w:t>الذكور</w:t>
            </w:r>
          </w:p>
        </w:tc>
      </w:tr>
      <w:tr w:rsidR="000A7579" w:rsidRPr="00532FE9" w:rsidTr="00FD7E5F">
        <w:trPr>
          <w:trHeight w:val="20"/>
          <w:jc w:val="center"/>
        </w:trPr>
        <w:tc>
          <w:tcPr>
            <w:tcW w:w="1804" w:type="dxa"/>
            <w:tcBorders>
              <w:top w:val="single" w:sz="12" w:space="0" w:color="auto"/>
              <w:bottom w:val="nil"/>
            </w:tcBorders>
            <w:shd w:val="clear" w:color="auto" w:fill="auto"/>
          </w:tcPr>
          <w:p w:rsidR="000A7579" w:rsidRPr="00532FE9" w:rsidRDefault="000A7579" w:rsidP="00FD7E5F">
            <w:pPr>
              <w:keepNext/>
              <w:keepLines/>
              <w:spacing w:before="60" w:after="60" w:line="300" w:lineRule="exact"/>
              <w:ind w:left="57"/>
              <w:rPr>
                <w:sz w:val="16"/>
                <w:szCs w:val="24"/>
              </w:rPr>
            </w:pPr>
            <w:r w:rsidRPr="00532FE9">
              <w:rPr>
                <w:rFonts w:hint="cs"/>
                <w:sz w:val="16"/>
                <w:szCs w:val="24"/>
                <w:rtl/>
              </w:rPr>
              <w:t>2003/2004</w:t>
            </w:r>
          </w:p>
        </w:tc>
        <w:tc>
          <w:tcPr>
            <w:tcW w:w="1218" w:type="dxa"/>
            <w:tcBorders>
              <w:top w:val="single" w:sz="12" w:space="0" w:color="auto"/>
              <w:bottom w:val="nil"/>
            </w:tcBorders>
            <w:shd w:val="clear" w:color="auto" w:fill="auto"/>
            <w:vAlign w:val="bottom"/>
          </w:tcPr>
          <w:p w:rsidR="000A7579" w:rsidRPr="00532FE9" w:rsidRDefault="000A7579" w:rsidP="00FD7E5F">
            <w:pPr>
              <w:keepNext/>
              <w:keepLines/>
              <w:spacing w:before="60" w:after="60" w:line="300" w:lineRule="exact"/>
              <w:ind w:left="57"/>
              <w:jc w:val="left"/>
              <w:rPr>
                <w:rFonts w:hint="cs"/>
                <w:b/>
                <w:sz w:val="16"/>
                <w:szCs w:val="24"/>
                <w:rtl/>
              </w:rPr>
            </w:pPr>
            <w:r w:rsidRPr="00532FE9">
              <w:rPr>
                <w:rFonts w:hint="cs"/>
                <w:bCs/>
                <w:sz w:val="16"/>
                <w:szCs w:val="24"/>
                <w:rtl/>
              </w:rPr>
              <w:t>998 5</w:t>
            </w:r>
          </w:p>
        </w:tc>
        <w:tc>
          <w:tcPr>
            <w:tcW w:w="1119" w:type="dxa"/>
            <w:tcBorders>
              <w:top w:val="single" w:sz="12" w:space="0" w:color="auto"/>
              <w:bottom w:val="nil"/>
            </w:tcBorders>
            <w:shd w:val="clear" w:color="auto" w:fill="auto"/>
            <w:vAlign w:val="bottom"/>
          </w:tcPr>
          <w:p w:rsidR="000A7579" w:rsidRPr="00532FE9" w:rsidRDefault="000A7579" w:rsidP="00FD7E5F">
            <w:pPr>
              <w:keepNext/>
              <w:keepLines/>
              <w:spacing w:before="60" w:after="60" w:line="300" w:lineRule="exact"/>
              <w:ind w:left="57"/>
              <w:jc w:val="left"/>
              <w:rPr>
                <w:rFonts w:hint="cs"/>
                <w:b/>
                <w:sz w:val="16"/>
                <w:szCs w:val="24"/>
                <w:rtl/>
              </w:rPr>
            </w:pPr>
            <w:r w:rsidRPr="00532FE9">
              <w:rPr>
                <w:rFonts w:hint="cs"/>
                <w:b/>
                <w:sz w:val="16"/>
                <w:szCs w:val="24"/>
                <w:rtl/>
              </w:rPr>
              <w:t>570 2</w:t>
            </w:r>
          </w:p>
        </w:tc>
        <w:tc>
          <w:tcPr>
            <w:tcW w:w="1218" w:type="dxa"/>
            <w:tcBorders>
              <w:top w:val="single" w:sz="12" w:space="0" w:color="auto"/>
              <w:bottom w:val="nil"/>
            </w:tcBorders>
            <w:shd w:val="clear" w:color="auto" w:fill="auto"/>
            <w:vAlign w:val="bottom"/>
          </w:tcPr>
          <w:p w:rsidR="000A7579" w:rsidRPr="00532FE9" w:rsidRDefault="000A7579" w:rsidP="00FD7E5F">
            <w:pPr>
              <w:keepNext/>
              <w:keepLines/>
              <w:spacing w:before="60" w:after="60" w:line="300" w:lineRule="exact"/>
              <w:ind w:left="57"/>
              <w:jc w:val="left"/>
              <w:rPr>
                <w:rFonts w:hint="cs"/>
                <w:b/>
                <w:sz w:val="16"/>
                <w:szCs w:val="24"/>
                <w:rtl/>
              </w:rPr>
            </w:pPr>
            <w:r w:rsidRPr="00532FE9">
              <w:rPr>
                <w:rFonts w:hint="cs"/>
                <w:b/>
                <w:sz w:val="16"/>
                <w:szCs w:val="24"/>
                <w:rtl/>
              </w:rPr>
              <w:t>428 3</w:t>
            </w:r>
          </w:p>
        </w:tc>
        <w:tc>
          <w:tcPr>
            <w:tcW w:w="1722" w:type="dxa"/>
            <w:tcBorders>
              <w:top w:val="single" w:sz="12" w:space="0" w:color="auto"/>
              <w:bottom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866 14</w:t>
            </w:r>
          </w:p>
        </w:tc>
        <w:tc>
          <w:tcPr>
            <w:tcW w:w="1750" w:type="dxa"/>
            <w:tcBorders>
              <w:top w:val="single" w:sz="12" w:space="0" w:color="auto"/>
              <w:bottom w:val="nil"/>
            </w:tcBorders>
            <w:shd w:val="clear" w:color="auto" w:fill="auto"/>
            <w:vAlign w:val="bottom"/>
          </w:tcPr>
          <w:p w:rsidR="000A7579" w:rsidRPr="00532FE9" w:rsidRDefault="000A7579" w:rsidP="00FD7E5F">
            <w:pPr>
              <w:keepNext/>
              <w:keepLines/>
              <w:spacing w:before="60" w:after="60" w:line="300" w:lineRule="exact"/>
              <w:ind w:left="57"/>
              <w:jc w:val="left"/>
              <w:rPr>
                <w:rFonts w:hint="cs"/>
                <w:b/>
                <w:sz w:val="16"/>
                <w:szCs w:val="24"/>
                <w:rtl/>
              </w:rPr>
            </w:pPr>
            <w:r w:rsidRPr="00532FE9">
              <w:rPr>
                <w:rFonts w:hint="cs"/>
                <w:b/>
                <w:sz w:val="16"/>
                <w:szCs w:val="24"/>
                <w:rtl/>
              </w:rPr>
              <w:t>430 8</w:t>
            </w:r>
          </w:p>
        </w:tc>
        <w:tc>
          <w:tcPr>
            <w:tcW w:w="816" w:type="dxa"/>
            <w:tcBorders>
              <w:top w:val="single" w:sz="12" w:space="0" w:color="auto"/>
              <w:bottom w:val="nil"/>
            </w:tcBorders>
            <w:shd w:val="clear" w:color="auto" w:fill="auto"/>
            <w:vAlign w:val="bottom"/>
          </w:tcPr>
          <w:p w:rsidR="000A7579" w:rsidRPr="00532FE9" w:rsidRDefault="000A7579" w:rsidP="00FD7E5F">
            <w:pPr>
              <w:keepNext/>
              <w:keepLines/>
              <w:spacing w:before="60" w:after="60" w:line="300" w:lineRule="exact"/>
              <w:ind w:left="57"/>
              <w:jc w:val="left"/>
              <w:rPr>
                <w:rFonts w:hint="cs"/>
                <w:b/>
                <w:sz w:val="16"/>
                <w:szCs w:val="24"/>
                <w:rtl/>
              </w:rPr>
            </w:pPr>
            <w:r w:rsidRPr="00532FE9">
              <w:rPr>
                <w:rFonts w:hint="cs"/>
                <w:b/>
                <w:sz w:val="16"/>
                <w:szCs w:val="24"/>
                <w:rtl/>
              </w:rPr>
              <w:t>436 6</w:t>
            </w:r>
          </w:p>
        </w:tc>
      </w:tr>
      <w:tr w:rsidR="000A7579" w:rsidRPr="00532FE9" w:rsidTr="00FD7E5F">
        <w:trPr>
          <w:trHeight w:val="20"/>
          <w:jc w:val="center"/>
        </w:trPr>
        <w:tc>
          <w:tcPr>
            <w:tcW w:w="1804" w:type="dxa"/>
            <w:tcBorders>
              <w:top w:val="nil"/>
              <w:bottom w:val="nil"/>
            </w:tcBorders>
            <w:shd w:val="clear" w:color="auto" w:fill="auto"/>
          </w:tcPr>
          <w:p w:rsidR="000A7579" w:rsidRPr="00532FE9" w:rsidRDefault="000A7579" w:rsidP="00FD7E5F">
            <w:pPr>
              <w:keepNext/>
              <w:keepLines/>
              <w:spacing w:before="60" w:after="60" w:line="300" w:lineRule="exact"/>
              <w:ind w:left="57"/>
              <w:rPr>
                <w:sz w:val="16"/>
                <w:szCs w:val="24"/>
              </w:rPr>
            </w:pPr>
            <w:r w:rsidRPr="00532FE9">
              <w:rPr>
                <w:rFonts w:hint="cs"/>
                <w:sz w:val="16"/>
                <w:szCs w:val="24"/>
                <w:rtl/>
              </w:rPr>
              <w:t>2004/2005</w:t>
            </w:r>
          </w:p>
        </w:tc>
        <w:tc>
          <w:tcPr>
            <w:tcW w:w="1218" w:type="dxa"/>
            <w:tcBorders>
              <w:top w:val="nil"/>
              <w:bottom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692 10</w:t>
            </w:r>
          </w:p>
        </w:tc>
        <w:tc>
          <w:tcPr>
            <w:tcW w:w="1119" w:type="dxa"/>
            <w:tcBorders>
              <w:top w:val="nil"/>
              <w:bottom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081 5</w:t>
            </w:r>
          </w:p>
        </w:tc>
        <w:tc>
          <w:tcPr>
            <w:tcW w:w="1218" w:type="dxa"/>
            <w:tcBorders>
              <w:top w:val="nil"/>
              <w:bottom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611 5</w:t>
            </w:r>
          </w:p>
        </w:tc>
        <w:tc>
          <w:tcPr>
            <w:tcW w:w="1722" w:type="dxa"/>
            <w:tcBorders>
              <w:top w:val="nil"/>
              <w:bottom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330 14</w:t>
            </w:r>
          </w:p>
        </w:tc>
        <w:tc>
          <w:tcPr>
            <w:tcW w:w="1750" w:type="dxa"/>
            <w:tcBorders>
              <w:top w:val="nil"/>
              <w:bottom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560 6</w:t>
            </w:r>
          </w:p>
        </w:tc>
        <w:tc>
          <w:tcPr>
            <w:tcW w:w="816" w:type="dxa"/>
            <w:tcBorders>
              <w:top w:val="nil"/>
              <w:bottom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770 7</w:t>
            </w:r>
          </w:p>
        </w:tc>
      </w:tr>
      <w:tr w:rsidR="000A7579" w:rsidRPr="00532FE9" w:rsidTr="00FD7E5F">
        <w:trPr>
          <w:trHeight w:val="20"/>
          <w:jc w:val="center"/>
        </w:trPr>
        <w:tc>
          <w:tcPr>
            <w:tcW w:w="1804" w:type="dxa"/>
            <w:tcBorders>
              <w:top w:val="nil"/>
            </w:tcBorders>
            <w:shd w:val="clear" w:color="auto" w:fill="auto"/>
          </w:tcPr>
          <w:p w:rsidR="000A7579" w:rsidRPr="00532FE9" w:rsidRDefault="000A7579" w:rsidP="00FD7E5F">
            <w:pPr>
              <w:keepNext/>
              <w:keepLines/>
              <w:spacing w:before="60" w:after="60" w:line="300" w:lineRule="exact"/>
              <w:ind w:left="57"/>
              <w:rPr>
                <w:sz w:val="16"/>
                <w:szCs w:val="24"/>
              </w:rPr>
            </w:pPr>
            <w:r w:rsidRPr="00532FE9">
              <w:rPr>
                <w:rFonts w:hint="cs"/>
                <w:sz w:val="16"/>
                <w:szCs w:val="24"/>
                <w:rtl/>
              </w:rPr>
              <w:t>2005/2006</w:t>
            </w:r>
          </w:p>
        </w:tc>
        <w:tc>
          <w:tcPr>
            <w:tcW w:w="1218" w:type="dxa"/>
            <w:tcBorders>
              <w:top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722 17</w:t>
            </w:r>
          </w:p>
        </w:tc>
        <w:tc>
          <w:tcPr>
            <w:tcW w:w="1119" w:type="dxa"/>
            <w:tcBorders>
              <w:top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053 9</w:t>
            </w:r>
          </w:p>
        </w:tc>
        <w:tc>
          <w:tcPr>
            <w:tcW w:w="1218" w:type="dxa"/>
            <w:tcBorders>
              <w:top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669 8</w:t>
            </w:r>
          </w:p>
        </w:tc>
        <w:tc>
          <w:tcPr>
            <w:tcW w:w="1722" w:type="dxa"/>
            <w:tcBorders>
              <w:top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434 26</w:t>
            </w:r>
          </w:p>
        </w:tc>
        <w:tc>
          <w:tcPr>
            <w:tcW w:w="1750" w:type="dxa"/>
            <w:tcBorders>
              <w:top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906 9</w:t>
            </w:r>
          </w:p>
        </w:tc>
        <w:tc>
          <w:tcPr>
            <w:tcW w:w="816" w:type="dxa"/>
            <w:tcBorders>
              <w:top w:val="nil"/>
            </w:tcBorders>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528 16</w:t>
            </w:r>
          </w:p>
        </w:tc>
      </w:tr>
      <w:tr w:rsidR="000A7579" w:rsidRPr="00532FE9" w:rsidTr="00FD7E5F">
        <w:trPr>
          <w:trHeight w:val="20"/>
          <w:jc w:val="center"/>
        </w:trPr>
        <w:tc>
          <w:tcPr>
            <w:tcW w:w="1804" w:type="dxa"/>
            <w:shd w:val="clear" w:color="auto" w:fill="auto"/>
          </w:tcPr>
          <w:p w:rsidR="000A7579" w:rsidRPr="00532FE9" w:rsidRDefault="000A7579" w:rsidP="00FD7E5F">
            <w:pPr>
              <w:keepNext/>
              <w:keepLines/>
              <w:spacing w:before="60" w:after="60" w:line="300" w:lineRule="exact"/>
              <w:ind w:left="57"/>
              <w:rPr>
                <w:sz w:val="16"/>
                <w:szCs w:val="24"/>
              </w:rPr>
            </w:pPr>
            <w:r w:rsidRPr="00532FE9">
              <w:rPr>
                <w:rFonts w:hint="cs"/>
                <w:sz w:val="16"/>
                <w:szCs w:val="24"/>
                <w:rtl/>
              </w:rPr>
              <w:t>2006/2007</w:t>
            </w:r>
          </w:p>
        </w:tc>
        <w:tc>
          <w:tcPr>
            <w:tcW w:w="1218"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970 64</w:t>
            </w:r>
          </w:p>
        </w:tc>
        <w:tc>
          <w:tcPr>
            <w:tcW w:w="1119"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484 26</w:t>
            </w:r>
          </w:p>
        </w:tc>
        <w:tc>
          <w:tcPr>
            <w:tcW w:w="1218"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486 38</w:t>
            </w:r>
          </w:p>
        </w:tc>
        <w:tc>
          <w:tcPr>
            <w:tcW w:w="1722"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505 18</w:t>
            </w:r>
          </w:p>
        </w:tc>
        <w:tc>
          <w:tcPr>
            <w:tcW w:w="1750"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077 4</w:t>
            </w:r>
          </w:p>
        </w:tc>
        <w:tc>
          <w:tcPr>
            <w:tcW w:w="816"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428 14</w:t>
            </w:r>
          </w:p>
        </w:tc>
      </w:tr>
      <w:tr w:rsidR="000A7579" w:rsidRPr="00532FE9" w:rsidTr="00FD7E5F">
        <w:trPr>
          <w:trHeight w:val="20"/>
          <w:jc w:val="center"/>
        </w:trPr>
        <w:tc>
          <w:tcPr>
            <w:tcW w:w="1804" w:type="dxa"/>
            <w:shd w:val="clear" w:color="auto" w:fill="auto"/>
          </w:tcPr>
          <w:p w:rsidR="000A7579" w:rsidRPr="00532FE9" w:rsidRDefault="000A7579" w:rsidP="00FD7E5F">
            <w:pPr>
              <w:keepNext/>
              <w:keepLines/>
              <w:spacing w:before="60" w:after="60" w:line="300" w:lineRule="exact"/>
              <w:ind w:left="57"/>
              <w:rPr>
                <w:sz w:val="16"/>
                <w:szCs w:val="24"/>
              </w:rPr>
            </w:pPr>
            <w:r w:rsidRPr="00532FE9">
              <w:rPr>
                <w:rFonts w:hint="cs"/>
                <w:sz w:val="16"/>
                <w:szCs w:val="24"/>
                <w:rtl/>
              </w:rPr>
              <w:t>2007/2008</w:t>
            </w:r>
          </w:p>
        </w:tc>
        <w:tc>
          <w:tcPr>
            <w:tcW w:w="1218"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178 67</w:t>
            </w:r>
          </w:p>
        </w:tc>
        <w:tc>
          <w:tcPr>
            <w:tcW w:w="1119"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679 34</w:t>
            </w:r>
          </w:p>
        </w:tc>
        <w:tc>
          <w:tcPr>
            <w:tcW w:w="1218"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499 32</w:t>
            </w:r>
          </w:p>
        </w:tc>
        <w:tc>
          <w:tcPr>
            <w:tcW w:w="1722"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Cs/>
                <w:sz w:val="16"/>
                <w:szCs w:val="24"/>
                <w:rtl/>
              </w:rPr>
              <w:t>387 40</w:t>
            </w:r>
          </w:p>
        </w:tc>
        <w:tc>
          <w:tcPr>
            <w:tcW w:w="1750"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754 17</w:t>
            </w:r>
          </w:p>
        </w:tc>
        <w:tc>
          <w:tcPr>
            <w:tcW w:w="816" w:type="dxa"/>
            <w:shd w:val="clear" w:color="auto" w:fill="auto"/>
            <w:vAlign w:val="bottom"/>
          </w:tcPr>
          <w:p w:rsidR="000A7579" w:rsidRPr="00532FE9" w:rsidRDefault="000A7579" w:rsidP="00FD7E5F">
            <w:pPr>
              <w:keepNext/>
              <w:keepLines/>
              <w:spacing w:before="60" w:after="60" w:line="300" w:lineRule="exact"/>
              <w:ind w:left="57"/>
              <w:jc w:val="left"/>
              <w:rPr>
                <w:b/>
                <w:sz w:val="16"/>
                <w:szCs w:val="24"/>
              </w:rPr>
            </w:pPr>
            <w:r w:rsidRPr="00532FE9">
              <w:rPr>
                <w:rFonts w:hint="cs"/>
                <w:b/>
                <w:sz w:val="16"/>
                <w:szCs w:val="24"/>
                <w:rtl/>
              </w:rPr>
              <w:t>633 22</w:t>
            </w:r>
          </w:p>
        </w:tc>
      </w:tr>
    </w:tbl>
    <w:p w:rsidR="000A7579" w:rsidRPr="00532FE9" w:rsidRDefault="000A7579" w:rsidP="00532FE9">
      <w:pPr>
        <w:pStyle w:val="SingleTxt"/>
        <w:tabs>
          <w:tab w:val="clear" w:pos="1267"/>
        </w:tabs>
        <w:spacing w:before="120" w:after="240" w:line="300" w:lineRule="exact"/>
        <w:ind w:left="119" w:right="1264"/>
        <w:rPr>
          <w:rFonts w:ascii="Traditional Arabic" w:hAnsi="Traditional Arabic" w:hint="cs"/>
          <w:sz w:val="26"/>
          <w:szCs w:val="26"/>
          <w:rtl/>
        </w:rPr>
      </w:pPr>
      <w:r w:rsidRPr="00532FE9">
        <w:rPr>
          <w:rFonts w:ascii="Traditional Arabic" w:hAnsi="Traditional Arabic" w:hint="cs"/>
          <w:i/>
          <w:iCs/>
          <w:sz w:val="26"/>
          <w:szCs w:val="26"/>
          <w:rtl/>
        </w:rPr>
        <w:t>المصدر:</w:t>
      </w:r>
      <w:r w:rsidRPr="00532FE9">
        <w:rPr>
          <w:rFonts w:ascii="Traditional Arabic" w:hAnsi="Traditional Arabic" w:hint="cs"/>
          <w:sz w:val="26"/>
          <w:szCs w:val="26"/>
          <w:rtl/>
        </w:rPr>
        <w:t xml:space="preserve"> بيانات وزارة </w:t>
      </w:r>
      <w:r w:rsidRPr="00532FE9">
        <w:rPr>
          <w:rFonts w:hint="cs"/>
          <w:sz w:val="12"/>
          <w:szCs w:val="22"/>
          <w:rtl/>
        </w:rPr>
        <w:t>العمل</w:t>
      </w:r>
      <w:r w:rsidRPr="00532FE9">
        <w:rPr>
          <w:rFonts w:ascii="Traditional Arabic" w:hAnsi="Traditional Arabic" w:hint="cs"/>
          <w:sz w:val="26"/>
          <w:szCs w:val="26"/>
          <w:rtl/>
        </w:rPr>
        <w:t xml:space="preserve"> والتدريب المهني.</w:t>
      </w:r>
    </w:p>
    <w:p w:rsidR="000A7579" w:rsidRPr="0073005D" w:rsidRDefault="00C80DDB" w:rsidP="00C80DDB">
      <w:pPr>
        <w:pStyle w:val="SingleTxtGA"/>
        <w:rPr>
          <w:rFonts w:hint="cs"/>
        </w:rPr>
      </w:pPr>
      <w:r>
        <w:rPr>
          <w:rFonts w:hint="cs"/>
          <w:rtl/>
        </w:rPr>
        <w:t>145-</w:t>
      </w:r>
      <w:r>
        <w:rPr>
          <w:rFonts w:hint="cs"/>
          <w:rtl/>
        </w:rPr>
        <w:tab/>
      </w:r>
      <w:r w:rsidR="000A7579" w:rsidRPr="0073005D">
        <w:rPr>
          <w:rFonts w:hint="cs"/>
          <w:rtl/>
        </w:rPr>
        <w:t>وعندما تأثرت كمبوديا بالأزمة الاقتصادية العالمية، أنشأت الحكومة صندوقاً خاصاً لوزارة العمل والتدريب المهني من أجل تنظيم دورات قصيرة الأجل للتدريب المهني لصالح العمال/الموظفين الذين فقدوا وظيفتهم والشباب العاطلين عن العمل من رجال ونساء. ونظمت الوزارة بفضل هذا الصندوق الخاص دورتين تدريبيتين مختلفتين:</w:t>
      </w:r>
    </w:p>
    <w:p w:rsidR="00C80DDB" w:rsidRPr="00C80DDB" w:rsidRDefault="000A7579" w:rsidP="00C80DDB">
      <w:pPr>
        <w:pStyle w:val="Bullet1GA"/>
        <w:tabs>
          <w:tab w:val="clear" w:pos="2041"/>
          <w:tab w:val="left" w:pos="1939"/>
        </w:tabs>
        <w:bidi/>
        <w:ind w:left="1939"/>
        <w:rPr>
          <w:rFonts w:hint="cs"/>
          <w:spacing w:val="-4"/>
        </w:rPr>
      </w:pPr>
      <w:r w:rsidRPr="00C80DDB">
        <w:rPr>
          <w:rFonts w:hint="cs"/>
          <w:rtl/>
        </w:rPr>
        <w:t>الجزء 1: دورات تدريبية نظمت في مؤسسات التدريب التابعة للوزارة وشارك</w:t>
      </w:r>
      <w:r w:rsidR="00C80DDB" w:rsidRPr="00C80DDB">
        <w:rPr>
          <w:rFonts w:hint="cs"/>
          <w:rtl/>
        </w:rPr>
        <w:t xml:space="preserve">   </w:t>
      </w:r>
      <w:r w:rsidRPr="00C80DDB">
        <w:rPr>
          <w:rFonts w:hint="cs"/>
          <w:rtl/>
        </w:rPr>
        <w:t xml:space="preserve"> فيها </w:t>
      </w:r>
      <w:r w:rsidRPr="00C80DDB">
        <w:rPr>
          <w:rFonts w:hint="cs"/>
          <w:spacing w:val="-4"/>
          <w:rtl/>
        </w:rPr>
        <w:t>140 21 شخصاً (100 في المائة من معدل الحضور المتوقع) من ضمنهم 396 8 عاملاً (39.72 في المائة) و744 12 عاطلاً عن العمل (60.28 في المائة)</w:t>
      </w:r>
      <w:r w:rsidR="00C80DDB" w:rsidRPr="00C80DDB">
        <w:rPr>
          <w:rFonts w:hint="cs"/>
          <w:spacing w:val="-4"/>
          <w:rtl/>
        </w:rPr>
        <w:t>؛</w:t>
      </w:r>
    </w:p>
    <w:p w:rsidR="000A7579" w:rsidRPr="00C80DDB" w:rsidRDefault="000A7579" w:rsidP="00C80DDB">
      <w:pPr>
        <w:pStyle w:val="Bullet1GA"/>
        <w:tabs>
          <w:tab w:val="clear" w:pos="2041"/>
          <w:tab w:val="left" w:pos="1939"/>
        </w:tabs>
        <w:bidi/>
        <w:ind w:left="1939"/>
        <w:rPr>
          <w:rFonts w:hint="cs"/>
          <w:spacing w:val="-2"/>
          <w:rtl/>
        </w:rPr>
      </w:pPr>
      <w:r w:rsidRPr="00C80DDB">
        <w:rPr>
          <w:rFonts w:ascii="Traditional Arabic" w:hAnsi="Traditional Arabic" w:hint="cs"/>
          <w:spacing w:val="-2"/>
          <w:sz w:val="30"/>
          <w:rtl/>
        </w:rPr>
        <w:t>الجزء 2: دورات تدريبية نظمت في 64 مؤسسة للتدريب موجودة في البلديات/المقاطعات (35 مؤسسة عامة و15 جمعية و14 منظمة غير حكومية) ومختارة عبر صندوق التدريب الوطني للحد من الفقر وشارك فيها 000 19 شخص (100 في المائة من معدل الحضور المتوقع) من ضمنهم 846 6 عاملاً (36 في المائة)</w:t>
      </w:r>
      <w:r w:rsidR="00C80DDB" w:rsidRPr="00C80DDB">
        <w:rPr>
          <w:rFonts w:ascii="Traditional Arabic" w:hAnsi="Traditional Arabic" w:hint="cs"/>
          <w:spacing w:val="-2"/>
          <w:sz w:val="30"/>
          <w:rtl/>
        </w:rPr>
        <w:t xml:space="preserve"> </w:t>
      </w:r>
      <w:r w:rsidRPr="00C80DDB">
        <w:rPr>
          <w:rFonts w:ascii="Traditional Arabic" w:hAnsi="Traditional Arabic" w:hint="cs"/>
          <w:spacing w:val="-2"/>
          <w:sz w:val="30"/>
          <w:rtl/>
        </w:rPr>
        <w:t>و154 12 عاطلاً عن العمل (64 في المائة)</w:t>
      </w:r>
      <w:r w:rsidR="00C80DDB" w:rsidRPr="00C80DDB">
        <w:rPr>
          <w:rFonts w:ascii="Traditional Arabic" w:hAnsi="Traditional Arabic" w:hint="cs"/>
          <w:spacing w:val="-2"/>
          <w:sz w:val="30"/>
          <w:rtl/>
        </w:rPr>
        <w:t>.</w:t>
      </w:r>
    </w:p>
    <w:p w:rsidR="000A7579" w:rsidRPr="0073005D" w:rsidRDefault="000A7579" w:rsidP="00C80DDB">
      <w:pPr>
        <w:pStyle w:val="SingleTxtGA"/>
        <w:rPr>
          <w:rFonts w:hint="cs"/>
          <w:rtl/>
        </w:rPr>
      </w:pPr>
      <w:r w:rsidRPr="0073005D">
        <w:rPr>
          <w:rFonts w:hint="cs"/>
          <w:rtl/>
        </w:rPr>
        <w:t>وحصل المشاركون في هذه الدورات التدريبية على 000 4 ريال في اليوم كبدل غذاء و000 40 ريال في الشهر للسكن.</w:t>
      </w:r>
    </w:p>
    <w:p w:rsidR="000A7579" w:rsidRPr="0073005D" w:rsidRDefault="00C80DDB" w:rsidP="00C80DDB">
      <w:pPr>
        <w:pStyle w:val="H23GA"/>
        <w:rPr>
          <w:rFonts w:hint="cs"/>
        </w:rPr>
      </w:pPr>
      <w:r>
        <w:rPr>
          <w:rFonts w:hint="cs"/>
          <w:rtl/>
        </w:rPr>
        <w:tab/>
      </w:r>
      <w:r>
        <w:rPr>
          <w:rFonts w:hint="cs"/>
          <w:rtl/>
        </w:rPr>
        <w:tab/>
      </w:r>
      <w:r w:rsidR="000A7579" w:rsidRPr="0073005D">
        <w:rPr>
          <w:rFonts w:hint="cs"/>
          <w:rtl/>
        </w:rPr>
        <w:t>الفقرة 1(د)</w:t>
      </w:r>
    </w:p>
    <w:p w:rsidR="000A7579" w:rsidRPr="0073005D" w:rsidRDefault="00C80DDB" w:rsidP="00C80DDB">
      <w:pPr>
        <w:pStyle w:val="SingleTxtGA"/>
        <w:rPr>
          <w:rFonts w:hint="cs"/>
        </w:rPr>
      </w:pPr>
      <w:r>
        <w:rPr>
          <w:rFonts w:hint="cs"/>
          <w:rtl/>
        </w:rPr>
        <w:t>146-</w:t>
      </w:r>
      <w:r>
        <w:rPr>
          <w:rFonts w:hint="cs"/>
          <w:rtl/>
        </w:rPr>
        <w:tab/>
      </w:r>
      <w:r w:rsidR="000A7579" w:rsidRPr="0073005D">
        <w:rPr>
          <w:rFonts w:hint="cs"/>
          <w:rtl/>
        </w:rPr>
        <w:t xml:space="preserve">أصدرت وزارة العمل والتدريب المهني الإشعار رقم </w:t>
      </w:r>
      <w:r w:rsidR="000A7579" w:rsidRPr="0073005D">
        <w:t>745MoLVT</w:t>
      </w:r>
      <w:r w:rsidR="000A7579" w:rsidRPr="0073005D">
        <w:rPr>
          <w:rFonts w:hint="cs"/>
          <w:rtl/>
        </w:rPr>
        <w:t xml:space="preserve"> في 23 تشرين الأول/أكتوبر 2006 وحددت فيه الآتي:</w:t>
      </w:r>
    </w:p>
    <w:p w:rsidR="000A7579" w:rsidRPr="0073005D" w:rsidRDefault="00370F4E" w:rsidP="00370F4E">
      <w:pPr>
        <w:pStyle w:val="SingleTxtGA"/>
        <w:tabs>
          <w:tab w:val="clear" w:pos="2608"/>
          <w:tab w:val="clear" w:pos="3289"/>
          <w:tab w:val="left" w:pos="2457"/>
          <w:tab w:val="left" w:pos="3003"/>
        </w:tabs>
        <w:ind w:left="1928"/>
        <w:rPr>
          <w:rFonts w:hint="cs"/>
          <w:rtl/>
        </w:rPr>
      </w:pPr>
      <w:r>
        <w:rPr>
          <w:rFonts w:hint="cs"/>
          <w:rtl/>
        </w:rPr>
        <w:tab/>
        <w:t>"</w:t>
      </w:r>
      <w:r w:rsidR="000A7579" w:rsidRPr="0073005D">
        <w:rPr>
          <w:rFonts w:hint="cs"/>
          <w:rtl/>
        </w:rPr>
        <w:t>1-</w:t>
      </w:r>
      <w:r w:rsidR="000A7579" w:rsidRPr="0073005D">
        <w:rPr>
          <w:rFonts w:hint="cs"/>
          <w:rtl/>
        </w:rPr>
        <w:tab/>
        <w:t>يدفع حد أدنى للأجر قيمته 45 دولاراً أمريكياً في الشهر للعمال/الموظفين في قطاع صناعة المنسوجات والملبوسات والأحذية لفترة تجريبية تتراوح بين شهر وثلاثة أشهر. ويدفع للعمال بدوام كامل بعد استكمال هذه الفترة التجريبية حد أدنى للأجر قدره 50 دولاراً أمريكياً في الشهر</w:t>
      </w:r>
      <w:r w:rsidR="00503D7D">
        <w:rPr>
          <w:rFonts w:hint="cs"/>
          <w:rtl/>
        </w:rPr>
        <w:t>؛</w:t>
      </w:r>
    </w:p>
    <w:p w:rsidR="000A7579" w:rsidRPr="00370F4E" w:rsidRDefault="00370F4E" w:rsidP="00370F4E">
      <w:pPr>
        <w:pStyle w:val="SingleTxtGA"/>
        <w:tabs>
          <w:tab w:val="clear" w:pos="2608"/>
          <w:tab w:val="clear" w:pos="3289"/>
          <w:tab w:val="left" w:pos="2457"/>
          <w:tab w:val="left" w:pos="3003"/>
        </w:tabs>
        <w:ind w:left="1928"/>
        <w:rPr>
          <w:rFonts w:ascii="Traditional Arabic" w:hAnsi="Traditional Arabic" w:hint="cs"/>
          <w:spacing w:val="-2"/>
          <w:sz w:val="30"/>
          <w:rtl/>
        </w:rPr>
      </w:pPr>
      <w:r w:rsidRPr="00370F4E">
        <w:rPr>
          <w:rFonts w:ascii="Traditional Arabic" w:hAnsi="Traditional Arabic" w:hint="cs"/>
          <w:spacing w:val="-2"/>
          <w:sz w:val="30"/>
          <w:rtl/>
        </w:rPr>
        <w:tab/>
      </w:r>
      <w:r>
        <w:rPr>
          <w:rFonts w:ascii="Traditional Arabic" w:hAnsi="Traditional Arabic" w:hint="cs"/>
          <w:spacing w:val="-2"/>
          <w:sz w:val="30"/>
          <w:rtl/>
        </w:rPr>
        <w:t>"</w:t>
      </w:r>
      <w:r w:rsidR="000A7579" w:rsidRPr="00370F4E">
        <w:rPr>
          <w:rFonts w:ascii="Traditional Arabic" w:hAnsi="Traditional Arabic" w:hint="cs"/>
          <w:spacing w:val="-2"/>
          <w:sz w:val="30"/>
          <w:rtl/>
        </w:rPr>
        <w:t>2</w:t>
      </w:r>
      <w:r w:rsidR="00503D7D" w:rsidRPr="00370F4E">
        <w:rPr>
          <w:rFonts w:ascii="Traditional Arabic" w:hAnsi="Traditional Arabic" w:hint="cs"/>
          <w:spacing w:val="-2"/>
          <w:sz w:val="30"/>
          <w:rtl/>
        </w:rPr>
        <w:t>-</w:t>
      </w:r>
      <w:r w:rsidR="000A7579" w:rsidRPr="00370F4E">
        <w:rPr>
          <w:rFonts w:ascii="Traditional Arabic" w:hAnsi="Traditional Arabic" w:hint="cs"/>
          <w:spacing w:val="-2"/>
          <w:sz w:val="30"/>
          <w:rtl/>
        </w:rPr>
        <w:tab/>
        <w:t>يحصل العمال المرتبطون بالإنتاج على أجور وفقاً للعدد الفعلي للمنتجات التي ينتجونها (تدريجياً). وإذا فاق عدد المنتجات مجموع قيمة الأجور المشار إليها في الفقرة 1 أعلاه فينبغي أن تدفع للعمال أجور وفقاً لعدد المنتجات التي أنتجوها. أما إذا كان عدد المنتجات أدنى من قيمة الأجور المذكورة أعلاه فيكمل رب العمل أجور العمال حتى تصل قيمتها إلى 45 دولاراً أمريكياً في الشهر يدفع للعمال قيد التجربة وإلى 50 دولاراً أمريكياً في الشهر يدفع للعمال بدوام كامل حسب الإشعار الصادر عن الوزارة والمعتمد لتنفيذه من سنة 2007 إلى سنة 2010"</w:t>
      </w:r>
      <w:r w:rsidR="00C80DDB" w:rsidRPr="00370F4E">
        <w:rPr>
          <w:rFonts w:ascii="Traditional Arabic" w:hAnsi="Traditional Arabic" w:hint="cs"/>
          <w:spacing w:val="-2"/>
          <w:sz w:val="30"/>
          <w:rtl/>
        </w:rPr>
        <w:t>.</w:t>
      </w:r>
    </w:p>
    <w:p w:rsidR="000A7579" w:rsidRPr="0073005D" w:rsidRDefault="00FD7E5F" w:rsidP="00C80DDB">
      <w:pPr>
        <w:pStyle w:val="H23GA"/>
        <w:rPr>
          <w:rFonts w:hint="cs"/>
        </w:rPr>
      </w:pPr>
      <w:r>
        <w:rPr>
          <w:rtl/>
        </w:rPr>
        <w:br w:type="page"/>
      </w:r>
      <w:r w:rsidR="00C80DDB">
        <w:rPr>
          <w:rFonts w:hint="cs"/>
          <w:rtl/>
        </w:rPr>
        <w:tab/>
      </w:r>
      <w:r w:rsidR="00C80DDB">
        <w:rPr>
          <w:rFonts w:hint="cs"/>
          <w:rtl/>
        </w:rPr>
        <w:tab/>
      </w:r>
      <w:r w:rsidR="000A7579" w:rsidRPr="0073005D">
        <w:rPr>
          <w:rFonts w:hint="cs"/>
          <w:rtl/>
        </w:rPr>
        <w:t>الفقرة 1(</w:t>
      </w:r>
      <w:r w:rsidR="00C80DDB" w:rsidRPr="00C80DDB">
        <w:rPr>
          <w:rFonts w:hint="cs"/>
          <w:sz w:val="30"/>
          <w:rtl/>
        </w:rPr>
        <w:t>ﻫ</w:t>
      </w:r>
      <w:r w:rsidR="00C80DDB">
        <w:rPr>
          <w:rFonts w:hint="cs"/>
          <w:rtl/>
        </w:rPr>
        <w:t>)</w:t>
      </w:r>
    </w:p>
    <w:p w:rsidR="000A7579" w:rsidRPr="00C80DDB" w:rsidRDefault="00C80DDB" w:rsidP="00C80DDB">
      <w:pPr>
        <w:pStyle w:val="SingleTxtGA"/>
        <w:rPr>
          <w:rFonts w:hint="cs"/>
          <w:spacing w:val="-2"/>
        </w:rPr>
      </w:pPr>
      <w:r w:rsidRPr="00C80DDB">
        <w:rPr>
          <w:rFonts w:hint="cs"/>
          <w:spacing w:val="-2"/>
          <w:rtl/>
        </w:rPr>
        <w:t>147-</w:t>
      </w:r>
      <w:r w:rsidRPr="00C80DDB">
        <w:rPr>
          <w:rFonts w:hint="cs"/>
          <w:spacing w:val="-2"/>
          <w:rtl/>
        </w:rPr>
        <w:tab/>
      </w:r>
      <w:r w:rsidR="000A7579" w:rsidRPr="00C80DDB">
        <w:rPr>
          <w:rFonts w:hint="cs"/>
          <w:spacing w:val="-2"/>
          <w:rtl/>
        </w:rPr>
        <w:t>يحمي القانون المساواة بين المرأة والرجل في الحق في الضمان الاجتماعي. وقد أُصدر ونُفِّذ قانون صناديق الضمان الاجتماعي للأشخاص الذين لديهم تغطية بموجب قانون العمل. ويعرّف هذا القانون الاستحقاقات الاجتماعية للعمال/الموظفين في القطاع الخاص بما فيها معاشات التقاعد ومخاطر المهنة وغيرها من الاستحقاقات التي ستحدد في مراسيم فرعية لاحقة.</w:t>
      </w:r>
    </w:p>
    <w:p w:rsidR="000A7579" w:rsidRPr="0073005D" w:rsidRDefault="00C80DDB" w:rsidP="00C80DDB">
      <w:pPr>
        <w:pStyle w:val="SingleTxtGA"/>
        <w:rPr>
          <w:rFonts w:hint="cs"/>
        </w:rPr>
      </w:pPr>
      <w:r>
        <w:rPr>
          <w:rFonts w:hint="cs"/>
          <w:rtl/>
        </w:rPr>
        <w:t>148-</w:t>
      </w:r>
      <w:r>
        <w:rPr>
          <w:rFonts w:hint="cs"/>
          <w:rtl/>
        </w:rPr>
        <w:tab/>
      </w:r>
      <w:r w:rsidR="000A7579" w:rsidRPr="0073005D">
        <w:rPr>
          <w:rFonts w:hint="cs"/>
          <w:rtl/>
        </w:rPr>
        <w:t>وأنشأت حكومة كمبوديا الصندوق الوطني للضمان الاجتماعي لتكفل تنفيذ نظام الضمان الاجتماعي بمقتضى قانون العمل. وهذا الصندوق عبارة عن مؤسسة إدارية عامة تابعة لوزارة العمل والتدريب المهني ووزارة الاقتصاد والشؤون المالية. وهاتان الوزارتان مسؤولتان عن إدارة صندوق الضمان الاجتماعي وكفالة حصول المشاركين فيه على استحقاقاتهم منه بهدف التخفيف من المصاعب المتصلة بالشيخوخة أو العجز أو الوفاة أو الحوادث المهنية أو حوادث أخرى مثل أمراض الأمومة.</w:t>
      </w:r>
    </w:p>
    <w:p w:rsidR="000A7579" w:rsidRPr="0073005D" w:rsidRDefault="00C80DDB" w:rsidP="00C80DDB">
      <w:pPr>
        <w:pStyle w:val="SingleTxtGA"/>
        <w:rPr>
          <w:rFonts w:hint="cs"/>
        </w:rPr>
      </w:pPr>
      <w:r>
        <w:rPr>
          <w:rFonts w:hint="cs"/>
          <w:rtl/>
        </w:rPr>
        <w:t>149-</w:t>
      </w:r>
      <w:r>
        <w:rPr>
          <w:rFonts w:hint="cs"/>
          <w:rtl/>
        </w:rPr>
        <w:tab/>
      </w:r>
      <w:r w:rsidR="000A7579" w:rsidRPr="0073005D">
        <w:rPr>
          <w:rFonts w:hint="cs"/>
          <w:rtl/>
        </w:rPr>
        <w:t>ووفقاً لإعلان صادر عن وزارة العمل والتدريب المهني بشأن استحقاقات مخاطر المهنة يحق لجميع العمال/الموظفين في المنشآت/المؤسسات المسجلة لدى الصندوق الوطني للضمان الاجتماعي أن يحصلوا على استحقاقات مخاطر المهنة المرتبطة بالحوادث في مكان العمل بما في ذلك الإصابات المهنية والحوادث أثناء الانتقال بين مكان العمل والمنزل والأمراض المتصلة بالعمل. وحسب هذا الإعلان يحصل العمال/الموظفون على ما يلي:</w:t>
      </w:r>
    </w:p>
    <w:p w:rsidR="00C80DDB" w:rsidRDefault="000A7579" w:rsidP="00C80DDB">
      <w:pPr>
        <w:pStyle w:val="Bullet1GA"/>
        <w:tabs>
          <w:tab w:val="clear" w:pos="2041"/>
          <w:tab w:val="left" w:pos="1925"/>
        </w:tabs>
        <w:bidi/>
        <w:spacing w:after="60"/>
        <w:ind w:left="1922"/>
        <w:rPr>
          <w:rFonts w:hint="cs"/>
        </w:rPr>
      </w:pPr>
      <w:r w:rsidRPr="0073005D">
        <w:rPr>
          <w:rFonts w:hint="cs"/>
          <w:rtl/>
        </w:rPr>
        <w:t>خدمات مجانية لرعاية الإصابات المهنية ومعالجتها في المستشفيات أو العيادات المتعددة التخصصات المتعاقدة مع الصندوق الوطني للضمان الاجتماعي</w:t>
      </w:r>
      <w:r w:rsidR="00C80DDB">
        <w:rPr>
          <w:rFonts w:hint="cs"/>
          <w:rtl/>
        </w:rPr>
        <w:t>؛</w:t>
      </w:r>
    </w:p>
    <w:p w:rsidR="00C80DDB" w:rsidRDefault="000A7579" w:rsidP="00C80DDB">
      <w:pPr>
        <w:pStyle w:val="Bullet1GA"/>
        <w:tabs>
          <w:tab w:val="clear" w:pos="2041"/>
          <w:tab w:val="left" w:pos="1925"/>
        </w:tabs>
        <w:bidi/>
        <w:spacing w:after="60"/>
        <w:ind w:left="1922"/>
        <w:rPr>
          <w:rFonts w:hint="cs"/>
        </w:rPr>
      </w:pPr>
      <w:r w:rsidRPr="0073005D">
        <w:rPr>
          <w:rFonts w:hint="cs"/>
          <w:rtl/>
        </w:rPr>
        <w:t>استحقاقات لحالات العجز المؤقتة بسبب العمل بما فيها دفع مكافآت للعلاج والإجازة اللازمة بعد أن يصرح أطباء رسميون بالعلاج</w:t>
      </w:r>
      <w:r w:rsidR="00C80DDB">
        <w:rPr>
          <w:rFonts w:hint="cs"/>
          <w:rtl/>
        </w:rPr>
        <w:t>؛</w:t>
      </w:r>
    </w:p>
    <w:p w:rsidR="00C80DDB" w:rsidRPr="00C80DDB" w:rsidRDefault="000A7579" w:rsidP="00C80DDB">
      <w:pPr>
        <w:pStyle w:val="Bullet1GA"/>
        <w:tabs>
          <w:tab w:val="clear" w:pos="2041"/>
          <w:tab w:val="left" w:pos="1925"/>
        </w:tabs>
        <w:bidi/>
        <w:spacing w:after="60"/>
        <w:ind w:left="1922"/>
        <w:rPr>
          <w:rFonts w:hint="cs"/>
          <w:spacing w:val="-2"/>
        </w:rPr>
      </w:pPr>
      <w:r w:rsidRPr="00C80DDB">
        <w:rPr>
          <w:rFonts w:hint="cs"/>
          <w:spacing w:val="-2"/>
          <w:rtl/>
        </w:rPr>
        <w:t>بدل يومي للإصابات المهنية التي تسبب مستويات عجز بنسبة تزيد على 20 في المائة</w:t>
      </w:r>
      <w:r w:rsidR="00C80DDB" w:rsidRPr="00C80DDB">
        <w:rPr>
          <w:rFonts w:hint="cs"/>
          <w:spacing w:val="-2"/>
          <w:rtl/>
        </w:rPr>
        <w:t>؛</w:t>
      </w:r>
    </w:p>
    <w:p w:rsidR="00C80DDB" w:rsidRDefault="000A7579" w:rsidP="00C80DDB">
      <w:pPr>
        <w:pStyle w:val="Bullet1GA"/>
        <w:tabs>
          <w:tab w:val="clear" w:pos="2041"/>
          <w:tab w:val="left" w:pos="1925"/>
        </w:tabs>
        <w:bidi/>
        <w:spacing w:after="60"/>
        <w:ind w:left="1922"/>
        <w:rPr>
          <w:rFonts w:hint="cs"/>
        </w:rPr>
      </w:pPr>
      <w:r w:rsidRPr="0073005D">
        <w:rPr>
          <w:rFonts w:hint="cs"/>
          <w:rtl/>
        </w:rPr>
        <w:t>استحقاقات للورثة للحوادث المهنية التي تسبب الوفاة</w:t>
      </w:r>
      <w:r w:rsidR="00C80DDB">
        <w:rPr>
          <w:rFonts w:hint="cs"/>
          <w:rtl/>
        </w:rPr>
        <w:t>؛</w:t>
      </w:r>
    </w:p>
    <w:p w:rsidR="000A7579" w:rsidRPr="0073005D" w:rsidRDefault="000A7579" w:rsidP="00503D7D">
      <w:pPr>
        <w:pStyle w:val="Bullet1GA"/>
        <w:tabs>
          <w:tab w:val="clear" w:pos="2041"/>
          <w:tab w:val="left" w:pos="1925"/>
        </w:tabs>
        <w:bidi/>
        <w:ind w:left="1925"/>
        <w:rPr>
          <w:rFonts w:hint="cs"/>
          <w:rtl/>
        </w:rPr>
      </w:pPr>
      <w:r w:rsidRPr="0073005D">
        <w:rPr>
          <w:rFonts w:hint="cs"/>
          <w:rtl/>
        </w:rPr>
        <w:t>مخصصات لجنازة الضحايا في حالات الوفاة الناجمة عن حادث مهني</w:t>
      </w:r>
      <w:r w:rsidR="00503D7D">
        <w:rPr>
          <w:rFonts w:hint="cs"/>
          <w:rtl/>
        </w:rPr>
        <w:t>.</w:t>
      </w:r>
    </w:p>
    <w:p w:rsidR="000A7579" w:rsidRPr="00C80DDB" w:rsidRDefault="00C80DDB" w:rsidP="00C80DDB">
      <w:pPr>
        <w:pStyle w:val="SingleTxtGA"/>
        <w:rPr>
          <w:rFonts w:hint="cs"/>
        </w:rPr>
      </w:pPr>
      <w:r w:rsidRPr="00C80DDB">
        <w:rPr>
          <w:rFonts w:hint="cs"/>
          <w:rtl/>
        </w:rPr>
        <w:t>150-</w:t>
      </w:r>
      <w:r w:rsidRPr="00C80DDB">
        <w:rPr>
          <w:rFonts w:hint="cs"/>
          <w:rtl/>
        </w:rPr>
        <w:tab/>
      </w:r>
      <w:r w:rsidR="000A7579" w:rsidRPr="00C80DDB">
        <w:rPr>
          <w:rFonts w:hint="cs"/>
          <w:rtl/>
        </w:rPr>
        <w:t xml:space="preserve">وإضافة إلى هذا النظام للضمان الاجتماعي للعمال/الموظفين كلفت الحكومة الملكية وزارة الشؤون الاجتماعية وإعادة تأهيل المحاربين القدماء والشباب بتخصيص خدمات الضمان الاجتماعي لموظفي الخدمة المدنية الذين يتقاعدون أو يفقدون قدرتهم المهنية أو يمضون إجازة أمومة أو يصابون بأمراض أو بحوادث أو يتوفون أثناء العمل. واعتباراً من </w:t>
      </w:r>
      <w:r>
        <w:rPr>
          <w:rFonts w:hint="cs"/>
          <w:rtl/>
        </w:rPr>
        <w:t xml:space="preserve">   </w:t>
      </w:r>
      <w:r w:rsidR="000A7579" w:rsidRPr="00C80DDB">
        <w:rPr>
          <w:rFonts w:hint="cs"/>
          <w:spacing w:val="-4"/>
          <w:rtl/>
        </w:rPr>
        <w:t>عام 2007 كان هناك 486 26 شخصاً متقاعداً من بينهم 561 4 امرأة (توفت 527 3 امرأة)</w:t>
      </w:r>
      <w:r w:rsidRPr="00C80DDB">
        <w:rPr>
          <w:rFonts w:hint="cs"/>
          <w:spacing w:val="-4"/>
          <w:rtl/>
        </w:rPr>
        <w:t xml:space="preserve"> </w:t>
      </w:r>
      <w:r w:rsidR="000A7579" w:rsidRPr="00C80DDB">
        <w:rPr>
          <w:rFonts w:hint="cs"/>
          <w:spacing w:val="-4"/>
          <w:rtl/>
        </w:rPr>
        <w:t>و217 6 شخصاً فقدوا قدرتهم المهنية من ضمنهم 549 1 امرأة (توفت 376 1 امرأة)</w:t>
      </w:r>
      <w:r w:rsidR="000A7579" w:rsidRPr="00C80DDB">
        <w:rPr>
          <w:rFonts w:hint="cs"/>
          <w:rtl/>
        </w:rPr>
        <w:t xml:space="preserve"> فضلاً عن 341 9 زوجة و594 17 ولداً لأشخاص متقاعدين. وتنفق الحكومة 28.04 مليارات ريال في السنة على هذه النظم للضمان الاجتماعي.</w:t>
      </w:r>
    </w:p>
    <w:p w:rsidR="000A7579" w:rsidRPr="0073005D" w:rsidRDefault="00C80DDB" w:rsidP="00C80DDB">
      <w:pPr>
        <w:pStyle w:val="SingleTxtGA"/>
        <w:rPr>
          <w:rFonts w:hint="cs"/>
        </w:rPr>
      </w:pPr>
      <w:r>
        <w:rPr>
          <w:rFonts w:hint="cs"/>
          <w:rtl/>
        </w:rPr>
        <w:t>151-</w:t>
      </w:r>
      <w:r>
        <w:rPr>
          <w:rFonts w:hint="cs"/>
          <w:rtl/>
        </w:rPr>
        <w:tab/>
      </w:r>
      <w:r w:rsidR="000A7579" w:rsidRPr="0073005D">
        <w:rPr>
          <w:rFonts w:hint="cs"/>
          <w:rtl/>
        </w:rPr>
        <w:t>وأرست الحكومة أيضاً نظماً للضمان الاجتماعي للمحاربين القدماء. وبحلول</w:t>
      </w:r>
      <w:r>
        <w:rPr>
          <w:rFonts w:hint="cs"/>
          <w:rtl/>
        </w:rPr>
        <w:t xml:space="preserve">    </w:t>
      </w:r>
      <w:r w:rsidR="000A7579" w:rsidRPr="0073005D">
        <w:rPr>
          <w:rFonts w:hint="cs"/>
          <w:rtl/>
        </w:rPr>
        <w:t xml:space="preserve"> أواخر عام 2007 كان هناك 184 89 محارباً قديماً من كل فئات المحاربين يعتمد </w:t>
      </w:r>
      <w:r>
        <w:rPr>
          <w:rFonts w:hint="cs"/>
          <w:rtl/>
        </w:rPr>
        <w:t xml:space="preserve">      </w:t>
      </w:r>
      <w:r w:rsidR="000A7579" w:rsidRPr="0073005D">
        <w:rPr>
          <w:rFonts w:hint="cs"/>
          <w:rtl/>
        </w:rPr>
        <w:t>عليهم</w:t>
      </w:r>
      <w:r>
        <w:rPr>
          <w:rFonts w:hint="cs"/>
          <w:rtl/>
        </w:rPr>
        <w:t xml:space="preserve"> </w:t>
      </w:r>
      <w:r w:rsidR="000A7579" w:rsidRPr="0073005D">
        <w:rPr>
          <w:rFonts w:hint="cs"/>
          <w:rtl/>
        </w:rPr>
        <w:t>553 305 شخصاً معالاً وولداً من ضمنهم 676 177 امرأة ممن تنفق عليهم الحكومة 52.02 مليار ريال في السنة. ومنحت الحكومة امتيازات اجتماعية على الأراضي للمحاربين القدماء وبنت لهم 240 منزلاً في قرى نموذجية في مناطق متاخمة لمقاطعات كمبونغ سبوي وكامبوت وكوه كونغ وأعدت مناطق سكنية للمحاربين القدماء المعوقين في مقاطعة سيم ريب.</w:t>
      </w:r>
    </w:p>
    <w:p w:rsidR="000A7579" w:rsidRPr="0073005D" w:rsidRDefault="00C80DDB" w:rsidP="00C80DDB">
      <w:pPr>
        <w:pStyle w:val="SingleTxtGA"/>
        <w:rPr>
          <w:rFonts w:hint="cs"/>
        </w:rPr>
      </w:pPr>
      <w:r>
        <w:rPr>
          <w:rFonts w:hint="cs"/>
          <w:rtl/>
        </w:rPr>
        <w:t>152-</w:t>
      </w:r>
      <w:r>
        <w:rPr>
          <w:rFonts w:hint="cs"/>
          <w:rtl/>
        </w:rPr>
        <w:tab/>
      </w:r>
      <w:r w:rsidR="000A7579" w:rsidRPr="0073005D">
        <w:rPr>
          <w:rFonts w:hint="cs"/>
          <w:rtl/>
        </w:rPr>
        <w:t>وإذ ساور الحكومة أيضاً القلق بشأن قضايا الضمان الاجتماعي للمشردين، أنشأت لجنة وطنية ولجاناً فرعية في البلديات/المقاطعات لتقديم المساعدة إلى المشردين بالاعتماد على وزارة الشؤون الاجتماعية وإعادة تأهيل المحاربين القدماء والشباب كأمانة لها. ووضعت اللجنة خطة عمل لتناول هذه المسألة طبقاً للمبادئ الإنسانية.</w:t>
      </w:r>
    </w:p>
    <w:p w:rsidR="000A7579" w:rsidRPr="0073005D" w:rsidRDefault="00C80DDB" w:rsidP="00C80DDB">
      <w:pPr>
        <w:pStyle w:val="SingleTxtGA"/>
        <w:rPr>
          <w:rFonts w:hint="cs"/>
        </w:rPr>
      </w:pPr>
      <w:r>
        <w:rPr>
          <w:rFonts w:hint="cs"/>
          <w:rtl/>
        </w:rPr>
        <w:t>153-</w:t>
      </w:r>
      <w:r>
        <w:rPr>
          <w:rFonts w:hint="cs"/>
          <w:rtl/>
        </w:rPr>
        <w:tab/>
      </w:r>
      <w:r w:rsidR="000A7579" w:rsidRPr="0073005D">
        <w:rPr>
          <w:rFonts w:hint="cs"/>
          <w:rtl/>
        </w:rPr>
        <w:t>ووفِّرت مآو مؤقتة في مراكز الشؤون الاجتماعية وخدمات التعليم والرعاية الصحية والتدريب المهني القصير الأجل والدعم النفسي والمالي لما مجموعه 784 4 مشرداً على</w:t>
      </w:r>
      <w:r>
        <w:rPr>
          <w:rFonts w:hint="cs"/>
          <w:rtl/>
        </w:rPr>
        <w:t xml:space="preserve"> مدى الخمس سنوات الماضية (2004-</w:t>
      </w:r>
      <w:r w:rsidR="000A7579" w:rsidRPr="0073005D">
        <w:rPr>
          <w:rFonts w:hint="cs"/>
          <w:rtl/>
        </w:rPr>
        <w:t>2008) لتمكينهم من عيش حياة عادية في المجتمع.</w:t>
      </w:r>
    </w:p>
    <w:p w:rsidR="000A7579" w:rsidRPr="0073005D" w:rsidRDefault="00C80DDB" w:rsidP="00C80DDB">
      <w:pPr>
        <w:pStyle w:val="SingleTxtGA"/>
        <w:rPr>
          <w:rFonts w:hint="cs"/>
        </w:rPr>
      </w:pPr>
      <w:r>
        <w:rPr>
          <w:rFonts w:hint="cs"/>
          <w:rtl/>
        </w:rPr>
        <w:t>154-</w:t>
      </w:r>
      <w:r>
        <w:rPr>
          <w:rFonts w:hint="cs"/>
          <w:rtl/>
        </w:rPr>
        <w:tab/>
      </w:r>
      <w:r w:rsidR="000A7579" w:rsidRPr="0073005D">
        <w:rPr>
          <w:rFonts w:hint="cs"/>
          <w:rtl/>
        </w:rPr>
        <w:t>وفي الوقت ذاته، قدمت الحكومة المساعدة إلى المعوقين بإنشاء 11 مركزاً لإعادة التأهيل البدني وأرست حلقتي عمل بشأن الأطراف الاصطناعية. واستفاد 240 59 معوقاً من بينهم 785 16 امرأة من الخدمات المجانية لإعادة التأهيل البدني في هذه المراكز. وعلاوة على ذلك، حصل المعوقون على 853 19 ساقاً اصطناعية و643 يداً اصطناعية و734 17 سناداً و551 9 عكازاً على مستوى الإبط و985 4 عكازاً على مستوى الذراع. وأخيراً، حصل 227 52 معوقاً من ضمنهم 867 26 امرأة على خدمات إعادة التأهيل بالمعالجة البدنية الطبيعية والدعم المالي للسكن والنقل.</w:t>
      </w:r>
    </w:p>
    <w:p w:rsidR="000A7579" w:rsidRPr="0073005D" w:rsidRDefault="00C80DDB" w:rsidP="00C80DDB">
      <w:pPr>
        <w:pStyle w:val="SingleTxtGA"/>
        <w:rPr>
          <w:rFonts w:hint="cs"/>
        </w:rPr>
      </w:pPr>
      <w:r>
        <w:rPr>
          <w:rFonts w:hint="cs"/>
          <w:rtl/>
        </w:rPr>
        <w:t>155-</w:t>
      </w:r>
      <w:r>
        <w:rPr>
          <w:rFonts w:hint="cs"/>
          <w:rtl/>
        </w:rPr>
        <w:tab/>
      </w:r>
      <w:r w:rsidR="000A7579" w:rsidRPr="0073005D">
        <w:rPr>
          <w:rFonts w:hint="cs"/>
          <w:rtl/>
        </w:rPr>
        <w:t>وأنشأت الحكومة سبعة مراكز للتدريب المهني للمعوقين أتاحت الخيار بين 15 دورة للتدريب المهني لما مجموعه 061 4 معوقاً من بينهم 015 1 امرأة. وفضلاً عن ذلك، دربت هذه المراكز 147 4 معوقاً من ضمنهم 078 2 امرأة في إطار برامج مجتمعية. وفي الوقت الحالي، يدير 015 3 معوقاً من بينهم 985 1 امرأة مشاريعهم التجارية الخاصة أو يعملون لحساب شركات خاصة بفضل هذا التدريب.</w:t>
      </w:r>
    </w:p>
    <w:p w:rsidR="000A7579" w:rsidRPr="0073005D" w:rsidRDefault="00C80DDB" w:rsidP="00C80DDB">
      <w:pPr>
        <w:pStyle w:val="H23GA"/>
        <w:rPr>
          <w:rFonts w:hint="cs"/>
        </w:rPr>
      </w:pPr>
      <w:r>
        <w:rPr>
          <w:rFonts w:hint="cs"/>
          <w:rtl/>
        </w:rPr>
        <w:tab/>
      </w:r>
      <w:r>
        <w:rPr>
          <w:rFonts w:hint="cs"/>
          <w:rtl/>
        </w:rPr>
        <w:tab/>
      </w:r>
      <w:r w:rsidR="000A7579" w:rsidRPr="0073005D">
        <w:rPr>
          <w:rFonts w:hint="cs"/>
          <w:rtl/>
        </w:rPr>
        <w:t>الفقرة 1(و)</w:t>
      </w:r>
    </w:p>
    <w:p w:rsidR="000A7579" w:rsidRPr="0073005D" w:rsidRDefault="00C80DDB" w:rsidP="00C80DDB">
      <w:pPr>
        <w:pStyle w:val="SingleTxtGA"/>
        <w:rPr>
          <w:rFonts w:hint="cs"/>
        </w:rPr>
      </w:pPr>
      <w:r>
        <w:rPr>
          <w:rFonts w:ascii="Traditional Arabic" w:hAnsi="Traditional Arabic" w:hint="cs"/>
          <w:sz w:val="30"/>
          <w:rtl/>
        </w:rPr>
        <w:t>156-</w:t>
      </w:r>
      <w:r>
        <w:rPr>
          <w:rFonts w:ascii="Traditional Arabic" w:hAnsi="Traditional Arabic" w:hint="cs"/>
          <w:sz w:val="30"/>
          <w:rtl/>
        </w:rPr>
        <w:tab/>
      </w:r>
      <w:r w:rsidR="000A7579" w:rsidRPr="0073005D">
        <w:rPr>
          <w:rFonts w:ascii="Traditional Arabic" w:hAnsi="Traditional Arabic" w:hint="cs"/>
          <w:sz w:val="30"/>
          <w:rtl/>
        </w:rPr>
        <w:t>عاينت وزارة العمل والتدريب المهني</w:t>
      </w:r>
      <w:r w:rsidR="000A7579" w:rsidRPr="0073005D">
        <w:rPr>
          <w:rFonts w:hint="cs"/>
          <w:rtl/>
        </w:rPr>
        <w:t xml:space="preserve"> خلال عام 2008 وضع الإصحاح والأمن والسلامة في العمل ضمن 586 منشأة كانت تستعين بخدمات 551 253 عاملاً/موظفاً </w:t>
      </w:r>
      <w:r>
        <w:rPr>
          <w:rFonts w:hint="cs"/>
          <w:rtl/>
        </w:rPr>
        <w:t xml:space="preserve">    </w:t>
      </w:r>
      <w:r w:rsidR="000A7579" w:rsidRPr="0073005D">
        <w:rPr>
          <w:rFonts w:hint="cs"/>
          <w:rtl/>
        </w:rPr>
        <w:t xml:space="preserve">من بينهم 517 230 امرأة. واتضح نتيجة لذلك أن هناك 105 124 عمال/موظفين </w:t>
      </w:r>
      <w:r>
        <w:rPr>
          <w:rFonts w:hint="cs"/>
          <w:rtl/>
        </w:rPr>
        <w:t xml:space="preserve">     </w:t>
      </w:r>
      <w:r w:rsidR="000A7579" w:rsidRPr="0073005D">
        <w:rPr>
          <w:rFonts w:hint="cs"/>
          <w:rtl/>
        </w:rPr>
        <w:t>منهم 013 94 امرأة أجروا كشفاً طبياً كاملاً وأنه كانت هناك 358 شركة/منشأة مزودة بمرفق صحي ملائم و28 شركة/منشأة غير مزودة بمثل هذا المرفق و84 شركة/منشأة مزودة بغرفة ملائمة للعمليات الجراحية البسيطة و24 شركة/منشأة غير مزودة بهذه الغرفة و54 شركة/منشأة مزودة بصندوق للإسعافات الأولية.</w:t>
      </w:r>
    </w:p>
    <w:p w:rsidR="000A7579" w:rsidRPr="0073005D" w:rsidRDefault="00C80DDB" w:rsidP="00C80DDB">
      <w:pPr>
        <w:pStyle w:val="SingleTxtGA"/>
        <w:rPr>
          <w:rFonts w:hint="cs"/>
        </w:rPr>
      </w:pPr>
      <w:r>
        <w:rPr>
          <w:rFonts w:hint="cs"/>
          <w:rtl/>
        </w:rPr>
        <w:t>157-</w:t>
      </w:r>
      <w:r>
        <w:rPr>
          <w:rFonts w:hint="cs"/>
          <w:rtl/>
        </w:rPr>
        <w:tab/>
      </w:r>
      <w:r w:rsidR="000A7579" w:rsidRPr="0073005D">
        <w:rPr>
          <w:rFonts w:hint="cs"/>
          <w:rtl/>
        </w:rPr>
        <w:t xml:space="preserve">وفي الوقت نفسه، أجرت </w:t>
      </w:r>
      <w:r w:rsidR="000A7579" w:rsidRPr="0073005D">
        <w:rPr>
          <w:rFonts w:ascii="Traditional Arabic" w:hAnsi="Traditional Arabic" w:hint="cs"/>
          <w:sz w:val="30"/>
          <w:rtl/>
        </w:rPr>
        <w:t>وزارة العمل والتدريب المهني</w:t>
      </w:r>
      <w:r w:rsidR="000A7579" w:rsidRPr="0073005D">
        <w:rPr>
          <w:rFonts w:hint="cs"/>
          <w:rtl/>
        </w:rPr>
        <w:t xml:space="preserve"> عمليات لمعاينة ظروف العمل وأنقذت 000 18 طفل عامل بين عامي 2004 و2008 من الأماكن الخطرة </w:t>
      </w:r>
      <w:r w:rsidR="00503D7D">
        <w:rPr>
          <w:rFonts w:hint="cs"/>
          <w:rtl/>
        </w:rPr>
        <w:t xml:space="preserve">      </w:t>
      </w:r>
      <w:r w:rsidR="000A7579" w:rsidRPr="0073005D">
        <w:rPr>
          <w:rFonts w:hint="cs"/>
          <w:rtl/>
        </w:rPr>
        <w:t>بما فيها مواقع الصيد وإنتاج الملح ومزارع المطاط. وأتاحت الوزارة دورة تدريبية بشأن المهارات والائتمانات البالغة الصغر (مجموعات المساعدة الذاتية) لما مجموعه 100 3 أسرة لهؤلاء الأطفال. ومنع 020 6 طفلاً بالتالي من العمل في أماكن خطرة.</w:t>
      </w:r>
    </w:p>
    <w:p w:rsidR="000A7579" w:rsidRPr="0073005D" w:rsidRDefault="00C80DDB" w:rsidP="00C80DDB">
      <w:pPr>
        <w:pStyle w:val="H23GA"/>
        <w:rPr>
          <w:rFonts w:hint="cs"/>
        </w:rPr>
      </w:pPr>
      <w:r>
        <w:rPr>
          <w:rFonts w:hint="cs"/>
          <w:rtl/>
        </w:rPr>
        <w:tab/>
      </w:r>
      <w:r>
        <w:rPr>
          <w:rFonts w:hint="cs"/>
          <w:rtl/>
        </w:rPr>
        <w:tab/>
      </w:r>
      <w:r w:rsidR="000A7579" w:rsidRPr="0073005D">
        <w:rPr>
          <w:rFonts w:hint="cs"/>
          <w:rtl/>
        </w:rPr>
        <w:t>الفقرة 2</w:t>
      </w:r>
    </w:p>
    <w:p w:rsidR="000A7579" w:rsidRPr="0073005D" w:rsidRDefault="00C80DDB" w:rsidP="00C80DDB">
      <w:pPr>
        <w:pStyle w:val="SingleTxtGA"/>
        <w:rPr>
          <w:rFonts w:hint="cs"/>
        </w:rPr>
      </w:pPr>
      <w:r>
        <w:rPr>
          <w:rFonts w:hint="cs"/>
          <w:rtl/>
        </w:rPr>
        <w:t>158-</w:t>
      </w:r>
      <w:r>
        <w:rPr>
          <w:rFonts w:hint="cs"/>
          <w:rtl/>
        </w:rPr>
        <w:tab/>
      </w:r>
      <w:r w:rsidR="000A7579" w:rsidRPr="0073005D">
        <w:rPr>
          <w:rFonts w:hint="cs"/>
          <w:rtl/>
        </w:rPr>
        <w:t xml:space="preserve">تمنح مملكة كمبوديا المرأة والرجل حقوقاً متساوية في كل الميادين حسبما يرد ذكره في المادة 45 من دستورها التي تنص على أن "المرأة والرجل متساويان في الحقوق في كل الميادين ولا سيما في ميدان الزواج وشؤون الأسرة". ويكفل هذا المبدأ الأساسي ويحمي حقوق المرأة في جميع الحالات بما في ذلك في قطاع العمل. وفي إطار ضمان هذا الحق وحمايته اتخذت حكومة كمبوديا تدابير ملائمة لمكافحة التمييز ضد المرأة بوضع شروط خاصة لصالح المرأة التي تعمل بما فيها تدابير ترمي إلى حظر المعاقبة والطرد بسبب الحمل أو إجازة الأمومة أو التمييز على أساس الحالة الزوجية. ويمتثل هذا التدبير للمادة 46 من الدستور التي تنص على الآتي: </w:t>
      </w:r>
      <w:r w:rsidR="000A7579" w:rsidRPr="0073005D">
        <w:rPr>
          <w:rFonts w:ascii="Traditional Arabic" w:hAnsi="Traditional Arabic" w:hint="cs"/>
          <w:sz w:val="30"/>
          <w:rtl/>
        </w:rPr>
        <w:t>"</w:t>
      </w:r>
      <w:r w:rsidR="000A7579" w:rsidRPr="0073005D">
        <w:rPr>
          <w:rFonts w:hint="cs"/>
          <w:rtl/>
        </w:rPr>
        <w:t>لا تفقد المرأة وظيفتها بسبب الحمل".</w:t>
      </w:r>
    </w:p>
    <w:p w:rsidR="000A7579" w:rsidRPr="0073005D" w:rsidRDefault="00C80DDB" w:rsidP="00C80DDB">
      <w:pPr>
        <w:pStyle w:val="SingleTxtGA"/>
        <w:rPr>
          <w:rFonts w:hint="cs"/>
        </w:rPr>
      </w:pPr>
      <w:r>
        <w:rPr>
          <w:rFonts w:hint="cs"/>
          <w:rtl/>
        </w:rPr>
        <w:t>159-</w:t>
      </w:r>
      <w:r>
        <w:rPr>
          <w:rFonts w:hint="cs"/>
          <w:rtl/>
        </w:rPr>
        <w:tab/>
      </w:r>
      <w:r w:rsidR="000A7579" w:rsidRPr="0073005D">
        <w:rPr>
          <w:rFonts w:hint="cs"/>
          <w:rtl/>
        </w:rPr>
        <w:t>واستناداً إلى ما تنص عليه المادة 46 من دستور المملكة، اتخذت الحكومة تدابير ملموسة لمنح المرأة الحق في إجازة الأمومة وفقاً لما تنص عليه المادة 182 من قانون العمل:</w:t>
      </w:r>
    </w:p>
    <w:p w:rsidR="00C80DDB" w:rsidRDefault="000A7579" w:rsidP="00C80DDB">
      <w:pPr>
        <w:pStyle w:val="Bullet1GA"/>
        <w:tabs>
          <w:tab w:val="clear" w:pos="2041"/>
          <w:tab w:val="left" w:pos="1925"/>
        </w:tabs>
        <w:bidi/>
        <w:ind w:left="1925"/>
        <w:rPr>
          <w:rFonts w:hint="cs"/>
        </w:rPr>
      </w:pPr>
      <w:r w:rsidRPr="0073005D">
        <w:rPr>
          <w:rFonts w:hint="cs"/>
          <w:rtl/>
        </w:rPr>
        <w:t>يحق للمرأة أن تمضي إجازة أمومة مدتها 90 يوماً في كل الشركات التي تشملها المادة 1 من قانون العمل</w:t>
      </w:r>
      <w:r w:rsidR="00C80DDB">
        <w:rPr>
          <w:rFonts w:hint="cs"/>
          <w:rtl/>
        </w:rPr>
        <w:t>؛</w:t>
      </w:r>
    </w:p>
    <w:p w:rsidR="00C80DDB" w:rsidRDefault="000A7579" w:rsidP="00C80DDB">
      <w:pPr>
        <w:pStyle w:val="Bullet1GA"/>
        <w:tabs>
          <w:tab w:val="clear" w:pos="2041"/>
          <w:tab w:val="left" w:pos="1925"/>
        </w:tabs>
        <w:bidi/>
        <w:ind w:left="1925"/>
        <w:rPr>
          <w:rFonts w:hint="cs"/>
        </w:rPr>
      </w:pPr>
      <w:r w:rsidRPr="0073005D">
        <w:rPr>
          <w:rFonts w:hint="cs"/>
          <w:rtl/>
        </w:rPr>
        <w:t xml:space="preserve">يتوقع </w:t>
      </w:r>
      <w:r w:rsidRPr="0073005D">
        <w:rPr>
          <w:rFonts w:ascii="Traditional Arabic" w:hAnsi="Traditional Arabic" w:hint="cs"/>
          <w:sz w:val="30"/>
          <w:rtl/>
        </w:rPr>
        <w:t xml:space="preserve">ألا </w:t>
      </w:r>
      <w:r w:rsidRPr="0073005D">
        <w:rPr>
          <w:rFonts w:hint="cs"/>
          <w:rtl/>
        </w:rPr>
        <w:t>تؤدي المرأة سوى أعمال خفيفة عقب إجازة الأمومة وخلال الشهرين الأولين بعد عودتها إلى العمل</w:t>
      </w:r>
      <w:r w:rsidR="00C80DDB">
        <w:rPr>
          <w:rFonts w:hint="cs"/>
          <w:rtl/>
        </w:rPr>
        <w:t>؛</w:t>
      </w:r>
    </w:p>
    <w:p w:rsidR="000A7579" w:rsidRPr="0073005D" w:rsidRDefault="000A7579" w:rsidP="007E0C05">
      <w:pPr>
        <w:pStyle w:val="Bullet1GA"/>
        <w:tabs>
          <w:tab w:val="clear" w:pos="2041"/>
          <w:tab w:val="left" w:pos="1925"/>
        </w:tabs>
        <w:bidi/>
        <w:ind w:left="1925"/>
        <w:rPr>
          <w:rFonts w:hint="cs"/>
          <w:rtl/>
        </w:rPr>
      </w:pPr>
      <w:r w:rsidRPr="0073005D">
        <w:rPr>
          <w:rFonts w:hint="cs"/>
          <w:rtl/>
        </w:rPr>
        <w:t>يحظر على رب العمل طرد امرأة خلال إجازة الأمومة أو في حال وقوع نهاية فترة الإشعار الخاص بها في فترة إجازة الأمومة</w:t>
      </w:r>
      <w:r w:rsidR="007E0C05">
        <w:rPr>
          <w:rFonts w:hint="cs"/>
          <w:rtl/>
        </w:rPr>
        <w:t>.</w:t>
      </w:r>
    </w:p>
    <w:p w:rsidR="000A7579" w:rsidRPr="0073005D" w:rsidRDefault="007E0C05" w:rsidP="007E0C05">
      <w:pPr>
        <w:pStyle w:val="SingleTxtGA"/>
        <w:rPr>
          <w:rFonts w:hint="cs"/>
        </w:rPr>
      </w:pPr>
      <w:r>
        <w:rPr>
          <w:rFonts w:hint="cs"/>
          <w:rtl/>
        </w:rPr>
        <w:t>160-</w:t>
      </w:r>
      <w:r>
        <w:rPr>
          <w:rFonts w:hint="cs"/>
          <w:rtl/>
        </w:rPr>
        <w:tab/>
      </w:r>
      <w:r w:rsidR="000A7579" w:rsidRPr="0073005D">
        <w:rPr>
          <w:rFonts w:hint="cs"/>
          <w:rtl/>
        </w:rPr>
        <w:t>وضماناً لتنفيذ الأحكام المشار إليها آنفاً، تفرض على مرتكبي الانتهاكات غرامة تتراوح قيمتها بين 31 و60 يوماً من أجرهم اليومي الأساسي.</w:t>
      </w:r>
    </w:p>
    <w:p w:rsidR="000A7579" w:rsidRPr="0073005D" w:rsidRDefault="007E0C05" w:rsidP="007E0C05">
      <w:pPr>
        <w:pStyle w:val="SingleTxtGA"/>
        <w:rPr>
          <w:rFonts w:hint="cs"/>
        </w:rPr>
      </w:pPr>
      <w:r>
        <w:rPr>
          <w:rFonts w:hint="cs"/>
          <w:rtl/>
        </w:rPr>
        <w:t>161-</w:t>
      </w:r>
      <w:r>
        <w:rPr>
          <w:rFonts w:hint="cs"/>
          <w:rtl/>
        </w:rPr>
        <w:tab/>
      </w:r>
      <w:r w:rsidR="000A7579" w:rsidRPr="0073005D">
        <w:rPr>
          <w:rFonts w:hint="cs"/>
          <w:rtl/>
        </w:rPr>
        <w:t xml:space="preserve">وفيما يتعلق بالتدابير التي تحظر التمييز ضد المرأة على أساس الحالة الزوجية، أعلنت الحكومة في قانون العقوبات (المواد 265 و266 و267) أن رفض توفير السلع أو الخدمات لشخص أو رفض توظيف شخص على أساس حالته الزوجية يعتبر فعل تمييز ويخضع لعقوبة السجن </w:t>
      </w:r>
      <w:r w:rsidR="000A7579" w:rsidRPr="0073005D">
        <w:rPr>
          <w:rFonts w:ascii="Traditional Arabic" w:hAnsi="Traditional Arabic" w:hint="cs"/>
          <w:sz w:val="30"/>
          <w:rtl/>
        </w:rPr>
        <w:t>لمدة تتراوح بين شهر واحد وسنة واحدة ولغرامة تتراوح قيمتها بين 000 100 ريال ومليوني ريال</w:t>
      </w:r>
      <w:r w:rsidR="000A7579" w:rsidRPr="0073005D">
        <w:rPr>
          <w:rFonts w:hint="cs"/>
          <w:rtl/>
        </w:rPr>
        <w:t>.</w:t>
      </w:r>
    </w:p>
    <w:p w:rsidR="000A7579" w:rsidRPr="0073005D" w:rsidRDefault="007E0C05" w:rsidP="007E0C05">
      <w:pPr>
        <w:pStyle w:val="SingleTxtGA"/>
        <w:rPr>
          <w:rFonts w:hint="cs"/>
        </w:rPr>
      </w:pPr>
      <w:r>
        <w:rPr>
          <w:rFonts w:hint="cs"/>
          <w:rtl/>
        </w:rPr>
        <w:t>162-</w:t>
      </w:r>
      <w:r>
        <w:rPr>
          <w:rFonts w:hint="cs"/>
          <w:rtl/>
        </w:rPr>
        <w:tab/>
      </w:r>
      <w:r w:rsidR="000A7579" w:rsidRPr="0073005D">
        <w:rPr>
          <w:rFonts w:hint="cs"/>
          <w:rtl/>
        </w:rPr>
        <w:t>والتدابير الرامية إلى منح المرأة إجازة أمومة مدفوعة واستحقاقات اجتماعية متساوية دون فقدان الأقدمية أو أوجه الدعم الاجتماعي الأخرى مشمولة بحماية المادة 46 من دستور المملكة التي تنص على أن "المرأة تتمتع بالحق في إجازة أمومة بمرتب مدفوع بالكامل ودون فقدان الأقدمية أو الاستحقاقات الاجتماعية الأخرى". وبناء على هذا المبدأ الأساسي</w:t>
      </w:r>
      <w:r>
        <w:rPr>
          <w:rFonts w:hint="cs"/>
          <w:rtl/>
        </w:rPr>
        <w:t xml:space="preserve">     </w:t>
      </w:r>
      <w:r w:rsidR="000A7579" w:rsidRPr="0073005D">
        <w:rPr>
          <w:rFonts w:hint="cs"/>
          <w:rtl/>
        </w:rPr>
        <w:t xml:space="preserve"> تنص المادة 183 من قانون العمل على تدبير قانوني ملموس أي "يحق للمرأة أن تحصل على نصف أجرها الذي يشمل امتيازاتها ويدفعه رب العمل خلال إجازة الأمومة وفقاً لما تنص عليه المادة السابقة. وتحتفظ المرأة احتفاظاً تاماً بحقها في الحصول على استحقاقات </w:t>
      </w:r>
      <w:r>
        <w:rPr>
          <w:rFonts w:hint="cs"/>
          <w:rtl/>
        </w:rPr>
        <w:t xml:space="preserve">عينية أخرى </w:t>
      </w:r>
      <w:r w:rsidR="000A7579" w:rsidRPr="0073005D">
        <w:rPr>
          <w:rFonts w:hint="cs"/>
          <w:rtl/>
        </w:rPr>
        <w:t>إن وجد</w:t>
      </w:r>
      <w:r w:rsidR="000A7579" w:rsidRPr="0073005D">
        <w:rPr>
          <w:rFonts w:ascii="Traditional Arabic" w:hAnsi="Traditional Arabic" w:hint="cs"/>
          <w:sz w:val="30"/>
          <w:rtl/>
        </w:rPr>
        <w:t>ت".</w:t>
      </w:r>
    </w:p>
    <w:p w:rsidR="000A7579" w:rsidRPr="0073005D" w:rsidRDefault="007E0C05" w:rsidP="007E0C05">
      <w:pPr>
        <w:pStyle w:val="H1GA"/>
        <w:jc w:val="left"/>
        <w:rPr>
          <w:rFonts w:hint="cs"/>
        </w:rPr>
      </w:pPr>
      <w:r>
        <w:rPr>
          <w:rFonts w:hint="cs"/>
          <w:rtl/>
        </w:rPr>
        <w:tab/>
      </w:r>
      <w:r>
        <w:rPr>
          <w:rFonts w:hint="cs"/>
          <w:rtl/>
        </w:rPr>
        <w:tab/>
      </w:r>
      <w:r w:rsidR="000A7579" w:rsidRPr="0073005D">
        <w:rPr>
          <w:rFonts w:hint="cs"/>
          <w:rtl/>
        </w:rPr>
        <w:t>المادة 12</w:t>
      </w:r>
      <w:r>
        <w:rPr>
          <w:rtl/>
        </w:rPr>
        <w:br/>
      </w:r>
      <w:r w:rsidR="000A7579" w:rsidRPr="0073005D">
        <w:rPr>
          <w:rFonts w:hint="cs"/>
          <w:rtl/>
        </w:rPr>
        <w:t>الصحة</w:t>
      </w:r>
    </w:p>
    <w:p w:rsidR="000A7579" w:rsidRPr="0073005D" w:rsidRDefault="007E0C05" w:rsidP="007E0C05">
      <w:pPr>
        <w:pStyle w:val="SingleTxtGA"/>
        <w:rPr>
          <w:rFonts w:hint="cs"/>
        </w:rPr>
      </w:pPr>
      <w:r>
        <w:rPr>
          <w:rFonts w:hint="cs"/>
          <w:rtl/>
        </w:rPr>
        <w:t>163-</w:t>
      </w:r>
      <w:r>
        <w:rPr>
          <w:rFonts w:hint="cs"/>
          <w:rtl/>
        </w:rPr>
        <w:tab/>
      </w:r>
      <w:r w:rsidR="000A7579" w:rsidRPr="0073005D">
        <w:rPr>
          <w:rFonts w:hint="cs"/>
          <w:rtl/>
        </w:rPr>
        <w:t>تنص المادة 72 من الدستور على أن "تكون صحة الناس مكفولة. وتولي الدولة عناية تامة للوقاية من الأمراض والمعالجة الطبية. ويتلقى المواطنون الفقراء رعاية طبية مجانية في المستشفيات والمرافق الصحية وعيادات الولادة الحكومية". وبناء على ذلك، تمنح حكومة كمبوديا أولوية قصوى لقطاع الصحة وتعلن في برنامجها السياسي "أنها ستعزز استخدام الموارد العامة والإعانات الدولية وتواصل تشجيع القطاع الخاص على زيادة استثماراته في قطاع الصحة بهدف الارتقاء بصحة السكان".</w:t>
      </w:r>
    </w:p>
    <w:p w:rsidR="000A7579" w:rsidRPr="0073005D" w:rsidRDefault="007E0C05" w:rsidP="007E0C05">
      <w:pPr>
        <w:pStyle w:val="H23GA"/>
        <w:rPr>
          <w:rFonts w:hint="cs"/>
        </w:rPr>
      </w:pPr>
      <w:r>
        <w:rPr>
          <w:rFonts w:hint="cs"/>
          <w:rtl/>
        </w:rPr>
        <w:tab/>
      </w:r>
      <w:r>
        <w:rPr>
          <w:rFonts w:hint="cs"/>
          <w:rtl/>
        </w:rPr>
        <w:tab/>
      </w:r>
      <w:r w:rsidR="000A7579" w:rsidRPr="0073005D">
        <w:rPr>
          <w:rFonts w:hint="cs"/>
          <w:rtl/>
        </w:rPr>
        <w:t>الفقرة 1</w:t>
      </w:r>
    </w:p>
    <w:p w:rsidR="000A7579" w:rsidRPr="0073005D" w:rsidRDefault="007E0C05" w:rsidP="007E0C05">
      <w:pPr>
        <w:pStyle w:val="SingleTxtGA"/>
        <w:rPr>
          <w:rFonts w:hint="cs"/>
        </w:rPr>
      </w:pPr>
      <w:r>
        <w:rPr>
          <w:rFonts w:hint="cs"/>
          <w:rtl/>
        </w:rPr>
        <w:t>164-</w:t>
      </w:r>
      <w:r>
        <w:rPr>
          <w:rFonts w:hint="cs"/>
          <w:rtl/>
        </w:rPr>
        <w:tab/>
      </w:r>
      <w:r w:rsidR="000A7579" w:rsidRPr="0073005D">
        <w:rPr>
          <w:rFonts w:hint="cs"/>
          <w:rtl/>
        </w:rPr>
        <w:t>يضمن البرنامج السياسي لحكومة كمبوديا أن توفر الحكومة الخدمات الصحية لكل مواطن كمبودي وأن يحصل كل مواطن على هذه الخدمات دون تمييز وأن تتاح الخدمات الصحية نفسها للمرأة والرجل. وفي إطار تنفيذ هذا البرنامج السياسي أكدت الحكومة أن "الأولوية ستمنح لمواصلة تشييد مستشفيات إحالة ومراكز صحية عبر البلد حيث تقدم خدمات صحية أساسية فعالة ومنصفة ومستديمة إلى جميع المواطنين ولا سيما إلى الفقراء والفئات المحرومة".</w:t>
      </w:r>
    </w:p>
    <w:p w:rsidR="000A7579" w:rsidRPr="0073005D" w:rsidRDefault="007E0C05" w:rsidP="007E0C05">
      <w:pPr>
        <w:pStyle w:val="SingleTxtGA"/>
        <w:rPr>
          <w:rFonts w:hint="cs"/>
        </w:rPr>
      </w:pPr>
      <w:r>
        <w:rPr>
          <w:rFonts w:hint="cs"/>
          <w:rtl/>
        </w:rPr>
        <w:t>165-</w:t>
      </w:r>
      <w:r>
        <w:rPr>
          <w:rFonts w:hint="cs"/>
          <w:rtl/>
        </w:rPr>
        <w:tab/>
      </w:r>
      <w:r w:rsidR="000A7579" w:rsidRPr="0073005D">
        <w:rPr>
          <w:rFonts w:hint="cs"/>
          <w:rtl/>
        </w:rPr>
        <w:t>وتبعاً لهذا البرنامج السياسي بذلت الحكومة جهوداً ترمي إلى تشييد مستشفيات إحالة ومراكز صحية عبر البلد بغية توفير الخدمات الصحية وخاصة تمكين المرأة من الحصول عليها. وفي الوقت الحالي هناك ثمانية مستشفيات وطنية و24 مستشفى إحالة في البلديات/</w:t>
      </w:r>
      <w:r w:rsidR="00FD7E5F">
        <w:rPr>
          <w:rFonts w:hint="cs"/>
          <w:rtl/>
        </w:rPr>
        <w:t xml:space="preserve"> </w:t>
      </w:r>
      <w:r w:rsidR="000A7579" w:rsidRPr="0073005D">
        <w:rPr>
          <w:rFonts w:hint="cs"/>
          <w:rtl/>
        </w:rPr>
        <w:t>المقاطعات و52 مستشفى إحالة في المدن/المناطق/الخانات و956 مركزاً صحياً و97 موقعاً صحياً مقارنة بما مجموعه 44 مستشفى إحالة في المدن/المناطق/الخانات و812 مركزاً صحياً فقط وعدم وجود أي موقع صحي خلال سنة 2000. وعلاوة على ذلك، أنشأت الحكومة مواقع صحية متنقلة في جميع القرى الصغيرة التي يقيم فيها ما بين 10 أسر و20 أسرة من السكان الأصليين بهدف توفير الخدمات الصحية لسكان منطقة شمال شرق كمبوديا الشاملة لمقاطعات رتناكيري وموندلكيري وستنغ ترنغ التي تأوي كلها جماعات لا يستهان بها من السكان الأصليين.</w:t>
      </w:r>
    </w:p>
    <w:p w:rsidR="000A7579" w:rsidRPr="007E0C05" w:rsidRDefault="007E0C05" w:rsidP="007E0C05">
      <w:pPr>
        <w:pStyle w:val="SingleTxtGA"/>
        <w:rPr>
          <w:rFonts w:hint="cs"/>
          <w:spacing w:val="-2"/>
        </w:rPr>
      </w:pPr>
      <w:r w:rsidRPr="007E0C05">
        <w:rPr>
          <w:rFonts w:hint="cs"/>
          <w:spacing w:val="-2"/>
          <w:rtl/>
        </w:rPr>
        <w:t>166-</w:t>
      </w:r>
      <w:r w:rsidRPr="007E0C05">
        <w:rPr>
          <w:rFonts w:hint="cs"/>
          <w:spacing w:val="-2"/>
          <w:rtl/>
        </w:rPr>
        <w:tab/>
      </w:r>
      <w:r w:rsidR="000A7579" w:rsidRPr="007E0C05">
        <w:rPr>
          <w:rFonts w:hint="cs"/>
          <w:spacing w:val="-2"/>
          <w:rtl/>
        </w:rPr>
        <w:t xml:space="preserve">وضماناً لتشغيل المستشفيات والمراكز والمواقع الصحية على نحو ملائم، تعلن الحكومة في برنامجها السياسي أنها سترفع عدد المرافق وتوزع موظفين في قطاع الصحة مؤهلين للعمل في مستشفيات الإحالة والمراكز الصحية. وفي الوقت الحاضر، هناك ما مجموعه 717 18 </w:t>
      </w:r>
      <w:r>
        <w:rPr>
          <w:rFonts w:hint="cs"/>
          <w:spacing w:val="-2"/>
          <w:rtl/>
        </w:rPr>
        <w:t xml:space="preserve">     </w:t>
      </w:r>
      <w:r w:rsidR="000A7579" w:rsidRPr="007E0C05">
        <w:rPr>
          <w:rFonts w:hint="cs"/>
          <w:spacing w:val="-2"/>
          <w:rtl/>
        </w:rPr>
        <w:t xml:space="preserve">موظفاً صحياً تقنياً من ضمنهم 310 8 موظفات (اعتباراً من أيار/مايو 2009) مقارنة </w:t>
      </w:r>
      <w:r w:rsidR="00503D7D">
        <w:rPr>
          <w:rFonts w:hint="cs"/>
          <w:spacing w:val="-2"/>
          <w:rtl/>
        </w:rPr>
        <w:t xml:space="preserve">       </w:t>
      </w:r>
      <w:r w:rsidR="000A7579" w:rsidRPr="007E0C05">
        <w:rPr>
          <w:rFonts w:hint="cs"/>
          <w:spacing w:val="-2"/>
          <w:rtl/>
        </w:rPr>
        <w:t>بما عدده 809 17 موظفين فقط خلال سنة 2001.</w:t>
      </w:r>
    </w:p>
    <w:p w:rsidR="000A7579" w:rsidRPr="0073005D" w:rsidRDefault="007E0C05" w:rsidP="007E0C05">
      <w:pPr>
        <w:pStyle w:val="SingleTxtGA"/>
        <w:rPr>
          <w:rFonts w:hint="cs"/>
        </w:rPr>
      </w:pPr>
      <w:r>
        <w:rPr>
          <w:rFonts w:hint="cs"/>
          <w:rtl/>
        </w:rPr>
        <w:t>167-</w:t>
      </w:r>
      <w:r>
        <w:rPr>
          <w:rFonts w:hint="cs"/>
          <w:rtl/>
        </w:rPr>
        <w:tab/>
      </w:r>
      <w:r w:rsidR="000A7579" w:rsidRPr="0073005D">
        <w:rPr>
          <w:rFonts w:hint="cs"/>
          <w:rtl/>
        </w:rPr>
        <w:t>كما تعبر الحكومة عن قلقها بخصوص تنظيم الأسرة وتهدف إلى تمكين المرأة من الحصول على الخدمات اللازمة دون تمييز في خطتها لتوفير الخدمات الصحية. وبتعبير آخر يتمتع كل النساء بكامل الحقوق في الحصول على خدمات تنظيم الأسرة.</w:t>
      </w:r>
    </w:p>
    <w:p w:rsidR="000A7579" w:rsidRPr="0073005D" w:rsidRDefault="007E0C05" w:rsidP="007E0C05">
      <w:pPr>
        <w:pStyle w:val="SingleTxtGA"/>
        <w:rPr>
          <w:rFonts w:hint="cs"/>
        </w:rPr>
      </w:pPr>
      <w:r>
        <w:rPr>
          <w:rFonts w:hint="cs"/>
          <w:rtl/>
        </w:rPr>
        <w:t>168-</w:t>
      </w:r>
      <w:r>
        <w:rPr>
          <w:rFonts w:hint="cs"/>
          <w:rtl/>
        </w:rPr>
        <w:tab/>
      </w:r>
      <w:r w:rsidR="000A7579" w:rsidRPr="0073005D">
        <w:rPr>
          <w:rFonts w:hint="cs"/>
          <w:rtl/>
        </w:rPr>
        <w:t>ونظمت وزارة الصحة برامج تثقيفية لتعزيز وعي الناس وفهمهم لأساليب تنظيم الأسرة. وأتاحت الوزارة أيضاً دورات تدريبية لموظفي قطاع الصحة والدايات والمواطنين ضمن المجتمعات في كل أنحاء المملكة بشأن أساليب المباعدة بين الولادات ووزعت وسائل لمنع الحمل (حبوب منع الحمل والعوازل الذكرية). وارتفع معدل استخدام أساليب تنظيم الأسرة من 20 في المائة خلال سنة 2000 إلى 27 في المائة خلال سنة 2009.</w:t>
      </w:r>
    </w:p>
    <w:p w:rsidR="000A7579" w:rsidRPr="0073005D" w:rsidRDefault="007E0C05" w:rsidP="007E0C05">
      <w:pPr>
        <w:pStyle w:val="H23GA"/>
        <w:rPr>
          <w:rFonts w:hint="cs"/>
        </w:rPr>
      </w:pPr>
      <w:r>
        <w:rPr>
          <w:rFonts w:hint="cs"/>
          <w:rtl/>
        </w:rPr>
        <w:tab/>
      </w:r>
      <w:r>
        <w:rPr>
          <w:rFonts w:hint="cs"/>
          <w:rtl/>
        </w:rPr>
        <w:tab/>
      </w:r>
      <w:r w:rsidR="000A7579" w:rsidRPr="0073005D">
        <w:rPr>
          <w:rFonts w:hint="cs"/>
          <w:rtl/>
        </w:rPr>
        <w:t>الفقرة 2</w:t>
      </w:r>
    </w:p>
    <w:p w:rsidR="000A7579" w:rsidRPr="0073005D" w:rsidRDefault="007E0C05" w:rsidP="007E0C05">
      <w:pPr>
        <w:pStyle w:val="SingleTxtGA"/>
        <w:rPr>
          <w:rFonts w:hint="cs"/>
        </w:rPr>
      </w:pPr>
      <w:r>
        <w:rPr>
          <w:rFonts w:hint="cs"/>
          <w:rtl/>
        </w:rPr>
        <w:t>169-</w:t>
      </w:r>
      <w:r>
        <w:rPr>
          <w:rFonts w:hint="cs"/>
          <w:rtl/>
        </w:rPr>
        <w:tab/>
      </w:r>
      <w:r w:rsidR="000A7579" w:rsidRPr="0073005D">
        <w:rPr>
          <w:rFonts w:hint="cs"/>
          <w:rtl/>
        </w:rPr>
        <w:t>أعلنت حكومة كمبوديا في برنامجها السياسي "أنها ستظل تركز الانتباه على تنفيذ برامج الوقاية من الأمراض الشائعة ومعالجتها وخدمات رعاية صحة الأم والطفل والرعاية الخاصة بالتوليد في الحالات الطارئة بهدف الحد من معدل وفيات الأمهات والرضع وتنظم برامج تثقيفية وتعميمية متعلقة بالعافية والنظافة الشخصية على نطاق أوسع ولا سيما في المناطق الريفية".</w:t>
      </w:r>
    </w:p>
    <w:p w:rsidR="000A7579" w:rsidRPr="0073005D" w:rsidRDefault="007E0C05" w:rsidP="007E0C05">
      <w:pPr>
        <w:pStyle w:val="SingleTxtGA"/>
        <w:rPr>
          <w:rFonts w:hint="cs"/>
        </w:rPr>
      </w:pPr>
      <w:r>
        <w:rPr>
          <w:rFonts w:hint="cs"/>
          <w:rtl/>
        </w:rPr>
        <w:t>170-</w:t>
      </w:r>
      <w:r>
        <w:rPr>
          <w:rFonts w:hint="cs"/>
          <w:rtl/>
        </w:rPr>
        <w:tab/>
      </w:r>
      <w:r w:rsidR="000A7579" w:rsidRPr="0073005D">
        <w:rPr>
          <w:rFonts w:hint="cs"/>
          <w:rtl/>
        </w:rPr>
        <w:t>وتندرج برامج رعاية الأم والطفل في أولويات الحكومة في قطاع الصحة. وفي كمبوديا هناك مراكز معنية بصحة الأم والطفل لديها برامج تركز أساساً على ضمان مأمونية رعاية الطفل وتحسين خدمات الرعاية قبل الولادة وبعدها (بما في ذلك تبيّن علامات الخطر خلال الحمل) والتغذية والاستعداد للولادة والرضاعة الطبيعية وتطعيم الطفل.</w:t>
      </w:r>
    </w:p>
    <w:p w:rsidR="000A7579" w:rsidRPr="007E0C05" w:rsidRDefault="007E0C05" w:rsidP="007E0C05">
      <w:pPr>
        <w:pStyle w:val="SingleTxtGA"/>
        <w:rPr>
          <w:rFonts w:hint="cs"/>
          <w:spacing w:val="-2"/>
        </w:rPr>
      </w:pPr>
      <w:r>
        <w:rPr>
          <w:rFonts w:hint="cs"/>
          <w:rtl/>
        </w:rPr>
        <w:t>171-</w:t>
      </w:r>
      <w:r>
        <w:rPr>
          <w:rFonts w:hint="cs"/>
          <w:rtl/>
        </w:rPr>
        <w:tab/>
      </w:r>
      <w:r w:rsidR="000A7579" w:rsidRPr="0073005D">
        <w:rPr>
          <w:rFonts w:hint="cs"/>
          <w:rtl/>
        </w:rPr>
        <w:t>وبناء</w:t>
      </w:r>
      <w:r>
        <w:rPr>
          <w:rFonts w:hint="cs"/>
          <w:rtl/>
        </w:rPr>
        <w:t>ً</w:t>
      </w:r>
      <w:r w:rsidR="000A7579" w:rsidRPr="0073005D">
        <w:rPr>
          <w:rFonts w:hint="cs"/>
          <w:rtl/>
        </w:rPr>
        <w:t xml:space="preserve"> على تلك البرامج، ارتفعت نسبة النساء الحاصلات على خدمات الرعاية قبل الولادة من 38 في المائة خلال سنة 2000 إلى 69 في المائة خلال سنة 2009. وازدادت نسبة النساء اللواتي ولدن بمساعدة قابلات مدربات من 30 في المائة خلال سنة 2000 </w:t>
      </w:r>
      <w:r>
        <w:rPr>
          <w:rFonts w:hint="cs"/>
          <w:rtl/>
        </w:rPr>
        <w:t xml:space="preserve">    </w:t>
      </w:r>
      <w:r w:rsidR="000A7579" w:rsidRPr="007E0C05">
        <w:rPr>
          <w:rFonts w:hint="cs"/>
          <w:spacing w:val="-2"/>
          <w:rtl/>
        </w:rPr>
        <w:t>إلى 58 في المائة خلال سنة 2008. وارتفعت نسبة النساء المولدات في المراكز الصحية من 10 في المائة خلال سنة 2000 إلى 39 في المائة خلال سنة 2008 (وزارة الصحة، 2008).</w:t>
      </w:r>
    </w:p>
    <w:p w:rsidR="000A7579" w:rsidRPr="0073005D" w:rsidRDefault="007E0C05" w:rsidP="007E0C05">
      <w:pPr>
        <w:pStyle w:val="SingleTxtGA"/>
        <w:rPr>
          <w:rFonts w:hint="cs"/>
        </w:rPr>
      </w:pPr>
      <w:r>
        <w:rPr>
          <w:rFonts w:hint="cs"/>
          <w:rtl/>
        </w:rPr>
        <w:t>172-</w:t>
      </w:r>
      <w:r>
        <w:rPr>
          <w:rFonts w:hint="cs"/>
          <w:rtl/>
        </w:rPr>
        <w:tab/>
      </w:r>
      <w:r w:rsidR="000A7579" w:rsidRPr="0073005D">
        <w:rPr>
          <w:rFonts w:hint="cs"/>
          <w:rtl/>
        </w:rPr>
        <w:t xml:space="preserve">وأولت الحكومة إلى جانب برامج رعاية صحة الأم والطفل عناية شديدة للوقاية من وباء </w:t>
      </w:r>
      <w:r>
        <w:rPr>
          <w:rtl/>
        </w:rPr>
        <w:t>فيروس نقص المناعة البشري</w:t>
      </w:r>
      <w:r w:rsidR="000A7579" w:rsidRPr="0073005D">
        <w:rPr>
          <w:rtl/>
        </w:rPr>
        <w:t xml:space="preserve">/متلازمة نقص المناعة المكتسب (الإيدز) </w:t>
      </w:r>
      <w:r w:rsidR="000A7579" w:rsidRPr="0073005D">
        <w:rPr>
          <w:rFonts w:hint="cs"/>
          <w:rtl/>
        </w:rPr>
        <w:t>باعتماد قانون الوقاية من الإيدز</w:t>
      </w:r>
      <w:r w:rsidR="000A7579" w:rsidRPr="0073005D">
        <w:rPr>
          <w:rtl/>
        </w:rPr>
        <w:t xml:space="preserve"> </w:t>
      </w:r>
      <w:r w:rsidR="000A7579" w:rsidRPr="0073005D">
        <w:rPr>
          <w:rFonts w:hint="cs"/>
          <w:rtl/>
        </w:rPr>
        <w:t>و</w:t>
      </w:r>
      <w:r w:rsidR="000A7579" w:rsidRPr="0073005D">
        <w:rPr>
          <w:rtl/>
        </w:rPr>
        <w:t>فيروس</w:t>
      </w:r>
      <w:r w:rsidR="000A7579" w:rsidRPr="0073005D">
        <w:rPr>
          <w:rFonts w:hint="cs"/>
          <w:rtl/>
        </w:rPr>
        <w:t>ه</w:t>
      </w:r>
      <w:r w:rsidR="000A7579" w:rsidRPr="0073005D">
        <w:rPr>
          <w:rtl/>
        </w:rPr>
        <w:t xml:space="preserve"> ومكافحتهما</w:t>
      </w:r>
      <w:r w:rsidR="000A7579" w:rsidRPr="0073005D">
        <w:rPr>
          <w:rFonts w:hint="cs"/>
          <w:rtl/>
        </w:rPr>
        <w:t xml:space="preserve"> والخطة الاستراتيجية الوطنية الثانية للعمليات الشاملة ومتعددة القطاعات للتصدي للإيدز وفيروسه (2006-2010).</w:t>
      </w:r>
    </w:p>
    <w:p w:rsidR="000A7579" w:rsidRPr="0073005D" w:rsidRDefault="007E0C05" w:rsidP="007E0C05">
      <w:pPr>
        <w:pStyle w:val="SingleTxtGA"/>
        <w:rPr>
          <w:rFonts w:hint="cs"/>
        </w:rPr>
      </w:pPr>
      <w:r>
        <w:rPr>
          <w:rFonts w:hint="cs"/>
          <w:rtl/>
        </w:rPr>
        <w:t>173-</w:t>
      </w:r>
      <w:r>
        <w:rPr>
          <w:rFonts w:hint="cs"/>
          <w:rtl/>
        </w:rPr>
        <w:tab/>
      </w:r>
      <w:r w:rsidR="000A7579" w:rsidRPr="0073005D">
        <w:rPr>
          <w:rFonts w:hint="cs"/>
          <w:rtl/>
        </w:rPr>
        <w:t xml:space="preserve">ووفقاً للقانون والاستراتيجية المذكورين أعلاه، بذلت الحكومة جهودها للنهوض بتوعية الجمهور في صفوف جميع المواطنين ولا سيما النساء والأطفال بخصوص الإيدز وفيروسه والوقاية منهما ونفذت برنامجاً </w:t>
      </w:r>
      <w:r w:rsidR="000A7579" w:rsidRPr="0073005D">
        <w:rPr>
          <w:rtl/>
        </w:rPr>
        <w:t>للوقاية من انتقال العدوى من الأم إلى الطفل</w:t>
      </w:r>
      <w:r w:rsidR="000A7579" w:rsidRPr="0073005D">
        <w:rPr>
          <w:rFonts w:hint="cs"/>
          <w:rtl/>
        </w:rPr>
        <w:t>.</w:t>
      </w:r>
    </w:p>
    <w:p w:rsidR="000A7579" w:rsidRPr="0073005D" w:rsidRDefault="007E0C05" w:rsidP="007E0C05">
      <w:pPr>
        <w:pStyle w:val="SingleTxtGA"/>
        <w:rPr>
          <w:rFonts w:hint="cs"/>
        </w:rPr>
      </w:pPr>
      <w:r>
        <w:rPr>
          <w:rFonts w:hint="cs"/>
          <w:rtl/>
        </w:rPr>
        <w:t>174-</w:t>
      </w:r>
      <w:r>
        <w:rPr>
          <w:rFonts w:hint="cs"/>
          <w:rtl/>
        </w:rPr>
        <w:tab/>
      </w:r>
      <w:r w:rsidR="000A7579" w:rsidRPr="0073005D">
        <w:rPr>
          <w:rFonts w:hint="cs"/>
          <w:rtl/>
        </w:rPr>
        <w:t xml:space="preserve">وخلصت البحوث استناداً إلى ذلك إلى أن معدل انتشار الإيدز وفيروسه لدى عامة السكان انخفض من 2.8 في المائة خلال سنة 2000 إلى 0.8 في المائة خلال سنة 2008. وتدل هذه الأرقام على أن هناك شخصاً واحداً </w:t>
      </w:r>
      <w:r w:rsidR="00503D7D">
        <w:rPr>
          <w:rFonts w:hint="cs"/>
          <w:rtl/>
        </w:rPr>
        <w:t xml:space="preserve">من </w:t>
      </w:r>
      <w:r w:rsidR="000A7579" w:rsidRPr="0073005D">
        <w:rPr>
          <w:rFonts w:hint="cs"/>
          <w:rtl/>
        </w:rPr>
        <w:t>كل 100 كمبودي في سن يتراوح بين 15 و49 عاماً مصاب بمرض الإيدز وفيروسه وأن هذه النسبة انخفضت مقارنة بمعدل العدوى البالغ 1.2 في المائة خلال سنة 2003 (المركز الوطني للإيدز وفيروسه وطب الجلد والأمراض المنقولة جنسياً).</w:t>
      </w:r>
    </w:p>
    <w:p w:rsidR="000A7579" w:rsidRPr="007E0C05" w:rsidRDefault="007E0C05" w:rsidP="007E0C05">
      <w:pPr>
        <w:pStyle w:val="SingleTxtGA"/>
        <w:rPr>
          <w:rFonts w:hint="cs"/>
          <w:spacing w:val="-2"/>
        </w:rPr>
      </w:pPr>
      <w:r w:rsidRPr="007E0C05">
        <w:rPr>
          <w:rFonts w:hint="cs"/>
          <w:spacing w:val="-2"/>
          <w:rtl/>
        </w:rPr>
        <w:t>175-</w:t>
      </w:r>
      <w:r w:rsidRPr="007E0C05">
        <w:rPr>
          <w:rFonts w:hint="cs"/>
          <w:spacing w:val="-2"/>
          <w:rtl/>
        </w:rPr>
        <w:tab/>
      </w:r>
      <w:r w:rsidR="000A7579" w:rsidRPr="007E0C05">
        <w:rPr>
          <w:rFonts w:hint="cs"/>
          <w:spacing w:val="-2"/>
          <w:rtl/>
        </w:rPr>
        <w:t>ويركز برنامج الوقاية على الفئات الشديدة التعرض لخطر الإصابة وخاصة على العاملين في مؤسسات الترفيه ويحقق تغطية بنسبة 80 في المائة لدى العاملين في تجارة الجنس ونسبة تناهز 50 في المائة لدى غيرهم من العاملين في مجال الترفيه. وبالإضافة إلى ذلك، ارتفع معدل استخدام العوازل الذكرية لدى العاملين في مجال الترفيه في كلتا الفئتين ليزيد على 90 في المائة. وانخفض معدل انتشار مرض الإيدز وفيروسه لدى العاملين في مجال الترفيه من 23.4 في المائة خلال سنة 2003 إلى 14.7 في المائة خلال سنة 2009.</w:t>
      </w:r>
    </w:p>
    <w:p w:rsidR="000A7579" w:rsidRPr="0073005D" w:rsidRDefault="007E0C05" w:rsidP="007E0C05">
      <w:pPr>
        <w:pStyle w:val="SingleTxtGA"/>
        <w:rPr>
          <w:rFonts w:hint="cs"/>
        </w:rPr>
      </w:pPr>
      <w:r>
        <w:rPr>
          <w:rFonts w:hint="cs"/>
          <w:rtl/>
        </w:rPr>
        <w:t>176-</w:t>
      </w:r>
      <w:r>
        <w:rPr>
          <w:rFonts w:hint="cs"/>
          <w:rtl/>
        </w:rPr>
        <w:tab/>
      </w:r>
      <w:r w:rsidR="000A7579" w:rsidRPr="0073005D">
        <w:rPr>
          <w:rFonts w:hint="cs"/>
          <w:rtl/>
        </w:rPr>
        <w:t>وتغطي خدمات الرعاية والمعالجة بما في ذلك الحصول على الأدوية المضادة للفيروسات الرجعية أكثر من 80 في المائة من الأشخاص المصابين بالإيدز وفيروسه بتكافؤ فرص الحصول على تلك الأدوية بين النساء والرجال المحتاجين إليها.</w:t>
      </w:r>
    </w:p>
    <w:p w:rsidR="000A7579" w:rsidRPr="0073005D" w:rsidRDefault="00D74AE7" w:rsidP="00D74AE7">
      <w:pPr>
        <w:pStyle w:val="H23GA"/>
        <w:rPr>
          <w:rFonts w:hint="cs"/>
        </w:rPr>
      </w:pPr>
      <w:r>
        <w:rPr>
          <w:rFonts w:hint="cs"/>
          <w:rtl/>
        </w:rPr>
        <w:tab/>
      </w:r>
      <w:r>
        <w:rPr>
          <w:rFonts w:hint="cs"/>
          <w:rtl/>
        </w:rPr>
        <w:tab/>
      </w:r>
      <w:r w:rsidR="000A7579" w:rsidRPr="0073005D">
        <w:rPr>
          <w:rFonts w:hint="cs"/>
          <w:rtl/>
        </w:rPr>
        <w:t>التحديات</w:t>
      </w:r>
    </w:p>
    <w:p w:rsidR="000A7579" w:rsidRPr="0073005D" w:rsidRDefault="00D74AE7" w:rsidP="00D74AE7">
      <w:pPr>
        <w:pStyle w:val="SingleTxtGA"/>
        <w:rPr>
          <w:rFonts w:hint="cs"/>
        </w:rPr>
      </w:pPr>
      <w:r>
        <w:rPr>
          <w:rFonts w:hint="cs"/>
          <w:rtl/>
        </w:rPr>
        <w:t>177-</w:t>
      </w:r>
      <w:r>
        <w:rPr>
          <w:rFonts w:hint="cs"/>
          <w:rtl/>
        </w:rPr>
        <w:tab/>
      </w:r>
      <w:r w:rsidR="000A7579" w:rsidRPr="0073005D">
        <w:rPr>
          <w:rFonts w:hint="cs"/>
          <w:rtl/>
        </w:rPr>
        <w:t>نفذت حكومة كمبوديا التدابير الموصوفة أعلاه غير أن صحة المرأة لا تزال تمثل مسألة معقدة في كمبوديا. وتواجه المرأة عدداً من المخاطر المختلفة المحيقة بالصحة وعلى الخصوص نظراً إلى العوامل التالية:</w:t>
      </w:r>
    </w:p>
    <w:p w:rsidR="000A7579" w:rsidRPr="0073005D" w:rsidRDefault="00D74AE7" w:rsidP="00D74AE7">
      <w:pPr>
        <w:pStyle w:val="SingleTxtGA"/>
        <w:rPr>
          <w:rFonts w:hint="cs"/>
        </w:rPr>
      </w:pPr>
      <w:r>
        <w:rPr>
          <w:rFonts w:hint="cs"/>
          <w:rtl/>
        </w:rPr>
        <w:tab/>
        <w:t>(أ)</w:t>
      </w:r>
      <w:r>
        <w:rPr>
          <w:rFonts w:hint="cs"/>
          <w:rtl/>
        </w:rPr>
        <w:tab/>
      </w:r>
      <w:r w:rsidR="000A7579" w:rsidRPr="0073005D">
        <w:rPr>
          <w:rFonts w:hint="cs"/>
          <w:rtl/>
        </w:rPr>
        <w:t>إن خدمات رعاية صحة المرأة محدودة؛</w:t>
      </w:r>
    </w:p>
    <w:p w:rsidR="000A7579" w:rsidRPr="0073005D" w:rsidRDefault="00D74AE7" w:rsidP="00D74AE7">
      <w:pPr>
        <w:pStyle w:val="SingleTxtGA"/>
        <w:rPr>
          <w:rFonts w:hint="cs"/>
        </w:rPr>
      </w:pPr>
      <w:r>
        <w:rPr>
          <w:rFonts w:hint="cs"/>
          <w:rtl/>
        </w:rPr>
        <w:tab/>
        <w:t>(ب)</w:t>
      </w:r>
      <w:r>
        <w:rPr>
          <w:rFonts w:hint="cs"/>
          <w:rtl/>
        </w:rPr>
        <w:tab/>
      </w:r>
      <w:r w:rsidR="000A7579" w:rsidRPr="0073005D">
        <w:rPr>
          <w:rFonts w:hint="cs"/>
          <w:rtl/>
        </w:rPr>
        <w:t>يظل إنفاق أموال الأسر على رعاية صحة المرأة أمراً يحتل أولوية متدنية في العديد من الأسر؛</w:t>
      </w:r>
    </w:p>
    <w:p w:rsidR="000A7579" w:rsidRPr="0073005D" w:rsidRDefault="00D74AE7" w:rsidP="00D74AE7">
      <w:pPr>
        <w:pStyle w:val="SingleTxtGA"/>
        <w:rPr>
          <w:rFonts w:hint="cs"/>
          <w:rtl/>
        </w:rPr>
      </w:pPr>
      <w:r>
        <w:rPr>
          <w:rFonts w:hint="cs"/>
          <w:rtl/>
        </w:rPr>
        <w:tab/>
      </w:r>
      <w:r w:rsidR="000A7579" w:rsidRPr="0073005D">
        <w:rPr>
          <w:rFonts w:hint="cs"/>
          <w:rtl/>
        </w:rPr>
        <w:t>(</w:t>
      </w:r>
      <w:r>
        <w:rPr>
          <w:rFonts w:hint="cs"/>
          <w:rtl/>
        </w:rPr>
        <w:t>ج</w:t>
      </w:r>
      <w:r w:rsidR="000A7579" w:rsidRPr="0073005D">
        <w:rPr>
          <w:rFonts w:hint="cs"/>
          <w:rtl/>
        </w:rPr>
        <w:t>)</w:t>
      </w:r>
      <w:r w:rsidR="000A7579" w:rsidRPr="0073005D">
        <w:rPr>
          <w:rFonts w:hint="cs"/>
          <w:rtl/>
        </w:rPr>
        <w:tab/>
        <w:t>لا تشجع ثقافة الخجل المرأة على إجراء كشف طبي كامل أو استشارة الأطباء؛</w:t>
      </w:r>
    </w:p>
    <w:p w:rsidR="000A7579" w:rsidRPr="0073005D" w:rsidRDefault="00D74AE7" w:rsidP="00D74AE7">
      <w:pPr>
        <w:pStyle w:val="SingleTxtGA"/>
        <w:rPr>
          <w:rFonts w:hint="cs"/>
          <w:rtl/>
        </w:rPr>
      </w:pPr>
      <w:r>
        <w:rPr>
          <w:rFonts w:ascii="Traditional Arabic" w:hAnsi="Traditional Arabic" w:hint="cs"/>
          <w:sz w:val="30"/>
          <w:rtl/>
        </w:rPr>
        <w:tab/>
      </w:r>
      <w:r w:rsidR="000A7579" w:rsidRPr="0073005D">
        <w:rPr>
          <w:rFonts w:ascii="Traditional Arabic" w:hAnsi="Traditional Arabic" w:hint="cs"/>
          <w:sz w:val="30"/>
          <w:rtl/>
        </w:rPr>
        <w:t>(د)</w:t>
      </w:r>
      <w:r w:rsidR="000A7579" w:rsidRPr="0073005D">
        <w:rPr>
          <w:rFonts w:ascii="Traditional Arabic" w:hAnsi="Traditional Arabic" w:hint="cs"/>
          <w:sz w:val="30"/>
          <w:rtl/>
        </w:rPr>
        <w:tab/>
      </w:r>
      <w:r w:rsidR="000A7579" w:rsidRPr="0073005D">
        <w:rPr>
          <w:rFonts w:hint="cs"/>
          <w:rtl/>
        </w:rPr>
        <w:t>تتمتع المرأة بقدرة محدودة فيما يتصل بالقرارات بشأن الصحة الإنجابية؛</w:t>
      </w:r>
    </w:p>
    <w:p w:rsidR="000A7579" w:rsidRPr="0073005D" w:rsidRDefault="00D74AE7" w:rsidP="00D74AE7">
      <w:pPr>
        <w:pStyle w:val="SingleTxtGA"/>
        <w:rPr>
          <w:rFonts w:hint="cs"/>
          <w:rtl/>
        </w:rPr>
      </w:pPr>
      <w:r>
        <w:rPr>
          <w:rFonts w:hint="cs"/>
          <w:rtl/>
        </w:rPr>
        <w:tab/>
      </w:r>
      <w:r w:rsidR="000A7579" w:rsidRPr="0073005D">
        <w:rPr>
          <w:rFonts w:hint="cs"/>
          <w:rtl/>
        </w:rPr>
        <w:t>(</w:t>
      </w:r>
      <w:r w:rsidRPr="00D74AE7">
        <w:rPr>
          <w:rFonts w:hint="cs"/>
          <w:sz w:val="30"/>
          <w:rtl/>
        </w:rPr>
        <w:t>ﻫ</w:t>
      </w:r>
      <w:r>
        <w:rPr>
          <w:rFonts w:hint="cs"/>
          <w:rtl/>
        </w:rPr>
        <w:t>)</w:t>
      </w:r>
      <w:r w:rsidR="000A7579" w:rsidRPr="0073005D">
        <w:rPr>
          <w:rFonts w:hint="cs"/>
          <w:rtl/>
        </w:rPr>
        <w:tab/>
        <w:t>لا يثق بعض النساء باستخدام أساليب منع الحمل؛</w:t>
      </w:r>
    </w:p>
    <w:p w:rsidR="000A7579" w:rsidRPr="0073005D" w:rsidRDefault="00D74AE7" w:rsidP="00D74AE7">
      <w:pPr>
        <w:pStyle w:val="SingleTxtGA"/>
        <w:rPr>
          <w:rFonts w:ascii="Traditional Arabic" w:hAnsi="Traditional Arabic" w:hint="cs"/>
          <w:sz w:val="30"/>
          <w:rtl/>
        </w:rPr>
      </w:pPr>
      <w:r>
        <w:rPr>
          <w:rFonts w:hint="cs"/>
          <w:rtl/>
        </w:rPr>
        <w:tab/>
      </w:r>
      <w:r w:rsidR="000A7579" w:rsidRPr="0073005D">
        <w:rPr>
          <w:rFonts w:hint="cs"/>
          <w:rtl/>
        </w:rPr>
        <w:t>(و)</w:t>
      </w:r>
      <w:r w:rsidR="000A7579" w:rsidRPr="0073005D">
        <w:rPr>
          <w:rFonts w:hint="cs"/>
          <w:rtl/>
        </w:rPr>
        <w:tab/>
        <w:t xml:space="preserve">ازدادت فرص الاستضعاف نتيجة للأزمة الاقتصادية العالمية عبر قطاعات العمل </w:t>
      </w:r>
      <w:r w:rsidR="000A7579" w:rsidRPr="0073005D">
        <w:rPr>
          <w:rFonts w:ascii="Traditional Arabic" w:hAnsi="Traditional Arabic" w:hint="cs"/>
          <w:sz w:val="30"/>
          <w:rtl/>
        </w:rPr>
        <w:t>المحفوفة بكثير من المخاطر مثل قطاع الترفيه.</w:t>
      </w:r>
    </w:p>
    <w:p w:rsidR="000A7579" w:rsidRPr="0073005D" w:rsidRDefault="00D74AE7" w:rsidP="00D74AE7">
      <w:pPr>
        <w:pStyle w:val="H23GA"/>
        <w:rPr>
          <w:rFonts w:hint="cs"/>
        </w:rPr>
      </w:pPr>
      <w:r>
        <w:rPr>
          <w:rFonts w:hint="cs"/>
          <w:rtl/>
        </w:rPr>
        <w:tab/>
      </w:r>
      <w:r>
        <w:rPr>
          <w:rFonts w:hint="cs"/>
          <w:rtl/>
        </w:rPr>
        <w:tab/>
      </w:r>
      <w:r w:rsidR="000A7579" w:rsidRPr="0073005D">
        <w:rPr>
          <w:rFonts w:hint="cs"/>
          <w:rtl/>
        </w:rPr>
        <w:t>التدابير الوقائية</w:t>
      </w:r>
    </w:p>
    <w:p w:rsidR="000A7579" w:rsidRPr="0073005D" w:rsidRDefault="00D74AE7" w:rsidP="00D74AE7">
      <w:pPr>
        <w:pStyle w:val="SingleTxtGA"/>
        <w:rPr>
          <w:rFonts w:hint="cs"/>
        </w:rPr>
      </w:pPr>
      <w:r>
        <w:rPr>
          <w:rFonts w:hint="cs"/>
          <w:rtl/>
        </w:rPr>
        <w:t>178-</w:t>
      </w:r>
      <w:r>
        <w:rPr>
          <w:rFonts w:hint="cs"/>
          <w:rtl/>
        </w:rPr>
        <w:tab/>
      </w:r>
      <w:r w:rsidR="000A7579" w:rsidRPr="0073005D">
        <w:rPr>
          <w:rFonts w:hint="cs"/>
          <w:rtl/>
        </w:rPr>
        <w:t>من الضروري تعزيز الحصول على الخدمات الصحية وتغطيتها وخاصة خدمات الصحة الإنجابية الشاملة التي تضم خدمات رعاية صحة الأم والرضع والطفل عبر آليات مثل إضفاء الطابع المؤسسي على الممارسات وتوسيع نطاق التعاقد لتوفير الخدمات عن طريق وكالة التشغيل الخاصة وإعفاء المنتفعين الفقراء من دفع الرسوم وصناديق الاستثمار في الأسهم والتأمين الصحي. وينبغي أن يشمل ذلك الآتي:</w:t>
      </w:r>
    </w:p>
    <w:p w:rsidR="000A7579" w:rsidRPr="0073005D" w:rsidRDefault="00D74AE7" w:rsidP="00D74AE7">
      <w:pPr>
        <w:pStyle w:val="SingleTxtGA"/>
        <w:rPr>
          <w:rFonts w:hint="cs"/>
        </w:rPr>
      </w:pPr>
      <w:r>
        <w:rPr>
          <w:rFonts w:hint="cs"/>
          <w:rtl/>
        </w:rPr>
        <w:tab/>
        <w:t>(أ)</w:t>
      </w:r>
      <w:r>
        <w:rPr>
          <w:rFonts w:hint="cs"/>
          <w:rtl/>
        </w:rPr>
        <w:tab/>
      </w:r>
      <w:r w:rsidR="000A7579" w:rsidRPr="0073005D">
        <w:rPr>
          <w:rFonts w:hint="cs"/>
          <w:rtl/>
        </w:rPr>
        <w:t>تنفيذ نظام لتمويل الصحة يدعم الفقراء من خلال إعفاء المنتفعين من دفع الرسوم وتوسيع نطاق صناديق الاستثمار في الأسهم في مجال الصحة وآليات أخرى للمساعدة الاجتماعية؛</w:t>
      </w:r>
    </w:p>
    <w:p w:rsidR="000A7579" w:rsidRPr="00D74AE7" w:rsidRDefault="00D74AE7" w:rsidP="00D74AE7">
      <w:pPr>
        <w:pStyle w:val="SingleTxtGA"/>
        <w:rPr>
          <w:rFonts w:hint="cs"/>
          <w:spacing w:val="-2"/>
        </w:rPr>
      </w:pPr>
      <w:r w:rsidRPr="00D74AE7">
        <w:rPr>
          <w:rFonts w:hint="cs"/>
          <w:spacing w:val="-2"/>
          <w:rtl/>
        </w:rPr>
        <w:tab/>
        <w:t>(ب)</w:t>
      </w:r>
      <w:r w:rsidRPr="00D74AE7">
        <w:rPr>
          <w:rFonts w:hint="cs"/>
          <w:spacing w:val="-2"/>
          <w:rtl/>
        </w:rPr>
        <w:tab/>
      </w:r>
      <w:r w:rsidR="000A7579" w:rsidRPr="00D74AE7">
        <w:rPr>
          <w:rFonts w:hint="cs"/>
          <w:spacing w:val="-2"/>
          <w:rtl/>
        </w:rPr>
        <w:t>تدعيم تنفيذ القوانين المرتبطة بقضايا الصحة ومدونات الأخلاقيات والقوانين الداخلية المهنية. وعلاوة على ذلك، ينبغي توسيع نطاق الآليات التنظيمية التي تشمل عمليات الإنتاج والتوزيع والإدارة المتصلة بجودة الأدوية ومستحضرات التجميل والإصحاح والسلامة الغذائية من أجل حماية الحقوق والصحة لمقدمي الخدمات والمستفيدين منها؛</w:t>
      </w:r>
    </w:p>
    <w:p w:rsidR="000A7579" w:rsidRPr="0073005D" w:rsidRDefault="00D74AE7" w:rsidP="00D74AE7">
      <w:pPr>
        <w:pStyle w:val="SingleTxtGA"/>
        <w:rPr>
          <w:rFonts w:hint="cs"/>
          <w:rtl/>
        </w:rPr>
      </w:pPr>
      <w:r>
        <w:rPr>
          <w:rFonts w:hint="cs"/>
          <w:rtl/>
        </w:rPr>
        <w:tab/>
      </w:r>
      <w:r w:rsidR="000A7579" w:rsidRPr="0073005D">
        <w:rPr>
          <w:rFonts w:hint="cs"/>
          <w:rtl/>
        </w:rPr>
        <w:t>(ج)</w:t>
      </w:r>
      <w:r w:rsidR="000A7579" w:rsidRPr="0073005D">
        <w:rPr>
          <w:rFonts w:hint="cs"/>
          <w:rtl/>
        </w:rPr>
        <w:tab/>
        <w:t>تحسين جودة توفير الخدمات الصحية وإدارتها بتعزيز البروتوكولات والتعليمات الطبية ومعايير الجودة واحترامها ولاسيما من خلال إرساء نظام اعتماد؛</w:t>
      </w:r>
    </w:p>
    <w:p w:rsidR="000A7579" w:rsidRPr="0073005D" w:rsidRDefault="00D74AE7" w:rsidP="00D74AE7">
      <w:pPr>
        <w:pStyle w:val="SingleTxtGA"/>
        <w:rPr>
          <w:rFonts w:hint="cs"/>
          <w:rtl/>
        </w:rPr>
      </w:pPr>
      <w:r>
        <w:rPr>
          <w:rFonts w:hint="cs"/>
          <w:rtl/>
        </w:rPr>
        <w:tab/>
      </w:r>
      <w:r w:rsidR="000A7579" w:rsidRPr="0073005D">
        <w:rPr>
          <w:rFonts w:hint="cs"/>
          <w:rtl/>
        </w:rPr>
        <w:t>(د)</w:t>
      </w:r>
      <w:r w:rsidR="000A7579" w:rsidRPr="0073005D">
        <w:rPr>
          <w:rFonts w:hint="cs"/>
          <w:rtl/>
        </w:rPr>
        <w:tab/>
        <w:t>الارتقاء بمهارات العاملين في مجال الرعاية الصحية وكفاءاتهم بهدف تلبية الطلب المتزايد؛</w:t>
      </w:r>
    </w:p>
    <w:p w:rsidR="000A7579" w:rsidRPr="0073005D" w:rsidRDefault="00D74AE7" w:rsidP="00D74AE7">
      <w:pPr>
        <w:pStyle w:val="SingleTxtGA"/>
        <w:rPr>
          <w:rFonts w:hint="cs"/>
          <w:rtl/>
        </w:rPr>
      </w:pPr>
      <w:r>
        <w:rPr>
          <w:rFonts w:hint="cs"/>
          <w:rtl/>
        </w:rPr>
        <w:tab/>
      </w:r>
      <w:r w:rsidR="000A7579" w:rsidRPr="0073005D">
        <w:rPr>
          <w:rFonts w:hint="cs"/>
          <w:rtl/>
        </w:rPr>
        <w:t>(</w:t>
      </w:r>
      <w:r w:rsidRPr="00D74AE7">
        <w:rPr>
          <w:rFonts w:hint="cs"/>
          <w:sz w:val="30"/>
          <w:rtl/>
        </w:rPr>
        <w:t>ﻫ</w:t>
      </w:r>
      <w:r>
        <w:rPr>
          <w:rFonts w:hint="cs"/>
          <w:rtl/>
        </w:rPr>
        <w:t>)</w:t>
      </w:r>
      <w:r w:rsidR="000A7579" w:rsidRPr="0073005D">
        <w:rPr>
          <w:rFonts w:hint="cs"/>
          <w:rtl/>
        </w:rPr>
        <w:tab/>
        <w:t>تحسين جودة خدمات الرعاية الصحية وبوجه خاص عن طريق تعزيز المهارات التقنية المتصلة باستخدام التكنولوجيا المتطورة عبر تحسين جودة برامج التدريب وبرامج التنمية المهنية وهياكل التحفيز والتدابير الأخرى الرامية إلى الارتقاء بأداء العاملين في مجال الرعاية الصحية.</w:t>
      </w:r>
    </w:p>
    <w:p w:rsidR="000A7579" w:rsidRPr="0073005D" w:rsidRDefault="00D74AE7" w:rsidP="00503D7D">
      <w:pPr>
        <w:pStyle w:val="H1GA"/>
        <w:spacing w:before="120"/>
        <w:jc w:val="left"/>
        <w:rPr>
          <w:rFonts w:hint="cs"/>
        </w:rPr>
      </w:pPr>
      <w:r>
        <w:rPr>
          <w:rFonts w:hint="cs"/>
          <w:rtl/>
        </w:rPr>
        <w:tab/>
      </w:r>
      <w:r>
        <w:rPr>
          <w:rFonts w:hint="cs"/>
          <w:rtl/>
        </w:rPr>
        <w:tab/>
      </w:r>
      <w:r w:rsidR="000A7579" w:rsidRPr="0073005D">
        <w:rPr>
          <w:rFonts w:hint="cs"/>
          <w:rtl/>
        </w:rPr>
        <w:t>المادة 13</w:t>
      </w:r>
      <w:r>
        <w:rPr>
          <w:rtl/>
        </w:rPr>
        <w:br/>
      </w:r>
      <w:r w:rsidR="000A7579" w:rsidRPr="0073005D">
        <w:rPr>
          <w:rFonts w:hint="cs"/>
          <w:rtl/>
        </w:rPr>
        <w:t>الاستحقاقات الاجتماعية والاقتصادية</w:t>
      </w:r>
    </w:p>
    <w:p w:rsidR="000A7579" w:rsidRPr="0073005D" w:rsidRDefault="00D74AE7" w:rsidP="00503D7D">
      <w:pPr>
        <w:pStyle w:val="SingleTxtGA"/>
        <w:spacing w:line="370" w:lineRule="exact"/>
        <w:rPr>
          <w:rFonts w:hint="cs"/>
        </w:rPr>
      </w:pPr>
      <w:r>
        <w:rPr>
          <w:rFonts w:hint="cs"/>
          <w:rtl/>
        </w:rPr>
        <w:t>179-</w:t>
      </w:r>
      <w:r>
        <w:rPr>
          <w:rFonts w:hint="cs"/>
          <w:rtl/>
        </w:rPr>
        <w:tab/>
      </w:r>
      <w:r w:rsidR="000A7579" w:rsidRPr="0073005D">
        <w:rPr>
          <w:rFonts w:hint="cs"/>
          <w:rtl/>
        </w:rPr>
        <w:t>تعلن حكومة كمبوديا في برنامجها السياسي "أنها تمنح أولوية قصوى للارتقاء بدور المرأة الكمبودية ووضعها الاجتماعي بغية تمكينها من المشاركة على نحو فعال وعلى قدم المساواة في مسار بناء البلد وتنميته الاجتماعية والاقتصادية". ونتيجة لذلك، اعتمدت الحكومة تدابير ملائمة لكي تتمتع المرأة بحقوق متساوية في الحصول على استحقاقات الأسرة وفي اقتراض الأموال من المصارف وفي المشاركة في الأنشطة الترفيهية والرياضية وكل جوانب الحياة الثقافية الأخرى.</w:t>
      </w:r>
    </w:p>
    <w:p w:rsidR="000A7579" w:rsidRPr="0073005D" w:rsidRDefault="00D74AE7" w:rsidP="00503D7D">
      <w:pPr>
        <w:pStyle w:val="H23GA"/>
        <w:spacing w:line="370" w:lineRule="exact"/>
        <w:rPr>
          <w:rFonts w:hint="cs"/>
        </w:rPr>
      </w:pPr>
      <w:r>
        <w:rPr>
          <w:rFonts w:hint="cs"/>
          <w:rtl/>
        </w:rPr>
        <w:tab/>
      </w:r>
      <w:r>
        <w:rPr>
          <w:rFonts w:hint="cs"/>
          <w:rtl/>
        </w:rPr>
        <w:tab/>
      </w:r>
      <w:r w:rsidR="000A7579" w:rsidRPr="0073005D">
        <w:rPr>
          <w:rFonts w:hint="cs"/>
          <w:rtl/>
        </w:rPr>
        <w:t>الفقرة (أ)</w:t>
      </w:r>
    </w:p>
    <w:p w:rsidR="000A7579" w:rsidRPr="0073005D" w:rsidRDefault="00D74AE7" w:rsidP="00503D7D">
      <w:pPr>
        <w:pStyle w:val="SingleTxtGA"/>
        <w:spacing w:line="370" w:lineRule="exact"/>
        <w:rPr>
          <w:rFonts w:hint="cs"/>
        </w:rPr>
      </w:pPr>
      <w:r>
        <w:rPr>
          <w:rFonts w:hint="cs"/>
          <w:rtl/>
        </w:rPr>
        <w:t>180-</w:t>
      </w:r>
      <w:r>
        <w:rPr>
          <w:rFonts w:hint="cs"/>
          <w:rtl/>
        </w:rPr>
        <w:tab/>
      </w:r>
      <w:r w:rsidR="000A7579" w:rsidRPr="0073005D">
        <w:rPr>
          <w:rFonts w:hint="cs"/>
          <w:rtl/>
        </w:rPr>
        <w:t>إن حق المرأة في المساواة بينها وبين الرجل فيما يتعلق بالحصول على استحقاقات الأسرة في كمبوديا مشمول بحماية قوانين على غرار ما يلي:</w:t>
      </w:r>
    </w:p>
    <w:p w:rsidR="00D74AE7" w:rsidRDefault="000A7579" w:rsidP="00503D7D">
      <w:pPr>
        <w:pStyle w:val="Bullet1GA"/>
        <w:tabs>
          <w:tab w:val="clear" w:pos="2041"/>
          <w:tab w:val="left" w:pos="1925"/>
        </w:tabs>
        <w:bidi/>
        <w:spacing w:line="370" w:lineRule="exact"/>
        <w:ind w:left="1925"/>
        <w:rPr>
          <w:rFonts w:hint="cs"/>
        </w:rPr>
      </w:pPr>
      <w:r w:rsidRPr="0073005D">
        <w:rPr>
          <w:rFonts w:hint="cs"/>
          <w:rtl/>
        </w:rPr>
        <w:t>المادة 29 من قانون الزواج وشؤون الأسرة التي تنص على أن "الزوج والزوجة متساويان في جميع جوانب حياة الأسرة"</w:t>
      </w:r>
      <w:r w:rsidR="00D74AE7">
        <w:rPr>
          <w:rFonts w:hint="cs"/>
          <w:rtl/>
        </w:rPr>
        <w:t>؛</w:t>
      </w:r>
    </w:p>
    <w:p w:rsidR="000A7579" w:rsidRPr="00D74AE7" w:rsidRDefault="000A7579" w:rsidP="00503D7D">
      <w:pPr>
        <w:pStyle w:val="Bullet1GA"/>
        <w:tabs>
          <w:tab w:val="clear" w:pos="2041"/>
          <w:tab w:val="left" w:pos="1925"/>
        </w:tabs>
        <w:bidi/>
        <w:spacing w:line="370" w:lineRule="exact"/>
        <w:ind w:left="1925"/>
        <w:rPr>
          <w:rFonts w:hint="cs"/>
        </w:rPr>
      </w:pPr>
      <w:r w:rsidRPr="0073005D">
        <w:rPr>
          <w:rFonts w:ascii="Traditional Arabic" w:hAnsi="Traditional Arabic" w:hint="cs"/>
          <w:sz w:val="30"/>
          <w:rtl/>
        </w:rPr>
        <w:t>المادة 974 من القانون المدني التي تنص على الآتي:</w:t>
      </w:r>
    </w:p>
    <w:p w:rsidR="000A7579" w:rsidRPr="0073005D" w:rsidRDefault="00503D7D" w:rsidP="00370F4E">
      <w:pPr>
        <w:pStyle w:val="SingleTxtGA"/>
        <w:tabs>
          <w:tab w:val="clear" w:pos="2608"/>
          <w:tab w:val="clear" w:pos="3289"/>
          <w:tab w:val="left" w:pos="2457"/>
          <w:tab w:val="left" w:pos="2975"/>
        </w:tabs>
        <w:spacing w:line="370" w:lineRule="exact"/>
        <w:ind w:left="1928"/>
        <w:rPr>
          <w:rFonts w:hint="cs"/>
        </w:rPr>
      </w:pPr>
      <w:r>
        <w:rPr>
          <w:rFonts w:hint="cs"/>
          <w:rtl/>
        </w:rPr>
        <w:tab/>
        <w:t>1-</w:t>
      </w:r>
      <w:r>
        <w:rPr>
          <w:rFonts w:hint="cs"/>
          <w:rtl/>
        </w:rPr>
        <w:tab/>
      </w:r>
      <w:r w:rsidR="00370F4E">
        <w:rPr>
          <w:rFonts w:hint="cs"/>
          <w:rtl/>
        </w:rPr>
        <w:t>"</w:t>
      </w:r>
      <w:r w:rsidR="000A7579" w:rsidRPr="0073005D">
        <w:rPr>
          <w:rFonts w:hint="cs"/>
          <w:rtl/>
        </w:rPr>
        <w:t>إن الزوج والزوجة متساويان في الحقوق في استخدام الممتلكات المشتركة والاستفادة منها وإدارتها ولكل منهما الحق في استخدام ممتلكاته والاستفادة منها وإدارتها"؛</w:t>
      </w:r>
    </w:p>
    <w:p w:rsidR="000A7579" w:rsidRPr="0073005D" w:rsidRDefault="00503D7D" w:rsidP="00370F4E">
      <w:pPr>
        <w:pStyle w:val="SingleTxtGA"/>
        <w:tabs>
          <w:tab w:val="clear" w:pos="2608"/>
          <w:tab w:val="clear" w:pos="3289"/>
          <w:tab w:val="left" w:pos="2457"/>
          <w:tab w:val="left" w:pos="2975"/>
        </w:tabs>
        <w:spacing w:line="370" w:lineRule="exact"/>
        <w:ind w:left="1928"/>
        <w:rPr>
          <w:rFonts w:hint="cs"/>
        </w:rPr>
      </w:pPr>
      <w:r>
        <w:rPr>
          <w:rFonts w:hint="cs"/>
          <w:rtl/>
        </w:rPr>
        <w:tab/>
        <w:t>2-</w:t>
      </w:r>
      <w:r>
        <w:rPr>
          <w:rFonts w:hint="cs"/>
          <w:rtl/>
        </w:rPr>
        <w:tab/>
      </w:r>
      <w:r w:rsidR="00370F4E">
        <w:rPr>
          <w:rFonts w:hint="cs"/>
          <w:rtl/>
        </w:rPr>
        <w:t>"</w:t>
      </w:r>
      <w:r w:rsidR="000A7579" w:rsidRPr="0073005D">
        <w:rPr>
          <w:rFonts w:hint="cs"/>
          <w:rtl/>
        </w:rPr>
        <w:t>يحق للزوج والزوجة استخدام الممتلكات المشتركة بالقدر اللازم لحياتهما اليومية"؛</w:t>
      </w:r>
    </w:p>
    <w:p w:rsidR="000A7579" w:rsidRPr="0073005D" w:rsidRDefault="00503D7D" w:rsidP="00370F4E">
      <w:pPr>
        <w:pStyle w:val="SingleTxtGA"/>
        <w:tabs>
          <w:tab w:val="clear" w:pos="2608"/>
          <w:tab w:val="clear" w:pos="3289"/>
          <w:tab w:val="left" w:pos="2457"/>
          <w:tab w:val="left" w:pos="2975"/>
        </w:tabs>
        <w:spacing w:line="370" w:lineRule="exact"/>
        <w:ind w:left="1928"/>
        <w:rPr>
          <w:rFonts w:hint="cs"/>
        </w:rPr>
      </w:pPr>
      <w:r>
        <w:rPr>
          <w:rFonts w:hint="cs"/>
          <w:rtl/>
        </w:rPr>
        <w:tab/>
        <w:t>3-</w:t>
      </w:r>
      <w:r>
        <w:rPr>
          <w:rFonts w:hint="cs"/>
          <w:rtl/>
        </w:rPr>
        <w:tab/>
      </w:r>
      <w:r w:rsidR="00370F4E">
        <w:rPr>
          <w:rFonts w:hint="cs"/>
          <w:rtl/>
        </w:rPr>
        <w:t>"</w:t>
      </w:r>
      <w:r w:rsidR="000A7579" w:rsidRPr="0073005D">
        <w:rPr>
          <w:rFonts w:hint="cs"/>
          <w:rtl/>
        </w:rPr>
        <w:t>يشارك الزوج والزوجة في إدارة الممتلكات المشتركة. ويجوز لأي منهما أن يطلب من الزوج الآخر اتخاذ أي تدابير لازمة لتأمين الممتلكات المشتركة وصيانتها وحفظها"؛</w:t>
      </w:r>
    </w:p>
    <w:p w:rsidR="000A7579" w:rsidRPr="0073005D" w:rsidRDefault="00503D7D" w:rsidP="00370F4E">
      <w:pPr>
        <w:pStyle w:val="SingleTxtGA"/>
        <w:tabs>
          <w:tab w:val="clear" w:pos="2608"/>
          <w:tab w:val="clear" w:pos="3289"/>
          <w:tab w:val="left" w:pos="2457"/>
          <w:tab w:val="left" w:pos="2975"/>
        </w:tabs>
        <w:spacing w:line="370" w:lineRule="exact"/>
        <w:ind w:left="1928"/>
        <w:rPr>
          <w:rFonts w:hint="cs"/>
          <w:rtl/>
        </w:rPr>
      </w:pPr>
      <w:r>
        <w:rPr>
          <w:rFonts w:hint="cs"/>
          <w:rtl/>
        </w:rPr>
        <w:tab/>
        <w:t>4-</w:t>
      </w:r>
      <w:r>
        <w:rPr>
          <w:rFonts w:hint="cs"/>
          <w:rtl/>
        </w:rPr>
        <w:tab/>
      </w:r>
      <w:r w:rsidR="00370F4E">
        <w:rPr>
          <w:rFonts w:hint="cs"/>
          <w:rtl/>
        </w:rPr>
        <w:t>"</w:t>
      </w:r>
      <w:r w:rsidR="000A7579" w:rsidRPr="0073005D">
        <w:rPr>
          <w:rFonts w:hint="cs"/>
          <w:rtl/>
        </w:rPr>
        <w:t>في حال عدم التوصل إلى اتفاق بشأن إدارة الممتلكات المشتركة أو استخدامها لدى التشاور بين الزوجين أو في حال عدم التمكن من إجراء التشاور بين الزوجين، يجوز لأي منهما السعي إلى الحصول على حكم المحكمة بخصوص إدارة الممتلكات أو استخدامها".</w:t>
      </w:r>
    </w:p>
    <w:p w:rsidR="000A7579" w:rsidRPr="0073005D" w:rsidRDefault="00D74AE7" w:rsidP="00503D7D">
      <w:pPr>
        <w:pStyle w:val="SingleTxtGA"/>
        <w:spacing w:line="370" w:lineRule="exact"/>
        <w:rPr>
          <w:rFonts w:hint="cs"/>
        </w:rPr>
      </w:pPr>
      <w:r>
        <w:rPr>
          <w:rFonts w:hint="cs"/>
          <w:rtl/>
        </w:rPr>
        <w:t>181-</w:t>
      </w:r>
      <w:r>
        <w:rPr>
          <w:rFonts w:hint="cs"/>
          <w:rtl/>
        </w:rPr>
        <w:tab/>
      </w:r>
      <w:r w:rsidR="000A7579" w:rsidRPr="0073005D">
        <w:rPr>
          <w:rFonts w:hint="cs"/>
          <w:rtl/>
        </w:rPr>
        <w:t xml:space="preserve">ووفقاً للمبادئ القانونية أعلاه تتمتع المرأة بحقوق متساوية مع حقوق الرجل </w:t>
      </w:r>
      <w:r w:rsidR="00503D7D">
        <w:rPr>
          <w:rFonts w:hint="cs"/>
          <w:rtl/>
        </w:rPr>
        <w:t xml:space="preserve">      </w:t>
      </w:r>
      <w:r w:rsidR="000A7579" w:rsidRPr="0073005D">
        <w:rPr>
          <w:rFonts w:hint="cs"/>
          <w:rtl/>
        </w:rPr>
        <w:t>فيما يتصل بالحصول على استحقاقات الأسرة والإشراف على ممتلكات الأسرة المشتركة وإدارتها. وينص القانون المدني على عدد من المواد المرتبطة بذلك:</w:t>
      </w:r>
    </w:p>
    <w:p w:rsidR="000A7579" w:rsidRPr="0073005D" w:rsidRDefault="000A7579" w:rsidP="00503D7D">
      <w:pPr>
        <w:pStyle w:val="Bullet1GA"/>
        <w:tabs>
          <w:tab w:val="clear" w:pos="2041"/>
          <w:tab w:val="left" w:pos="1925"/>
        </w:tabs>
        <w:bidi/>
        <w:spacing w:line="370" w:lineRule="exact"/>
        <w:ind w:left="1925"/>
        <w:rPr>
          <w:rFonts w:hint="cs"/>
        </w:rPr>
      </w:pPr>
      <w:r w:rsidRPr="0073005D">
        <w:rPr>
          <w:rFonts w:hint="cs"/>
          <w:rtl/>
        </w:rPr>
        <w:t>المادة 975: "يشارك الزوج والزوجة في المسؤولية عن الواجبات التالية:</w:t>
      </w:r>
    </w:p>
    <w:p w:rsidR="000A7579" w:rsidRPr="0073005D" w:rsidRDefault="00F24209" w:rsidP="00503D7D">
      <w:pPr>
        <w:pStyle w:val="SingleTxtGA"/>
        <w:ind w:left="1928"/>
        <w:rPr>
          <w:rFonts w:hint="cs"/>
        </w:rPr>
      </w:pPr>
      <w:r>
        <w:rPr>
          <w:rFonts w:hint="cs"/>
          <w:rtl/>
        </w:rPr>
        <w:tab/>
        <w:t>(أ)</w:t>
      </w:r>
      <w:r>
        <w:rPr>
          <w:rFonts w:hint="cs"/>
          <w:rtl/>
        </w:rPr>
        <w:tab/>
      </w:r>
      <w:r w:rsidR="000A7579" w:rsidRPr="0073005D">
        <w:rPr>
          <w:rFonts w:hint="cs"/>
          <w:rtl/>
        </w:rPr>
        <w:t>نفقات استمرار تعايش الزوج والزوجة ونفقات رعاية الأطفال مثل نفقات التعليم والنفقات الطبية؛</w:t>
      </w:r>
    </w:p>
    <w:p w:rsidR="000A7579" w:rsidRPr="0073005D" w:rsidRDefault="00F24209" w:rsidP="00503D7D">
      <w:pPr>
        <w:pStyle w:val="SingleTxtGA"/>
        <w:ind w:left="1928"/>
        <w:rPr>
          <w:rFonts w:hint="cs"/>
        </w:rPr>
      </w:pPr>
      <w:r>
        <w:rPr>
          <w:rFonts w:hint="cs"/>
          <w:rtl/>
        </w:rPr>
        <w:tab/>
        <w:t>(ب)</w:t>
      </w:r>
      <w:r>
        <w:rPr>
          <w:rFonts w:hint="cs"/>
          <w:rtl/>
        </w:rPr>
        <w:tab/>
      </w:r>
      <w:r w:rsidR="000A7579" w:rsidRPr="0073005D">
        <w:rPr>
          <w:rFonts w:hint="cs"/>
          <w:rtl/>
        </w:rPr>
        <w:t>الواجبات والمسؤوليات الأخرى المتفق عليها خطياً بين الزوجين بتحمل أحد الزوجين المسؤولية خلال الزواج عن كل الواجبات والمسؤوليات الأخرى بموافقة الزوج الآخر الخطية؛</w:t>
      </w:r>
    </w:p>
    <w:p w:rsidR="000A7579" w:rsidRPr="0073005D" w:rsidRDefault="00F24209" w:rsidP="00503D7D">
      <w:pPr>
        <w:pStyle w:val="SingleTxtGA"/>
        <w:ind w:left="1928"/>
        <w:rPr>
          <w:rFonts w:hint="cs"/>
          <w:rtl/>
        </w:rPr>
      </w:pPr>
      <w:r>
        <w:rPr>
          <w:rFonts w:hint="cs"/>
          <w:rtl/>
        </w:rPr>
        <w:tab/>
      </w:r>
      <w:r w:rsidR="000A7579" w:rsidRPr="0073005D">
        <w:rPr>
          <w:rFonts w:hint="cs"/>
          <w:rtl/>
        </w:rPr>
        <w:t>(ج)</w:t>
      </w:r>
      <w:r w:rsidR="000A7579" w:rsidRPr="0073005D">
        <w:rPr>
          <w:rFonts w:hint="cs"/>
          <w:rtl/>
        </w:rPr>
        <w:tab/>
        <w:t>نفقات إدارة الممتلكات المشتركة وصيانتها".</w:t>
      </w:r>
    </w:p>
    <w:p w:rsidR="000A7579" w:rsidRPr="0073005D" w:rsidRDefault="000A7579" w:rsidP="00503D7D">
      <w:pPr>
        <w:pStyle w:val="Bullet1GA"/>
        <w:tabs>
          <w:tab w:val="clear" w:pos="2041"/>
          <w:tab w:val="left" w:pos="1925"/>
        </w:tabs>
        <w:bidi/>
        <w:ind w:left="1925"/>
        <w:rPr>
          <w:rFonts w:hint="cs"/>
        </w:rPr>
      </w:pPr>
      <w:r w:rsidRPr="0073005D">
        <w:rPr>
          <w:rFonts w:hint="cs"/>
          <w:rtl/>
        </w:rPr>
        <w:t>المادة 976:</w:t>
      </w:r>
    </w:p>
    <w:p w:rsidR="000A7579" w:rsidRPr="0073005D" w:rsidRDefault="00503D7D" w:rsidP="00370F4E">
      <w:pPr>
        <w:pStyle w:val="SingleTxtGA"/>
        <w:tabs>
          <w:tab w:val="clear" w:pos="2608"/>
          <w:tab w:val="clear" w:pos="3289"/>
          <w:tab w:val="left" w:pos="2457"/>
          <w:tab w:val="left" w:pos="3073"/>
        </w:tabs>
        <w:ind w:left="1928"/>
        <w:rPr>
          <w:rFonts w:hint="cs"/>
          <w:rtl/>
        </w:rPr>
      </w:pPr>
      <w:r>
        <w:rPr>
          <w:rFonts w:hint="cs"/>
          <w:rtl/>
        </w:rPr>
        <w:tab/>
      </w:r>
      <w:r w:rsidR="00370F4E">
        <w:rPr>
          <w:rFonts w:hint="cs"/>
          <w:rtl/>
        </w:rPr>
        <w:t>"</w:t>
      </w:r>
      <w:r w:rsidR="000A7579" w:rsidRPr="0073005D">
        <w:rPr>
          <w:rFonts w:hint="cs"/>
          <w:rtl/>
        </w:rPr>
        <w:t>1-</w:t>
      </w:r>
      <w:r w:rsidR="000A7579" w:rsidRPr="0073005D">
        <w:rPr>
          <w:rFonts w:hint="cs"/>
          <w:rtl/>
        </w:rPr>
        <w:tab/>
        <w:t>لا يجوز بيع الممتلكات المشتركة أو غير ذلك تحويل ملكيتها دون موافقة كلا الزوجين؛</w:t>
      </w:r>
    </w:p>
    <w:p w:rsidR="000A7579" w:rsidRPr="0073005D" w:rsidRDefault="00503D7D" w:rsidP="00370F4E">
      <w:pPr>
        <w:pStyle w:val="SingleTxtGA"/>
        <w:tabs>
          <w:tab w:val="clear" w:pos="2608"/>
          <w:tab w:val="clear" w:pos="3289"/>
          <w:tab w:val="left" w:pos="2457"/>
          <w:tab w:val="left" w:pos="3073"/>
        </w:tabs>
        <w:ind w:left="1928"/>
        <w:rPr>
          <w:rFonts w:hint="cs"/>
          <w:rtl/>
        </w:rPr>
      </w:pPr>
      <w:r>
        <w:rPr>
          <w:rFonts w:hint="cs"/>
          <w:rtl/>
        </w:rPr>
        <w:tab/>
      </w:r>
      <w:r w:rsidR="00370F4E">
        <w:rPr>
          <w:rFonts w:hint="cs"/>
          <w:rtl/>
        </w:rPr>
        <w:t>"</w:t>
      </w:r>
      <w:r w:rsidR="000A7579" w:rsidRPr="0073005D">
        <w:rPr>
          <w:rFonts w:hint="cs"/>
          <w:rtl/>
        </w:rPr>
        <w:t>2-</w:t>
      </w:r>
      <w:r w:rsidR="000A7579" w:rsidRPr="0073005D">
        <w:rPr>
          <w:rFonts w:hint="cs"/>
          <w:rtl/>
        </w:rPr>
        <w:tab/>
        <w:t>يجوز لأحد الزوجين على الرغم من الفقرة 1 وبتصريح من المحكمة بيع الممتلكات المشتركة أو غير ذلك تحويل ملكيتها في ظروف لا تسمح بتجنب ذلك بغرض صون أسس التعايش وأسباب المعيشة الزوجية؛</w:t>
      </w:r>
    </w:p>
    <w:p w:rsidR="000A7579" w:rsidRPr="0073005D" w:rsidRDefault="00503D7D" w:rsidP="00370F4E">
      <w:pPr>
        <w:pStyle w:val="SingleTxtGA"/>
        <w:tabs>
          <w:tab w:val="clear" w:pos="2608"/>
          <w:tab w:val="clear" w:pos="3289"/>
          <w:tab w:val="left" w:pos="2457"/>
          <w:tab w:val="left" w:pos="3073"/>
        </w:tabs>
        <w:ind w:left="1928"/>
        <w:rPr>
          <w:rFonts w:hint="cs"/>
          <w:rtl/>
        </w:rPr>
      </w:pPr>
      <w:r>
        <w:rPr>
          <w:rFonts w:hint="cs"/>
          <w:rtl/>
        </w:rPr>
        <w:tab/>
      </w:r>
      <w:r w:rsidR="00370F4E">
        <w:rPr>
          <w:rFonts w:hint="cs"/>
          <w:rtl/>
        </w:rPr>
        <w:t>"</w:t>
      </w:r>
      <w:r w:rsidR="000A7579" w:rsidRPr="0073005D">
        <w:rPr>
          <w:rFonts w:hint="cs"/>
          <w:rtl/>
        </w:rPr>
        <w:t>3-</w:t>
      </w:r>
      <w:r w:rsidR="000A7579" w:rsidRPr="0073005D">
        <w:rPr>
          <w:rFonts w:hint="cs"/>
          <w:rtl/>
        </w:rPr>
        <w:tab/>
        <w:t>إذا باع أحد الزوجين الممتلكات المشتركة أو غير ذلك حوّل ملكيتها دون موافقة الزوج الآخر أو دون تصريح المحكمة بذلك، يجوز للزوج غير الموافق أن يطلب من المحكمة إبطال تحويل الملكية في غضون عامين ابتداء من تاريخ اطلاعه على تحويل الملكية إذا كانت الممتلكات المشتركة التي حُوّلت ملكيتها غير منقولة وفي غضون عام واحد ابتداء من تاريخ اطلاعه على تحويل الملكية إذا كانت الممتلكات المشتركة التي حُوّلت ملكيتها منقولة".</w:t>
      </w:r>
    </w:p>
    <w:p w:rsidR="000A7579" w:rsidRPr="0073005D" w:rsidRDefault="00F24209" w:rsidP="00503D7D">
      <w:pPr>
        <w:pStyle w:val="SingleTxtGA"/>
        <w:rPr>
          <w:rFonts w:hint="cs"/>
        </w:rPr>
      </w:pPr>
      <w:r>
        <w:rPr>
          <w:rFonts w:hint="cs"/>
          <w:rtl/>
        </w:rPr>
        <w:t>182-</w:t>
      </w:r>
      <w:r>
        <w:rPr>
          <w:rFonts w:hint="cs"/>
          <w:rtl/>
        </w:rPr>
        <w:tab/>
      </w:r>
      <w:r w:rsidR="000A7579" w:rsidRPr="0073005D">
        <w:rPr>
          <w:rFonts w:hint="cs"/>
          <w:rtl/>
        </w:rPr>
        <w:t>وتوضح هذه المبادئ أن استحقاقات المرأة لا تختلف عن استحقاقات الرجل ضمن الأسرة في إدارة الممتلكات المشتركة.</w:t>
      </w:r>
    </w:p>
    <w:p w:rsidR="000A7579" w:rsidRPr="0073005D" w:rsidRDefault="00F24209" w:rsidP="00503D7D">
      <w:pPr>
        <w:pStyle w:val="H23GA"/>
        <w:rPr>
          <w:rFonts w:hint="cs"/>
          <w:rtl/>
        </w:rPr>
      </w:pPr>
      <w:r>
        <w:rPr>
          <w:rFonts w:hint="cs"/>
          <w:rtl/>
        </w:rPr>
        <w:tab/>
      </w:r>
      <w:r>
        <w:rPr>
          <w:rFonts w:hint="cs"/>
          <w:rtl/>
        </w:rPr>
        <w:tab/>
      </w:r>
      <w:r w:rsidR="000A7579" w:rsidRPr="0073005D">
        <w:rPr>
          <w:rFonts w:hint="cs"/>
          <w:rtl/>
        </w:rPr>
        <w:t>الفقرة (ب)</w:t>
      </w:r>
    </w:p>
    <w:p w:rsidR="000A7579" w:rsidRPr="0073005D" w:rsidRDefault="00F24209" w:rsidP="00503D7D">
      <w:pPr>
        <w:pStyle w:val="SingleTxtGA"/>
        <w:rPr>
          <w:rFonts w:hint="cs"/>
        </w:rPr>
      </w:pPr>
      <w:r>
        <w:rPr>
          <w:rFonts w:hint="cs"/>
          <w:rtl/>
        </w:rPr>
        <w:t>183-</w:t>
      </w:r>
      <w:r>
        <w:rPr>
          <w:rFonts w:hint="cs"/>
          <w:rtl/>
        </w:rPr>
        <w:tab/>
      </w:r>
      <w:r w:rsidR="000A7579" w:rsidRPr="0073005D">
        <w:rPr>
          <w:rFonts w:hint="cs"/>
          <w:rtl/>
        </w:rPr>
        <w:t>يتمتع الرجل والمرأة على قدم المساواة ودون تمييز بالحق في اقتراض الأموال من المصارف والحصول على ائتمانات مالية أخرى في كمبوديا. وللمرأة كامل الحق في الحصول على قروض من المصارف أو ائتمانات أخرى لاستخدامها حسب الاقتضاء. والمساواة في هذا الحق محمية بمقتضى القانون. وتنص المادة 6 من القانون المدني على أنه "يحق لجميع الأشخاص الطبيعيين التمتع بالحقوق وتأدية الواجبات باسمهم".</w:t>
      </w:r>
    </w:p>
    <w:p w:rsidR="000A7579" w:rsidRPr="0073005D" w:rsidRDefault="00F24209" w:rsidP="00503D7D">
      <w:pPr>
        <w:pStyle w:val="SingleTxtGA"/>
        <w:rPr>
          <w:rFonts w:hint="cs"/>
        </w:rPr>
      </w:pPr>
      <w:r w:rsidRPr="00F24209">
        <w:rPr>
          <w:rFonts w:hint="cs"/>
          <w:spacing w:val="-2"/>
          <w:rtl/>
        </w:rPr>
        <w:t>184-</w:t>
      </w:r>
      <w:r w:rsidRPr="00F24209">
        <w:rPr>
          <w:rFonts w:hint="cs"/>
          <w:spacing w:val="-2"/>
          <w:rtl/>
        </w:rPr>
        <w:tab/>
      </w:r>
      <w:r w:rsidR="000A7579" w:rsidRPr="00F24209">
        <w:rPr>
          <w:rFonts w:hint="cs"/>
          <w:spacing w:val="-2"/>
          <w:rtl/>
        </w:rPr>
        <w:t>وللمرأة المؤهلة حقوق وواجبات فيما يتصل بإبرام اتفاق قرض مصرفي أو الحصول على ائتمان مالي آخر. وإبرام اتفاق من هذا القبيل أمر محمي بموجب القانون. وتنص المادة 14 من قانون الاتفاقات والمسؤوليات على أنه "يحق للأشخاص البالغين أكثر من 18 سنة</w:t>
      </w:r>
      <w:r w:rsidR="000A7579" w:rsidRPr="0073005D">
        <w:rPr>
          <w:rFonts w:hint="cs"/>
          <w:rtl/>
        </w:rPr>
        <w:t xml:space="preserve"> من العمر إبرام اتفاق ما عدا الأشخاص غير المسموح لهم بذلك بموجب القانون".</w:t>
      </w:r>
    </w:p>
    <w:p w:rsidR="000A7579" w:rsidRPr="0073005D" w:rsidRDefault="00F24209" w:rsidP="00F24209">
      <w:pPr>
        <w:pStyle w:val="H23GA"/>
        <w:rPr>
          <w:rFonts w:hint="cs"/>
        </w:rPr>
      </w:pPr>
      <w:r>
        <w:rPr>
          <w:rFonts w:hint="cs"/>
          <w:rtl/>
        </w:rPr>
        <w:tab/>
      </w:r>
      <w:r>
        <w:rPr>
          <w:rFonts w:hint="cs"/>
          <w:rtl/>
        </w:rPr>
        <w:tab/>
      </w:r>
      <w:r w:rsidR="000A7579" w:rsidRPr="0073005D">
        <w:rPr>
          <w:rFonts w:hint="cs"/>
          <w:rtl/>
        </w:rPr>
        <w:t>الفقرة (ج)</w:t>
      </w:r>
    </w:p>
    <w:p w:rsidR="000A7579" w:rsidRPr="0073005D" w:rsidRDefault="00F24209" w:rsidP="00F24209">
      <w:pPr>
        <w:pStyle w:val="SingleTxtGA"/>
        <w:rPr>
          <w:rFonts w:hint="cs"/>
        </w:rPr>
      </w:pPr>
      <w:r>
        <w:rPr>
          <w:rFonts w:hint="cs"/>
          <w:rtl/>
        </w:rPr>
        <w:t>185-</w:t>
      </w:r>
      <w:r>
        <w:rPr>
          <w:rFonts w:hint="cs"/>
          <w:rtl/>
        </w:rPr>
        <w:tab/>
      </w:r>
      <w:r w:rsidR="000A7579" w:rsidRPr="0073005D">
        <w:rPr>
          <w:rFonts w:hint="cs"/>
          <w:rtl/>
        </w:rPr>
        <w:t>يفتح باب المشاركة في الأنشطة الترفيهية والرياضية والحياة الثقافية في مملكة كمبوديا لجميع المواطنين. وقد عملت حكومة كمبوديا على تمكين المرأة من المشاركة في كل الأنشطة الترفيهية والرياضية والثقافية. وضماناً لهذا الحق أوجدت الحكومة إطاراً مواتياً بتوسيع نطاق الأنشطة الترفيهية عبر تدابير مثل إنشاء أماكن للترفيه بما في ذلك المنتجعات والمواقع السياحية والملاعب والحدائق العامة. وفي الوقت ذاته، تشجع أيضاً الأنشطة الرياضية تشجيعاً شديداً. ويحق للمرأة أن تشارك على قدم المساواة مع الرجل في جميع أنواع الأنشطة الرياضية مثل كرة القدم وكرة السلة والكرة الطائرة والسباحة والملاكمة.</w:t>
      </w:r>
    </w:p>
    <w:p w:rsidR="000A7579" w:rsidRPr="0073005D" w:rsidRDefault="00F24209" w:rsidP="00F24209">
      <w:pPr>
        <w:pStyle w:val="H1GA"/>
        <w:jc w:val="left"/>
        <w:rPr>
          <w:rFonts w:hint="cs"/>
          <w:rtl/>
        </w:rPr>
      </w:pPr>
      <w:r>
        <w:rPr>
          <w:rFonts w:hint="cs"/>
          <w:rtl/>
        </w:rPr>
        <w:tab/>
      </w:r>
      <w:r>
        <w:rPr>
          <w:rFonts w:hint="cs"/>
          <w:rtl/>
        </w:rPr>
        <w:tab/>
      </w:r>
      <w:r w:rsidR="000A7579" w:rsidRPr="0073005D">
        <w:rPr>
          <w:rFonts w:hint="cs"/>
          <w:rtl/>
        </w:rPr>
        <w:t>المادة 14</w:t>
      </w:r>
      <w:r>
        <w:rPr>
          <w:rtl/>
        </w:rPr>
        <w:br/>
      </w:r>
      <w:r w:rsidR="000A7579" w:rsidRPr="0073005D">
        <w:rPr>
          <w:rFonts w:hint="cs"/>
          <w:rtl/>
        </w:rPr>
        <w:t>المرأة الريفية</w:t>
      </w:r>
    </w:p>
    <w:p w:rsidR="000A7579" w:rsidRPr="0073005D" w:rsidRDefault="00F24209" w:rsidP="00F24209">
      <w:pPr>
        <w:pStyle w:val="H23GA"/>
        <w:rPr>
          <w:rFonts w:hint="cs"/>
        </w:rPr>
      </w:pPr>
      <w:r>
        <w:rPr>
          <w:rFonts w:hint="cs"/>
          <w:rtl/>
        </w:rPr>
        <w:tab/>
      </w:r>
      <w:r>
        <w:rPr>
          <w:rFonts w:hint="cs"/>
          <w:rtl/>
        </w:rPr>
        <w:tab/>
      </w:r>
      <w:r w:rsidR="000A7579" w:rsidRPr="0073005D">
        <w:rPr>
          <w:rFonts w:hint="cs"/>
          <w:rtl/>
        </w:rPr>
        <w:t>الفقرة 1</w:t>
      </w:r>
    </w:p>
    <w:p w:rsidR="000A7579" w:rsidRPr="0074122E" w:rsidRDefault="00F24209" w:rsidP="00F24209">
      <w:pPr>
        <w:pStyle w:val="SingleTxtGA"/>
        <w:rPr>
          <w:rFonts w:hint="cs"/>
        </w:rPr>
      </w:pPr>
      <w:r w:rsidRPr="0074122E">
        <w:rPr>
          <w:rFonts w:hint="cs"/>
          <w:rtl/>
        </w:rPr>
        <w:t>186-</w:t>
      </w:r>
      <w:r w:rsidRPr="0074122E">
        <w:rPr>
          <w:rFonts w:hint="cs"/>
          <w:rtl/>
        </w:rPr>
        <w:tab/>
      </w:r>
      <w:r w:rsidR="000A7579" w:rsidRPr="0074122E">
        <w:rPr>
          <w:rFonts w:hint="cs"/>
          <w:rtl/>
        </w:rPr>
        <w:t>بذلت حكومة كمبوديا جهوداً منسقة لتنمية البلد وأحرزت تقدماً في كل القطاعات في جعل الوضع والخدمات في الأرياف أقرب إلى الوضع والخدمات في المدن على مدى العقدين الماضيين. وعلى الرغم من ذلك، لم تتمكن الحكومة بعد من توفير كامل الخدمات الضرورية في المناطق الريفية للحد تماماً من المصاعب التي تؤثر في أسباب معيشة سكان الأرياف ولا سيما المرأة التي تضطلع بدور لا يستهان به في اقتصاد الأسرة سواء أكانت تكسب أم لا تكسب دخلاً.</w:t>
      </w:r>
    </w:p>
    <w:p w:rsidR="000A7579" w:rsidRPr="0074122E" w:rsidRDefault="00F24209" w:rsidP="00F24209">
      <w:pPr>
        <w:pStyle w:val="SingleTxtGA"/>
        <w:rPr>
          <w:rFonts w:hint="cs"/>
        </w:rPr>
      </w:pPr>
      <w:r w:rsidRPr="0074122E">
        <w:rPr>
          <w:rFonts w:hint="cs"/>
          <w:rtl/>
        </w:rPr>
        <w:t>187-</w:t>
      </w:r>
      <w:r w:rsidRPr="0074122E">
        <w:rPr>
          <w:rFonts w:hint="cs"/>
          <w:rtl/>
        </w:rPr>
        <w:tab/>
      </w:r>
      <w:r w:rsidR="000A7579" w:rsidRPr="0074122E">
        <w:rPr>
          <w:rFonts w:hint="cs"/>
          <w:rtl/>
        </w:rPr>
        <w:t>وتعترف الحكومة بدور المرأة المهم في التنمية الاقتصادية بما في ذلك عمل المرأة في جميع القطاعات وعلى الخصوص في قطاع الاقتصاد غير المأجور. وتنص المادة 36 من الدستور على ذلك: "يكتسي عمل ربة الأسرة في المنزل أهمية تساوي أهمية العمل الذي</w:t>
      </w:r>
      <w:r w:rsidR="0074122E">
        <w:rPr>
          <w:rFonts w:hint="cs"/>
          <w:rtl/>
        </w:rPr>
        <w:t xml:space="preserve">   </w:t>
      </w:r>
      <w:r w:rsidR="000A7579" w:rsidRPr="0074122E">
        <w:rPr>
          <w:rFonts w:hint="cs"/>
          <w:rtl/>
        </w:rPr>
        <w:t xml:space="preserve"> يمكن أن تحصل عليه عندما تعمل خارج المنزل" مما يؤكد أن الحكومة تعتبر أن عمل المرأة</w:t>
      </w:r>
      <w:r w:rsidR="0074122E">
        <w:rPr>
          <w:rFonts w:hint="cs"/>
          <w:rtl/>
        </w:rPr>
        <w:t xml:space="preserve">    </w:t>
      </w:r>
      <w:r w:rsidR="000A7579" w:rsidRPr="0074122E">
        <w:rPr>
          <w:rFonts w:hint="cs"/>
          <w:rtl/>
        </w:rPr>
        <w:t xml:space="preserve"> غير المأجور داخل المنزل هو جزء من اقتصاد البلد إذ يسهم إسهاماً كبيراً في أسباب معيشة كل الأسر.</w:t>
      </w:r>
    </w:p>
    <w:p w:rsidR="000A7579" w:rsidRPr="0074122E" w:rsidRDefault="00F24209" w:rsidP="00F24209">
      <w:pPr>
        <w:pStyle w:val="SingleTxtGA"/>
        <w:rPr>
          <w:rFonts w:ascii="Traditional Arabic" w:hAnsi="Traditional Arabic" w:hint="cs"/>
        </w:rPr>
      </w:pPr>
      <w:r w:rsidRPr="0074122E">
        <w:rPr>
          <w:rFonts w:ascii="Traditional Arabic" w:hAnsi="Traditional Arabic" w:hint="cs"/>
          <w:rtl/>
        </w:rPr>
        <w:t>188-</w:t>
      </w:r>
      <w:r w:rsidRPr="0074122E">
        <w:rPr>
          <w:rFonts w:ascii="Traditional Arabic" w:hAnsi="Traditional Arabic" w:hint="cs"/>
          <w:rtl/>
        </w:rPr>
        <w:tab/>
      </w:r>
      <w:r w:rsidR="000A7579" w:rsidRPr="0074122E">
        <w:rPr>
          <w:rFonts w:ascii="Traditional Arabic" w:hAnsi="Traditional Arabic" w:hint="cs"/>
          <w:rtl/>
        </w:rPr>
        <w:t xml:space="preserve">وتسليماً بدور المرأة الريفية المهم اتخذت الحكومة تدابير ملائمة لضمان تنفيذ أحكام </w:t>
      </w:r>
      <w:r w:rsidR="000A7579" w:rsidRPr="0074122E">
        <w:rPr>
          <w:rtl/>
        </w:rPr>
        <w:t>اتفاقية القضاء على جميـع</w:t>
      </w:r>
      <w:r w:rsidR="000A7579" w:rsidRPr="0074122E">
        <w:rPr>
          <w:rFonts w:hint="cs"/>
          <w:rtl/>
        </w:rPr>
        <w:t xml:space="preserve"> </w:t>
      </w:r>
      <w:r w:rsidR="000A7579" w:rsidRPr="0074122E">
        <w:rPr>
          <w:rtl/>
        </w:rPr>
        <w:t>أشكال التمييز ضد المرأة</w:t>
      </w:r>
      <w:r w:rsidR="000A7579" w:rsidRPr="0074122E">
        <w:rPr>
          <w:rFonts w:hint="cs"/>
          <w:rtl/>
        </w:rPr>
        <w:t>. وتنص المادة 61 من دستور المملكة على أن "تنهض الدولة بالتنمية الاقتصادية في جميع القطاعات والمناطق النائية ولا سيما في قطاعي الزراعة والحرف اليدوية بإيلاء العناية للسياسات المرتبطة بالمياه والكهرباء والطرق ووسائل النقل والتكنولوجيا الحديثة وأنظمة الائتمان".</w:t>
      </w:r>
    </w:p>
    <w:p w:rsidR="000A7579" w:rsidRPr="0073005D" w:rsidRDefault="0074122E" w:rsidP="00F24209">
      <w:pPr>
        <w:pStyle w:val="H23GA"/>
        <w:rPr>
          <w:rFonts w:hint="cs"/>
        </w:rPr>
      </w:pPr>
      <w:r>
        <w:rPr>
          <w:rtl/>
        </w:rPr>
        <w:br w:type="page"/>
      </w:r>
      <w:r w:rsidR="00F24209">
        <w:rPr>
          <w:rFonts w:hint="cs"/>
          <w:rtl/>
        </w:rPr>
        <w:tab/>
      </w:r>
      <w:r w:rsidR="00F24209">
        <w:rPr>
          <w:rFonts w:hint="cs"/>
          <w:rtl/>
        </w:rPr>
        <w:tab/>
      </w:r>
      <w:r w:rsidR="000A7579" w:rsidRPr="0073005D">
        <w:rPr>
          <w:rFonts w:hint="cs"/>
          <w:rtl/>
        </w:rPr>
        <w:t>التدابير الملموسة المتخذة من جانب حكومة كمبوديا</w:t>
      </w:r>
    </w:p>
    <w:p w:rsidR="000A7579" w:rsidRPr="0073005D" w:rsidRDefault="00F24209" w:rsidP="00F24209">
      <w:pPr>
        <w:pStyle w:val="SingleTxtGA"/>
        <w:rPr>
          <w:rFonts w:hint="cs"/>
        </w:rPr>
      </w:pPr>
      <w:r>
        <w:rPr>
          <w:rFonts w:hint="cs"/>
          <w:rtl/>
        </w:rPr>
        <w:t>189-</w:t>
      </w:r>
      <w:r>
        <w:rPr>
          <w:rFonts w:hint="cs"/>
          <w:rtl/>
        </w:rPr>
        <w:tab/>
      </w:r>
      <w:r w:rsidR="000A7579" w:rsidRPr="0073005D">
        <w:rPr>
          <w:rFonts w:hint="cs"/>
          <w:rtl/>
        </w:rPr>
        <w:t>اضطلعت حكومة كمبوديا في إطار تعميم مراعاة منظور الجنس والنهوض بالمساواة بين المرأة والرجل في الأرياف وضمان اكتساب المرأة الريفية الثقة بقدراتها وكفاءاتها لتمارس حقوقاً مماثلة لحقوق الرجل في كل القطاعات بما يلي:</w:t>
      </w:r>
    </w:p>
    <w:p w:rsidR="000A7579" w:rsidRPr="00F24209" w:rsidRDefault="00F24209" w:rsidP="00F24209">
      <w:pPr>
        <w:pStyle w:val="SingleTxtGA"/>
        <w:rPr>
          <w:rFonts w:hint="cs"/>
          <w:spacing w:val="-4"/>
        </w:rPr>
      </w:pPr>
      <w:r w:rsidRPr="00F24209">
        <w:rPr>
          <w:rFonts w:hint="cs"/>
          <w:spacing w:val="-4"/>
          <w:rtl/>
        </w:rPr>
        <w:tab/>
        <w:t>(أ)</w:t>
      </w:r>
      <w:r w:rsidRPr="00F24209">
        <w:rPr>
          <w:rFonts w:hint="cs"/>
          <w:spacing w:val="-4"/>
          <w:rtl/>
        </w:rPr>
        <w:tab/>
      </w:r>
      <w:r w:rsidR="000A7579" w:rsidRPr="00F24209">
        <w:rPr>
          <w:rFonts w:hint="cs"/>
          <w:spacing w:val="-4"/>
          <w:rtl/>
        </w:rPr>
        <w:t xml:space="preserve">بنت طرقاً تصل العاصمة/المقاطعات بجميع المناطق الريفية. وفي الوقت الحاضر، تم تشييد 411 26 كيلومتراً من الطرق الريفية وكسوها </w:t>
      </w:r>
      <w:r w:rsidR="0074122E" w:rsidRPr="00F24209">
        <w:rPr>
          <w:rFonts w:hint="cs"/>
          <w:spacing w:val="-4"/>
          <w:rtl/>
        </w:rPr>
        <w:t>بالإسفلت</w:t>
      </w:r>
      <w:r w:rsidR="000A7579" w:rsidRPr="00F24209">
        <w:rPr>
          <w:rFonts w:hint="cs"/>
          <w:spacing w:val="-4"/>
          <w:rtl/>
        </w:rPr>
        <w:t xml:space="preserve"> ورفع مستوى 109 كيلومترات من طرق المقاطعات؛</w:t>
      </w:r>
    </w:p>
    <w:p w:rsidR="000A7579" w:rsidRPr="0073005D" w:rsidRDefault="00F24209" w:rsidP="00F24209">
      <w:pPr>
        <w:pStyle w:val="SingleTxtGA"/>
        <w:rPr>
          <w:rFonts w:hint="cs"/>
        </w:rPr>
      </w:pPr>
      <w:r>
        <w:rPr>
          <w:rFonts w:hint="cs"/>
          <w:rtl/>
        </w:rPr>
        <w:tab/>
        <w:t>(ب)</w:t>
      </w:r>
      <w:r>
        <w:rPr>
          <w:rFonts w:hint="cs"/>
          <w:rtl/>
        </w:rPr>
        <w:tab/>
      </w:r>
      <w:r w:rsidR="000A7579" w:rsidRPr="0073005D">
        <w:rPr>
          <w:rFonts w:hint="cs"/>
          <w:rtl/>
        </w:rPr>
        <w:t>أعادت إصلاح 650 كيلومتراً من السكك الحديدية بين بنوم بنه وبويبت فضلاً عن العمل الجاري على السكك الحديدية من بنوم بنه إلى مقاطعة بريه سيهانوك وشبكة جديدة للربط بالسكك الحديدية في إطار مشروع السكك الحديدية في منطقة آسيا وسنغافورة وكنميغ؛</w:t>
      </w:r>
    </w:p>
    <w:p w:rsidR="000A7579" w:rsidRPr="0073005D" w:rsidRDefault="00F24209" w:rsidP="00F24209">
      <w:pPr>
        <w:pStyle w:val="SingleTxtGA"/>
        <w:rPr>
          <w:rFonts w:hint="cs"/>
          <w:rtl/>
        </w:rPr>
      </w:pPr>
      <w:r>
        <w:rPr>
          <w:rFonts w:hint="cs"/>
          <w:rtl/>
        </w:rPr>
        <w:tab/>
      </w:r>
      <w:r w:rsidR="000A7579" w:rsidRPr="0073005D">
        <w:rPr>
          <w:rFonts w:hint="cs"/>
          <w:rtl/>
        </w:rPr>
        <w:t>(ج)</w:t>
      </w:r>
      <w:r w:rsidR="000A7579" w:rsidRPr="0073005D">
        <w:rPr>
          <w:rFonts w:hint="cs"/>
          <w:rtl/>
        </w:rPr>
        <w:tab/>
        <w:t>بنت 12 جسراً كبيراً لتحل محل المراكب فوق الأنهار؛</w:t>
      </w:r>
    </w:p>
    <w:p w:rsidR="000A7579" w:rsidRPr="0073005D" w:rsidRDefault="00F24209" w:rsidP="00F24209">
      <w:pPr>
        <w:pStyle w:val="SingleTxtGA"/>
        <w:rPr>
          <w:rFonts w:hint="cs"/>
          <w:rtl/>
        </w:rPr>
      </w:pPr>
      <w:r>
        <w:rPr>
          <w:rFonts w:hint="cs"/>
          <w:rtl/>
        </w:rPr>
        <w:tab/>
      </w:r>
      <w:r w:rsidR="000A7579" w:rsidRPr="0073005D">
        <w:rPr>
          <w:rFonts w:hint="cs"/>
          <w:rtl/>
        </w:rPr>
        <w:t>(د)</w:t>
      </w:r>
      <w:r w:rsidR="000A7579" w:rsidRPr="0073005D">
        <w:rPr>
          <w:rFonts w:hint="cs"/>
          <w:rtl/>
        </w:rPr>
        <w:tab/>
        <w:t>بنت 696 80 كيلومتراً من الطرق التي تصل بنوم بنه بالمناطق النائية على حدود كمبوديا مع تايلند ومع فييت نام ومع جمهورية لاو؛</w:t>
      </w:r>
    </w:p>
    <w:p w:rsidR="000A7579" w:rsidRPr="0073005D" w:rsidRDefault="00F24209" w:rsidP="00F24209">
      <w:pPr>
        <w:pStyle w:val="SingleTxtGA"/>
        <w:rPr>
          <w:rFonts w:hint="cs"/>
          <w:rtl/>
        </w:rPr>
      </w:pPr>
      <w:r>
        <w:rPr>
          <w:rFonts w:hint="cs"/>
          <w:rtl/>
        </w:rPr>
        <w:tab/>
      </w:r>
      <w:r w:rsidR="000A7579" w:rsidRPr="0073005D">
        <w:rPr>
          <w:rFonts w:hint="cs"/>
          <w:rtl/>
        </w:rPr>
        <w:t>(</w:t>
      </w:r>
      <w:r w:rsidRPr="00F24209">
        <w:rPr>
          <w:rFonts w:hint="cs"/>
          <w:sz w:val="30"/>
          <w:rtl/>
        </w:rPr>
        <w:t>ﻫ</w:t>
      </w:r>
      <w:r>
        <w:rPr>
          <w:rFonts w:hint="cs"/>
          <w:rtl/>
        </w:rPr>
        <w:t>)</w:t>
      </w:r>
      <w:r w:rsidR="000A7579" w:rsidRPr="0073005D">
        <w:rPr>
          <w:rFonts w:hint="cs"/>
          <w:rtl/>
        </w:rPr>
        <w:tab/>
        <w:t>بنت نظماً للري وإطلاق المياه في إطار سياسة المياه للمزارعين الريفيين لتحسين ممارسات استخدام المياه في الإنتاج الزراعي. وهناك الآن خزانات للمياه وهياكل لإطلاق المياه وحفظها وهياكل للوقاية من الفيضانات والمياه المالحة لأغراض الإنتاج الزراعي تغطي مساحة مجموعها 246 120 1 هكتاراً؛</w:t>
      </w:r>
    </w:p>
    <w:p w:rsidR="000A7579" w:rsidRPr="0073005D" w:rsidRDefault="00F24209" w:rsidP="00F24209">
      <w:pPr>
        <w:pStyle w:val="SingleTxtGA"/>
        <w:rPr>
          <w:rFonts w:hint="cs"/>
          <w:rtl/>
        </w:rPr>
      </w:pPr>
      <w:r>
        <w:rPr>
          <w:rFonts w:hint="cs"/>
          <w:rtl/>
        </w:rPr>
        <w:tab/>
      </w:r>
      <w:r w:rsidR="000A7579" w:rsidRPr="0073005D">
        <w:rPr>
          <w:rFonts w:hint="cs"/>
          <w:rtl/>
        </w:rPr>
        <w:t>(و)</w:t>
      </w:r>
      <w:r w:rsidR="000A7579" w:rsidRPr="0073005D">
        <w:rPr>
          <w:rFonts w:hint="cs"/>
          <w:rtl/>
        </w:rPr>
        <w:tab/>
        <w:t>نهضت باعتماد أساليب زراعية حديثة في صفوف المزارعين وخاصة النساء الريفيات للمساهمة في الحد من الفقر؛</w:t>
      </w:r>
    </w:p>
    <w:p w:rsidR="000A7579" w:rsidRPr="00F24209" w:rsidRDefault="00F24209" w:rsidP="00F24209">
      <w:pPr>
        <w:pStyle w:val="SingleTxtGA"/>
        <w:rPr>
          <w:rFonts w:hint="cs"/>
          <w:spacing w:val="-4"/>
          <w:rtl/>
        </w:rPr>
      </w:pPr>
      <w:r w:rsidRPr="00F24209">
        <w:rPr>
          <w:rFonts w:hint="cs"/>
          <w:spacing w:val="-4"/>
          <w:rtl/>
        </w:rPr>
        <w:tab/>
      </w:r>
      <w:r w:rsidR="000A7579" w:rsidRPr="00F24209">
        <w:rPr>
          <w:rFonts w:hint="cs"/>
          <w:spacing w:val="-4"/>
          <w:rtl/>
        </w:rPr>
        <w:t>(ز)</w:t>
      </w:r>
      <w:r w:rsidR="000A7579" w:rsidRPr="00F24209">
        <w:rPr>
          <w:rFonts w:hint="cs"/>
          <w:spacing w:val="-4"/>
          <w:rtl/>
        </w:rPr>
        <w:tab/>
        <w:t>أنشأت 550 جماعة من مستخدمي المياه المزارعين لإدارة نظم الري وصيانتها؛</w:t>
      </w:r>
    </w:p>
    <w:p w:rsidR="000A7579" w:rsidRPr="0073005D" w:rsidRDefault="00F24209" w:rsidP="00F24209">
      <w:pPr>
        <w:pStyle w:val="SingleTxtGA"/>
        <w:rPr>
          <w:rFonts w:hint="cs"/>
          <w:rtl/>
        </w:rPr>
      </w:pPr>
      <w:r>
        <w:rPr>
          <w:rFonts w:hint="cs"/>
          <w:rtl/>
        </w:rPr>
        <w:tab/>
      </w:r>
      <w:r w:rsidR="000A7579" w:rsidRPr="0073005D">
        <w:rPr>
          <w:rFonts w:hint="cs"/>
          <w:rtl/>
        </w:rPr>
        <w:t>(ح)</w:t>
      </w:r>
      <w:r w:rsidR="000A7579" w:rsidRPr="0073005D">
        <w:rPr>
          <w:rFonts w:hint="cs"/>
          <w:rtl/>
        </w:rPr>
        <w:tab/>
        <w:t>وسّعت نطاق نظام التعليم بتشييد المدارس وإرسال المدرسين ضمن المجتمعات الريفية حتى تتمكن المرأة من الحصول على خدمات التعليم الرسمي وغير الرسمي؛</w:t>
      </w:r>
    </w:p>
    <w:p w:rsidR="000A7579" w:rsidRPr="0073005D" w:rsidRDefault="00F24209" w:rsidP="00F24209">
      <w:pPr>
        <w:pStyle w:val="SingleTxtGA"/>
        <w:rPr>
          <w:rFonts w:hint="cs"/>
          <w:rtl/>
        </w:rPr>
      </w:pPr>
      <w:r>
        <w:rPr>
          <w:rFonts w:hint="cs"/>
          <w:rtl/>
        </w:rPr>
        <w:tab/>
      </w:r>
      <w:r w:rsidR="000A7579" w:rsidRPr="0073005D">
        <w:rPr>
          <w:rFonts w:hint="cs"/>
          <w:rtl/>
        </w:rPr>
        <w:t>(ط)</w:t>
      </w:r>
      <w:r w:rsidR="000A7579" w:rsidRPr="0073005D">
        <w:rPr>
          <w:rFonts w:hint="cs"/>
          <w:rtl/>
        </w:rPr>
        <w:tab/>
        <w:t>وسّعت نطاق النظام الصحي بتشييد المرافق الصحية وإمداد المجتمعات الريفية بالموظفين المعنيين بالرعاية الصحية بهدف تمكين المرأة من الحصول على خدمات الرعاية الصحية والمعالجة على وجه أفضل؛</w:t>
      </w:r>
    </w:p>
    <w:p w:rsidR="000A7579" w:rsidRPr="0073005D" w:rsidRDefault="00F24209" w:rsidP="00F24209">
      <w:pPr>
        <w:pStyle w:val="SingleTxtGA"/>
        <w:rPr>
          <w:rFonts w:hint="cs"/>
          <w:rtl/>
        </w:rPr>
      </w:pPr>
      <w:r>
        <w:rPr>
          <w:rFonts w:hint="cs"/>
          <w:rtl/>
        </w:rPr>
        <w:tab/>
      </w:r>
      <w:r w:rsidR="000A7579" w:rsidRPr="0073005D">
        <w:rPr>
          <w:rFonts w:hint="cs"/>
          <w:rtl/>
        </w:rPr>
        <w:t>(ي)</w:t>
      </w:r>
      <w:r w:rsidR="000A7579" w:rsidRPr="0073005D">
        <w:rPr>
          <w:rFonts w:hint="cs"/>
          <w:rtl/>
        </w:rPr>
        <w:tab/>
        <w:t>عملت من أجل دمج قضايا المرأة واحتياجاتها في الأعمال المجتمعية. وتمثل المرأة حالياً 60 في المائة من أعضاء لجان جماعات مستخدمي المياه و11 في المائة من المحاسبين؛</w:t>
      </w:r>
    </w:p>
    <w:p w:rsidR="000A7579" w:rsidRPr="0073005D" w:rsidRDefault="00FA15C3" w:rsidP="00FA15C3">
      <w:pPr>
        <w:pStyle w:val="SingleTxtGA"/>
        <w:rPr>
          <w:rFonts w:hint="cs"/>
          <w:rtl/>
        </w:rPr>
      </w:pPr>
      <w:r>
        <w:rPr>
          <w:rFonts w:hint="cs"/>
          <w:rtl/>
        </w:rPr>
        <w:tab/>
      </w:r>
      <w:r w:rsidR="000A7579" w:rsidRPr="0073005D">
        <w:rPr>
          <w:rFonts w:hint="cs"/>
          <w:rtl/>
        </w:rPr>
        <w:t>(ك)</w:t>
      </w:r>
      <w:r w:rsidR="000A7579" w:rsidRPr="0073005D">
        <w:rPr>
          <w:rFonts w:hint="cs"/>
          <w:rtl/>
        </w:rPr>
        <w:tab/>
        <w:t>عززت ووسعت نطاق دور الأعضاء الإناث والذكور في لجان جماعات مستخدمي المياه لضمان الفعالية والإنصاف في استخدام المياه (وزارة موارد المياه والأرصاد الجوية، 2008).</w:t>
      </w:r>
    </w:p>
    <w:p w:rsidR="000A7579" w:rsidRPr="0073005D" w:rsidRDefault="00FA15C3" w:rsidP="00FA15C3">
      <w:pPr>
        <w:pStyle w:val="H23GA"/>
        <w:rPr>
          <w:rFonts w:hint="cs"/>
        </w:rPr>
      </w:pPr>
      <w:r>
        <w:rPr>
          <w:rFonts w:hint="cs"/>
          <w:rtl/>
        </w:rPr>
        <w:tab/>
      </w:r>
      <w:r>
        <w:rPr>
          <w:rFonts w:hint="cs"/>
          <w:rtl/>
        </w:rPr>
        <w:tab/>
      </w:r>
      <w:r w:rsidR="000A7579" w:rsidRPr="0073005D">
        <w:rPr>
          <w:rFonts w:hint="cs"/>
          <w:rtl/>
        </w:rPr>
        <w:t>الفقرة 2</w:t>
      </w:r>
    </w:p>
    <w:p w:rsidR="000A7579" w:rsidRPr="0073005D" w:rsidRDefault="00FA15C3" w:rsidP="00FA15C3">
      <w:pPr>
        <w:pStyle w:val="SingleTxtGA"/>
        <w:rPr>
          <w:rFonts w:hint="cs"/>
        </w:rPr>
      </w:pPr>
      <w:r>
        <w:rPr>
          <w:rFonts w:hint="cs"/>
          <w:rtl/>
        </w:rPr>
        <w:t>190-</w:t>
      </w:r>
      <w:r>
        <w:rPr>
          <w:rFonts w:hint="cs"/>
          <w:rtl/>
        </w:rPr>
        <w:tab/>
      </w:r>
      <w:r w:rsidR="000A7579" w:rsidRPr="0073005D">
        <w:rPr>
          <w:rFonts w:hint="cs"/>
          <w:rtl/>
        </w:rPr>
        <w:t>نفذت حكومة كمبوديا برنامجاً لاستئصال الفقر يرمي إلى تمكين المرأة الريفية من الاستفادة من التنمية. وتنص المادة 46 من الدستور على أن "يتيح كل من الدولة والمجتمع الفرص للمرأة ولا سيما المرأة الريفية المفتقرة إلى الدعم الاجتماعي الكافي للحصول على العمل والرعاية الطبية وإرسال أطفالها إلى المدارس والتمتع بظروف العيش الكريم". ويبين ذلك أن الحكومة تعمل من أجل تمكين المرأة الريفية من تحصيل الفوائد من التنمية الريفية مثلها مثل الرجل.</w:t>
      </w:r>
    </w:p>
    <w:p w:rsidR="000A7579" w:rsidRPr="0073005D" w:rsidRDefault="00FA15C3" w:rsidP="00FA15C3">
      <w:pPr>
        <w:pStyle w:val="SingleTxtGA"/>
        <w:rPr>
          <w:rFonts w:ascii="Traditional Arabic" w:hAnsi="Traditional Arabic" w:hint="cs"/>
          <w:sz w:val="30"/>
        </w:rPr>
      </w:pPr>
      <w:r>
        <w:rPr>
          <w:rFonts w:hint="cs"/>
          <w:rtl/>
        </w:rPr>
        <w:t>191-</w:t>
      </w:r>
      <w:r>
        <w:rPr>
          <w:rFonts w:hint="cs"/>
          <w:rtl/>
        </w:rPr>
        <w:tab/>
      </w:r>
      <w:r w:rsidR="000A7579" w:rsidRPr="0073005D">
        <w:rPr>
          <w:rFonts w:hint="cs"/>
          <w:rtl/>
        </w:rPr>
        <w:t xml:space="preserve">ووضعت الحكومة </w:t>
      </w:r>
      <w:r w:rsidR="000A7579" w:rsidRPr="0073005D">
        <w:rPr>
          <w:rFonts w:ascii="Traditional Arabic" w:hAnsi="Traditional Arabic" w:hint="cs"/>
          <w:sz w:val="30"/>
          <w:rtl/>
        </w:rPr>
        <w:t>الخطة الإنمائية الاستراتيجية الوطنية 2006-2010</w:t>
      </w:r>
      <w:r w:rsidR="000A7579" w:rsidRPr="0073005D">
        <w:rPr>
          <w:rFonts w:hint="cs"/>
          <w:rtl/>
        </w:rPr>
        <w:t xml:space="preserve"> التي هي عبارة عن وثيقة أساسية توحد وثائق رئيسية أخرى بما فيها الاستراتيجية الوطنية للحد من الفقر والسياسة الوطنية للسكان والخطة الثانية للتنمية الاجتماعية والاقتصادية والاستراتيجيات المتصلة بقطاعات أخرى. وتتطلع الخطة الإنمائية </w:t>
      </w:r>
      <w:r w:rsidR="000A7579" w:rsidRPr="0073005D">
        <w:rPr>
          <w:rFonts w:ascii="Traditional Arabic" w:hAnsi="Traditional Arabic" w:hint="cs"/>
          <w:sz w:val="30"/>
          <w:rtl/>
        </w:rPr>
        <w:t>2006-2010</w:t>
      </w:r>
      <w:r w:rsidR="000A7579" w:rsidRPr="0073005D">
        <w:rPr>
          <w:rFonts w:hint="cs"/>
          <w:rtl/>
        </w:rPr>
        <w:t xml:space="preserve"> إلى الحد من الفقر وتحقيق الأهداف الإنمائية للألفية. وتشمل </w:t>
      </w:r>
      <w:r w:rsidR="000A7579" w:rsidRPr="0073005D">
        <w:rPr>
          <w:rFonts w:ascii="Traditional Arabic" w:hAnsi="Traditional Arabic" w:hint="cs"/>
          <w:sz w:val="30"/>
          <w:rtl/>
        </w:rPr>
        <w:t>الأهداف الإنمائية للألفية في كمبوديا</w:t>
      </w:r>
      <w:r w:rsidR="000A7579" w:rsidRPr="0073005D">
        <w:rPr>
          <w:rFonts w:hint="cs"/>
          <w:rtl/>
        </w:rPr>
        <w:t xml:space="preserve"> هدفاً آخر أضافته الحكومة ويرتبط بإزالة </w:t>
      </w:r>
      <w:r w:rsidR="000A7579" w:rsidRPr="0073005D">
        <w:rPr>
          <w:rFonts w:ascii="Traditional Arabic" w:hAnsi="Traditional Arabic"/>
          <w:sz w:val="30"/>
          <w:rtl/>
        </w:rPr>
        <w:t>الألغام والذخائر غير المنفجرة</w:t>
      </w:r>
      <w:r w:rsidR="000A7579" w:rsidRPr="0073005D">
        <w:rPr>
          <w:rFonts w:ascii="Traditional Arabic" w:hAnsi="Traditional Arabic" w:hint="cs"/>
          <w:sz w:val="30"/>
          <w:rtl/>
        </w:rPr>
        <w:t xml:space="preserve"> ومساعدة الضحايا.</w:t>
      </w:r>
    </w:p>
    <w:p w:rsidR="000A7579" w:rsidRPr="0073005D" w:rsidRDefault="00FA15C3" w:rsidP="00FA15C3">
      <w:pPr>
        <w:pStyle w:val="SingleTxtGA"/>
        <w:rPr>
          <w:rFonts w:hint="cs"/>
        </w:rPr>
      </w:pPr>
      <w:r>
        <w:rPr>
          <w:rFonts w:hint="cs"/>
          <w:rtl/>
        </w:rPr>
        <w:t>192-</w:t>
      </w:r>
      <w:r>
        <w:rPr>
          <w:rFonts w:hint="cs"/>
          <w:rtl/>
        </w:rPr>
        <w:tab/>
      </w:r>
      <w:r w:rsidR="000A7579" w:rsidRPr="0073005D">
        <w:rPr>
          <w:rFonts w:hint="cs"/>
          <w:rtl/>
        </w:rPr>
        <w:t>وبلغ معدل الفقر 34.67 في المائة على نطاق البلد خلال عام 2004. وانخفض هذا المعدل في الفترة 2006-2007 إلى 32 في المائة حسب الاستقصاءات السنوية. وتعجيلاً للحد من الفقر خصصت الحكومة 65 في المائة من ميزانيتها للأرياف و35 في المائة منها للمدن. وركزت الجهود المبذولة للحد من الفقر بالتالي على التنمية الريفية عامة وعلى الأسر الريفية الفقيرة خاصة. ومنحت الحكومة في خطتها للاستثمارات العامة أولوية أكبر لمشاريع التنمية في المناطق الريفية بدلاً من مشاريع التنمية في المناطق الحضرية وفقاً لهذه الاستراتيجية.</w:t>
      </w:r>
    </w:p>
    <w:p w:rsidR="000A7579" w:rsidRPr="0073005D" w:rsidRDefault="00FA15C3" w:rsidP="00FA15C3">
      <w:pPr>
        <w:pStyle w:val="H23GA"/>
        <w:rPr>
          <w:rFonts w:hint="cs"/>
        </w:rPr>
      </w:pPr>
      <w:r>
        <w:rPr>
          <w:rFonts w:hint="cs"/>
          <w:rtl/>
        </w:rPr>
        <w:tab/>
      </w:r>
      <w:r>
        <w:rPr>
          <w:rFonts w:hint="cs"/>
          <w:rtl/>
        </w:rPr>
        <w:tab/>
      </w:r>
      <w:r w:rsidR="000A7579" w:rsidRPr="0073005D">
        <w:rPr>
          <w:rFonts w:hint="cs"/>
          <w:rtl/>
        </w:rPr>
        <w:t>الفقرة 2(أ)</w:t>
      </w:r>
    </w:p>
    <w:p w:rsidR="000A7579" w:rsidRPr="0073005D" w:rsidRDefault="00FA15C3" w:rsidP="00FA15C3">
      <w:pPr>
        <w:pStyle w:val="SingleTxtGA"/>
        <w:rPr>
          <w:rFonts w:hint="cs"/>
        </w:rPr>
      </w:pPr>
      <w:r>
        <w:rPr>
          <w:rFonts w:hint="cs"/>
          <w:rtl/>
        </w:rPr>
        <w:t>193-</w:t>
      </w:r>
      <w:r>
        <w:rPr>
          <w:rFonts w:hint="cs"/>
          <w:rtl/>
        </w:rPr>
        <w:tab/>
      </w:r>
      <w:r w:rsidR="000A7579" w:rsidRPr="0073005D">
        <w:rPr>
          <w:rFonts w:hint="cs"/>
          <w:rtl/>
        </w:rPr>
        <w:t>نفذت حكومة كمبوديا سياسة تحقيق اللامركزية التي تمنح المجتمعات المحلية والريفية ومجالس النواحي الإدارية/وحدات السانغكات السلطة والقدرة على وضع الخطط الإنمائية المحلية وتنفيذها مباشرة. وعلاوة على ذلك، توجد في كل ناحية إدارية/وحدة سانغكات امرأة واحدة على الأقل مكلفة بشؤون المرأة والطفل عبر اللجنة المعنية بشؤون المرأة والطفل ويحق لها المشاركة النشطة في وضع وتنفيذ خطط النواحي الإدارية الإنمائية وخطط النواحي الإدارية الاستثمارية في مجتمعها المحلي.</w:t>
      </w:r>
    </w:p>
    <w:p w:rsidR="000A7579" w:rsidRPr="0073005D" w:rsidRDefault="00FA15C3" w:rsidP="00FA15C3">
      <w:pPr>
        <w:pStyle w:val="SingleTxtGA"/>
        <w:rPr>
          <w:rFonts w:hint="cs"/>
        </w:rPr>
      </w:pPr>
      <w:r>
        <w:rPr>
          <w:rFonts w:hint="cs"/>
          <w:rtl/>
        </w:rPr>
        <w:t>194-</w:t>
      </w:r>
      <w:r>
        <w:rPr>
          <w:rFonts w:hint="cs"/>
          <w:rtl/>
        </w:rPr>
        <w:tab/>
      </w:r>
      <w:r w:rsidR="000A7579" w:rsidRPr="0073005D">
        <w:rPr>
          <w:rFonts w:hint="cs"/>
          <w:rtl/>
        </w:rPr>
        <w:t>ويمكن للمرأة الريفية عن طريق ممثليها المنتخبين مشاطرة الأفكار والإسهام فيها لتخطيط وتنفيذ خطط النواحي الإدارية الإنمائية وخطط النواحي الإدارية الاستثمارية نظراً إلى إتاحة كل الخطط والمشاريع الإنمائية لعامة الجمهور. وتتمتع المرأة الريفية بفضل ذلك بكامل الحق والقدرة لتقديم التعليقات على التخطيط الإنمائي والمشاركة في تنفيذ هذه الخطط الإنمائية والاستثمارية.</w:t>
      </w:r>
    </w:p>
    <w:p w:rsidR="000A7579" w:rsidRPr="0073005D" w:rsidRDefault="00FA15C3" w:rsidP="00FA15C3">
      <w:pPr>
        <w:pStyle w:val="SingleTxtGA"/>
        <w:rPr>
          <w:rFonts w:hint="cs"/>
        </w:rPr>
      </w:pPr>
      <w:r>
        <w:rPr>
          <w:rFonts w:hint="cs"/>
          <w:rtl/>
        </w:rPr>
        <w:t>195-</w:t>
      </w:r>
      <w:r>
        <w:rPr>
          <w:rFonts w:hint="cs"/>
          <w:rtl/>
        </w:rPr>
        <w:tab/>
      </w:r>
      <w:r w:rsidR="000A7579" w:rsidRPr="0073005D">
        <w:rPr>
          <w:rFonts w:hint="cs"/>
          <w:rtl/>
        </w:rPr>
        <w:t>وضماناً لمشاركة المرأة في مسار التنمية نظمت وزارة التنمية الريفية سلسلة من الدورات التدريبية بهدف تحسين قدرة لجان تنمية القرى بما في ذلك:</w:t>
      </w:r>
    </w:p>
    <w:p w:rsidR="000A7579" w:rsidRPr="0073005D" w:rsidRDefault="00FA15C3" w:rsidP="00FA15C3">
      <w:pPr>
        <w:pStyle w:val="SingleTxtGA"/>
        <w:rPr>
          <w:rFonts w:hint="cs"/>
        </w:rPr>
      </w:pPr>
      <w:r>
        <w:rPr>
          <w:rFonts w:hint="cs"/>
          <w:rtl/>
        </w:rPr>
        <w:tab/>
        <w:t>(أ)</w:t>
      </w:r>
      <w:r>
        <w:rPr>
          <w:rFonts w:hint="cs"/>
          <w:rtl/>
        </w:rPr>
        <w:tab/>
      </w:r>
      <w:r w:rsidR="000A7579" w:rsidRPr="0073005D">
        <w:rPr>
          <w:rFonts w:hint="cs"/>
          <w:rtl/>
        </w:rPr>
        <w:t>التعاون مع وزارة الشؤون الداخلية لتنظيم دورات تدريبية بشأن مهارات الإدارة والريادة في مجال الأمن الغذائي وتوسيع البنى التحتية للتنمية الريفية؛</w:t>
      </w:r>
    </w:p>
    <w:p w:rsidR="000A7579" w:rsidRPr="0073005D" w:rsidRDefault="00FA15C3" w:rsidP="00FA15C3">
      <w:pPr>
        <w:pStyle w:val="SingleTxtGA"/>
        <w:rPr>
          <w:rFonts w:hint="cs"/>
        </w:rPr>
      </w:pPr>
      <w:r>
        <w:rPr>
          <w:rFonts w:hint="cs"/>
          <w:rtl/>
        </w:rPr>
        <w:tab/>
        <w:t>(ب)</w:t>
      </w:r>
      <w:r>
        <w:rPr>
          <w:rFonts w:hint="cs"/>
          <w:rtl/>
        </w:rPr>
        <w:tab/>
      </w:r>
      <w:r w:rsidR="000A7579" w:rsidRPr="0073005D">
        <w:rPr>
          <w:rFonts w:hint="cs"/>
          <w:rtl/>
        </w:rPr>
        <w:t>التعاون مع منظمة الرؤية العالمية لتنظيم دورات تدريبية للريادة والإدارة القائمة على المجتمع بشأن مفاهيم الأمن الغذائي وإدارة سجلات الدخل والإنفاق في القرى؛</w:t>
      </w:r>
    </w:p>
    <w:p w:rsidR="000A7579" w:rsidRPr="0073005D" w:rsidRDefault="00FA15C3" w:rsidP="00FA15C3">
      <w:pPr>
        <w:pStyle w:val="SingleTxtGA"/>
        <w:rPr>
          <w:rtl/>
        </w:rPr>
      </w:pPr>
      <w:r>
        <w:rPr>
          <w:rFonts w:hint="cs"/>
          <w:rtl/>
        </w:rPr>
        <w:tab/>
      </w:r>
      <w:r w:rsidR="000A7579" w:rsidRPr="0073005D">
        <w:rPr>
          <w:rFonts w:hint="cs"/>
          <w:rtl/>
        </w:rPr>
        <w:t>(ج)</w:t>
      </w:r>
      <w:r w:rsidR="000A7579" w:rsidRPr="0073005D">
        <w:rPr>
          <w:rFonts w:hint="cs"/>
          <w:rtl/>
        </w:rPr>
        <w:tab/>
        <w:t xml:space="preserve">إتاحة دورات تدريبية بشأن أدوار لجان تنمية القرى ومهامها </w:t>
      </w:r>
      <w:r w:rsidR="000A7579" w:rsidRPr="0073005D">
        <w:rPr>
          <w:rtl/>
        </w:rPr>
        <w:t>بدعم من مصرف التنمية الآسيوي</w:t>
      </w:r>
      <w:r w:rsidR="000A7579" w:rsidRPr="0073005D">
        <w:rPr>
          <w:rFonts w:hint="cs"/>
          <w:rtl/>
        </w:rPr>
        <w:t>.</w:t>
      </w:r>
    </w:p>
    <w:p w:rsidR="000A7579" w:rsidRPr="0073005D" w:rsidRDefault="00FA15C3" w:rsidP="00FA15C3">
      <w:pPr>
        <w:pStyle w:val="H23GA"/>
        <w:rPr>
          <w:rFonts w:hint="cs"/>
        </w:rPr>
      </w:pPr>
      <w:r>
        <w:rPr>
          <w:rFonts w:hint="cs"/>
          <w:rtl/>
        </w:rPr>
        <w:tab/>
      </w:r>
      <w:r>
        <w:rPr>
          <w:rFonts w:hint="cs"/>
          <w:rtl/>
        </w:rPr>
        <w:tab/>
      </w:r>
      <w:r w:rsidR="000A7579" w:rsidRPr="0073005D">
        <w:rPr>
          <w:rFonts w:hint="cs"/>
          <w:rtl/>
        </w:rPr>
        <w:t>الفقرة 2(ب)</w:t>
      </w:r>
    </w:p>
    <w:p w:rsidR="000A7579" w:rsidRPr="0073005D" w:rsidRDefault="00FA15C3" w:rsidP="003561C6">
      <w:pPr>
        <w:pStyle w:val="SingleTxtGA"/>
        <w:rPr>
          <w:rFonts w:ascii="Traditional Arabic" w:hAnsi="Traditional Arabic" w:hint="cs"/>
          <w:sz w:val="30"/>
        </w:rPr>
      </w:pPr>
      <w:r>
        <w:rPr>
          <w:rFonts w:ascii="Traditional Arabic" w:hAnsi="Traditional Arabic" w:hint="cs"/>
          <w:sz w:val="30"/>
          <w:rtl/>
        </w:rPr>
        <w:t>196-</w:t>
      </w:r>
      <w:r>
        <w:rPr>
          <w:rFonts w:ascii="Traditional Arabic" w:hAnsi="Traditional Arabic" w:hint="cs"/>
          <w:sz w:val="30"/>
          <w:rtl/>
        </w:rPr>
        <w:tab/>
      </w:r>
      <w:r w:rsidR="000A7579" w:rsidRPr="0073005D">
        <w:rPr>
          <w:rFonts w:ascii="Traditional Arabic" w:hAnsi="Traditional Arabic" w:hint="cs"/>
          <w:sz w:val="30"/>
          <w:rtl/>
        </w:rPr>
        <w:t xml:space="preserve">بذلت حكومة كمبوديا حسبما ورد ذكره أعلاه جهوداً منسقة لتطوير قطاع الصحة بتشييد مرافق صحية مثل المراكز الصحية </w:t>
      </w:r>
      <w:r w:rsidR="000A7579" w:rsidRPr="0073005D">
        <w:rPr>
          <w:rFonts w:hint="cs"/>
          <w:rtl/>
        </w:rPr>
        <w:t xml:space="preserve">والمواقع الصحية المتنقلة وإتاحة دورات تدريبية للأطباء وموظفي قطاع الصحة والقابلات لتوفير الخدمات في المناطق الريفية </w:t>
      </w:r>
      <w:r w:rsidR="003561C6">
        <w:rPr>
          <w:rFonts w:hint="cs"/>
          <w:rtl/>
        </w:rPr>
        <w:t xml:space="preserve">ما يمكّن </w:t>
      </w:r>
      <w:r w:rsidR="000A7579" w:rsidRPr="0073005D">
        <w:rPr>
          <w:rFonts w:hint="cs"/>
          <w:rtl/>
        </w:rPr>
        <w:t>المرأة الريفية من الحصول على الخدمات.</w:t>
      </w:r>
    </w:p>
    <w:p w:rsidR="000A7579" w:rsidRPr="00FA15C3" w:rsidRDefault="00FA15C3" w:rsidP="003561C6">
      <w:pPr>
        <w:pStyle w:val="SingleTxtGA"/>
        <w:rPr>
          <w:rFonts w:hint="cs"/>
          <w:spacing w:val="-2"/>
        </w:rPr>
      </w:pPr>
      <w:r w:rsidRPr="00FA15C3">
        <w:rPr>
          <w:rFonts w:hint="cs"/>
          <w:spacing w:val="-2"/>
          <w:rtl/>
        </w:rPr>
        <w:t>197-</w:t>
      </w:r>
      <w:r w:rsidRPr="00FA15C3">
        <w:rPr>
          <w:rFonts w:hint="cs"/>
          <w:spacing w:val="-2"/>
          <w:rtl/>
        </w:rPr>
        <w:tab/>
      </w:r>
      <w:r w:rsidR="000A7579" w:rsidRPr="00FA15C3">
        <w:rPr>
          <w:rFonts w:hint="cs"/>
          <w:spacing w:val="-2"/>
          <w:rtl/>
        </w:rPr>
        <w:t xml:space="preserve">وقدمت وزارة التنمية الريفية أيضاً خدمات تثقيفية إلى سكان الأرياف. ونهضت بتحسين مجالي الصحة والنظافة الشخصية بتنفيذ أنشطة مثل تعيين 720 5 متطوعاً صحياً في القرى للارتقاء بهذين المجالين وتدريب 600 3 مدرب وتثقيف 700 2 شخص بشأن الصحة المجتمعية و600 21 شخص بشأن الصحة والنظافة الشخصية. كما نظمت الوزارة 500 1 متطوع شاب مقيم في المجتمع سعياً إلى مكافحة </w:t>
      </w:r>
      <w:r w:rsidR="003561C6">
        <w:rPr>
          <w:rFonts w:hint="cs"/>
          <w:spacing w:val="-2"/>
          <w:rtl/>
        </w:rPr>
        <w:t>فيروس نقص المناعة البشري/</w:t>
      </w:r>
      <w:r w:rsidR="000A7579" w:rsidRPr="00FA15C3">
        <w:rPr>
          <w:rFonts w:hint="cs"/>
          <w:spacing w:val="-2"/>
          <w:rtl/>
        </w:rPr>
        <w:t>الإيدز بتشجيعهم على توفير الرعاية للمصابين بذلك المرض وفيروسه. وفضلاً عن ذلك، بنت الوزارة</w:t>
      </w:r>
      <w:r w:rsidRPr="00FA15C3">
        <w:rPr>
          <w:rFonts w:hint="cs"/>
          <w:spacing w:val="-2"/>
          <w:rtl/>
        </w:rPr>
        <w:t xml:space="preserve"> </w:t>
      </w:r>
      <w:r w:rsidR="000A7579" w:rsidRPr="00FA15C3">
        <w:rPr>
          <w:rFonts w:hint="cs"/>
          <w:spacing w:val="-2"/>
          <w:rtl/>
        </w:rPr>
        <w:t>466 45 مرحاضاً للأسر في العاصمة و17 مقاطعة وشجعت الناس على استخدام هذه المرافق الصحية بدعم من جهات شريكة إنمائية ومنظمات غير حكومية.</w:t>
      </w:r>
    </w:p>
    <w:p w:rsidR="000A7579" w:rsidRPr="0073005D" w:rsidRDefault="00FA15C3" w:rsidP="00FA15C3">
      <w:pPr>
        <w:pStyle w:val="SingleTxtGA"/>
        <w:rPr>
          <w:rFonts w:hint="cs"/>
        </w:rPr>
      </w:pPr>
      <w:r>
        <w:rPr>
          <w:rFonts w:hint="cs"/>
          <w:rtl/>
        </w:rPr>
        <w:t>198-</w:t>
      </w:r>
      <w:r>
        <w:rPr>
          <w:rFonts w:hint="cs"/>
          <w:rtl/>
        </w:rPr>
        <w:tab/>
      </w:r>
      <w:r w:rsidR="000A7579" w:rsidRPr="0073005D">
        <w:rPr>
          <w:rFonts w:hint="cs"/>
          <w:rtl/>
        </w:rPr>
        <w:t>ونفذت وزارة التخطيط بين عامي 2007 و2008 برنامج تحديد الأسر الفقيرة بتغطية خمس مقاطعات من ضمنها سيم ريب وكراتي وأوتدار مينشي وبري فنغ وبعض المناطق في مقاطعة كمبونغ شام. وتم بفضل ذلك تحديد 109 2 قرى و104 122 أسر فقيرة من بينها 492 40 أسرة فقيرة تعيلها امرأة.</w:t>
      </w:r>
    </w:p>
    <w:p w:rsidR="000A7579" w:rsidRPr="0073005D" w:rsidRDefault="00FA15C3" w:rsidP="00FA15C3">
      <w:pPr>
        <w:pStyle w:val="SingleTxtGA"/>
        <w:rPr>
          <w:rFonts w:hint="cs"/>
        </w:rPr>
      </w:pPr>
      <w:r>
        <w:rPr>
          <w:rFonts w:hint="cs"/>
          <w:rtl/>
        </w:rPr>
        <w:t>199-</w:t>
      </w:r>
      <w:r>
        <w:rPr>
          <w:rFonts w:hint="cs"/>
          <w:rtl/>
        </w:rPr>
        <w:tab/>
      </w:r>
      <w:r w:rsidR="000A7579" w:rsidRPr="0073005D">
        <w:rPr>
          <w:rFonts w:hint="cs"/>
          <w:rtl/>
        </w:rPr>
        <w:t>وأعدت الوحدة المعنية بصناديق الاستثمار في الأسهم والتابعة لوزارة الصحة استناداً إلى برنامج تحديد الأسر الفقيرة قائمة بالأسر الفقيرة بهدف توفير الخدمات الصحية المجانية لهذه الأسر وخاصة للأسر التي توجد في المناطق الريفية وتعيلها امرأة.</w:t>
      </w:r>
    </w:p>
    <w:p w:rsidR="000A7579" w:rsidRPr="0073005D" w:rsidRDefault="00FA15C3" w:rsidP="00FA15C3">
      <w:pPr>
        <w:pStyle w:val="SingleTxtGA"/>
        <w:rPr>
          <w:rFonts w:hint="cs"/>
        </w:rPr>
      </w:pPr>
      <w:r>
        <w:rPr>
          <w:rFonts w:hint="cs"/>
          <w:rtl/>
        </w:rPr>
        <w:t>200-</w:t>
      </w:r>
      <w:r>
        <w:rPr>
          <w:rFonts w:hint="cs"/>
          <w:rtl/>
        </w:rPr>
        <w:tab/>
      </w:r>
      <w:r w:rsidR="000A7579" w:rsidRPr="0073005D">
        <w:rPr>
          <w:rFonts w:hint="cs"/>
          <w:rtl/>
        </w:rPr>
        <w:t>ووسّع نطاق تغطية برنامج تحديد الأسر الفقيرة خلال عام 2009 ليشمل 567 3 قرية إضافية في 11 مقاطعة بما فيها كمبونغ توم وكامبوت وكمبونغ شام وبورسات وبنتي مينشي وستنغ ترنغ وسفي رنغ وكوه كونغ ورتناكيري وموندلكيري وبريه فهير. واستخدمت نتائج هذا البرنامج كقياس في تقديم الخدمات إلى الأسر الفقيرة من جانب المؤسسات المعنية مثل وزارة التعليم والشباب والرياضة ووزارة الشؤون الاجتماعية وإعادة تأهيل المحاربين القدماء والشباب واللجنة الوطنية لإدارة الكوارث والصليب الأحمر الكمبودي و</w:t>
      </w:r>
      <w:r w:rsidR="000A7579" w:rsidRPr="0073005D">
        <w:rPr>
          <w:rtl/>
        </w:rPr>
        <w:t>مصرف التنمية الآسيوي</w:t>
      </w:r>
      <w:r w:rsidR="000A7579" w:rsidRPr="0073005D">
        <w:rPr>
          <w:rFonts w:hint="cs"/>
          <w:rtl/>
        </w:rPr>
        <w:t>.</w:t>
      </w:r>
    </w:p>
    <w:p w:rsidR="000A7579" w:rsidRPr="0073005D" w:rsidRDefault="00FA15C3" w:rsidP="00FA15C3">
      <w:pPr>
        <w:pStyle w:val="SingleTxtGA"/>
        <w:rPr>
          <w:rFonts w:hint="cs"/>
        </w:rPr>
      </w:pPr>
      <w:r>
        <w:rPr>
          <w:rFonts w:hint="cs"/>
          <w:rtl/>
        </w:rPr>
        <w:t>201-</w:t>
      </w:r>
      <w:r>
        <w:rPr>
          <w:rFonts w:hint="cs"/>
          <w:rtl/>
        </w:rPr>
        <w:tab/>
      </w:r>
      <w:r w:rsidR="000A7579" w:rsidRPr="0073005D">
        <w:rPr>
          <w:rFonts w:hint="cs"/>
          <w:rtl/>
        </w:rPr>
        <w:t>وطوّرت حكومة كمبوديا بالاعتماد على وزارة الشؤون الداخلية كأمانة القطاع الإعلامي والسمعي البصري بتوسيع نطاق جميع وسائل الإعلام الحكومية والخاصة وتعزيز جودتها وفعاليتها لإتاحة فرص متكافئة لجميع المواطنين ولا سيما لسكان الأرياف للإطلاع على الأخبار وبرامج التثقيف وترفيه الروح. ويستطيع المواطنون الكمبوديون استخدام هذه القنوات الإعلامية كمحافل لممارسة حقوقهم وحرياتهم وفقاً لما تنص عليه القوانين الوطنية وحسب المبادئ العالمية للديمقراطية وحقوق الإنسان.</w:t>
      </w:r>
    </w:p>
    <w:p w:rsidR="000A7579" w:rsidRPr="0073005D" w:rsidRDefault="00FA15C3" w:rsidP="00FA15C3">
      <w:pPr>
        <w:pStyle w:val="H23GA"/>
        <w:rPr>
          <w:rFonts w:hint="cs"/>
        </w:rPr>
      </w:pPr>
      <w:r>
        <w:rPr>
          <w:rFonts w:hint="cs"/>
          <w:rtl/>
        </w:rPr>
        <w:tab/>
      </w:r>
      <w:r>
        <w:rPr>
          <w:rFonts w:hint="cs"/>
          <w:rtl/>
        </w:rPr>
        <w:tab/>
      </w:r>
      <w:r w:rsidR="000A7579" w:rsidRPr="0073005D">
        <w:rPr>
          <w:rFonts w:hint="cs"/>
          <w:rtl/>
        </w:rPr>
        <w:t>الفقرة 2(ج)</w:t>
      </w:r>
    </w:p>
    <w:p w:rsidR="000A7579" w:rsidRPr="0073005D" w:rsidRDefault="00FA15C3" w:rsidP="00FA15C3">
      <w:pPr>
        <w:pStyle w:val="SingleTxtGA"/>
        <w:rPr>
          <w:rFonts w:hint="cs"/>
        </w:rPr>
      </w:pPr>
      <w:r>
        <w:rPr>
          <w:rFonts w:hint="cs"/>
          <w:rtl/>
        </w:rPr>
        <w:t>202-</w:t>
      </w:r>
      <w:r>
        <w:rPr>
          <w:rFonts w:hint="cs"/>
          <w:rtl/>
        </w:rPr>
        <w:tab/>
      </w:r>
      <w:r w:rsidR="000A7579" w:rsidRPr="0073005D">
        <w:rPr>
          <w:rFonts w:hint="cs"/>
          <w:rtl/>
        </w:rPr>
        <w:t>تتمثل إحدى المهام الرئيسية لوزارة التنمية الريفية في تدريب الموظفين المعنيين بالتنمية في العاصمة والمقاطعات والمناطق في مجال التنمية المجتمعية. وهذا عامل أساسي لتحقيق التنمية المحلية في جميع القطاعات يساعد على تدعيم المجتمعات إذ يحفز السكان على زيادة الإنتاجية الغذائية للأسرة والأسواق ورفع دخل الأسرة. وينطوي ذلك على عدة برامج بما فيها برنامج الأمن الغذائي والتغذية وبرنامج التعليم غير الرسمي المتصل بالصحة ومحو الأمية والبيئة وبرامج ترمي إلى النهوض بالحقوق والديمقراطية. وتوفر هذه البرامج استحقاقات الضمان الاجتماعي التي تمكن المجتمعات الريفية من التطور في كل الميادين.</w:t>
      </w:r>
    </w:p>
    <w:p w:rsidR="000A7579" w:rsidRPr="0073005D" w:rsidRDefault="00FA15C3" w:rsidP="00FA15C3">
      <w:pPr>
        <w:pStyle w:val="SingleTxtGA"/>
        <w:rPr>
          <w:rFonts w:hint="cs"/>
        </w:rPr>
      </w:pPr>
      <w:r>
        <w:rPr>
          <w:rFonts w:hint="cs"/>
          <w:rtl/>
        </w:rPr>
        <w:t>203-</w:t>
      </w:r>
      <w:r>
        <w:rPr>
          <w:rFonts w:hint="cs"/>
          <w:rtl/>
        </w:rPr>
        <w:tab/>
      </w:r>
      <w:r w:rsidR="000A7579" w:rsidRPr="0073005D">
        <w:rPr>
          <w:rFonts w:hint="cs"/>
          <w:rtl/>
        </w:rPr>
        <w:t>وقد نظمت وزارة التنمية الريفية دورات تدريبية وعززت دور لجان تنمية القرى لتكثيف مشاركة الناس في تنمية المجتمع. وستستفيد المرأة الريفية من برامج الضمان الاجتماعي مباشرة بفضل ذلك.</w:t>
      </w:r>
    </w:p>
    <w:p w:rsidR="000A7579" w:rsidRPr="0073005D" w:rsidRDefault="00FA15C3" w:rsidP="00FA15C3">
      <w:pPr>
        <w:pStyle w:val="H23GA"/>
        <w:rPr>
          <w:rFonts w:hint="cs"/>
        </w:rPr>
      </w:pPr>
      <w:r>
        <w:rPr>
          <w:rFonts w:hint="cs"/>
          <w:rtl/>
        </w:rPr>
        <w:tab/>
      </w:r>
      <w:r>
        <w:rPr>
          <w:rFonts w:hint="cs"/>
          <w:rtl/>
        </w:rPr>
        <w:tab/>
      </w:r>
      <w:r w:rsidR="000A7579" w:rsidRPr="0073005D">
        <w:rPr>
          <w:rFonts w:hint="cs"/>
          <w:rtl/>
        </w:rPr>
        <w:t>الفقرة 2(د)</w:t>
      </w:r>
    </w:p>
    <w:p w:rsidR="000A7579" w:rsidRPr="0073005D" w:rsidRDefault="00FA15C3" w:rsidP="00FA15C3">
      <w:pPr>
        <w:pStyle w:val="SingleTxtGA"/>
        <w:rPr>
          <w:rFonts w:hint="cs"/>
        </w:rPr>
      </w:pPr>
      <w:r>
        <w:rPr>
          <w:rFonts w:hint="cs"/>
          <w:rtl/>
        </w:rPr>
        <w:t>204-</w:t>
      </w:r>
      <w:r>
        <w:rPr>
          <w:rFonts w:hint="cs"/>
          <w:rtl/>
        </w:rPr>
        <w:tab/>
      </w:r>
      <w:r w:rsidR="000A7579" w:rsidRPr="0073005D">
        <w:rPr>
          <w:rFonts w:hint="cs"/>
          <w:rtl/>
        </w:rPr>
        <w:t>أنشأت مملكة كمبوديا مراكز لتطوير المرأة بغية توفير دورات تدريبية وخدمات لاكتساب المهارات المهنية ومعلومات تجارية لدعم أنشطة تنظيم المشاريع وتعزيزها وإيجاد فرص عمل للمرأة في المناطق الريفية. وفي الوقت الحالي، هناك 11 مركزاً لتطوير المرأة في مقاطعات بريه سيهانوك وأوتدار مينشي وكندل وسيم ريب وبنتي مينشي وكب وبيلين وكمبونغ شام وكمبونغ سبوي وكامبوت وكمبونغ شنانغ.</w:t>
      </w:r>
    </w:p>
    <w:p w:rsidR="000A7579" w:rsidRPr="00FA15C3" w:rsidRDefault="00FA15C3" w:rsidP="00FA15C3">
      <w:pPr>
        <w:pStyle w:val="SingleTxtGA"/>
        <w:rPr>
          <w:rFonts w:hint="cs"/>
          <w:spacing w:val="-2"/>
        </w:rPr>
      </w:pPr>
      <w:r>
        <w:rPr>
          <w:rFonts w:hint="cs"/>
          <w:rtl/>
        </w:rPr>
        <w:t>205-</w:t>
      </w:r>
      <w:r>
        <w:rPr>
          <w:rFonts w:hint="cs"/>
          <w:rtl/>
        </w:rPr>
        <w:tab/>
      </w:r>
      <w:r w:rsidR="000A7579" w:rsidRPr="0073005D">
        <w:rPr>
          <w:rFonts w:hint="cs"/>
          <w:rtl/>
        </w:rPr>
        <w:t xml:space="preserve">وأنشأت هذه المراكز لتطوير المرأة 78 مجموعة لإنتاج الخيزران وحياكة الحصير من أجل تحسين جودة المنتجات وتلبية طلبات السوق و50 مجموعة لتنمية المهارات فيما يتعلق بمنتجات أخرى. وتنظم هذه المراكز أيضاً برامج لتدريب المرأة في مجال تصنيع الأغذية بهدف إيجاد فرص عمل لزيادة دخل المرأة اليومي. وبالإضافة إلى ذلك، تستنهض وزارة الزراعة </w:t>
      </w:r>
      <w:r w:rsidR="000A7579" w:rsidRPr="00FA15C3">
        <w:rPr>
          <w:rFonts w:hint="cs"/>
          <w:spacing w:val="-2"/>
          <w:rtl/>
        </w:rPr>
        <w:t xml:space="preserve">والغابات ومصائد الأسماك همم النساء الريفيات ليشاركن في التنمية الزراعية. ونتيجة لذلك، بلغت نسبة النساء من المشاركين في مشروع منظمة الأغذية والزراعة (الفاو) القائم على المجتمع حوالي 92 في المائة وفي مشروع برنامج الأمم المتحدة الخاص للأمن الغذائي 58 في المائة وفي </w:t>
      </w:r>
      <w:r w:rsidR="000A7579" w:rsidRPr="00FA15C3">
        <w:rPr>
          <w:spacing w:val="-2"/>
          <w:rtl/>
        </w:rPr>
        <w:t>مشروع المكافحة المتكاملة للآفات</w:t>
      </w:r>
      <w:r w:rsidR="000A7579" w:rsidRPr="00FA15C3">
        <w:rPr>
          <w:rFonts w:hint="cs"/>
          <w:spacing w:val="-2"/>
          <w:rtl/>
        </w:rPr>
        <w:t xml:space="preserve"> 40 في المائة. وعلاوة على ذلك، بلغت نسبة النساء من المشاركين في تقييم أنشطة الفاو في كمبوديا في الفترة 2002-2007 ما يناهز 39 في المائة وفي أنشطة </w:t>
      </w:r>
      <w:r w:rsidR="000A7579" w:rsidRPr="00FA15C3">
        <w:rPr>
          <w:spacing w:val="-2"/>
          <w:rtl/>
        </w:rPr>
        <w:t>تنمية تربية الأحياء المائية</w:t>
      </w:r>
      <w:r w:rsidR="000A7579" w:rsidRPr="00FA15C3">
        <w:rPr>
          <w:rFonts w:hint="cs"/>
          <w:spacing w:val="-2"/>
          <w:rtl/>
        </w:rPr>
        <w:t xml:space="preserve"> ما يقارب</w:t>
      </w:r>
      <w:r w:rsidR="000A7579" w:rsidRPr="00FA15C3">
        <w:rPr>
          <w:spacing w:val="-2"/>
          <w:rtl/>
        </w:rPr>
        <w:t xml:space="preserve"> 30 في المائة </w:t>
      </w:r>
      <w:r w:rsidR="000A7579" w:rsidRPr="00FA15C3">
        <w:rPr>
          <w:rFonts w:hint="cs"/>
          <w:spacing w:val="-2"/>
          <w:rtl/>
        </w:rPr>
        <w:t>بحضور الدورات التدريبية داخل البلد وخارجه.</w:t>
      </w:r>
    </w:p>
    <w:p w:rsidR="000A7579" w:rsidRPr="0073005D" w:rsidRDefault="00FA15C3" w:rsidP="00FA15C3">
      <w:pPr>
        <w:pStyle w:val="H23GA"/>
        <w:rPr>
          <w:rFonts w:hint="cs"/>
        </w:rPr>
      </w:pPr>
      <w:r>
        <w:rPr>
          <w:rFonts w:hint="cs"/>
          <w:rtl/>
        </w:rPr>
        <w:tab/>
      </w:r>
      <w:r>
        <w:rPr>
          <w:rFonts w:hint="cs"/>
          <w:rtl/>
        </w:rPr>
        <w:tab/>
      </w:r>
      <w:r w:rsidR="000A7579" w:rsidRPr="0073005D">
        <w:rPr>
          <w:rFonts w:hint="cs"/>
          <w:rtl/>
        </w:rPr>
        <w:t>الفقرة 2</w:t>
      </w:r>
      <w:r>
        <w:rPr>
          <w:rFonts w:hint="cs"/>
          <w:rtl/>
        </w:rPr>
        <w:t>(</w:t>
      </w:r>
      <w:r w:rsidRPr="00FA15C3">
        <w:rPr>
          <w:rFonts w:hint="cs"/>
          <w:sz w:val="30"/>
          <w:rtl/>
        </w:rPr>
        <w:t>ﻫ</w:t>
      </w:r>
      <w:r>
        <w:rPr>
          <w:rFonts w:hint="cs"/>
          <w:rtl/>
        </w:rPr>
        <w:t>)</w:t>
      </w:r>
    </w:p>
    <w:p w:rsidR="000A7579" w:rsidRPr="0073005D" w:rsidRDefault="00FA15C3" w:rsidP="00FA15C3">
      <w:pPr>
        <w:pStyle w:val="SingleTxtGA"/>
        <w:rPr>
          <w:rFonts w:hint="cs"/>
        </w:rPr>
      </w:pPr>
      <w:r>
        <w:rPr>
          <w:rFonts w:hint="cs"/>
          <w:rtl/>
        </w:rPr>
        <w:t>206-</w:t>
      </w:r>
      <w:r>
        <w:rPr>
          <w:rFonts w:hint="cs"/>
          <w:rtl/>
        </w:rPr>
        <w:tab/>
      </w:r>
      <w:r w:rsidR="000A7579" w:rsidRPr="0073005D">
        <w:rPr>
          <w:rFonts w:hint="cs"/>
          <w:rtl/>
        </w:rPr>
        <w:t>تنص المادة 42 من الدستور على الآتي: "يتمتع المواطن الخمير بالحق في تشكيل جمعيات وأحزاب سياسية. ويحدد هذا الحق بموجب القانون". وكان المواطنون الكمبوديون في الأرياف يشكلون تقليدياً مجموعات تضامن أو مجموعات لتبادل العمل ليساعد بعضهم بعضاً في الإنتاج الزراعي كنقل المحاصيل وحصادها مثلاً. وفضلاً عن ذلك، غالباً ما كان الكمبوديون يشكلون مجموعات للإغاثة الاجتماعية في الجنازات لمساعدة بعضهم بعضاً لدى وفاة أحد أفراد المجتمع.</w:t>
      </w:r>
    </w:p>
    <w:p w:rsidR="000A7579" w:rsidRPr="0073005D" w:rsidRDefault="00FA15C3" w:rsidP="00FA15C3">
      <w:pPr>
        <w:pStyle w:val="SingleTxtGA"/>
        <w:rPr>
          <w:rFonts w:hint="cs"/>
        </w:rPr>
      </w:pPr>
      <w:r>
        <w:rPr>
          <w:rFonts w:hint="cs"/>
          <w:rtl/>
        </w:rPr>
        <w:t>207-</w:t>
      </w:r>
      <w:r>
        <w:rPr>
          <w:rFonts w:hint="cs"/>
          <w:rtl/>
        </w:rPr>
        <w:tab/>
      </w:r>
      <w:r w:rsidR="000A7579" w:rsidRPr="0073005D">
        <w:rPr>
          <w:rFonts w:hint="cs"/>
          <w:rtl/>
        </w:rPr>
        <w:t>وإضافة إلى مجموعات تنمية المهارات المهنية والإنتاج المذكورة أعلاه تتمتع المرأة الريفية بكامل القدرة على المشاركة في مجموعات التضامن ومجموعات الإغاثة الاجتماعية في الجنازات ضمن مجتمعها مما يبين أن المرأة تستطيع المشاركة في كل أنشطة المجتمع.</w:t>
      </w:r>
    </w:p>
    <w:p w:rsidR="000A7579" w:rsidRPr="0073005D" w:rsidRDefault="00FA15C3" w:rsidP="00503D7D">
      <w:pPr>
        <w:pStyle w:val="SingleTxtGA"/>
        <w:rPr>
          <w:rFonts w:hint="cs"/>
        </w:rPr>
      </w:pPr>
      <w:r>
        <w:rPr>
          <w:rFonts w:hint="cs"/>
          <w:rtl/>
        </w:rPr>
        <w:t>208-</w:t>
      </w:r>
      <w:r>
        <w:rPr>
          <w:rFonts w:hint="cs"/>
          <w:rtl/>
        </w:rPr>
        <w:tab/>
      </w:r>
      <w:r w:rsidR="000A7579" w:rsidRPr="0073005D">
        <w:rPr>
          <w:rFonts w:hint="cs"/>
          <w:rtl/>
        </w:rPr>
        <w:t>وفي الوقت الحالي، هناك 469 مصيدة أسماك مجتمعية في 21 بلدية/مقاطعة و249 موقعاً لحفظ الأسماك في 18 بلدية/مقاطعة مما يشمل 490 126 أسرة و044 277 فرداً من ضمنهم 538 100 امرأة (36 في المائة). وعلاوة على ذلك، هناك ما مجموعه 112 جماعة معنية بالتنمية الزراعية في 21 بلدية/مقاطعة يضم أفرادها 628 8 امرأة (25 في المائة). وقد أنشأت وزارة التجارة أيضاً جماعات معنية بالتجار</w:t>
      </w:r>
      <w:r w:rsidR="00503D7D">
        <w:rPr>
          <w:rFonts w:hint="cs"/>
          <w:rtl/>
        </w:rPr>
        <w:t>ة</w:t>
      </w:r>
      <w:r w:rsidR="000A7579" w:rsidRPr="0073005D">
        <w:rPr>
          <w:rFonts w:hint="cs"/>
          <w:rtl/>
        </w:rPr>
        <w:t xml:space="preserve"> لمساعدتها على تعزيز الإنتاج ودخول الأسواق المحلية والدولية عبر النهوض بالشركات الصغيرة والمتوسطة مثل جمعية كامبوت لتنمية الفلفل وجمعية كمبونغ سبوي لتنمية سكر النخيل وجمعية تنمية المزارعين في المنطقة الشمالية الغربية وجمعية كمبونغ خلينغ لعجين السمك. وأنشئت كل هذه الجمعيات في المجتمع كمنظمات المساعدة الذاتية التي تشارك المرأة في إطارها مشاركة نشطة في تحسين منتجاتها وزيادة الإنتاج.</w:t>
      </w:r>
    </w:p>
    <w:p w:rsidR="000A7579" w:rsidRPr="0073005D" w:rsidRDefault="00FA15C3" w:rsidP="0074122E">
      <w:pPr>
        <w:pStyle w:val="SingleTxtGA"/>
        <w:rPr>
          <w:rFonts w:hint="cs"/>
        </w:rPr>
      </w:pPr>
      <w:r>
        <w:rPr>
          <w:rFonts w:hint="cs"/>
          <w:rtl/>
        </w:rPr>
        <w:t>209-</w:t>
      </w:r>
      <w:r>
        <w:rPr>
          <w:rFonts w:hint="cs"/>
          <w:rtl/>
        </w:rPr>
        <w:tab/>
      </w:r>
      <w:r w:rsidR="000A7579" w:rsidRPr="0073005D">
        <w:rPr>
          <w:rFonts w:hint="cs"/>
          <w:rtl/>
        </w:rPr>
        <w:t>وفي الوقت نفسه، أنشأت حكومة كمبوديا 82 منطقة مجتمعية محمية تضم</w:t>
      </w:r>
      <w:r w:rsidR="00503D7D">
        <w:rPr>
          <w:rFonts w:hint="cs"/>
          <w:rtl/>
        </w:rPr>
        <w:t xml:space="preserve">        </w:t>
      </w:r>
      <w:r w:rsidR="000A7579" w:rsidRPr="0073005D">
        <w:rPr>
          <w:rFonts w:hint="cs"/>
          <w:rtl/>
        </w:rPr>
        <w:t xml:space="preserve"> ما مجموعه 382 15 أسرة وشكلت لجاناً ضمن هذه المجتمعات </w:t>
      </w:r>
      <w:r w:rsidR="0074122E">
        <w:rPr>
          <w:rFonts w:hint="cs"/>
          <w:rtl/>
        </w:rPr>
        <w:t>الا</w:t>
      </w:r>
      <w:r w:rsidR="000A7579" w:rsidRPr="0073005D">
        <w:rPr>
          <w:rFonts w:hint="cs"/>
          <w:rtl/>
        </w:rPr>
        <w:t>ثنين والثمانين تتراوح نسبة النساء العضوات فيها بين 20 و30 في المائة.</w:t>
      </w:r>
    </w:p>
    <w:p w:rsidR="000A7579" w:rsidRPr="0073005D" w:rsidRDefault="00FA15C3" w:rsidP="00FA15C3">
      <w:pPr>
        <w:pStyle w:val="H23GA"/>
        <w:rPr>
          <w:rFonts w:hint="cs"/>
        </w:rPr>
      </w:pPr>
      <w:r>
        <w:rPr>
          <w:rFonts w:hint="cs"/>
          <w:rtl/>
        </w:rPr>
        <w:tab/>
      </w:r>
      <w:r>
        <w:rPr>
          <w:rFonts w:hint="cs"/>
          <w:rtl/>
        </w:rPr>
        <w:tab/>
      </w:r>
      <w:r w:rsidR="000A7579" w:rsidRPr="0073005D">
        <w:rPr>
          <w:rFonts w:hint="cs"/>
          <w:rtl/>
        </w:rPr>
        <w:t>الفقرة 2(و)</w:t>
      </w:r>
    </w:p>
    <w:p w:rsidR="000A7579" w:rsidRPr="0073005D" w:rsidRDefault="00FA15C3" w:rsidP="00FA15C3">
      <w:pPr>
        <w:pStyle w:val="SingleTxtGA"/>
        <w:rPr>
          <w:rFonts w:hint="cs"/>
        </w:rPr>
      </w:pPr>
      <w:r>
        <w:rPr>
          <w:rFonts w:hint="cs"/>
          <w:rtl/>
        </w:rPr>
        <w:t>210-</w:t>
      </w:r>
      <w:r>
        <w:rPr>
          <w:rFonts w:hint="cs"/>
          <w:rtl/>
        </w:rPr>
        <w:tab/>
      </w:r>
      <w:r w:rsidR="000A7579" w:rsidRPr="0073005D">
        <w:rPr>
          <w:rFonts w:hint="cs"/>
          <w:rtl/>
        </w:rPr>
        <w:t>وضعت حكومة كمبوديا استراتيجية للنهوض بخدمات الائتمان في الأمدين الطويل والمتوسط بأسعار فائدة منخفضة بهدف تعزيز نمو الائتمانات البالغة الصغر على نحو فعال ومستديم. ومن المتصور أن يضمن توفير الائتمانات البالغة الصغر فعالية دعم المنتجات الزراعية وتطويرها وربط هذه المنتجات بطلبات الأسواق المحلية والدولية.</w:t>
      </w:r>
    </w:p>
    <w:p w:rsidR="000A7579" w:rsidRPr="0073005D" w:rsidRDefault="00FA15C3" w:rsidP="00FA15C3">
      <w:pPr>
        <w:pStyle w:val="SingleTxtGA"/>
        <w:rPr>
          <w:rFonts w:hint="cs"/>
        </w:rPr>
      </w:pPr>
      <w:r>
        <w:rPr>
          <w:rFonts w:hint="cs"/>
          <w:rtl/>
        </w:rPr>
        <w:t>211-</w:t>
      </w:r>
      <w:r>
        <w:rPr>
          <w:rFonts w:hint="cs"/>
          <w:rtl/>
        </w:rPr>
        <w:tab/>
      </w:r>
      <w:r w:rsidR="000A7579" w:rsidRPr="0073005D">
        <w:rPr>
          <w:rFonts w:hint="cs"/>
          <w:rtl/>
        </w:rPr>
        <w:t>وتعترف الحكومة ضمن استراتيجيتها المذكورة آنفاً بأن الائتمانات الريفية وسيلة أساسية للحد من الفقر. وتنفذ وزارة التنمية الريفية برامج ائتمانية ريفية في ست مقاطعات (كمبونغ شام وتاكيو وبتمبنغ وكامبوت وبورسات وسيم ريب) لتمكين الناس من الحصول على رؤوس المال لتمويل المشاريع التجارية والأنشطة الزراعية. وتنفذ هذه البرامج الائتمانية بدعم من جهات شريكة إنمائية بما فيها التحالف المعني بالصحة الإنجابية وصحة الطفل.</w:t>
      </w:r>
    </w:p>
    <w:p w:rsidR="000A7579" w:rsidRPr="0073005D" w:rsidRDefault="00FA15C3" w:rsidP="00FA15C3">
      <w:pPr>
        <w:pStyle w:val="SingleTxtGA"/>
        <w:rPr>
          <w:rFonts w:hint="cs"/>
        </w:rPr>
      </w:pPr>
      <w:r>
        <w:rPr>
          <w:rFonts w:hint="cs"/>
          <w:rtl/>
        </w:rPr>
        <w:t>212-</w:t>
      </w:r>
      <w:r>
        <w:rPr>
          <w:rFonts w:hint="cs"/>
          <w:rtl/>
        </w:rPr>
        <w:tab/>
      </w:r>
      <w:r w:rsidR="000A7579" w:rsidRPr="0073005D">
        <w:rPr>
          <w:rFonts w:hint="cs"/>
          <w:rtl/>
        </w:rPr>
        <w:t xml:space="preserve">ووسعت وزارة التنمية الريفية بناء على هذه التجربة خدماتها الائتمانية باستمرار حسب قدرتها المالية لتمكين عدد أكبر من النساء الريفيات من الحصول على هذه الخدمات بغرض توسيع المشاريع التجارية وزيادة دخل الأسر. وأفرجت الوزارة وجهات شريكة </w:t>
      </w:r>
      <w:r>
        <w:rPr>
          <w:rFonts w:hint="cs"/>
          <w:rtl/>
        </w:rPr>
        <w:t xml:space="preserve">    </w:t>
      </w:r>
      <w:r w:rsidR="000A7579" w:rsidRPr="0073005D">
        <w:rPr>
          <w:rFonts w:hint="cs"/>
          <w:rtl/>
        </w:rPr>
        <w:t>إنمائية في الماضي عن ائتمانات بلغ مجموعها 5.56 مليار ريال لصالح 661 11 شخصاً بمن فيهم</w:t>
      </w:r>
      <w:r>
        <w:rPr>
          <w:rFonts w:hint="cs"/>
          <w:rtl/>
        </w:rPr>
        <w:t xml:space="preserve"> </w:t>
      </w:r>
      <w:r w:rsidR="000A7579" w:rsidRPr="0073005D">
        <w:rPr>
          <w:rFonts w:hint="cs"/>
          <w:rtl/>
        </w:rPr>
        <w:t>842 8 امرأة في 298 قرية مستهدفة.</w:t>
      </w:r>
    </w:p>
    <w:p w:rsidR="000A7579" w:rsidRPr="0073005D" w:rsidRDefault="00FA15C3" w:rsidP="00FA15C3">
      <w:pPr>
        <w:pStyle w:val="SingleTxtGA"/>
        <w:rPr>
          <w:rFonts w:hint="cs"/>
        </w:rPr>
      </w:pPr>
      <w:r>
        <w:rPr>
          <w:rFonts w:hint="cs"/>
          <w:rtl/>
        </w:rPr>
        <w:t>213-</w:t>
      </w:r>
      <w:r>
        <w:rPr>
          <w:rFonts w:hint="cs"/>
          <w:rtl/>
        </w:rPr>
        <w:tab/>
      </w:r>
      <w:r w:rsidR="000A7579" w:rsidRPr="0073005D">
        <w:rPr>
          <w:rFonts w:hint="cs"/>
          <w:rtl/>
        </w:rPr>
        <w:t>وأنشأت وزارة الشؤون الاجتماعية وإعادة تأهيل المحاربين القدماء والشباب خلال سنة 2009 الصندوق الائتماني لجمعية قدماء المحاربين الكمبودية الذي يمنح ائتمانات لأعضاء الجمعية الذين ترد أسماؤهم في كشوف المرتبات الشهرية في العاصمة/المقاطعات والمناطق/الخانات. ويشمل ذلك أشخاصاً معوقين أو متقاعدين أو عاجزين عن العمل وأسر المحاربين المتوفين. ويفرض أدنى سعر فائدة ممكن حتى يتسنى دعم الأسر المحرومة وأفراد الأسر المحرومين عبر الائتمانات لاستهلال مشاريع تجارية تدعم حياتهم اليومية.</w:t>
      </w:r>
    </w:p>
    <w:p w:rsidR="000A7579" w:rsidRPr="0073005D" w:rsidRDefault="00FA15C3" w:rsidP="00FA15C3">
      <w:pPr>
        <w:pStyle w:val="H23GA"/>
        <w:rPr>
          <w:rFonts w:hint="cs"/>
        </w:rPr>
      </w:pPr>
      <w:r>
        <w:rPr>
          <w:rFonts w:hint="cs"/>
          <w:rtl/>
        </w:rPr>
        <w:tab/>
      </w:r>
      <w:r>
        <w:rPr>
          <w:rFonts w:hint="cs"/>
          <w:rtl/>
        </w:rPr>
        <w:tab/>
      </w:r>
      <w:r w:rsidR="000A7579" w:rsidRPr="0073005D">
        <w:rPr>
          <w:rFonts w:hint="cs"/>
          <w:rtl/>
        </w:rPr>
        <w:t>الفقرة 2(ز)</w:t>
      </w:r>
    </w:p>
    <w:p w:rsidR="000A7579" w:rsidRPr="0073005D" w:rsidRDefault="00FA15C3" w:rsidP="00FA15C3">
      <w:pPr>
        <w:pStyle w:val="SingleTxtGA"/>
        <w:rPr>
          <w:rFonts w:hint="cs"/>
          <w:rtl/>
        </w:rPr>
      </w:pPr>
      <w:r>
        <w:rPr>
          <w:rFonts w:hint="cs"/>
          <w:rtl/>
        </w:rPr>
        <w:t>214-</w:t>
      </w:r>
      <w:r>
        <w:rPr>
          <w:rFonts w:hint="cs"/>
          <w:rtl/>
        </w:rPr>
        <w:tab/>
      </w:r>
      <w:r w:rsidR="000A7579" w:rsidRPr="0073005D">
        <w:rPr>
          <w:rFonts w:hint="cs"/>
          <w:rtl/>
        </w:rPr>
        <w:t>نفذت حكومة كمبوديا خطة الحد من الفقر التي تهدف إلى تحسين ظروف معيشة سكان مملكة كمبوديا ولا سيما في المناطق الريفية عبر الإصلاح السياسي في كل القطاعات.</w:t>
      </w:r>
    </w:p>
    <w:p w:rsidR="000A7579" w:rsidRPr="0073005D" w:rsidRDefault="00FA15C3" w:rsidP="00FA15C3">
      <w:pPr>
        <w:pStyle w:val="SingleTxtGA"/>
        <w:rPr>
          <w:rFonts w:hint="cs"/>
        </w:rPr>
      </w:pPr>
      <w:r>
        <w:rPr>
          <w:rFonts w:hint="cs"/>
          <w:rtl/>
        </w:rPr>
        <w:t>215-</w:t>
      </w:r>
      <w:r>
        <w:rPr>
          <w:rFonts w:hint="cs"/>
          <w:rtl/>
        </w:rPr>
        <w:tab/>
      </w:r>
      <w:r w:rsidR="000A7579" w:rsidRPr="0073005D">
        <w:rPr>
          <w:rFonts w:hint="cs"/>
          <w:rtl/>
        </w:rPr>
        <w:t>وتمنح الحكومة من خلال برنامج إصلاح إدارة الأراضي الأولوية لتدعيم حق المواطنين المحتاجين إلى الأراضي لأغراض السكن وزراعة الكفاف في ملكية الأراضي. وتفعل ذلك ضمن إطار امتيازات الأراضي الاجتماعية الذي يركز على مبدأ مساعدة الأسر الفقيرة والفئات المستضعفة. وقد نص المرسوم الفرعي بشأن امتيازات الأراضي الاجتماعية على أنه "يجب أن تلبي سياسة الأراضي احتياجات المرأة ولا سيما المرأة التي تعيل أسرتها لضمان تلبية هذه السياسة لاحتياجات جميع المواطنين". ويتمثل أحد المبادئ الرئيسية لهذا العمل في توفير تمليك الأراضي ومواصلة تسجيل الملكية المشتركة للأراضي/الممتلكات بين الزوج والزوجة. وينبغي أيضاً تمثيل المرأة في اللجان التي لها صلة بالأراضي مثل لجنة السجل العقاري وفريق تخطيط استخدام الأراضي القائم على المشاركة.</w:t>
      </w:r>
    </w:p>
    <w:p w:rsidR="000A7579" w:rsidRPr="0073005D" w:rsidRDefault="00FA15C3" w:rsidP="00FA15C3">
      <w:pPr>
        <w:pStyle w:val="SingleTxtGA"/>
        <w:rPr>
          <w:rFonts w:hint="cs"/>
        </w:rPr>
      </w:pPr>
      <w:r>
        <w:rPr>
          <w:rFonts w:hint="cs"/>
          <w:rtl/>
        </w:rPr>
        <w:t>216-</w:t>
      </w:r>
      <w:r>
        <w:rPr>
          <w:rFonts w:hint="cs"/>
          <w:rtl/>
        </w:rPr>
        <w:tab/>
      </w:r>
      <w:r w:rsidR="000A7579" w:rsidRPr="0073005D">
        <w:rPr>
          <w:rFonts w:hint="cs"/>
          <w:rtl/>
        </w:rPr>
        <w:t>ونفذت الحكومة برنامج تمليك الأراضي بإصدار سندات ملكية الأراضي للمواطنين وأصدرت ثلاثة أرباع السندات في المناطق الريفية. ونتيجة لذلك، وزع هذا البرنامج 1.6 ملايين قطعة أرض بين عامي 2002 و2007 يمثل 70 في المائة منها ممتلكات مشتركة و20 في المائة منها ممتلكات المرأة الخاصة و5 في المائة منها ممتلكات الرجل الخاصة و5 في المائة ممتلكات المعابد الجماعية. وفي سياق قياس حدود الأراضي ومسحها وتحديدها في ظل مشروع تسجيل الأراضي النظامي، عيِّنت النساء كمساعدات وعملت كممثلات لحماية مصالح المرأة القانونية في الحصول على ملكية الأراضي.</w:t>
      </w:r>
    </w:p>
    <w:p w:rsidR="000A7579" w:rsidRPr="0073005D" w:rsidRDefault="00FA15C3" w:rsidP="00FA15C3">
      <w:pPr>
        <w:pStyle w:val="SingleTxtGA"/>
        <w:rPr>
          <w:rFonts w:hint="cs"/>
        </w:rPr>
      </w:pPr>
      <w:r>
        <w:rPr>
          <w:rFonts w:hint="cs"/>
          <w:rtl/>
        </w:rPr>
        <w:t>217-</w:t>
      </w:r>
      <w:r>
        <w:rPr>
          <w:rFonts w:hint="cs"/>
          <w:rtl/>
        </w:rPr>
        <w:tab/>
      </w:r>
      <w:r w:rsidR="000A7579" w:rsidRPr="0073005D">
        <w:rPr>
          <w:rFonts w:hint="cs"/>
          <w:rtl/>
        </w:rPr>
        <w:t>وفي إطار هذه الاستراتيجية التي تهدف إلى إدارة الأراضي على نحو فعال ومستديم وتيسير احتياجات المرأة في الحصول على الخدمات قرب قريتها ومدينتها/منطقتها/خانها وناحيتها الإدارية/وحدة السانغكات الخاصة بها فتح باب المشاركة في عمليات تخطيط إدارة الأراضي للمواطنين ودعي معظم النساء المعيلات لأسرهن إلى المشاركة وتقديم التعليقات. وأتاحت هذه العملية الفرصة للمرأة لمشاطرة المسؤولية عن وضع وتنفيذ الخطط الإنمائية</w:t>
      </w:r>
      <w:r>
        <w:rPr>
          <w:rFonts w:hint="cs"/>
          <w:rtl/>
        </w:rPr>
        <w:t xml:space="preserve">     </w:t>
      </w:r>
      <w:r w:rsidR="000A7579" w:rsidRPr="0073005D">
        <w:rPr>
          <w:rFonts w:hint="cs"/>
          <w:rtl/>
        </w:rPr>
        <w:t xml:space="preserve"> في مجتمعها.</w:t>
      </w:r>
    </w:p>
    <w:p w:rsidR="000A7579" w:rsidRPr="00FA15C3" w:rsidRDefault="00FA15C3" w:rsidP="00FA15C3">
      <w:pPr>
        <w:pStyle w:val="SingleTxtGA"/>
        <w:rPr>
          <w:rFonts w:hint="cs"/>
        </w:rPr>
      </w:pPr>
      <w:r w:rsidRPr="00FA15C3">
        <w:rPr>
          <w:rFonts w:hint="cs"/>
          <w:rtl/>
        </w:rPr>
        <w:t>218-</w:t>
      </w:r>
      <w:r w:rsidRPr="00FA15C3">
        <w:rPr>
          <w:rFonts w:hint="cs"/>
          <w:rtl/>
        </w:rPr>
        <w:tab/>
      </w:r>
      <w:r w:rsidR="000A7579" w:rsidRPr="00FA15C3">
        <w:rPr>
          <w:rFonts w:hint="cs"/>
          <w:rtl/>
        </w:rPr>
        <w:t>ونفذت الحكومة البرامج الرامية إلى توزيع الأراضي على الأسر المهمشة التي لا تملك الأراضي/تفتقر إلى الأراضي للسكن أو زراعة الكفاف عن طريق برنامج تخصيص امتيازات الأراضي الاجتماعية الذي سيساعد 000 10 أسرة عبر البلد خلال سنة 2010. وتمنح الأولوية للنساء الفقيرات اللواتي لديهن عدة أطفال والأرامل والمعيلات لأسرهن في الحصول على الأراضي في ظل هذا البرنامج الذي يساعد على تخفيف وطأة الفقر من خلال أساليب مثل تنظيم الأراضي وتوطين الأرياف. ونتيجة لذلك، حصلت حوالي 000 27 أسرة بحلول عام 2007 على أراض مجموع مساحتها 000 12 هكتار بفضل هذه السياسة التي بلغت نسبة النساء المعيلات لأسرهن في إطارها 20 في المائة. وسيتيح ذلك للأسر الفقيرة وخاصة للمرأة الريفية ظروف معيشية كريمة وملكية الأراضي القانونية والدعم من البرامج الإنمائية</w:t>
      </w:r>
      <w:r>
        <w:rPr>
          <w:rFonts w:hint="cs"/>
          <w:rtl/>
        </w:rPr>
        <w:t xml:space="preserve">    </w:t>
      </w:r>
      <w:r w:rsidR="000A7579" w:rsidRPr="00FA15C3">
        <w:rPr>
          <w:rFonts w:hint="cs"/>
          <w:rtl/>
        </w:rPr>
        <w:t xml:space="preserve"> في المجتمع.</w:t>
      </w:r>
    </w:p>
    <w:p w:rsidR="000A7579" w:rsidRPr="00FA15C3" w:rsidRDefault="00FA15C3" w:rsidP="00FA15C3">
      <w:pPr>
        <w:pStyle w:val="SingleTxtGA"/>
        <w:rPr>
          <w:rFonts w:hint="cs"/>
        </w:rPr>
      </w:pPr>
      <w:r w:rsidRPr="00FA15C3">
        <w:rPr>
          <w:rFonts w:hint="cs"/>
          <w:spacing w:val="-2"/>
          <w:rtl/>
        </w:rPr>
        <w:t>219-</w:t>
      </w:r>
      <w:r w:rsidRPr="00FA15C3">
        <w:rPr>
          <w:rFonts w:hint="cs"/>
          <w:spacing w:val="-2"/>
          <w:rtl/>
        </w:rPr>
        <w:tab/>
      </w:r>
      <w:r w:rsidR="000A7579" w:rsidRPr="00FA15C3">
        <w:rPr>
          <w:rFonts w:hint="cs"/>
          <w:spacing w:val="-2"/>
          <w:rtl/>
        </w:rPr>
        <w:t xml:space="preserve">وفي سياق تنفيذ برامج توزيع الأراضي وإدارتها نشرت الحكومة أيضاً مضمون قانون الأراضي وإجراءات تسجيل الأراضي وتسوية النزاعات بشأن الأراضي خارج نطاق القضاء بإعداد مواد في أشكال عدة وضمان وصول المعلومات إلى المناطق الريفية. وشارك ما بين 45 و60 في المائة من النساء المعيلات لأسرهن في هذه البرامج ولا سيما في مجالات تسجيل الأراضي النظامي في 214 ناحية إدارية/وحدة سانغكات تابعة للعاصمة/المقاطعات البالغ </w:t>
      </w:r>
      <w:r w:rsidR="000A7579" w:rsidRPr="00FA15C3">
        <w:rPr>
          <w:rFonts w:hint="cs"/>
          <w:rtl/>
        </w:rPr>
        <w:t xml:space="preserve">عددها 14. وفضلاً عن ذلك، اضطلعت المرأة بدور رئيسي في استنهاض همم المواطنين للانضمام إلى هذا البرنامج بحشد عدد يتراوح بين 500 1 و000 3 شخص في موقع </w:t>
      </w:r>
      <w:r>
        <w:rPr>
          <w:rFonts w:hint="cs"/>
          <w:rtl/>
        </w:rPr>
        <w:t xml:space="preserve">    </w:t>
      </w:r>
      <w:r w:rsidR="000A7579" w:rsidRPr="00FA15C3">
        <w:rPr>
          <w:rFonts w:hint="cs"/>
          <w:rtl/>
        </w:rPr>
        <w:t>واحد للبت.</w:t>
      </w:r>
    </w:p>
    <w:p w:rsidR="000A7579" w:rsidRPr="0073005D" w:rsidRDefault="00FA15C3" w:rsidP="00FA15C3">
      <w:pPr>
        <w:pStyle w:val="SingleTxtGA"/>
        <w:rPr>
          <w:rFonts w:hint="cs"/>
        </w:rPr>
      </w:pPr>
      <w:r>
        <w:rPr>
          <w:rFonts w:hint="cs"/>
          <w:rtl/>
        </w:rPr>
        <w:t>220-</w:t>
      </w:r>
      <w:r>
        <w:rPr>
          <w:rFonts w:hint="cs"/>
          <w:rtl/>
        </w:rPr>
        <w:tab/>
      </w:r>
      <w:r w:rsidR="000A7579" w:rsidRPr="0073005D">
        <w:rPr>
          <w:rFonts w:hint="cs"/>
          <w:rtl/>
        </w:rPr>
        <w:t xml:space="preserve">وتعتبر الحكومة حماية المياه من أولويات الخطة الإنمائية الاستراتيجية الوطنية من أجل ضمان ظروف معيشية كريمة لمواطنيها إذ يتمثل أحد الأهداف الإنمائية للألفية في كمبوديا </w:t>
      </w:r>
      <w:r>
        <w:rPr>
          <w:rFonts w:hint="cs"/>
          <w:rtl/>
        </w:rPr>
        <w:t xml:space="preserve">    </w:t>
      </w:r>
      <w:r w:rsidR="000A7579" w:rsidRPr="0073005D">
        <w:rPr>
          <w:rFonts w:hint="cs"/>
          <w:rtl/>
        </w:rPr>
        <w:t>في "رفع نسبة سكان الأرياف المزودين بموارد المياه النقية من 24 في المائة خلال عام 1998 إلى 50 في المائة خلال عام 2015".</w:t>
      </w:r>
    </w:p>
    <w:p w:rsidR="000A7579" w:rsidRPr="00FA15C3" w:rsidRDefault="00FA15C3" w:rsidP="00FA15C3">
      <w:pPr>
        <w:pStyle w:val="SingleTxtGA"/>
        <w:rPr>
          <w:rFonts w:hint="cs"/>
          <w:spacing w:val="-2"/>
        </w:rPr>
      </w:pPr>
      <w:r w:rsidRPr="00FA15C3">
        <w:rPr>
          <w:rFonts w:hint="cs"/>
          <w:spacing w:val="-2"/>
          <w:rtl/>
        </w:rPr>
        <w:t>221-</w:t>
      </w:r>
      <w:r w:rsidRPr="00FA15C3">
        <w:rPr>
          <w:rFonts w:hint="cs"/>
          <w:spacing w:val="-2"/>
          <w:rtl/>
        </w:rPr>
        <w:tab/>
      </w:r>
      <w:r w:rsidR="000A7579" w:rsidRPr="00FA15C3">
        <w:rPr>
          <w:rFonts w:hint="cs"/>
          <w:spacing w:val="-2"/>
          <w:rtl/>
        </w:rPr>
        <w:t>واعتمدت وزارة التنمية الريفية خطة عمل لتشييد آبار آمنة وإصلاحها وصيانتها بهدف رفع نسبة سكان الأرياف المزودين بموارد المياه النقية. وتعاونت الحكومة مع جهات شريكة إنمائية لتوفير إمدادات المياه النقية لزهاء 51 في المائة من السكان الذين يقيم معظمهم في المدن. وهناك نسبة متراوحة بين 80 و85 في المائة من سكان بنوم بنه مزودة حالياً بالمياه النقية. وعلاوة على ذلك، اعتمدت الحكومة سياسة للإعانات تسمح بتوفير إمدادات المياه النقية بشكل منصف للأسر الفقيرة وعلى الخصوص للنساء الأرامل المعيلات لأسرهن بناء على وضع السكن والممتلكات والقدرة على إيجاد دخل والحصول على استحقاقات اجتماعية.</w:t>
      </w:r>
    </w:p>
    <w:p w:rsidR="000A7579" w:rsidRPr="00FA15C3" w:rsidRDefault="00FA15C3" w:rsidP="00FA15C3">
      <w:pPr>
        <w:pStyle w:val="SingleTxtGA"/>
        <w:rPr>
          <w:rFonts w:hint="cs"/>
          <w:spacing w:val="-2"/>
        </w:rPr>
      </w:pPr>
      <w:r w:rsidRPr="00FA15C3">
        <w:rPr>
          <w:rFonts w:hint="cs"/>
          <w:spacing w:val="-2"/>
          <w:rtl/>
        </w:rPr>
        <w:t>222-</w:t>
      </w:r>
      <w:r w:rsidRPr="00FA15C3">
        <w:rPr>
          <w:rFonts w:hint="cs"/>
          <w:spacing w:val="-2"/>
          <w:rtl/>
        </w:rPr>
        <w:tab/>
      </w:r>
      <w:r w:rsidR="000A7579" w:rsidRPr="00FA15C3">
        <w:rPr>
          <w:rFonts w:hint="cs"/>
          <w:spacing w:val="-2"/>
          <w:rtl/>
        </w:rPr>
        <w:t>ومن ضمن الأهداف الإنمائية للألفية في كمبوديا هدف "رفع نسبة سكان الأرياف المزودين بمرافق صحية محسنة من 8.6 في المائة خلال 1996 إلى 30 في المائة خلال 2015". واعتمدت وزارة التنمية الريفية في إطار تنفيذ هذا الهدف خطة عمل لتوعية المواطنين بشأن الرعاية الصحية الأولية والنظافة الشخصية والوقاية من مرض الإيدز وفيروسه وضمان الأمن الغذائي والتغذية الجيدة في المجتمع وبناء المراحيض.</w:t>
      </w:r>
    </w:p>
    <w:p w:rsidR="000A7579" w:rsidRPr="0073005D" w:rsidRDefault="00FA15C3" w:rsidP="00FA15C3">
      <w:pPr>
        <w:pStyle w:val="SingleTxtGA"/>
        <w:rPr>
          <w:rFonts w:hint="cs"/>
        </w:rPr>
      </w:pPr>
      <w:r>
        <w:rPr>
          <w:rFonts w:hint="cs"/>
          <w:rtl/>
        </w:rPr>
        <w:t>223-</w:t>
      </w:r>
      <w:r>
        <w:rPr>
          <w:rFonts w:hint="cs"/>
          <w:rtl/>
        </w:rPr>
        <w:tab/>
      </w:r>
      <w:r w:rsidR="000A7579" w:rsidRPr="0073005D">
        <w:rPr>
          <w:rFonts w:hint="cs"/>
          <w:rtl/>
        </w:rPr>
        <w:t>وظلت الحكومة في إطار برنامجها للتنمية الاقتصادية تولي عناية لوضع مشاريع للبنى التحتية المادية الأساسية بما في ذلك منح أولوية قصوى لبناء الطرق في المناطق الريفية وتنفيذ خطة صيانة الطرق المدعّمة للحفاظ على استدامة الطرق المبنية. كما تتصدر أولويات الحكومة مسألة جذب استثمارات القطاع الخاص في توليد الكهرباء وتزويدها ولا سيما في المدن والمناطق الحضرية الرئيسية في المقاطعات من خلال تنفيذ مشروع إمداد الأرياف بالطاقة الكهربائية بتوفير طاقة جيدة بتكاليف ميسورة وفي إطار مشروع الحكومة الرامي إلى الوصل بكابلات نقل الطاقة من البلدان المجاورة. وفي الوقت ذاته، أتاحت الحكومة للمستثمرين تطوير نظام البريد والاتصالات السلكية واللاسلكية بتشجيع تطوير تكنولوجيا جيدة للمعلومات والاتصالات تتمشى مع المعايير الدولية بأسعار متدنية عبر البلد. ونفذت الحكومة أيضاً سياسة للإعانات تهدف إلى الحيلولة دون ارتفاع سعر الكهرباء من أجل مساعدة الفقراء من الأسر والنساء الذين يكون حصولهم على خدمات كهربائية فعالة أمراً محدوداً.</w:t>
      </w:r>
    </w:p>
    <w:p w:rsidR="000A7579" w:rsidRPr="0073005D" w:rsidRDefault="00FA15C3" w:rsidP="00FA15C3">
      <w:pPr>
        <w:pStyle w:val="SingleTxtGA"/>
        <w:rPr>
          <w:rFonts w:hint="cs"/>
        </w:rPr>
      </w:pPr>
      <w:r>
        <w:rPr>
          <w:rFonts w:hint="cs"/>
          <w:rtl/>
        </w:rPr>
        <w:t>224-</w:t>
      </w:r>
      <w:r>
        <w:rPr>
          <w:rFonts w:hint="cs"/>
          <w:rtl/>
        </w:rPr>
        <w:tab/>
      </w:r>
      <w:r w:rsidR="000A7579" w:rsidRPr="0073005D">
        <w:rPr>
          <w:rFonts w:hint="cs"/>
          <w:rtl/>
        </w:rPr>
        <w:t>وبناء على التدابير الواردة في برنامج الحكومة السياسي وخطة عملها المشار إليهما أعلاه ستحصل المرأة الريفية تدريجياً على ظروف معيشية كريمة فيما يتعلق بالسكن والإصحاح والمياه وإمداد</w:t>
      </w:r>
      <w:r>
        <w:rPr>
          <w:rFonts w:hint="cs"/>
          <w:rtl/>
        </w:rPr>
        <w:t>ا</w:t>
      </w:r>
      <w:r w:rsidR="000A7579" w:rsidRPr="0073005D">
        <w:rPr>
          <w:rFonts w:hint="cs"/>
          <w:rtl/>
        </w:rPr>
        <w:t>ت الكهرباء والنقل والاتصال.</w:t>
      </w:r>
    </w:p>
    <w:p w:rsidR="000A7579" w:rsidRPr="0073005D" w:rsidRDefault="00FA15C3" w:rsidP="00FA15C3">
      <w:pPr>
        <w:pStyle w:val="H1GA"/>
        <w:jc w:val="left"/>
        <w:rPr>
          <w:rFonts w:hint="cs"/>
        </w:rPr>
      </w:pPr>
      <w:r>
        <w:rPr>
          <w:rFonts w:hint="cs"/>
          <w:rtl/>
        </w:rPr>
        <w:tab/>
      </w:r>
      <w:r>
        <w:rPr>
          <w:rFonts w:hint="cs"/>
          <w:rtl/>
        </w:rPr>
        <w:tab/>
      </w:r>
      <w:r w:rsidR="000A7579" w:rsidRPr="0073005D">
        <w:rPr>
          <w:rFonts w:hint="cs"/>
          <w:rtl/>
        </w:rPr>
        <w:t>المادة 15</w:t>
      </w:r>
      <w:r>
        <w:rPr>
          <w:rtl/>
        </w:rPr>
        <w:br/>
      </w:r>
      <w:r w:rsidR="000A7579" w:rsidRPr="0073005D">
        <w:rPr>
          <w:rFonts w:hint="cs"/>
          <w:rtl/>
        </w:rPr>
        <w:t>القانون</w:t>
      </w:r>
    </w:p>
    <w:p w:rsidR="000A7579" w:rsidRPr="0073005D" w:rsidRDefault="00FA15C3" w:rsidP="00FA15C3">
      <w:pPr>
        <w:pStyle w:val="SingleTxtGA"/>
        <w:rPr>
          <w:rFonts w:ascii="Traditional Arabic" w:hAnsi="Traditional Arabic" w:hint="cs"/>
          <w:sz w:val="30"/>
        </w:rPr>
      </w:pPr>
      <w:r>
        <w:rPr>
          <w:rFonts w:ascii="Traditional Arabic" w:hAnsi="Traditional Arabic" w:hint="cs"/>
          <w:sz w:val="30"/>
          <w:rtl/>
        </w:rPr>
        <w:t>225-</w:t>
      </w:r>
      <w:r>
        <w:rPr>
          <w:rFonts w:ascii="Traditional Arabic" w:hAnsi="Traditional Arabic" w:hint="cs"/>
          <w:sz w:val="30"/>
          <w:rtl/>
        </w:rPr>
        <w:tab/>
      </w:r>
      <w:r w:rsidR="000A7579" w:rsidRPr="0073005D">
        <w:rPr>
          <w:rFonts w:ascii="Traditional Arabic" w:hAnsi="Traditional Arabic" w:hint="cs"/>
          <w:sz w:val="30"/>
          <w:rtl/>
        </w:rPr>
        <w:t>منحت مملكة كمبوديا المرأة المساواة في الحقوق في جميع مجالات الحياة. وتنص</w:t>
      </w:r>
      <w:r>
        <w:rPr>
          <w:rFonts w:ascii="Traditional Arabic" w:hAnsi="Traditional Arabic" w:hint="cs"/>
          <w:sz w:val="30"/>
          <w:rtl/>
        </w:rPr>
        <w:t xml:space="preserve">   </w:t>
      </w:r>
      <w:r w:rsidR="000A7579" w:rsidRPr="0073005D">
        <w:rPr>
          <w:rFonts w:ascii="Traditional Arabic" w:hAnsi="Traditional Arabic" w:hint="cs"/>
          <w:sz w:val="30"/>
          <w:rtl/>
        </w:rPr>
        <w:t xml:space="preserve"> المادة 45 من دستورها على ما يلي: "</w:t>
      </w:r>
      <w:r w:rsidR="000A7579" w:rsidRPr="0073005D">
        <w:rPr>
          <w:rFonts w:hint="cs"/>
          <w:rtl/>
        </w:rPr>
        <w:t>القضاء على جميع أشكال التمييز ضد المرأة وحظر استغلال المرأة في العمل. وإن المرأة والرجل متساويان في كل الميادين ولا سيما في ميدان الزواج وشؤون الأسرة.</w:t>
      </w:r>
      <w:r w:rsidR="000A7579" w:rsidRPr="0073005D">
        <w:rPr>
          <w:rFonts w:ascii="Traditional Arabic" w:hAnsi="Traditional Arabic" w:hint="cs"/>
          <w:sz w:val="30"/>
          <w:rtl/>
        </w:rPr>
        <w:t xml:space="preserve"> </w:t>
      </w:r>
      <w:r w:rsidR="000A7579" w:rsidRPr="0073005D">
        <w:rPr>
          <w:rFonts w:hint="cs"/>
          <w:rtl/>
        </w:rPr>
        <w:t>ويتم الزواج وفقاً للشروط التي يحددها القانون على أساس مبدأ الموافقة المتبادلة بين الزوج والزوجة".</w:t>
      </w:r>
    </w:p>
    <w:p w:rsidR="000A7579" w:rsidRPr="0073005D" w:rsidRDefault="00FA15C3" w:rsidP="00FA15C3">
      <w:pPr>
        <w:pStyle w:val="H23GA"/>
        <w:rPr>
          <w:rFonts w:ascii="Traditional Arabic" w:hAnsi="Traditional Arabic" w:hint="cs"/>
          <w:sz w:val="30"/>
        </w:rPr>
      </w:pPr>
      <w:r>
        <w:rPr>
          <w:rFonts w:hint="cs"/>
          <w:rtl/>
        </w:rPr>
        <w:tab/>
      </w:r>
      <w:r>
        <w:rPr>
          <w:rFonts w:hint="cs"/>
          <w:rtl/>
        </w:rPr>
        <w:tab/>
      </w:r>
      <w:r w:rsidR="000A7579" w:rsidRPr="0073005D">
        <w:rPr>
          <w:rFonts w:hint="cs"/>
          <w:rtl/>
        </w:rPr>
        <w:t>الفقرة 1</w:t>
      </w:r>
    </w:p>
    <w:p w:rsidR="000A7579" w:rsidRPr="0073005D" w:rsidRDefault="00FA15C3" w:rsidP="00FA15C3">
      <w:pPr>
        <w:pStyle w:val="SingleTxtGA"/>
        <w:rPr>
          <w:rFonts w:ascii="Traditional Arabic" w:hAnsi="Traditional Arabic" w:hint="cs"/>
          <w:sz w:val="30"/>
        </w:rPr>
      </w:pPr>
      <w:r>
        <w:rPr>
          <w:rFonts w:hint="cs"/>
          <w:rtl/>
        </w:rPr>
        <w:t>226-</w:t>
      </w:r>
      <w:r>
        <w:rPr>
          <w:rFonts w:hint="cs"/>
          <w:rtl/>
        </w:rPr>
        <w:tab/>
      </w:r>
      <w:r w:rsidR="000A7579" w:rsidRPr="0073005D">
        <w:rPr>
          <w:rFonts w:hint="cs"/>
          <w:rtl/>
        </w:rPr>
        <w:t xml:space="preserve">تتمتع المرأة </w:t>
      </w:r>
      <w:r w:rsidR="000A7579" w:rsidRPr="0073005D">
        <w:rPr>
          <w:rFonts w:ascii="Traditional Arabic" w:hAnsi="Traditional Arabic" w:hint="cs"/>
          <w:sz w:val="30"/>
          <w:rtl/>
        </w:rPr>
        <w:t>بحقوق متساوية مع حقوق الرجل أمام القانون في كل الظروف وكل الأشكال. وتنص المادة 31 من دستور المملكة على أن "</w:t>
      </w:r>
      <w:r w:rsidR="000A7579" w:rsidRPr="0073005D">
        <w:rPr>
          <w:rFonts w:hint="cs"/>
          <w:rtl/>
        </w:rPr>
        <w:t>جميع المواطنين الخمير متساوون أمام القانون ويتمتعون بالحقوق والحريات نفسها ويؤدون الواجبات ذاتها بغض النظر عن العرق أو اللون أو الجنس أو اللغة أو المعتقد الديني أو الميل السياسي أو مكان الولادة أو الوضع الاجتماعي أو مستوى الغنى أو أي وضع آخر". وتنص المادة 38 من الدستور أيضاً على أن "</w:t>
      </w:r>
      <w:r w:rsidR="000A7579" w:rsidRPr="0073005D">
        <w:rPr>
          <w:rFonts w:ascii="Traditional Arabic" w:hAnsi="Traditional Arabic" w:hint="cs"/>
          <w:sz w:val="30"/>
          <w:rtl/>
        </w:rPr>
        <w:t>القانون يكفل عدم ارتكاب أي اعتداء بدني على أي فرد" وأن "القانون يصون حياة المواطن وشرفه وكرامته".</w:t>
      </w:r>
    </w:p>
    <w:p w:rsidR="000A7579" w:rsidRPr="0074122E" w:rsidRDefault="00FA15C3" w:rsidP="00FA15C3">
      <w:pPr>
        <w:pStyle w:val="SingleTxtGA"/>
        <w:rPr>
          <w:rFonts w:hint="cs"/>
        </w:rPr>
      </w:pPr>
      <w:r w:rsidRPr="0074122E">
        <w:rPr>
          <w:rFonts w:hint="cs"/>
          <w:rtl/>
        </w:rPr>
        <w:t>227-</w:t>
      </w:r>
      <w:r w:rsidRPr="0074122E">
        <w:rPr>
          <w:rFonts w:hint="cs"/>
          <w:rtl/>
        </w:rPr>
        <w:tab/>
      </w:r>
      <w:r w:rsidR="000A7579" w:rsidRPr="0074122E">
        <w:rPr>
          <w:rFonts w:hint="cs"/>
          <w:rtl/>
        </w:rPr>
        <w:t xml:space="preserve">ويتمتع كلا المرأة والرجل عندما يعتقدان أن حقوقهما قد انتهكت بالحق نفسه في تقديم شكوى للمطالبة بالجبر والتعويض. وهذا أمر مشمول بحماية المادة 39 من دستور المملكة التي تنص على أن "للمواطن الخمير الحق في التبليغ عن أي انتهاك للقانون يرتكبه أي من الدولة والأجهزة المعنية بالشؤون الاجتماعية أو الأعضاء في هذه الأجهزة أثناء أداء مهامه أو في تقديم الشكاوى أو تقديم المطالبات فيما يتعلق بهذا الانتهاك". وعليه، تتمتع المرأة الضحية بحقوق كاملة ومتساوية لتقديم شكوى إلى السلطات المختصة حسبما تنص عليه المادة 6 من قانون الإجراءات الجزائية: "يجوز لأي شخص يدعي أنه ضحية جريمة أن </w:t>
      </w:r>
      <w:r w:rsidR="0074122E">
        <w:rPr>
          <w:rFonts w:hint="cs"/>
          <w:rtl/>
        </w:rPr>
        <w:t xml:space="preserve">     </w:t>
      </w:r>
      <w:r w:rsidR="000A7579" w:rsidRPr="0074122E">
        <w:rPr>
          <w:rFonts w:hint="cs"/>
          <w:rtl/>
        </w:rPr>
        <w:t>يقدم شكوى".</w:t>
      </w:r>
    </w:p>
    <w:p w:rsidR="000A7579" w:rsidRPr="0073005D" w:rsidRDefault="0074122E" w:rsidP="00FA15C3">
      <w:pPr>
        <w:pStyle w:val="SingleTxtGA"/>
        <w:rPr>
          <w:rFonts w:hint="cs"/>
        </w:rPr>
      </w:pPr>
      <w:r>
        <w:rPr>
          <w:rtl/>
        </w:rPr>
        <w:br w:type="page"/>
      </w:r>
      <w:r w:rsidR="00FA15C3">
        <w:rPr>
          <w:rFonts w:hint="cs"/>
          <w:rtl/>
        </w:rPr>
        <w:t>228-</w:t>
      </w:r>
      <w:r w:rsidR="00FA15C3">
        <w:rPr>
          <w:rFonts w:hint="cs"/>
          <w:rtl/>
        </w:rPr>
        <w:tab/>
      </w:r>
      <w:r w:rsidR="000A7579" w:rsidRPr="0073005D">
        <w:rPr>
          <w:rFonts w:hint="cs"/>
          <w:rtl/>
        </w:rPr>
        <w:t>وإن المرأة والرجل يتمتعان بالسلطة نفسها وفقاً لما تنص عليه المادة 3</w:t>
      </w:r>
      <w:r w:rsidR="00503D7D">
        <w:rPr>
          <w:rFonts w:hint="cs"/>
          <w:rtl/>
        </w:rPr>
        <w:t xml:space="preserve"> من قانون الإجراءات الجزائية: "</w:t>
      </w:r>
      <w:r w:rsidR="000A7579" w:rsidRPr="0073005D">
        <w:rPr>
          <w:rFonts w:hint="cs"/>
          <w:rtl/>
        </w:rPr>
        <w:t>تنطبق الإجراءات الجنائية على جميع الأشخاص الطبيعيين أو الكيانات الاعتبارية بصرف النظر عن العرق أو الجنسية أو اللون أو الجنس أو اللغة أو العقيدة أو الدين أو الميل السياسي أو الأصل القومي أو الوضع الاجتماعي أو الموارد أو أي وضع آخر".</w:t>
      </w:r>
    </w:p>
    <w:p w:rsidR="000A7579" w:rsidRPr="0073005D" w:rsidRDefault="00FA15C3" w:rsidP="00FA15C3">
      <w:pPr>
        <w:pStyle w:val="SingleTxtGA"/>
        <w:rPr>
          <w:rFonts w:hint="cs"/>
        </w:rPr>
      </w:pPr>
      <w:r>
        <w:rPr>
          <w:rFonts w:ascii="Traditional Arabic" w:hAnsi="Traditional Arabic" w:hint="cs"/>
          <w:sz w:val="30"/>
          <w:rtl/>
        </w:rPr>
        <w:t>229-</w:t>
      </w:r>
      <w:r>
        <w:rPr>
          <w:rFonts w:ascii="Traditional Arabic" w:hAnsi="Traditional Arabic" w:hint="cs"/>
          <w:sz w:val="30"/>
          <w:rtl/>
        </w:rPr>
        <w:tab/>
      </w:r>
      <w:r w:rsidR="000A7579" w:rsidRPr="0073005D">
        <w:rPr>
          <w:rFonts w:ascii="Traditional Arabic" w:hAnsi="Traditional Arabic" w:hint="cs"/>
          <w:sz w:val="30"/>
          <w:rtl/>
        </w:rPr>
        <w:t xml:space="preserve">وفي حالة العنف المنزلي، يمنح </w:t>
      </w:r>
      <w:r w:rsidR="000A7579" w:rsidRPr="0073005D">
        <w:rPr>
          <w:rFonts w:hint="cs"/>
          <w:rtl/>
        </w:rPr>
        <w:t xml:space="preserve">القانون </w:t>
      </w:r>
      <w:r w:rsidR="000A7579" w:rsidRPr="0073005D">
        <w:rPr>
          <w:rFonts w:ascii="Traditional Arabic" w:hAnsi="Traditional Arabic" w:hint="cs"/>
          <w:sz w:val="30"/>
          <w:rtl/>
        </w:rPr>
        <w:t xml:space="preserve">الموظفين المعنيين في </w:t>
      </w:r>
      <w:r w:rsidR="000A7579" w:rsidRPr="0073005D">
        <w:rPr>
          <w:rFonts w:hint="cs"/>
          <w:rtl/>
        </w:rPr>
        <w:t>وزارة شؤون المرأة وضباط الشرطة القضائية السلطة نفسها إذ يصرح لهم بالاضطلاع بدور المدعين باسم الضحايا في الدعاوى القضائية. وعلاوة على ذلك، ينص التشريع الكمبودي على ما يلي:</w:t>
      </w:r>
    </w:p>
    <w:p w:rsidR="000A7579" w:rsidRPr="0073005D" w:rsidRDefault="00FA15C3" w:rsidP="00FA15C3">
      <w:pPr>
        <w:pStyle w:val="SingleTxtGA"/>
        <w:rPr>
          <w:rFonts w:hint="cs"/>
        </w:rPr>
      </w:pPr>
      <w:r>
        <w:rPr>
          <w:rFonts w:hint="cs"/>
          <w:rtl/>
        </w:rPr>
        <w:tab/>
        <w:t>(أ)</w:t>
      </w:r>
      <w:r>
        <w:rPr>
          <w:rFonts w:hint="cs"/>
          <w:rtl/>
        </w:rPr>
        <w:tab/>
      </w:r>
      <w:r w:rsidR="000A7579" w:rsidRPr="0073005D">
        <w:rPr>
          <w:rFonts w:hint="cs"/>
          <w:rtl/>
        </w:rPr>
        <w:t xml:space="preserve">النهوض بالحماية القانونية لمكافحة جميع أشكال التمييز ضد المرأة والطفل بما في ذلك العنف المنزلي والاغتصاب والأعمال الفاحشة والاتجار بالبشر والاستغلال الجنسي واستغلال العمل والهجرة: تؤدي وزارة شؤون المرأة دوراً رئيسياً في إطار أنشطة التوعية بشأن قانون منع العنف المنزلي والقوانين الأخرى ذات الصلة وتعميم هذه القوانين بهدف تكوين معرفة أساسية بالقوانين والسبل الرامية إلى التصدي للمشاكل التي تحدث في المجتمعات المحلية في هذا المجال. ويتحقق ذلك عن طريق حلقات العمل ودورات التوعية والمحافل العامة التي تستهدف </w:t>
      </w:r>
      <w:r w:rsidR="000A7579" w:rsidRPr="0073005D">
        <w:rPr>
          <w:rFonts w:ascii="Traditional Arabic" w:hAnsi="Traditional Arabic" w:hint="cs"/>
          <w:sz w:val="30"/>
          <w:rtl/>
        </w:rPr>
        <w:t>الدرك</w:t>
      </w:r>
      <w:r w:rsidR="000A7579" w:rsidRPr="0073005D">
        <w:rPr>
          <w:rFonts w:hint="cs"/>
          <w:rtl/>
        </w:rPr>
        <w:t xml:space="preserve"> وضباط الشرطة وموظفي الخدمة المدنية على مستوى الدوائر في البلديات/المقاطعات والمنظمات غير الحكومية والمدرسين المتدربين والمؤهلين والطلاب والعاملين في مجال الترفيه والمواطنين على نطاق البلد؛</w:t>
      </w:r>
    </w:p>
    <w:p w:rsidR="000A7579" w:rsidRPr="0073005D" w:rsidRDefault="00FA15C3" w:rsidP="00FA15C3">
      <w:pPr>
        <w:pStyle w:val="SingleTxtGA"/>
        <w:rPr>
          <w:rFonts w:hint="cs"/>
        </w:rPr>
      </w:pPr>
      <w:r>
        <w:rPr>
          <w:rFonts w:hint="cs"/>
          <w:rtl/>
        </w:rPr>
        <w:tab/>
        <w:t>(ب)</w:t>
      </w:r>
      <w:r>
        <w:rPr>
          <w:rFonts w:hint="cs"/>
          <w:rtl/>
        </w:rPr>
        <w:tab/>
      </w:r>
      <w:r w:rsidR="000A7579" w:rsidRPr="0073005D">
        <w:rPr>
          <w:rFonts w:hint="cs"/>
          <w:rtl/>
        </w:rPr>
        <w:t>إتاحة الخدمات الاجتماعية والصحية لضحايا العنف بمن فيهم ضحايا العنف المنزلي والاغتصاب والاتجار بالبشر والاستغلال الجنسي واستغلال العمل: تعاونت وزارة شؤون المرأة بخصوص حالات العنف المنزلي والاغتصاب والطلاق والاتجار مع المنظمات غير الحكومية والسلطات المحلية المعنية للحصول على الخدمات القانونية من أجل مساعدة الضحايا والقبض على مرتكبي الجرائم ومحاكمتهم وفقاً للقانون؛</w:t>
      </w:r>
    </w:p>
    <w:p w:rsidR="000A7579" w:rsidRPr="0073005D" w:rsidRDefault="00FA15C3" w:rsidP="00503D7D">
      <w:pPr>
        <w:pStyle w:val="SingleTxtGA"/>
        <w:rPr>
          <w:rFonts w:hint="cs"/>
          <w:rtl/>
        </w:rPr>
      </w:pPr>
      <w:r>
        <w:rPr>
          <w:rFonts w:hint="cs"/>
          <w:rtl/>
        </w:rPr>
        <w:tab/>
      </w:r>
      <w:r w:rsidR="000A7579" w:rsidRPr="0073005D">
        <w:rPr>
          <w:rFonts w:hint="cs"/>
          <w:rtl/>
        </w:rPr>
        <w:t>(ج)</w:t>
      </w:r>
      <w:r w:rsidR="000A7579" w:rsidRPr="0073005D">
        <w:rPr>
          <w:rFonts w:hint="cs"/>
          <w:rtl/>
        </w:rPr>
        <w:tab/>
        <w:t xml:space="preserve">التعاون الدولي والإقليمي على منع الاتجار بالبشر والقضاء عليه ودعم ضحايا الاتجار والاستغلال الجنسي في صفوف النساء والأطفال: تعاونت وزارة شؤون المرأة مع </w:t>
      </w:r>
      <w:r w:rsidR="000A7579" w:rsidRPr="0073005D">
        <w:rPr>
          <w:rFonts w:ascii="Traditional Arabic" w:hAnsi="Traditional Arabic" w:hint="cs"/>
          <w:sz w:val="30"/>
          <w:rtl/>
        </w:rPr>
        <w:t>وزارة الشؤون الاجتماعية وإعادة تأهيل المحاربين القدماء والشباب</w:t>
      </w:r>
      <w:r w:rsidR="000A7579" w:rsidRPr="0073005D">
        <w:rPr>
          <w:rFonts w:hint="cs"/>
          <w:rtl/>
        </w:rPr>
        <w:t xml:space="preserve"> لإعداد اتفاق بين حكومة كمبوديا وحكومة </w:t>
      </w:r>
      <w:r w:rsidR="000A7579" w:rsidRPr="0073005D">
        <w:rPr>
          <w:rFonts w:ascii="Traditional Arabic" w:hAnsi="Traditional Arabic"/>
          <w:sz w:val="30"/>
          <w:rtl/>
        </w:rPr>
        <w:t>جمهورية</w:t>
      </w:r>
      <w:r w:rsidR="000A7579" w:rsidRPr="0073005D">
        <w:rPr>
          <w:rFonts w:ascii="Traditional Arabic" w:hAnsi="Traditional Arabic"/>
          <w:sz w:val="30"/>
          <w:rtl/>
          <w:lang w:val="fr-FR"/>
        </w:rPr>
        <w:t xml:space="preserve"> </w:t>
      </w:r>
      <w:r w:rsidR="000A7579" w:rsidRPr="0073005D">
        <w:rPr>
          <w:rFonts w:ascii="Traditional Arabic" w:hAnsi="Traditional Arabic"/>
          <w:sz w:val="30"/>
          <w:rtl/>
        </w:rPr>
        <w:t>فييت</w:t>
      </w:r>
      <w:r w:rsidR="000A7579" w:rsidRPr="0073005D">
        <w:rPr>
          <w:rFonts w:ascii="Traditional Arabic" w:hAnsi="Traditional Arabic"/>
          <w:sz w:val="30"/>
          <w:rtl/>
          <w:lang w:val="fr-FR"/>
        </w:rPr>
        <w:t xml:space="preserve"> </w:t>
      </w:r>
      <w:r w:rsidR="000A7579" w:rsidRPr="0073005D">
        <w:rPr>
          <w:rFonts w:ascii="Traditional Arabic" w:hAnsi="Traditional Arabic"/>
          <w:sz w:val="30"/>
          <w:rtl/>
        </w:rPr>
        <w:t>نام</w:t>
      </w:r>
      <w:r w:rsidR="000A7579" w:rsidRPr="0073005D">
        <w:rPr>
          <w:rFonts w:ascii="Traditional Arabic" w:hAnsi="Traditional Arabic"/>
          <w:sz w:val="30"/>
          <w:rtl/>
          <w:lang w:val="fr-FR"/>
        </w:rPr>
        <w:t xml:space="preserve"> </w:t>
      </w:r>
      <w:r w:rsidR="000A7579" w:rsidRPr="0073005D">
        <w:rPr>
          <w:rFonts w:ascii="Traditional Arabic" w:hAnsi="Traditional Arabic"/>
          <w:sz w:val="30"/>
          <w:rtl/>
        </w:rPr>
        <w:t>ال</w:t>
      </w:r>
      <w:r w:rsidR="000A7579" w:rsidRPr="0073005D">
        <w:rPr>
          <w:rFonts w:ascii="Traditional Arabic" w:hAnsi="Traditional Arabic" w:hint="cs"/>
          <w:sz w:val="30"/>
          <w:rtl/>
        </w:rPr>
        <w:t>ا</w:t>
      </w:r>
      <w:r w:rsidR="000A7579" w:rsidRPr="0073005D">
        <w:rPr>
          <w:rFonts w:ascii="Traditional Arabic" w:hAnsi="Traditional Arabic"/>
          <w:sz w:val="30"/>
          <w:rtl/>
        </w:rPr>
        <w:t>شتراكية</w:t>
      </w:r>
      <w:r w:rsidR="000A7579" w:rsidRPr="0073005D">
        <w:rPr>
          <w:rFonts w:ascii="Traditional Arabic" w:hAnsi="Traditional Arabic" w:hint="cs"/>
          <w:sz w:val="30"/>
          <w:rtl/>
        </w:rPr>
        <w:t xml:space="preserve"> بشأن معايير إجراءات ال</w:t>
      </w:r>
      <w:r w:rsidR="000A7579" w:rsidRPr="0073005D">
        <w:rPr>
          <w:rFonts w:hint="cs"/>
          <w:rtl/>
        </w:rPr>
        <w:t xml:space="preserve">تشغيل والتعاون فيما يتصل بتحديد ضحايا الاتجار </w:t>
      </w:r>
      <w:r w:rsidR="000A7579" w:rsidRPr="0073005D">
        <w:rPr>
          <w:rFonts w:ascii="Traditional Arabic" w:hAnsi="Traditional Arabic" w:hint="cs"/>
          <w:sz w:val="30"/>
          <w:rtl/>
        </w:rPr>
        <w:t xml:space="preserve">وإعادتهم إلى الوطن. وعلى سبيل المثال، ساعدت </w:t>
      </w:r>
      <w:r w:rsidR="000A7579" w:rsidRPr="0073005D">
        <w:rPr>
          <w:rFonts w:hint="cs"/>
          <w:rtl/>
        </w:rPr>
        <w:t xml:space="preserve">وزارة شؤون المرأة على إعادة 17 كمبودياً ضحية الاتجار من ماليزيا إلى الوطن بأمان وستواصل التعاون ومساعدة ضحايا </w:t>
      </w:r>
      <w:r w:rsidR="00503D7D">
        <w:rPr>
          <w:rFonts w:hint="cs"/>
          <w:rtl/>
        </w:rPr>
        <w:t>آخرين</w:t>
      </w:r>
      <w:r w:rsidR="000A7579" w:rsidRPr="0073005D">
        <w:rPr>
          <w:rFonts w:hint="cs"/>
          <w:rtl/>
        </w:rPr>
        <w:t>؛</w:t>
      </w:r>
    </w:p>
    <w:p w:rsidR="000A7579" w:rsidRPr="0073005D" w:rsidRDefault="00FA15C3" w:rsidP="00FA15C3">
      <w:pPr>
        <w:pStyle w:val="SingleTxtGA"/>
        <w:rPr>
          <w:rFonts w:hint="cs"/>
          <w:rtl/>
        </w:rPr>
      </w:pPr>
      <w:r>
        <w:rPr>
          <w:rFonts w:hint="cs"/>
          <w:rtl/>
        </w:rPr>
        <w:tab/>
      </w:r>
      <w:r w:rsidR="000A7579" w:rsidRPr="0073005D">
        <w:rPr>
          <w:rFonts w:hint="cs"/>
          <w:rtl/>
        </w:rPr>
        <w:t>(د)</w:t>
      </w:r>
      <w:r w:rsidR="000A7579" w:rsidRPr="0073005D">
        <w:rPr>
          <w:rFonts w:hint="cs"/>
          <w:rtl/>
        </w:rPr>
        <w:tab/>
        <w:t>ساعد المركز الكمبودي للدراسة والتنمية في مجال الزراعة الأسر المعرضة للاتجار والهجرة غير الآمنة بتوفير التمويل الرامي إلى زيادة موارد دخلها عبر إنشاء مشاريع تجارية حسب مهاراتها.</w:t>
      </w:r>
    </w:p>
    <w:p w:rsidR="000A7579" w:rsidRPr="0073005D" w:rsidRDefault="00FA15C3" w:rsidP="00FA15C3">
      <w:pPr>
        <w:pStyle w:val="H23GA"/>
        <w:rPr>
          <w:rFonts w:hint="cs"/>
        </w:rPr>
      </w:pPr>
      <w:r>
        <w:rPr>
          <w:rFonts w:hint="cs"/>
          <w:rtl/>
        </w:rPr>
        <w:tab/>
      </w:r>
      <w:r>
        <w:rPr>
          <w:rFonts w:hint="cs"/>
          <w:rtl/>
        </w:rPr>
        <w:tab/>
      </w:r>
      <w:r w:rsidR="000A7579" w:rsidRPr="0073005D">
        <w:rPr>
          <w:rFonts w:hint="cs"/>
          <w:rtl/>
        </w:rPr>
        <w:t>الفقرة 2</w:t>
      </w:r>
    </w:p>
    <w:p w:rsidR="000A7579" w:rsidRPr="00975F33" w:rsidRDefault="00FA15C3" w:rsidP="00FA15C3">
      <w:pPr>
        <w:pStyle w:val="SingleTxtGA"/>
        <w:rPr>
          <w:rFonts w:hint="cs"/>
        </w:rPr>
      </w:pPr>
      <w:r w:rsidRPr="00975F33">
        <w:rPr>
          <w:rFonts w:hint="cs"/>
          <w:rtl/>
        </w:rPr>
        <w:t>230-</w:t>
      </w:r>
      <w:r w:rsidRPr="00975F33">
        <w:rPr>
          <w:rFonts w:hint="cs"/>
          <w:rtl/>
        </w:rPr>
        <w:tab/>
      </w:r>
      <w:r w:rsidR="000A7579" w:rsidRPr="00975F33">
        <w:rPr>
          <w:rFonts w:hint="cs"/>
          <w:rtl/>
        </w:rPr>
        <w:t>إن المرأة والرجل يتمتعان بحقوق متساوية في الشؤون المدنية في مملكة كمبوديا وفقاً لما ينص عليه القانون المدني:</w:t>
      </w:r>
    </w:p>
    <w:p w:rsidR="000A7579" w:rsidRPr="00975F33" w:rsidRDefault="000A7579" w:rsidP="00FA15C3">
      <w:pPr>
        <w:pStyle w:val="SingleTxtGA"/>
        <w:ind w:left="1928"/>
        <w:rPr>
          <w:rFonts w:hint="cs"/>
          <w:rtl/>
        </w:rPr>
      </w:pPr>
      <w:r w:rsidRPr="00975F33">
        <w:rPr>
          <w:rFonts w:hint="cs"/>
          <w:rtl/>
        </w:rPr>
        <w:t xml:space="preserve">المادة 2: "يجسد هذا القانون بشكل ملموس مفاهيم كرامة الفرد والمساواة بين الجنسين وضمان حقوق الملكية </w:t>
      </w:r>
      <w:r w:rsidRPr="00975F33">
        <w:rPr>
          <w:rFonts w:ascii="Traditional Arabic" w:hAnsi="Traditional Arabic" w:hint="cs"/>
          <w:sz w:val="30"/>
          <w:rtl/>
        </w:rPr>
        <w:t xml:space="preserve">المنصوص عليها في </w:t>
      </w:r>
      <w:r w:rsidRPr="00975F33">
        <w:rPr>
          <w:rFonts w:hint="cs"/>
          <w:rtl/>
        </w:rPr>
        <w:t>الدستور".</w:t>
      </w:r>
    </w:p>
    <w:p w:rsidR="000A7579" w:rsidRPr="00975F33" w:rsidRDefault="000A7579" w:rsidP="00FA15C3">
      <w:pPr>
        <w:pStyle w:val="SingleTxtGA"/>
        <w:ind w:left="1928"/>
        <w:rPr>
          <w:rFonts w:hint="cs"/>
        </w:rPr>
      </w:pPr>
      <w:r w:rsidRPr="00975F33">
        <w:rPr>
          <w:rFonts w:hint="cs"/>
          <w:rtl/>
        </w:rPr>
        <w:t>المادة 3: "تكون العلاقات القانونية بين الأشخاص العاديين بما يشمل الشركات متساوية ومتكافئة مع احترام حرية قصد الفرد بموجب هذا القانون".</w:t>
      </w:r>
    </w:p>
    <w:p w:rsidR="000A7579" w:rsidRPr="00975F33" w:rsidRDefault="00FA15C3" w:rsidP="00FA15C3">
      <w:pPr>
        <w:pStyle w:val="SingleTxtGA"/>
        <w:rPr>
          <w:rFonts w:ascii="Traditional Arabic" w:hAnsi="Traditional Arabic" w:hint="cs"/>
          <w:sz w:val="30"/>
        </w:rPr>
      </w:pPr>
      <w:r w:rsidRPr="00975F33">
        <w:rPr>
          <w:rFonts w:hint="cs"/>
          <w:rtl/>
        </w:rPr>
        <w:t>231-</w:t>
      </w:r>
      <w:r w:rsidRPr="00975F33">
        <w:rPr>
          <w:rFonts w:hint="cs"/>
          <w:rtl/>
        </w:rPr>
        <w:tab/>
      </w:r>
      <w:r w:rsidR="000A7579" w:rsidRPr="00975F33">
        <w:rPr>
          <w:rFonts w:hint="cs"/>
          <w:rtl/>
        </w:rPr>
        <w:t xml:space="preserve">وفي الوقت ذاته، تمنح المرأة حقوقاً متساوية في الشؤون المدنية حتى يتسنى لها ممارسة حقوق مماثلة لحقوق الرجل في إبرام عقد وفي الملكية للحصول على سبل الانتصاف القانونية في المحاكم. وتنص المادة 6 من القانون المدني على </w:t>
      </w:r>
      <w:r w:rsidR="000A7579" w:rsidRPr="00975F33">
        <w:rPr>
          <w:rFonts w:ascii="Traditional Arabic" w:hAnsi="Traditional Arabic" w:hint="cs"/>
          <w:sz w:val="30"/>
          <w:rtl/>
        </w:rPr>
        <w:t>أنه "يحق لجميع الأشخاص الطبيعيين التمتع بالحقوق وتأدية الواجبات باسمهم".</w:t>
      </w:r>
    </w:p>
    <w:p w:rsidR="000A7579" w:rsidRPr="00975F33" w:rsidRDefault="00FA15C3" w:rsidP="00FA15C3">
      <w:pPr>
        <w:pStyle w:val="SingleTxtGA"/>
        <w:rPr>
          <w:rFonts w:hint="cs"/>
        </w:rPr>
      </w:pPr>
      <w:r w:rsidRPr="00975F33">
        <w:rPr>
          <w:rFonts w:hint="cs"/>
          <w:rtl/>
        </w:rPr>
        <w:t>232-</w:t>
      </w:r>
      <w:r w:rsidRPr="00975F33">
        <w:rPr>
          <w:rFonts w:hint="cs"/>
          <w:rtl/>
        </w:rPr>
        <w:tab/>
      </w:r>
      <w:r w:rsidR="000A7579" w:rsidRPr="00975F33">
        <w:rPr>
          <w:rFonts w:hint="cs"/>
          <w:rtl/>
        </w:rPr>
        <w:t xml:space="preserve">وللمرأة حقوق قانونية متساوية في إبرام العقود. وتنص المادة 14 من المرسوم </w:t>
      </w:r>
      <w:r w:rsidR="00975F33">
        <w:rPr>
          <w:rFonts w:hint="cs"/>
          <w:rtl/>
        </w:rPr>
        <w:t xml:space="preserve">     </w:t>
      </w:r>
      <w:r w:rsidR="000A7579" w:rsidRPr="00975F33">
        <w:rPr>
          <w:rFonts w:hint="cs"/>
          <w:rtl/>
        </w:rPr>
        <w:t>رقم 38 بشأن العقود والمسؤوليات الأخرى (1988) على أنه "يجوز لجميع</w:t>
      </w:r>
      <w:r w:rsidR="000A7579" w:rsidRPr="00975F33">
        <w:rPr>
          <w:rFonts w:ascii="Traditional Arabic" w:hAnsi="Traditional Arabic" w:hint="cs"/>
          <w:sz w:val="30"/>
          <w:rtl/>
        </w:rPr>
        <w:t xml:space="preserve"> الأشخاص البالغين أكثر من 18 سنة من العمر</w:t>
      </w:r>
      <w:r w:rsidR="000A7579" w:rsidRPr="00975F33">
        <w:rPr>
          <w:rFonts w:hint="cs"/>
          <w:rtl/>
        </w:rPr>
        <w:t xml:space="preserve"> إبرام العقود في أي وقت باستثناء المحتجزين وفقاً لما ينص عليه القانون".</w:t>
      </w:r>
    </w:p>
    <w:p w:rsidR="000A7579" w:rsidRPr="00975F33" w:rsidRDefault="00FA15C3" w:rsidP="00FA15C3">
      <w:pPr>
        <w:pStyle w:val="SingleTxtGA"/>
        <w:rPr>
          <w:rFonts w:hint="cs"/>
        </w:rPr>
      </w:pPr>
      <w:r w:rsidRPr="00975F33">
        <w:rPr>
          <w:rFonts w:hint="cs"/>
          <w:rtl/>
        </w:rPr>
        <w:t>233-</w:t>
      </w:r>
      <w:r w:rsidRPr="00975F33">
        <w:rPr>
          <w:rFonts w:hint="cs"/>
          <w:rtl/>
        </w:rPr>
        <w:tab/>
      </w:r>
      <w:r w:rsidR="000A7579" w:rsidRPr="00975F33">
        <w:rPr>
          <w:rFonts w:hint="cs"/>
          <w:rtl/>
        </w:rPr>
        <w:t>وللمرأة حقوق متساوية في الملكية حسبما تنص عليه المادة 44 من دستور المملكة: "يتمتع جميع الأشخاص على نطاق الفرد أو الجماعة بالحق في الملكية. وبناء على هذا المبدأ من الدستور يتمتع كل النساء بكامل الحق في إدارة ممتلكاتهن".</w:t>
      </w:r>
    </w:p>
    <w:p w:rsidR="000A7579" w:rsidRPr="00975F33" w:rsidRDefault="00FA15C3" w:rsidP="00FA15C3">
      <w:pPr>
        <w:pStyle w:val="SingleTxtGA"/>
        <w:rPr>
          <w:rFonts w:hint="cs"/>
        </w:rPr>
      </w:pPr>
      <w:r w:rsidRPr="00975F33">
        <w:rPr>
          <w:rFonts w:hint="cs"/>
          <w:rtl/>
        </w:rPr>
        <w:t>234-</w:t>
      </w:r>
      <w:r w:rsidRPr="00975F33">
        <w:rPr>
          <w:rFonts w:hint="cs"/>
          <w:rtl/>
        </w:rPr>
        <w:tab/>
      </w:r>
      <w:r w:rsidR="000A7579" w:rsidRPr="00975F33">
        <w:rPr>
          <w:rFonts w:hint="cs"/>
          <w:rtl/>
        </w:rPr>
        <w:t>وتتمتع الزوجة في ظل الزواج بحقوق متساوية في ملكية الممتلكات المشتركة حسب أحكام المادة 974 من القانون المدني:</w:t>
      </w:r>
    </w:p>
    <w:p w:rsidR="000A7579" w:rsidRPr="00975F33" w:rsidRDefault="00E60353" w:rsidP="00370F4E">
      <w:pPr>
        <w:pStyle w:val="SingleTxtGA"/>
        <w:tabs>
          <w:tab w:val="clear" w:pos="2608"/>
          <w:tab w:val="clear" w:pos="3289"/>
          <w:tab w:val="left" w:pos="2443"/>
          <w:tab w:val="left" w:pos="3003"/>
        </w:tabs>
        <w:ind w:left="1928"/>
        <w:rPr>
          <w:rFonts w:hint="cs"/>
        </w:rPr>
      </w:pPr>
      <w:r>
        <w:rPr>
          <w:rFonts w:hint="cs"/>
          <w:rtl/>
        </w:rPr>
        <w:tab/>
      </w:r>
      <w:r w:rsidR="008C454A" w:rsidRPr="00975F33">
        <w:rPr>
          <w:rFonts w:hint="cs"/>
          <w:rtl/>
        </w:rPr>
        <w:t>1-</w:t>
      </w:r>
      <w:r w:rsidR="008C454A" w:rsidRPr="00975F33">
        <w:rPr>
          <w:rFonts w:hint="cs"/>
          <w:rtl/>
        </w:rPr>
        <w:tab/>
      </w:r>
      <w:r w:rsidR="000A7579" w:rsidRPr="00975F33">
        <w:rPr>
          <w:rFonts w:hint="cs"/>
          <w:rtl/>
        </w:rPr>
        <w:t>"إن الزوج والزوجة متساويان في الحقوق في استخدام الممتلكات المشتركة والاستفادة منها وإدارتها ولكل منهما الحق في استخدام مم</w:t>
      </w:r>
      <w:r>
        <w:rPr>
          <w:rFonts w:hint="cs"/>
          <w:rtl/>
        </w:rPr>
        <w:t>تلكاته والاستفادة منها وإدارتها</w:t>
      </w:r>
      <w:r w:rsidR="000A7579" w:rsidRPr="00975F33">
        <w:rPr>
          <w:rFonts w:hint="cs"/>
          <w:rtl/>
        </w:rPr>
        <w:t>"</w:t>
      </w:r>
      <w:r w:rsidR="00370F4E">
        <w:rPr>
          <w:rFonts w:hint="cs"/>
          <w:rtl/>
        </w:rPr>
        <w:t>؛</w:t>
      </w:r>
    </w:p>
    <w:p w:rsidR="000A7579" w:rsidRPr="00975F33" w:rsidRDefault="00E60353" w:rsidP="00370F4E">
      <w:pPr>
        <w:pStyle w:val="SingleTxtGA"/>
        <w:tabs>
          <w:tab w:val="clear" w:pos="2608"/>
          <w:tab w:val="clear" w:pos="3289"/>
          <w:tab w:val="left" w:pos="2443"/>
          <w:tab w:val="left" w:pos="3003"/>
        </w:tabs>
        <w:ind w:left="1928"/>
        <w:rPr>
          <w:rFonts w:hint="cs"/>
        </w:rPr>
      </w:pPr>
      <w:r>
        <w:rPr>
          <w:rFonts w:hint="cs"/>
          <w:rtl/>
        </w:rPr>
        <w:tab/>
      </w:r>
      <w:r w:rsidR="008C454A" w:rsidRPr="00975F33">
        <w:rPr>
          <w:rFonts w:hint="cs"/>
          <w:rtl/>
        </w:rPr>
        <w:t>2-</w:t>
      </w:r>
      <w:r w:rsidR="008C454A" w:rsidRPr="00975F33">
        <w:rPr>
          <w:rFonts w:hint="cs"/>
          <w:rtl/>
        </w:rPr>
        <w:tab/>
      </w:r>
      <w:r w:rsidR="000A7579" w:rsidRPr="00975F33">
        <w:rPr>
          <w:rFonts w:hint="cs"/>
          <w:rtl/>
        </w:rPr>
        <w:t>"يحق للزوج والزوجة استخدام الممتلكات المشتركة</w:t>
      </w:r>
      <w:r>
        <w:rPr>
          <w:rFonts w:hint="cs"/>
          <w:rtl/>
        </w:rPr>
        <w:t xml:space="preserve"> بالقدر اللازم لحياتهما اليومية</w:t>
      </w:r>
      <w:r w:rsidR="000A7579" w:rsidRPr="00975F33">
        <w:rPr>
          <w:rFonts w:hint="cs"/>
          <w:rtl/>
        </w:rPr>
        <w:t>"</w:t>
      </w:r>
      <w:r w:rsidR="00370F4E">
        <w:rPr>
          <w:rFonts w:hint="cs"/>
          <w:rtl/>
        </w:rPr>
        <w:t>؛</w:t>
      </w:r>
    </w:p>
    <w:p w:rsidR="000A7579" w:rsidRPr="00975F33" w:rsidRDefault="00E60353" w:rsidP="00370F4E">
      <w:pPr>
        <w:pStyle w:val="SingleTxtGA"/>
        <w:tabs>
          <w:tab w:val="clear" w:pos="2608"/>
          <w:tab w:val="clear" w:pos="3289"/>
          <w:tab w:val="left" w:pos="2443"/>
          <w:tab w:val="left" w:pos="3003"/>
        </w:tabs>
        <w:ind w:left="1928"/>
        <w:rPr>
          <w:rFonts w:hint="cs"/>
          <w:rtl/>
        </w:rPr>
      </w:pPr>
      <w:r>
        <w:rPr>
          <w:rFonts w:hint="cs"/>
          <w:rtl/>
        </w:rPr>
        <w:tab/>
      </w:r>
      <w:r w:rsidR="008C454A" w:rsidRPr="00975F33">
        <w:rPr>
          <w:rFonts w:hint="cs"/>
          <w:rtl/>
        </w:rPr>
        <w:t>3-</w:t>
      </w:r>
      <w:r w:rsidR="008C454A" w:rsidRPr="00975F33">
        <w:rPr>
          <w:rFonts w:hint="cs"/>
          <w:rtl/>
        </w:rPr>
        <w:tab/>
      </w:r>
      <w:r w:rsidR="000A7579" w:rsidRPr="00975F33">
        <w:rPr>
          <w:rFonts w:hint="cs"/>
          <w:rtl/>
        </w:rPr>
        <w:t>"يشارك الزوج والزوجة في إدارة الممتلكات المشتركة. ويجوز لأي منهما أن يطلب من الزوج الآخر اتخاذ أي تدابير لازمة لتأمين الم</w:t>
      </w:r>
      <w:r>
        <w:rPr>
          <w:rFonts w:hint="cs"/>
          <w:rtl/>
        </w:rPr>
        <w:t>متلكات المشتركة وصيانتها وحفظها</w:t>
      </w:r>
      <w:r w:rsidR="000A7579" w:rsidRPr="00975F33">
        <w:rPr>
          <w:rFonts w:hint="cs"/>
          <w:rtl/>
        </w:rPr>
        <w:t>"</w:t>
      </w:r>
      <w:r>
        <w:rPr>
          <w:rFonts w:hint="cs"/>
          <w:rtl/>
        </w:rPr>
        <w:t>.</w:t>
      </w:r>
    </w:p>
    <w:p w:rsidR="000A7579" w:rsidRPr="00975F33" w:rsidRDefault="00975F33" w:rsidP="008C454A">
      <w:pPr>
        <w:pStyle w:val="SingleTxtGA"/>
        <w:rPr>
          <w:rFonts w:hint="cs"/>
        </w:rPr>
      </w:pPr>
      <w:r>
        <w:rPr>
          <w:rtl/>
        </w:rPr>
        <w:br w:type="page"/>
      </w:r>
      <w:r w:rsidR="008C454A" w:rsidRPr="00975F33">
        <w:rPr>
          <w:rFonts w:hint="cs"/>
          <w:rtl/>
        </w:rPr>
        <w:t>235-</w:t>
      </w:r>
      <w:r w:rsidR="008C454A" w:rsidRPr="00975F33">
        <w:rPr>
          <w:rFonts w:hint="cs"/>
          <w:rtl/>
        </w:rPr>
        <w:tab/>
      </w:r>
      <w:r w:rsidR="000A7579" w:rsidRPr="00975F33">
        <w:rPr>
          <w:rFonts w:hint="cs"/>
          <w:rtl/>
        </w:rPr>
        <w:t>كما تتمتع المرأة الكمبودية بحقوق وأدوار مماثلة لحقوق الرجل وأدواره في كل جوانب الإجراءات القضائية وفقاً لما تنص عليه المادة 38 من دستور المملكة: "</w:t>
      </w:r>
      <w:r w:rsidR="000A7579" w:rsidRPr="00975F33">
        <w:rPr>
          <w:rFonts w:ascii="Traditional Arabic" w:hAnsi="Traditional Arabic" w:hint="cs"/>
          <w:sz w:val="30"/>
          <w:rtl/>
        </w:rPr>
        <w:t xml:space="preserve">يتمتع كل مواطن بالحق في </w:t>
      </w:r>
      <w:r w:rsidR="000A7579" w:rsidRPr="00975F33">
        <w:rPr>
          <w:rFonts w:hint="cs"/>
          <w:rtl/>
        </w:rPr>
        <w:t>الدفاع عن النفس باللجوء إلى القضاء". وعملاً بمبادئ الدستور المتعلقة بالشؤون المدنية والقانونية، تتمتع المرأة أيضاً بكامل الحقوق في الوفاء بالالتزامات فيما يتصل بإجراءات المحاكم حسبما تنص عليه المادة 2 من قانون الإجراءات المدنية:</w:t>
      </w:r>
    </w:p>
    <w:p w:rsidR="000A7579" w:rsidRPr="0073005D" w:rsidRDefault="00E60353" w:rsidP="00370F4E">
      <w:pPr>
        <w:pStyle w:val="SingleTxtGA"/>
        <w:tabs>
          <w:tab w:val="clear" w:pos="2608"/>
          <w:tab w:val="clear" w:pos="3289"/>
          <w:tab w:val="left" w:pos="2457"/>
          <w:tab w:val="left" w:pos="3017"/>
        </w:tabs>
        <w:ind w:left="1928"/>
        <w:rPr>
          <w:rFonts w:hint="cs"/>
        </w:rPr>
      </w:pPr>
      <w:r>
        <w:rPr>
          <w:rFonts w:hint="cs"/>
          <w:rtl/>
        </w:rPr>
        <w:tab/>
      </w:r>
      <w:r w:rsidR="008C454A">
        <w:rPr>
          <w:rFonts w:hint="cs"/>
          <w:rtl/>
        </w:rPr>
        <w:t>1-</w:t>
      </w:r>
      <w:r w:rsidR="008C454A">
        <w:rPr>
          <w:rFonts w:hint="cs"/>
          <w:rtl/>
        </w:rPr>
        <w:tab/>
      </w:r>
      <w:r w:rsidR="000A7579" w:rsidRPr="0073005D">
        <w:rPr>
          <w:rFonts w:hint="cs"/>
          <w:rtl/>
        </w:rPr>
        <w:t>"الغرض من الدعاوى المدنية هو تسوية النزاعات المدنية في المحاكم عملاً بالقانون بهدف حماية حقوق الأطراف الخاصة"</w:t>
      </w:r>
      <w:r w:rsidR="00370F4E">
        <w:rPr>
          <w:rFonts w:hint="cs"/>
          <w:rtl/>
        </w:rPr>
        <w:t>؛</w:t>
      </w:r>
    </w:p>
    <w:p w:rsidR="000A7579" w:rsidRPr="0073005D" w:rsidRDefault="00E60353" w:rsidP="00370F4E">
      <w:pPr>
        <w:pStyle w:val="SingleTxtGA"/>
        <w:tabs>
          <w:tab w:val="clear" w:pos="2608"/>
          <w:tab w:val="clear" w:pos="3289"/>
          <w:tab w:val="left" w:pos="2457"/>
          <w:tab w:val="left" w:pos="3017"/>
        </w:tabs>
        <w:ind w:left="1928"/>
        <w:rPr>
          <w:rFonts w:hint="cs"/>
          <w:rtl/>
        </w:rPr>
      </w:pPr>
      <w:r>
        <w:rPr>
          <w:rFonts w:hint="cs"/>
          <w:rtl/>
        </w:rPr>
        <w:tab/>
      </w:r>
      <w:r w:rsidR="008C454A">
        <w:rPr>
          <w:rFonts w:hint="cs"/>
          <w:rtl/>
        </w:rPr>
        <w:t>2-</w:t>
      </w:r>
      <w:r w:rsidR="008C454A">
        <w:rPr>
          <w:rFonts w:hint="cs"/>
          <w:rtl/>
        </w:rPr>
        <w:tab/>
      </w:r>
      <w:r w:rsidR="000A7579" w:rsidRPr="0073005D">
        <w:rPr>
          <w:rFonts w:hint="cs"/>
          <w:rtl/>
        </w:rPr>
        <w:t>"يكفل حق جميع الأشخاص في الحصول على محاكمة قضائية في إطار</w:t>
      </w:r>
      <w:r>
        <w:rPr>
          <w:rFonts w:hint="cs"/>
          <w:rtl/>
        </w:rPr>
        <w:t xml:space="preserve"> </w:t>
      </w:r>
      <w:r w:rsidR="000A7579" w:rsidRPr="0073005D">
        <w:rPr>
          <w:rFonts w:hint="cs"/>
          <w:rtl/>
        </w:rPr>
        <w:t>نزاع مدني".</w:t>
      </w:r>
    </w:p>
    <w:p w:rsidR="000A7579" w:rsidRPr="0073005D" w:rsidRDefault="008C454A" w:rsidP="0074122E">
      <w:pPr>
        <w:pStyle w:val="SingleTxtGA"/>
        <w:rPr>
          <w:rFonts w:hint="cs"/>
        </w:rPr>
      </w:pPr>
      <w:r>
        <w:rPr>
          <w:rFonts w:hint="cs"/>
          <w:rtl/>
        </w:rPr>
        <w:t>236-</w:t>
      </w:r>
      <w:r>
        <w:rPr>
          <w:rFonts w:hint="cs"/>
          <w:rtl/>
        </w:rPr>
        <w:tab/>
      </w:r>
      <w:r w:rsidR="000A7579" w:rsidRPr="0073005D">
        <w:rPr>
          <w:rFonts w:hint="cs"/>
          <w:rtl/>
        </w:rPr>
        <w:t xml:space="preserve">ووفقاً لمبدأ المادة 2 من قانون الإجراءات المدنية، تتمتع المرأة الكمبودية بحقوق مماثلة لحقوق الرجل في كل جوانب الإجراءات القضائية. وعلاوة على ذلك، تنص المادة 3 من هذا القانون على أن "لا يحاكم أي طرف دون الاستماع إليه أو استدعائه" وعلى أن "تصون المحكمة في كل الحالات مبدأ التناقض </w:t>
      </w:r>
      <w:r w:rsidR="0074122E">
        <w:rPr>
          <w:rFonts w:hint="cs"/>
          <w:rtl/>
        </w:rPr>
        <w:t>‘</w:t>
      </w:r>
      <w:r w:rsidR="000A7579" w:rsidRPr="0073005D">
        <w:t>La Contradiction</w:t>
      </w:r>
      <w:r w:rsidR="0074122E">
        <w:rPr>
          <w:rFonts w:hint="cs"/>
          <w:rtl/>
        </w:rPr>
        <w:t>‘"</w:t>
      </w:r>
      <w:r w:rsidR="000A7579" w:rsidRPr="0073005D">
        <w:rPr>
          <w:rFonts w:hint="cs"/>
          <w:rtl/>
        </w:rPr>
        <w:t>.</w:t>
      </w:r>
    </w:p>
    <w:p w:rsidR="000A7579" w:rsidRPr="0073005D" w:rsidRDefault="008C454A" w:rsidP="008C454A">
      <w:pPr>
        <w:pStyle w:val="H23GA"/>
        <w:rPr>
          <w:rFonts w:hint="cs"/>
        </w:rPr>
      </w:pPr>
      <w:r>
        <w:rPr>
          <w:rFonts w:hint="cs"/>
          <w:rtl/>
        </w:rPr>
        <w:tab/>
      </w:r>
      <w:r>
        <w:rPr>
          <w:rFonts w:hint="cs"/>
          <w:rtl/>
        </w:rPr>
        <w:tab/>
      </w:r>
      <w:r w:rsidR="000A7579" w:rsidRPr="0073005D">
        <w:rPr>
          <w:rFonts w:hint="cs"/>
          <w:rtl/>
        </w:rPr>
        <w:t>الفقرة 3</w:t>
      </w:r>
    </w:p>
    <w:p w:rsidR="000A7579" w:rsidRPr="00975F33" w:rsidRDefault="008C454A" w:rsidP="008C454A">
      <w:pPr>
        <w:pStyle w:val="SingleTxtGA"/>
        <w:rPr>
          <w:rFonts w:hint="cs"/>
        </w:rPr>
      </w:pPr>
      <w:r w:rsidRPr="00975F33">
        <w:rPr>
          <w:rFonts w:hint="cs"/>
          <w:rtl/>
        </w:rPr>
        <w:t>237-</w:t>
      </w:r>
      <w:r w:rsidRPr="00975F33">
        <w:rPr>
          <w:rFonts w:hint="cs"/>
          <w:rtl/>
        </w:rPr>
        <w:tab/>
      </w:r>
      <w:r w:rsidR="000A7579" w:rsidRPr="00975F33">
        <w:rPr>
          <w:rFonts w:hint="cs"/>
          <w:rtl/>
        </w:rPr>
        <w:t>تعترف مملكة كمبوديا بالمساواة في الحقوق بين المرأة والرجل وتحترمها وتسعى إلى القضاء على جميع أشكال التمييز ضد المرأة:</w:t>
      </w:r>
    </w:p>
    <w:p w:rsidR="008C454A" w:rsidRPr="00975F33" w:rsidRDefault="000A7579" w:rsidP="008C454A">
      <w:pPr>
        <w:pStyle w:val="Bullet1GA"/>
        <w:tabs>
          <w:tab w:val="clear" w:pos="2041"/>
          <w:tab w:val="left" w:pos="1939"/>
        </w:tabs>
        <w:bidi/>
        <w:ind w:left="1939"/>
        <w:rPr>
          <w:rFonts w:hint="cs"/>
        </w:rPr>
      </w:pPr>
      <w:r w:rsidRPr="00975F33">
        <w:rPr>
          <w:rFonts w:hint="cs"/>
          <w:rtl/>
        </w:rPr>
        <w:t xml:space="preserve">المادة 45 من الدستور تنص على </w:t>
      </w:r>
      <w:r w:rsidRPr="00975F33">
        <w:rPr>
          <w:rFonts w:ascii="Traditional Arabic" w:hAnsi="Traditional Arabic" w:hint="cs"/>
          <w:sz w:val="30"/>
          <w:rtl/>
        </w:rPr>
        <w:t>"</w:t>
      </w:r>
      <w:r w:rsidRPr="00975F33">
        <w:rPr>
          <w:rFonts w:hint="cs"/>
          <w:rtl/>
        </w:rPr>
        <w:t>القضاء على جميع أشكال التمييز ضد المرأة</w:t>
      </w:r>
      <w:r w:rsidRPr="00975F33">
        <w:rPr>
          <w:rFonts w:ascii="Traditional Arabic" w:hAnsi="Traditional Arabic" w:hint="cs"/>
          <w:sz w:val="30"/>
          <w:rtl/>
        </w:rPr>
        <w:t>".</w:t>
      </w:r>
      <w:r w:rsidRPr="00975F33">
        <w:rPr>
          <w:rFonts w:hint="cs"/>
          <w:rtl/>
        </w:rPr>
        <w:t xml:space="preserve"> ويجب أن تلغي كل الوثائق القانونية المعيارية جميع أشكال التمييز ضد المرأة بناء على هذا المبدأ</w:t>
      </w:r>
      <w:r w:rsidR="008C454A" w:rsidRPr="00975F33">
        <w:rPr>
          <w:rFonts w:hint="cs"/>
          <w:rtl/>
        </w:rPr>
        <w:t>؛</w:t>
      </w:r>
    </w:p>
    <w:p w:rsidR="000A7579" w:rsidRPr="00975F33" w:rsidRDefault="000A7579" w:rsidP="008C454A">
      <w:pPr>
        <w:pStyle w:val="Bullet1GA"/>
        <w:tabs>
          <w:tab w:val="clear" w:pos="2041"/>
          <w:tab w:val="left" w:pos="1939"/>
        </w:tabs>
        <w:bidi/>
        <w:ind w:left="1939"/>
        <w:rPr>
          <w:rFonts w:hint="cs"/>
          <w:rtl/>
        </w:rPr>
      </w:pPr>
      <w:r w:rsidRPr="00975F33">
        <w:rPr>
          <w:rFonts w:hint="cs"/>
          <w:rtl/>
        </w:rPr>
        <w:t xml:space="preserve">المادة 158 من الدستور تنص على الآتي: "إن قوانين كمبوديا ووثائقها المعيارية التي تحمي ممتلكات الدولة والحقوق والحريات والممتلكات الخاصة القانونية </w:t>
      </w:r>
      <w:r w:rsidRPr="00975F33">
        <w:rPr>
          <w:rFonts w:ascii="Traditional Arabic" w:hAnsi="Traditional Arabic" w:hint="cs"/>
          <w:sz w:val="30"/>
          <w:rtl/>
        </w:rPr>
        <w:t xml:space="preserve">وتتمشى مع </w:t>
      </w:r>
      <w:r w:rsidRPr="00975F33">
        <w:rPr>
          <w:rFonts w:hint="cs"/>
          <w:rtl/>
        </w:rPr>
        <w:t xml:space="preserve">المصلحة الوطنية </w:t>
      </w:r>
      <w:r w:rsidRPr="00975F33">
        <w:rPr>
          <w:rFonts w:ascii="Traditional Arabic" w:hAnsi="Traditional Arabic" w:hint="cs"/>
          <w:sz w:val="30"/>
          <w:rtl/>
        </w:rPr>
        <w:t>تظل</w:t>
      </w:r>
      <w:r w:rsidRPr="00975F33">
        <w:rPr>
          <w:rFonts w:hint="cs"/>
          <w:rtl/>
        </w:rPr>
        <w:t xml:space="preserve"> سارية المفعول إلى أن تعدّل أو تُبطِلها نصوص جديدة باستثناء الأحكام التي تتعارض مع روح هذا الدستور". ولا يمكن بالتالي استخدام كل العقود وكل أنواع الصكوك الخاصة التي تحد من قدرة المرأة القانونية لأنها تتعارض مع روح المادة 45 من الدستور التي تقضي على التمييز ضد المرأة.</w:t>
      </w:r>
    </w:p>
    <w:p w:rsidR="000A7579" w:rsidRPr="00975F33" w:rsidRDefault="008C454A" w:rsidP="008C454A">
      <w:pPr>
        <w:pStyle w:val="SingleTxtGA"/>
        <w:rPr>
          <w:rFonts w:hint="cs"/>
        </w:rPr>
      </w:pPr>
      <w:r w:rsidRPr="00975F33">
        <w:rPr>
          <w:rFonts w:hint="cs"/>
          <w:rtl/>
        </w:rPr>
        <w:t>238-</w:t>
      </w:r>
      <w:r w:rsidRPr="00975F33">
        <w:rPr>
          <w:rFonts w:hint="cs"/>
          <w:rtl/>
        </w:rPr>
        <w:tab/>
      </w:r>
      <w:r w:rsidR="000A7579" w:rsidRPr="00975F33">
        <w:rPr>
          <w:rFonts w:hint="cs"/>
          <w:rtl/>
        </w:rPr>
        <w:t xml:space="preserve">ويبطل العقد المرتبط بالاتجار بالبشر والاستغلال الجنسي بصورة تلقائية. وتنص </w:t>
      </w:r>
      <w:r w:rsidRPr="00975F33">
        <w:rPr>
          <w:rFonts w:hint="cs"/>
          <w:rtl/>
        </w:rPr>
        <w:t xml:space="preserve">    </w:t>
      </w:r>
      <w:r w:rsidR="000A7579" w:rsidRPr="00975F33">
        <w:rPr>
          <w:rFonts w:hint="cs"/>
          <w:rtl/>
        </w:rPr>
        <w:t>المادة 45 من قانون قمع الاتجار بالبشر والاستغلال الجنسي على ما يلي: "يعتبر العقد المبرم لأغراض بيع/شراء شخص أو تبادله لاستغلاله الجنسي عقداً لاغياً وباطلاً. وإن عقد قرض يبرم فيما يتصل بأعمال بيع/شراء شخص أو تبادله لا</w:t>
      </w:r>
      <w:r w:rsidR="00975F33">
        <w:rPr>
          <w:rFonts w:hint="cs"/>
          <w:rtl/>
        </w:rPr>
        <w:t>ستغلاله الجنسي هو بدوره عقد لاغٍ</w:t>
      </w:r>
      <w:r w:rsidR="000A7579" w:rsidRPr="00975F33">
        <w:rPr>
          <w:rFonts w:hint="cs"/>
          <w:rtl/>
        </w:rPr>
        <w:t xml:space="preserve"> وباطل".</w:t>
      </w:r>
    </w:p>
    <w:p w:rsidR="000A7579" w:rsidRPr="0073005D" w:rsidRDefault="008C454A" w:rsidP="008C454A">
      <w:pPr>
        <w:pStyle w:val="H23GA"/>
        <w:rPr>
          <w:rFonts w:hint="cs"/>
        </w:rPr>
      </w:pPr>
      <w:r>
        <w:rPr>
          <w:rFonts w:hint="cs"/>
          <w:rtl/>
        </w:rPr>
        <w:tab/>
      </w:r>
      <w:r>
        <w:rPr>
          <w:rFonts w:hint="cs"/>
          <w:rtl/>
        </w:rPr>
        <w:tab/>
      </w:r>
      <w:r w:rsidR="000A7579" w:rsidRPr="0073005D">
        <w:rPr>
          <w:rFonts w:hint="cs"/>
          <w:rtl/>
        </w:rPr>
        <w:t>الفقرة 4</w:t>
      </w:r>
    </w:p>
    <w:p w:rsidR="000A7579" w:rsidRPr="0073005D" w:rsidRDefault="008C454A" w:rsidP="008C454A">
      <w:pPr>
        <w:pStyle w:val="SingleTxtGA"/>
        <w:rPr>
          <w:rFonts w:hint="cs"/>
        </w:rPr>
      </w:pPr>
      <w:r>
        <w:rPr>
          <w:rFonts w:hint="cs"/>
          <w:rtl/>
        </w:rPr>
        <w:t>239-</w:t>
      </w:r>
      <w:r>
        <w:rPr>
          <w:rFonts w:hint="cs"/>
          <w:rtl/>
        </w:rPr>
        <w:tab/>
      </w:r>
      <w:r w:rsidR="000A7579" w:rsidRPr="0073005D">
        <w:rPr>
          <w:rFonts w:hint="cs"/>
          <w:rtl/>
        </w:rPr>
        <w:t>للمرأة والرجل في مملكة كمبوديا حقوق وحريات متساوية في السفر والإقامة والاستقرار. وهذا الحق مكفول ومحمي بموجب المادة 40 من دستور المملكة التي تنص على الآتي: "تحترم حرية المواطن في السفر إلى أماكن بعيدة وقريبة وفي الاستقرار القانوني. ويتمتع المواطن الخمير بالحق في السفر والاستقرار في الخارج والعودة إلى البلد". وتتمتع المرأة بكامل الحقوق في السفر ضمن البلد وخارجه وفقاً لمبدأ المادة 40 من الدستور. ويحق لجميع النساء العازبات أو المتزوجات أن يقدمن طلب الحصول على جواز سفر ويحملن جوازاً للسفر ويغادرن كمبوديا ويدخلنها عبر مراكز التفتيش الحدودية.</w:t>
      </w:r>
    </w:p>
    <w:p w:rsidR="000A7579" w:rsidRPr="0073005D" w:rsidRDefault="008C454A" w:rsidP="008C454A">
      <w:pPr>
        <w:pStyle w:val="H1GA"/>
        <w:jc w:val="left"/>
        <w:rPr>
          <w:rFonts w:hint="cs"/>
          <w:rtl/>
        </w:rPr>
      </w:pPr>
      <w:r>
        <w:rPr>
          <w:rFonts w:hint="cs"/>
          <w:rtl/>
        </w:rPr>
        <w:tab/>
      </w:r>
      <w:r>
        <w:rPr>
          <w:rFonts w:hint="cs"/>
          <w:rtl/>
        </w:rPr>
        <w:tab/>
      </w:r>
      <w:r w:rsidR="000A7579" w:rsidRPr="0073005D">
        <w:rPr>
          <w:rFonts w:hint="cs"/>
          <w:rtl/>
        </w:rPr>
        <w:t>المادة 16</w:t>
      </w:r>
      <w:r>
        <w:rPr>
          <w:rtl/>
        </w:rPr>
        <w:br/>
      </w:r>
      <w:r w:rsidR="000A7579" w:rsidRPr="0073005D">
        <w:rPr>
          <w:rFonts w:hint="cs"/>
          <w:rtl/>
        </w:rPr>
        <w:t>الزواج والحياة الأسرية</w:t>
      </w:r>
    </w:p>
    <w:p w:rsidR="000A7579" w:rsidRPr="0073005D" w:rsidRDefault="008C454A" w:rsidP="008C454A">
      <w:pPr>
        <w:pStyle w:val="H23GA"/>
        <w:rPr>
          <w:rFonts w:hint="cs"/>
          <w:rtl/>
        </w:rPr>
      </w:pPr>
      <w:r>
        <w:rPr>
          <w:rFonts w:hint="cs"/>
          <w:rtl/>
        </w:rPr>
        <w:tab/>
      </w:r>
      <w:r>
        <w:rPr>
          <w:rFonts w:hint="cs"/>
          <w:rtl/>
        </w:rPr>
        <w:tab/>
      </w:r>
      <w:r w:rsidR="000A7579" w:rsidRPr="0073005D">
        <w:rPr>
          <w:rFonts w:hint="cs"/>
          <w:rtl/>
        </w:rPr>
        <w:t>الفقرة 1</w:t>
      </w:r>
    </w:p>
    <w:p w:rsidR="000A7579" w:rsidRPr="0073005D" w:rsidRDefault="008C454A" w:rsidP="008C454A">
      <w:pPr>
        <w:pStyle w:val="SingleTxtGA"/>
        <w:rPr>
          <w:rFonts w:ascii="Traditional Arabic" w:hAnsi="Traditional Arabic" w:hint="cs"/>
          <w:sz w:val="30"/>
        </w:rPr>
      </w:pPr>
      <w:r>
        <w:rPr>
          <w:rFonts w:hint="cs"/>
          <w:rtl/>
        </w:rPr>
        <w:t>240-</w:t>
      </w:r>
      <w:r>
        <w:rPr>
          <w:rFonts w:hint="cs"/>
          <w:rtl/>
        </w:rPr>
        <w:tab/>
      </w:r>
      <w:r w:rsidR="000A7579" w:rsidRPr="0073005D">
        <w:rPr>
          <w:rFonts w:hint="cs"/>
          <w:rtl/>
        </w:rPr>
        <w:t xml:space="preserve">يحظر القانون في مملكة كمبوديا التمييز ضد المرأة في كل الميادين المتصلة بالزواج وشؤون الأسرة. وتنص المادة 45 من دستور المملكة على </w:t>
      </w:r>
      <w:r w:rsidR="000A7579" w:rsidRPr="0073005D">
        <w:rPr>
          <w:rFonts w:ascii="Traditional Arabic" w:hAnsi="Traditional Arabic" w:hint="cs"/>
          <w:sz w:val="30"/>
          <w:rtl/>
        </w:rPr>
        <w:t>"</w:t>
      </w:r>
      <w:r w:rsidR="000A7579" w:rsidRPr="0073005D">
        <w:rPr>
          <w:rFonts w:hint="cs"/>
          <w:rtl/>
        </w:rPr>
        <w:t xml:space="preserve">القضاء على جميع أشكال التمييز ضد المرأة. وإن المرأة والرجل متساويان </w:t>
      </w:r>
      <w:r w:rsidR="000A7579" w:rsidRPr="0073005D">
        <w:rPr>
          <w:rFonts w:ascii="Traditional Arabic" w:hAnsi="Traditional Arabic" w:hint="cs"/>
          <w:sz w:val="30"/>
          <w:rtl/>
        </w:rPr>
        <w:t>في الحقوق</w:t>
      </w:r>
      <w:r w:rsidR="000A7579" w:rsidRPr="0073005D">
        <w:rPr>
          <w:rFonts w:hint="cs"/>
          <w:rtl/>
        </w:rPr>
        <w:t xml:space="preserve"> في كل الميادين ولا سيما في ميدان الزواج والحياة الأسرية". وعملاً بهذا المبدأ وضماناً لتمتع المرأة بحقوق مماثلة لحقوق الرجل في الزواج والعلاقات الأسرية </w:t>
      </w:r>
      <w:r w:rsidR="000A7579" w:rsidRPr="0073005D">
        <w:rPr>
          <w:rFonts w:ascii="Traditional Arabic" w:hAnsi="Traditional Arabic" w:hint="cs"/>
          <w:sz w:val="30"/>
          <w:rtl/>
        </w:rPr>
        <w:t>سنّت حكومة كمبوديا عدداً من القوانين المختلفة كما يرد ذكره أدناه.</w:t>
      </w:r>
    </w:p>
    <w:p w:rsidR="000A7579" w:rsidRPr="0073005D" w:rsidRDefault="008C454A" w:rsidP="008C454A">
      <w:pPr>
        <w:pStyle w:val="H23GA"/>
        <w:rPr>
          <w:rFonts w:hint="cs"/>
        </w:rPr>
      </w:pPr>
      <w:r>
        <w:rPr>
          <w:rFonts w:hint="cs"/>
          <w:rtl/>
        </w:rPr>
        <w:tab/>
      </w:r>
      <w:r>
        <w:rPr>
          <w:rFonts w:hint="cs"/>
          <w:rtl/>
        </w:rPr>
        <w:tab/>
      </w:r>
      <w:r w:rsidR="000A7579" w:rsidRPr="0073005D">
        <w:rPr>
          <w:rFonts w:hint="cs"/>
          <w:rtl/>
        </w:rPr>
        <w:t>الفقرة 1(أ)</w:t>
      </w:r>
    </w:p>
    <w:p w:rsidR="000A7579" w:rsidRPr="0073005D" w:rsidRDefault="008C454A" w:rsidP="008C454A">
      <w:pPr>
        <w:pStyle w:val="SingleTxtGA"/>
        <w:rPr>
          <w:rFonts w:ascii="Traditional Arabic" w:hAnsi="Traditional Arabic" w:hint="cs"/>
          <w:sz w:val="30"/>
        </w:rPr>
      </w:pPr>
      <w:r>
        <w:rPr>
          <w:rFonts w:ascii="Traditional Arabic" w:hAnsi="Traditional Arabic" w:hint="cs"/>
          <w:sz w:val="30"/>
          <w:rtl/>
        </w:rPr>
        <w:t>241-</w:t>
      </w:r>
      <w:r>
        <w:rPr>
          <w:rFonts w:ascii="Traditional Arabic" w:hAnsi="Traditional Arabic" w:hint="cs"/>
          <w:sz w:val="30"/>
          <w:rtl/>
        </w:rPr>
        <w:tab/>
      </w:r>
      <w:r w:rsidR="000A7579" w:rsidRPr="0073005D">
        <w:rPr>
          <w:rFonts w:ascii="Traditional Arabic" w:hAnsi="Traditional Arabic" w:hint="cs"/>
          <w:sz w:val="30"/>
          <w:rtl/>
        </w:rPr>
        <w:t>للمرأة والرجل في مملكة كمبوديا حقوق متساوية في الزواج حسبما يحدده القانون. وتنص المادة 4 من قانون الزواج وشؤون الأسرة على أن "</w:t>
      </w:r>
      <w:r w:rsidR="000A7579" w:rsidRPr="0073005D">
        <w:rPr>
          <w:rFonts w:hint="cs"/>
          <w:rtl/>
        </w:rPr>
        <w:t>للمرأة والرجل اللذين بلغا السن القانوني الحق في اتخاذ قرار بشأن الزواج. ولا يجوز لأحد الطرفين أن يجبر الطرف الآخر على الزواج ضد رغبته. ولا يجوز إكراه أي شخص على الزواج أو منعه من الزواج ما دام الزواج يمتثل للمعايير المنصوص عليها في هذا القانون."</w:t>
      </w:r>
    </w:p>
    <w:p w:rsidR="000A7579" w:rsidRPr="0073005D" w:rsidRDefault="008C454A" w:rsidP="008C454A">
      <w:pPr>
        <w:pStyle w:val="H23GA"/>
        <w:rPr>
          <w:rFonts w:ascii="Traditional Arabic" w:hAnsi="Traditional Arabic" w:hint="cs"/>
          <w:sz w:val="30"/>
        </w:rPr>
      </w:pPr>
      <w:r>
        <w:rPr>
          <w:rFonts w:hint="cs"/>
          <w:rtl/>
        </w:rPr>
        <w:tab/>
      </w:r>
      <w:r>
        <w:rPr>
          <w:rFonts w:hint="cs"/>
          <w:rtl/>
        </w:rPr>
        <w:tab/>
      </w:r>
      <w:r w:rsidR="000A7579" w:rsidRPr="0073005D">
        <w:rPr>
          <w:rFonts w:hint="cs"/>
          <w:rtl/>
        </w:rPr>
        <w:t>الفقرة 1(ب)</w:t>
      </w:r>
    </w:p>
    <w:p w:rsidR="000A7579" w:rsidRPr="0073005D" w:rsidRDefault="008C454A" w:rsidP="008C454A">
      <w:pPr>
        <w:pStyle w:val="SingleTxtGA"/>
        <w:rPr>
          <w:rFonts w:hint="cs"/>
        </w:rPr>
      </w:pPr>
      <w:r>
        <w:rPr>
          <w:rFonts w:hint="cs"/>
          <w:rtl/>
        </w:rPr>
        <w:t>242-</w:t>
      </w:r>
      <w:r>
        <w:rPr>
          <w:rFonts w:hint="cs"/>
          <w:rtl/>
        </w:rPr>
        <w:tab/>
      </w:r>
      <w:r w:rsidR="000A7579" w:rsidRPr="0073005D">
        <w:rPr>
          <w:rFonts w:hint="cs"/>
          <w:rtl/>
        </w:rPr>
        <w:t>يحق للمرأة التي بلغت السن القانوني أن تختار شريكها وتتزوج برغبتها دون أن يجبرها أي طرف آخر على ذلك وفقاً للمادة 4 المذكورة آنفاً من قانون الزواج وشؤون الأسرة. وتنص المادة 948 من القانون المدني على ما يلي: "لا يجوز الزواج بين رجل وامرأة لم يبلغا السن القانوني. أما إذا كان أحد الطرفين قد بلغ السن القانوني في حين أن الطرف الآخر قاصر يزيد سنه على 16 عاماً فيجوز للطرفين الزواج بالحصول على موافقة شخص ذي نفوذ أو والدي الطرف القاصر المذكور أو ولي أمره".</w:t>
      </w:r>
    </w:p>
    <w:p w:rsidR="000A7579" w:rsidRPr="0073005D" w:rsidRDefault="000A7579" w:rsidP="000A7579">
      <w:pPr>
        <w:pStyle w:val="SingleTxt"/>
        <w:keepNext/>
        <w:spacing w:line="240" w:lineRule="auto"/>
        <w:ind w:right="1264"/>
        <w:rPr>
          <w:rFonts w:ascii="Traditional Arabic" w:hAnsi="Traditional Arabic" w:hint="cs"/>
          <w:b/>
          <w:bCs/>
          <w:sz w:val="30"/>
        </w:rPr>
      </w:pPr>
      <w:r w:rsidRPr="0073005D">
        <w:rPr>
          <w:rFonts w:ascii="Traditional Arabic" w:hAnsi="Traditional Arabic" w:hint="cs"/>
          <w:b/>
          <w:bCs/>
          <w:sz w:val="30"/>
          <w:rtl/>
        </w:rPr>
        <w:t>الفقرة 1(ج)</w:t>
      </w:r>
    </w:p>
    <w:p w:rsidR="000A7579" w:rsidRPr="00975F33" w:rsidRDefault="008C454A" w:rsidP="008C454A">
      <w:pPr>
        <w:pStyle w:val="SingleTxtGA"/>
        <w:rPr>
          <w:rFonts w:hint="cs"/>
        </w:rPr>
      </w:pPr>
      <w:r w:rsidRPr="00975F33">
        <w:rPr>
          <w:rFonts w:hint="cs"/>
          <w:rtl/>
        </w:rPr>
        <w:t>243-</w:t>
      </w:r>
      <w:r w:rsidRPr="00975F33">
        <w:rPr>
          <w:rFonts w:hint="cs"/>
          <w:rtl/>
        </w:rPr>
        <w:tab/>
      </w:r>
      <w:r w:rsidR="000A7579" w:rsidRPr="00975F33">
        <w:rPr>
          <w:rFonts w:hint="cs"/>
          <w:rtl/>
        </w:rPr>
        <w:t>تنص المادة 3 من قانون الزواج وشؤون الأسرة على أن "الزواج عقد رسمي بين المرأة والرجل يبرم بروح الحب وفقاً لأحكام القانون وعلماً بأنه لا يجوز لهما فسخه كما يشاءان". وبناء</w:t>
      </w:r>
      <w:r w:rsidR="0074122E" w:rsidRPr="00975F33">
        <w:rPr>
          <w:rFonts w:hint="cs"/>
          <w:rtl/>
        </w:rPr>
        <w:t>ً</w:t>
      </w:r>
      <w:r w:rsidR="000A7579" w:rsidRPr="00975F33">
        <w:rPr>
          <w:rFonts w:hint="cs"/>
          <w:rtl/>
        </w:rPr>
        <w:t xml:space="preserve"> على ذلك، للمرأة والرجل حقوق متساوية في إبرام عقد زواج. والزواج القانوني حسبما تنص عليه المادة 14 من قانون الزواج وشؤون الأسرة هو كالآتي: "لا يعتبر الزواج مشروعاً إلا عندما يقرر رجل وامرأة يختار أحدهما الآخر طوعاً كزوج أو زوجة له أن يشرعان في ترتيبات الزواج أمام أمين السجل في المنطقة القضائية التي تقيم فيها العروس".</w:t>
      </w:r>
    </w:p>
    <w:p w:rsidR="000A7579" w:rsidRPr="00975F33" w:rsidRDefault="008C454A" w:rsidP="008C454A">
      <w:pPr>
        <w:pStyle w:val="SingleTxtGA"/>
        <w:rPr>
          <w:rFonts w:hint="cs"/>
        </w:rPr>
      </w:pPr>
      <w:r w:rsidRPr="00975F33">
        <w:rPr>
          <w:rFonts w:hint="cs"/>
          <w:rtl/>
        </w:rPr>
        <w:t>244-</w:t>
      </w:r>
      <w:r w:rsidRPr="00975F33">
        <w:rPr>
          <w:rFonts w:hint="cs"/>
          <w:rtl/>
        </w:rPr>
        <w:tab/>
      </w:r>
      <w:r w:rsidR="000A7579" w:rsidRPr="00975F33">
        <w:rPr>
          <w:rFonts w:hint="cs"/>
          <w:rtl/>
        </w:rPr>
        <w:t xml:space="preserve">وإذ تتمتع المرأة بحقوق متساوية في الزواج تتمتع أيضاً بحقوق متساوية مع حقوق الرجل في فسخ الزواج. وتنص المادة 39 من قانون الزواج وشؤون الأسرة على أنه </w:t>
      </w:r>
      <w:r w:rsidR="00975F33">
        <w:rPr>
          <w:rFonts w:hint="cs"/>
          <w:rtl/>
        </w:rPr>
        <w:t xml:space="preserve">     </w:t>
      </w:r>
      <w:r w:rsidR="000A7579" w:rsidRPr="00975F33">
        <w:rPr>
          <w:rFonts w:hint="cs"/>
          <w:rtl/>
        </w:rPr>
        <w:t>"يجوز للزوج أو الزوجة تقديم شكوى للطلاق إذا كانت هناك أسباب كافية تدل على عدم إمكانية استمرار التعايش بينهما". وإن لم تستطع الزوجة أن تستمر في العيش مع زوجها لسبب وجيه، فيمكنها أن تقدم شكوى للطلاق إلى السلطة المختصة. وتنص المادة 978 من القانون المدني على أنه "يجوز للزوج أو الزوجة رفع دعوى للطلاق في أي من الحالات التالي ذكرها فقط:</w:t>
      </w:r>
    </w:p>
    <w:p w:rsidR="000A7579" w:rsidRPr="00975F33" w:rsidRDefault="008C454A" w:rsidP="00975F33">
      <w:pPr>
        <w:pStyle w:val="SingleTxtGA"/>
        <w:rPr>
          <w:rFonts w:hint="cs"/>
        </w:rPr>
      </w:pPr>
      <w:r w:rsidRPr="00975F33">
        <w:rPr>
          <w:rFonts w:hint="cs"/>
          <w:rtl/>
        </w:rPr>
        <w:tab/>
        <w:t>(أ)</w:t>
      </w:r>
      <w:r w:rsidRPr="00975F33">
        <w:rPr>
          <w:rFonts w:hint="cs"/>
          <w:rtl/>
        </w:rPr>
        <w:tab/>
      </w:r>
      <w:r w:rsidR="000A7579" w:rsidRPr="00975F33">
        <w:rPr>
          <w:rFonts w:hint="cs"/>
          <w:rtl/>
        </w:rPr>
        <w:t>إن خان أحد الزوجين الزوج الآخر؛</w:t>
      </w:r>
    </w:p>
    <w:p w:rsidR="000A7579" w:rsidRPr="00975F33" w:rsidRDefault="008C454A" w:rsidP="00975F33">
      <w:pPr>
        <w:pStyle w:val="SingleTxtGA"/>
        <w:rPr>
          <w:rFonts w:hint="cs"/>
        </w:rPr>
      </w:pPr>
      <w:r w:rsidRPr="00975F33">
        <w:rPr>
          <w:rFonts w:hint="cs"/>
          <w:rtl/>
        </w:rPr>
        <w:tab/>
        <w:t>(ب)</w:t>
      </w:r>
      <w:r w:rsidRPr="00975F33">
        <w:rPr>
          <w:rFonts w:hint="cs"/>
          <w:rtl/>
        </w:rPr>
        <w:tab/>
      </w:r>
      <w:r w:rsidR="000A7579" w:rsidRPr="00975F33">
        <w:rPr>
          <w:rFonts w:hint="cs"/>
          <w:rtl/>
        </w:rPr>
        <w:t>إن هجر أحد الزوجين الآخر دون سبب وجيه؛</w:t>
      </w:r>
    </w:p>
    <w:p w:rsidR="000A7579" w:rsidRPr="00975F33" w:rsidRDefault="008C454A" w:rsidP="00975F33">
      <w:pPr>
        <w:pStyle w:val="SingleTxtGA"/>
        <w:rPr>
          <w:rFonts w:hint="cs"/>
          <w:rtl/>
        </w:rPr>
      </w:pPr>
      <w:r w:rsidRPr="00975F33">
        <w:rPr>
          <w:rFonts w:hint="cs"/>
          <w:rtl/>
        </w:rPr>
        <w:tab/>
      </w:r>
      <w:r w:rsidR="000A7579" w:rsidRPr="00975F33">
        <w:rPr>
          <w:rFonts w:hint="cs"/>
          <w:rtl/>
        </w:rPr>
        <w:t>(ج)</w:t>
      </w:r>
      <w:r w:rsidR="000A7579" w:rsidRPr="00975F33">
        <w:rPr>
          <w:rFonts w:hint="cs"/>
          <w:rtl/>
        </w:rPr>
        <w:tab/>
        <w:t xml:space="preserve">إن لم يعرف أحد الزوجين ما إذا كان الزوج الآخر حياً أو ميتاً لمدة سنة </w:t>
      </w:r>
      <w:r w:rsidRPr="00975F33">
        <w:rPr>
          <w:rFonts w:hint="cs"/>
          <w:rtl/>
        </w:rPr>
        <w:t xml:space="preserve">    </w:t>
      </w:r>
      <w:r w:rsidR="000A7579" w:rsidRPr="00975F33">
        <w:rPr>
          <w:rFonts w:hint="cs"/>
          <w:rtl/>
        </w:rPr>
        <w:t>أو أكثر؛</w:t>
      </w:r>
    </w:p>
    <w:p w:rsidR="000A7579" w:rsidRPr="00975F33" w:rsidRDefault="008C454A" w:rsidP="00975F33">
      <w:pPr>
        <w:pStyle w:val="SingleTxtGA"/>
        <w:rPr>
          <w:rFonts w:hint="cs"/>
          <w:rtl/>
        </w:rPr>
      </w:pPr>
      <w:r w:rsidRPr="00975F33">
        <w:rPr>
          <w:rFonts w:hint="cs"/>
          <w:rtl/>
        </w:rPr>
        <w:tab/>
      </w:r>
      <w:r w:rsidR="000A7579" w:rsidRPr="00975F33">
        <w:rPr>
          <w:rFonts w:hint="cs"/>
          <w:rtl/>
        </w:rPr>
        <w:t>(د)</w:t>
      </w:r>
      <w:r w:rsidR="000A7579" w:rsidRPr="00975F33">
        <w:rPr>
          <w:rFonts w:hint="cs"/>
          <w:rtl/>
        </w:rPr>
        <w:tab/>
        <w:t>إن عاش أحد الزوجين منفصلاً عن الزوج الآخر مما يتعارض مع روح الزواج لمدة سنة أو أكثر دون انقطاع؛</w:t>
      </w:r>
    </w:p>
    <w:p w:rsidR="000A7579" w:rsidRPr="00975F33" w:rsidRDefault="008C454A" w:rsidP="00975F33">
      <w:pPr>
        <w:pStyle w:val="SingleTxtGA"/>
        <w:rPr>
          <w:rFonts w:hint="cs"/>
          <w:rtl/>
        </w:rPr>
      </w:pPr>
      <w:r w:rsidRPr="00975F33">
        <w:rPr>
          <w:rFonts w:hint="cs"/>
          <w:rtl/>
        </w:rPr>
        <w:tab/>
      </w:r>
      <w:r w:rsidR="000A7579" w:rsidRPr="00975F33">
        <w:rPr>
          <w:rFonts w:hint="cs"/>
          <w:rtl/>
        </w:rPr>
        <w:t>(</w:t>
      </w:r>
      <w:r w:rsidRPr="00975F33">
        <w:rPr>
          <w:rFonts w:hint="cs"/>
          <w:sz w:val="30"/>
          <w:rtl/>
        </w:rPr>
        <w:t>ﻫ</w:t>
      </w:r>
      <w:r w:rsidRPr="00975F33">
        <w:rPr>
          <w:rFonts w:hint="cs"/>
          <w:rtl/>
        </w:rPr>
        <w:t>)</w:t>
      </w:r>
      <w:r w:rsidR="000A7579" w:rsidRPr="00975F33">
        <w:rPr>
          <w:rFonts w:hint="cs"/>
          <w:rtl/>
        </w:rPr>
        <w:tab/>
        <w:t>إن انهارت العلاقة الزوجية في أحوال أخرى ولم يكن هناك أي بصيص أمل في المصالحة".</w:t>
      </w:r>
    </w:p>
    <w:p w:rsidR="000A7579" w:rsidRPr="00975F33" w:rsidRDefault="008C454A" w:rsidP="008C454A">
      <w:pPr>
        <w:pStyle w:val="SingleTxtGA"/>
        <w:rPr>
          <w:rFonts w:hint="cs"/>
        </w:rPr>
      </w:pPr>
      <w:r w:rsidRPr="00975F33">
        <w:rPr>
          <w:rFonts w:hint="cs"/>
          <w:rtl/>
        </w:rPr>
        <w:t>245-</w:t>
      </w:r>
      <w:r w:rsidRPr="00975F33">
        <w:rPr>
          <w:rFonts w:hint="cs"/>
          <w:rtl/>
        </w:rPr>
        <w:tab/>
      </w:r>
      <w:r w:rsidR="000A7579" w:rsidRPr="00975F33">
        <w:rPr>
          <w:rFonts w:hint="cs"/>
          <w:rtl/>
        </w:rPr>
        <w:t>وفي الوقت نفسه، يمكن للزوج أو الزوجة في غياب أي من الأسباب المذكورة أعلاه اختيار رفع دعوى للطلاق. وتنص المادة 979 من القانون المدني على أنه "يجوز للطرفين في الزواج التماس المحكمة للطلاق في حال اتفاقهما على الطلاق. ولا يجوز للمحكمة أن تحكم بالطلاق إلا بعد التأكد من رغبتهما الفعلية في حلّ علاقتهما الزوجية". وتنص المادة 39 من قانون الزواج وشؤون الأسرة على أنه "يجوز للزوج أو الزوجة تقديم شكوى للطلاق إذا كانت هناك أسباب كافية تدل على عدم إمكانية استمرار التعايش بينهما. والأسباب التي تبرر الطلاق هي التالية:</w:t>
      </w:r>
    </w:p>
    <w:p w:rsidR="000A7579" w:rsidRPr="00975F33" w:rsidRDefault="008C454A" w:rsidP="00975F33">
      <w:pPr>
        <w:pStyle w:val="SingleTxtGA"/>
        <w:rPr>
          <w:rFonts w:hint="cs"/>
        </w:rPr>
      </w:pPr>
      <w:r w:rsidRPr="00975F33">
        <w:rPr>
          <w:rFonts w:hint="cs"/>
          <w:rtl/>
        </w:rPr>
        <w:tab/>
        <w:t>(أ)</w:t>
      </w:r>
      <w:r w:rsidRPr="00975F33">
        <w:rPr>
          <w:rFonts w:hint="cs"/>
          <w:rtl/>
        </w:rPr>
        <w:tab/>
      </w:r>
      <w:r w:rsidR="000A7579" w:rsidRPr="00975F33">
        <w:rPr>
          <w:rFonts w:hint="cs"/>
          <w:rtl/>
        </w:rPr>
        <w:t>هجر الزوج الآخر دون سبب وجيه ودون إعالة أي طفل؛</w:t>
      </w:r>
    </w:p>
    <w:p w:rsidR="000A7579" w:rsidRPr="0073005D" w:rsidRDefault="008C454A" w:rsidP="00975F33">
      <w:pPr>
        <w:pStyle w:val="SingleTxtGA"/>
        <w:rPr>
          <w:rFonts w:hint="cs"/>
        </w:rPr>
      </w:pPr>
      <w:r>
        <w:rPr>
          <w:rFonts w:hint="cs"/>
          <w:rtl/>
        </w:rPr>
        <w:tab/>
        <w:t>(ب)</w:t>
      </w:r>
      <w:r>
        <w:rPr>
          <w:rFonts w:hint="cs"/>
          <w:rtl/>
        </w:rPr>
        <w:tab/>
      </w:r>
      <w:r w:rsidR="000A7579" w:rsidRPr="0073005D">
        <w:rPr>
          <w:rFonts w:hint="cs"/>
          <w:rtl/>
        </w:rPr>
        <w:t>القساوة والضرب والاضطهاد وعدم الاحترام إزاء الزوج الآخر أو إزاء سلسلة نسبه؛</w:t>
      </w:r>
    </w:p>
    <w:p w:rsidR="000A7579" w:rsidRPr="0073005D" w:rsidRDefault="008C454A" w:rsidP="00975F33">
      <w:pPr>
        <w:pStyle w:val="SingleTxtGA"/>
        <w:rPr>
          <w:rFonts w:hint="cs"/>
          <w:rtl/>
        </w:rPr>
      </w:pPr>
      <w:r>
        <w:rPr>
          <w:rFonts w:hint="cs"/>
          <w:rtl/>
        </w:rPr>
        <w:tab/>
      </w:r>
      <w:r w:rsidR="000A7579" w:rsidRPr="0073005D">
        <w:rPr>
          <w:rFonts w:hint="cs"/>
          <w:rtl/>
        </w:rPr>
        <w:t>(ج)</w:t>
      </w:r>
      <w:r w:rsidR="000A7579" w:rsidRPr="0073005D">
        <w:rPr>
          <w:rFonts w:hint="cs"/>
          <w:rtl/>
        </w:rPr>
        <w:tab/>
        <w:t>السلوك اللاأخلاقي والسلوك السي</w:t>
      </w:r>
      <w:r>
        <w:rPr>
          <w:rFonts w:hint="cs"/>
          <w:rtl/>
        </w:rPr>
        <w:t>ئ</w:t>
      </w:r>
      <w:r w:rsidR="000A7579" w:rsidRPr="0073005D">
        <w:rPr>
          <w:rFonts w:hint="cs"/>
          <w:rtl/>
        </w:rPr>
        <w:t>؛</w:t>
      </w:r>
    </w:p>
    <w:p w:rsidR="000A7579" w:rsidRPr="0073005D" w:rsidRDefault="008C454A" w:rsidP="00975F33">
      <w:pPr>
        <w:pStyle w:val="SingleTxtGA"/>
        <w:rPr>
          <w:rFonts w:hint="cs"/>
          <w:rtl/>
        </w:rPr>
      </w:pPr>
      <w:r>
        <w:rPr>
          <w:rFonts w:hint="cs"/>
          <w:rtl/>
        </w:rPr>
        <w:tab/>
      </w:r>
      <w:r w:rsidR="000A7579" w:rsidRPr="0073005D">
        <w:rPr>
          <w:rFonts w:hint="cs"/>
          <w:rtl/>
        </w:rPr>
        <w:t>(د)</w:t>
      </w:r>
      <w:r w:rsidR="000A7579" w:rsidRPr="0073005D">
        <w:rPr>
          <w:rFonts w:hint="cs"/>
          <w:rtl/>
        </w:rPr>
        <w:tab/>
        <w:t>العجز الجنسي؛</w:t>
      </w:r>
    </w:p>
    <w:p w:rsidR="000A7579" w:rsidRPr="0073005D" w:rsidRDefault="008C454A" w:rsidP="00975F33">
      <w:pPr>
        <w:pStyle w:val="SingleTxtGA"/>
        <w:rPr>
          <w:rFonts w:hint="cs"/>
          <w:rtl/>
        </w:rPr>
      </w:pPr>
      <w:r>
        <w:rPr>
          <w:rFonts w:hint="cs"/>
          <w:rtl/>
        </w:rPr>
        <w:tab/>
      </w:r>
      <w:r w:rsidR="000A7579" w:rsidRPr="0073005D">
        <w:rPr>
          <w:rFonts w:hint="cs"/>
          <w:rtl/>
        </w:rPr>
        <w:t>(</w:t>
      </w:r>
      <w:r w:rsidRPr="008C454A">
        <w:rPr>
          <w:rFonts w:hint="cs"/>
          <w:sz w:val="30"/>
          <w:rtl/>
        </w:rPr>
        <w:t>ﻫ</w:t>
      </w:r>
      <w:r>
        <w:rPr>
          <w:rFonts w:hint="cs"/>
          <w:rtl/>
        </w:rPr>
        <w:t>)</w:t>
      </w:r>
      <w:r w:rsidR="000A7579" w:rsidRPr="0073005D">
        <w:rPr>
          <w:rFonts w:hint="cs"/>
          <w:rtl/>
        </w:rPr>
        <w:tab/>
        <w:t>الانفصال البدني عن الزوج الآخر لأكثر من سنة واحدة".</w:t>
      </w:r>
    </w:p>
    <w:p w:rsidR="000A7579" w:rsidRPr="0073005D" w:rsidRDefault="008C454A" w:rsidP="00975F33">
      <w:pPr>
        <w:pStyle w:val="SingleTxtGA"/>
        <w:rPr>
          <w:rFonts w:hint="cs"/>
        </w:rPr>
      </w:pPr>
      <w:r>
        <w:rPr>
          <w:rFonts w:hint="cs"/>
          <w:rtl/>
        </w:rPr>
        <w:t>246-</w:t>
      </w:r>
      <w:r>
        <w:rPr>
          <w:rFonts w:hint="cs"/>
          <w:rtl/>
        </w:rPr>
        <w:tab/>
      </w:r>
      <w:r w:rsidR="000A7579" w:rsidRPr="0073005D">
        <w:rPr>
          <w:rFonts w:hint="cs"/>
          <w:rtl/>
        </w:rPr>
        <w:t>وتنص المادة 40 من قانون الزواج وشؤون الأسرة على أنه "يجوز للزوج والزوجة الاتفاق على الطلاق بالتراضي".</w:t>
      </w:r>
    </w:p>
    <w:p w:rsidR="000A7579" w:rsidRPr="0073005D" w:rsidRDefault="008C454A" w:rsidP="00975F33">
      <w:pPr>
        <w:pStyle w:val="H23GA"/>
        <w:spacing w:line="374" w:lineRule="exact"/>
        <w:rPr>
          <w:rFonts w:hint="cs"/>
        </w:rPr>
      </w:pPr>
      <w:r>
        <w:rPr>
          <w:rFonts w:hint="cs"/>
          <w:rtl/>
        </w:rPr>
        <w:tab/>
      </w:r>
      <w:r>
        <w:rPr>
          <w:rFonts w:hint="cs"/>
          <w:rtl/>
        </w:rPr>
        <w:tab/>
      </w:r>
      <w:r w:rsidR="000A7579" w:rsidRPr="0073005D">
        <w:rPr>
          <w:rFonts w:hint="cs"/>
          <w:rtl/>
        </w:rPr>
        <w:t>الفقرة 1(د)</w:t>
      </w:r>
    </w:p>
    <w:p w:rsidR="000A7579" w:rsidRPr="0073005D" w:rsidRDefault="008C454A" w:rsidP="00975F33">
      <w:pPr>
        <w:pStyle w:val="SingleTxtGA"/>
        <w:rPr>
          <w:rFonts w:hint="cs"/>
        </w:rPr>
      </w:pPr>
      <w:r>
        <w:rPr>
          <w:rFonts w:hint="cs"/>
          <w:rtl/>
        </w:rPr>
        <w:t>247-</w:t>
      </w:r>
      <w:r>
        <w:rPr>
          <w:rFonts w:hint="cs"/>
          <w:rtl/>
        </w:rPr>
        <w:tab/>
      </w:r>
      <w:r w:rsidR="000A7579" w:rsidRPr="0073005D">
        <w:rPr>
          <w:rFonts w:hint="cs"/>
          <w:rtl/>
        </w:rPr>
        <w:t>للمرأة والرجل في مملكة كمبوديا حقوق وواجبات متساوية لرعاية أطفالهما.</w:t>
      </w:r>
      <w:r>
        <w:rPr>
          <w:rFonts w:hint="cs"/>
          <w:rtl/>
        </w:rPr>
        <w:t xml:space="preserve">    </w:t>
      </w:r>
      <w:r w:rsidR="000A7579" w:rsidRPr="0073005D">
        <w:rPr>
          <w:rFonts w:hint="cs"/>
          <w:rtl/>
        </w:rPr>
        <w:t xml:space="preserve"> ويتعين عليهما بصرف النظر عن حالتهما الزوجية أن يكفلا مراعاة مصالح أطفالهما. وتنص المادة 115 من قانون الزواج وشؤون الأسرة على أنه "من واجب الوالدين محبة أطفالهما وتربيتهم ورعايتهم لتنمية روح حب الوطن وحب الدراسة وحب العمل وروح التعاون الدولي واحترام ممتلكات الدولة وما للآخرين من حقوق وممتلكات لديهم".</w:t>
      </w:r>
    </w:p>
    <w:p w:rsidR="000A7579" w:rsidRPr="0073005D" w:rsidRDefault="008C454A" w:rsidP="00975F33">
      <w:pPr>
        <w:pStyle w:val="SingleTxtGA"/>
        <w:rPr>
          <w:rFonts w:hint="cs"/>
        </w:rPr>
      </w:pPr>
      <w:r>
        <w:rPr>
          <w:rFonts w:hint="cs"/>
          <w:rtl/>
        </w:rPr>
        <w:t>248-</w:t>
      </w:r>
      <w:r>
        <w:rPr>
          <w:rFonts w:hint="cs"/>
          <w:rtl/>
        </w:rPr>
        <w:tab/>
      </w:r>
      <w:r w:rsidR="000A7579" w:rsidRPr="0073005D">
        <w:rPr>
          <w:rFonts w:hint="cs"/>
          <w:rtl/>
        </w:rPr>
        <w:t>ويفرض القانون الكمبودي على الزوج والزوجة بصرف النظر عن حالتهما الزوجية أن يفكرا دوماً في مصالح أطفالهما. وتنص المادة 116 من قانون الزواج وشؤون الأسرة على أن "لا يسيء الوالدان معاملة أولادهما أو أربائهما أو أولادهما بالتبني أو أولاد الزوج السابق أو الزوجة السابقة". وفي حال طلاق الزوجين، يفرض القانون الكمبودي على الطرف المطلِّق رعاية الأطفال. وتنص المادة 74 من قانون الزواج وشؤون الأسرة على أنه "يجب على الأب المطلِّق أو الأم المطلِّقة دعم الأطفال ورعايتهم وتربيتهم وتمويل تعليمهم ودراستهم قدر الإمكان". وتنص المادة 75 من القانون نفسه على أنه "يحق للطرف الذي لا يحصل على حضانة الأطفال أن يزور أطفاله. ويجب على الطرف الذي يحصل على الحق في حضانة الأطفال أن ييسر للطرف الآخر زيارة الأطفال".</w:t>
      </w:r>
    </w:p>
    <w:p w:rsidR="000A7579" w:rsidRPr="0073005D" w:rsidRDefault="008C454A" w:rsidP="00975F33">
      <w:pPr>
        <w:pStyle w:val="H23GA"/>
        <w:rPr>
          <w:rFonts w:hint="cs"/>
        </w:rPr>
      </w:pPr>
      <w:r>
        <w:rPr>
          <w:rFonts w:hint="cs"/>
          <w:rtl/>
        </w:rPr>
        <w:tab/>
      </w:r>
      <w:r>
        <w:rPr>
          <w:rFonts w:hint="cs"/>
          <w:rtl/>
        </w:rPr>
        <w:tab/>
      </w:r>
      <w:r w:rsidR="000A7579" w:rsidRPr="0073005D">
        <w:rPr>
          <w:rFonts w:hint="cs"/>
          <w:rtl/>
        </w:rPr>
        <w:t>الفقرة 1(</w:t>
      </w:r>
      <w:r w:rsidRPr="008C454A">
        <w:rPr>
          <w:rFonts w:hint="cs"/>
          <w:sz w:val="30"/>
          <w:rtl/>
        </w:rPr>
        <w:t>ﻫ</w:t>
      </w:r>
      <w:r>
        <w:rPr>
          <w:rFonts w:hint="cs"/>
          <w:rtl/>
        </w:rPr>
        <w:t>)</w:t>
      </w:r>
    </w:p>
    <w:p w:rsidR="000A7579" w:rsidRPr="0073005D" w:rsidRDefault="008C454A" w:rsidP="00975F33">
      <w:pPr>
        <w:pStyle w:val="SingleTxtGA"/>
        <w:rPr>
          <w:rFonts w:hint="cs"/>
        </w:rPr>
      </w:pPr>
      <w:r>
        <w:rPr>
          <w:rFonts w:hint="cs"/>
          <w:rtl/>
        </w:rPr>
        <w:t>249-</w:t>
      </w:r>
      <w:r>
        <w:rPr>
          <w:rFonts w:hint="cs"/>
          <w:rtl/>
        </w:rPr>
        <w:tab/>
      </w:r>
      <w:r w:rsidR="000A7579" w:rsidRPr="0073005D">
        <w:rPr>
          <w:rFonts w:hint="cs"/>
          <w:rtl/>
        </w:rPr>
        <w:t xml:space="preserve">لا يوجد أي قانون في مملكة كمبوديا يحدد عدد الأطفال المسموح به لكل زوجين. وللزوجين الحق والحرية والقرار المتبادل في اختيار إنجاب الأطفال أو عدم إنجابهم أو تحديد عددهم. وتنص المادة 29 من قانون الزواج وشؤون الأسرة على </w:t>
      </w:r>
      <w:r w:rsidR="000A7579" w:rsidRPr="0073005D">
        <w:rPr>
          <w:rFonts w:ascii="Traditional Arabic" w:hAnsi="Traditional Arabic" w:hint="cs"/>
          <w:sz w:val="30"/>
          <w:rtl/>
        </w:rPr>
        <w:t>أن "الزوج والزوجة متساويان في جميع جوانب حياة الأسرة"</w:t>
      </w:r>
      <w:r w:rsidR="000A7579" w:rsidRPr="0073005D">
        <w:rPr>
          <w:rFonts w:hint="cs"/>
          <w:rtl/>
        </w:rPr>
        <w:t>.</w:t>
      </w:r>
    </w:p>
    <w:p w:rsidR="000A7579" w:rsidRPr="0073005D" w:rsidRDefault="00975F33" w:rsidP="00975F33">
      <w:pPr>
        <w:pStyle w:val="H23GA"/>
        <w:rPr>
          <w:rFonts w:hint="cs"/>
        </w:rPr>
      </w:pPr>
      <w:r>
        <w:rPr>
          <w:rtl/>
        </w:rPr>
        <w:br w:type="page"/>
      </w:r>
      <w:r w:rsidR="008C454A">
        <w:rPr>
          <w:rFonts w:hint="cs"/>
          <w:rtl/>
        </w:rPr>
        <w:tab/>
      </w:r>
      <w:r w:rsidR="008C454A">
        <w:rPr>
          <w:rFonts w:hint="cs"/>
          <w:rtl/>
        </w:rPr>
        <w:tab/>
      </w:r>
      <w:r w:rsidR="000A7579" w:rsidRPr="0073005D">
        <w:rPr>
          <w:rFonts w:hint="cs"/>
          <w:rtl/>
        </w:rPr>
        <w:t>الفقرة 1(و)</w:t>
      </w:r>
    </w:p>
    <w:p w:rsidR="000A7579" w:rsidRPr="00975F33" w:rsidRDefault="008C454A" w:rsidP="00975F33">
      <w:pPr>
        <w:pStyle w:val="SingleTxtGA"/>
        <w:rPr>
          <w:rFonts w:hint="cs"/>
          <w:spacing w:val="-2"/>
        </w:rPr>
      </w:pPr>
      <w:r w:rsidRPr="00975F33">
        <w:rPr>
          <w:rFonts w:hint="cs"/>
          <w:spacing w:val="-2"/>
          <w:rtl/>
        </w:rPr>
        <w:t>250-</w:t>
      </w:r>
      <w:r w:rsidRPr="00975F33">
        <w:rPr>
          <w:rFonts w:hint="cs"/>
          <w:spacing w:val="-2"/>
          <w:rtl/>
        </w:rPr>
        <w:tab/>
      </w:r>
      <w:r w:rsidR="000A7579" w:rsidRPr="00975F33">
        <w:rPr>
          <w:rFonts w:hint="cs"/>
          <w:spacing w:val="-2"/>
          <w:rtl/>
        </w:rPr>
        <w:t>يجب أن يكون هناك اتفاق بين الزوج والزوجة على الاضطلاع بدور ولي أمر طفل أو تبني الأطفال في مملكة كمبوديا. وتنص المادة 111 من قانون الزواج وشؤون الأسرة على أنه "يجب الحصول على موافقة الزوجين في حالات تبني طفل. وفي مثل هذه الحالة، يتولى كلا الزوجين أمر الطفل المتبنى". ولا يمكن للمرأة كزوجة أن تكون ولية أمر طفل أو أن تتبناه إلا بموافقة زوجها. وتنص المادة 1008 من القانون المدني على أنه "لا يجوز لأحد الزوجين تبني طفل ما لم يفعل الزوج الآخر ذلك أيضاً. ولا ينطبق هذا الأمر على حالة تبني أحد الزوجين الطفل الطبيعي للزوج الآخر". والمادة 1022 من القانون نفسه تنص على أنه "يجب على الشخص المتزوج الذي يقدم طلباً لتبني طفل بإجراءات مبسطة أن يحصل على موافقة زوجه".</w:t>
      </w:r>
    </w:p>
    <w:p w:rsidR="000A7579" w:rsidRPr="0073005D" w:rsidRDefault="008C454A" w:rsidP="00975F33">
      <w:pPr>
        <w:pStyle w:val="H23GA"/>
        <w:rPr>
          <w:rFonts w:hint="cs"/>
        </w:rPr>
      </w:pPr>
      <w:r>
        <w:rPr>
          <w:rFonts w:hint="cs"/>
          <w:rtl/>
        </w:rPr>
        <w:tab/>
      </w:r>
      <w:r>
        <w:rPr>
          <w:rFonts w:hint="cs"/>
          <w:rtl/>
        </w:rPr>
        <w:tab/>
      </w:r>
      <w:r w:rsidR="000A7579" w:rsidRPr="0073005D">
        <w:rPr>
          <w:rFonts w:hint="cs"/>
          <w:rtl/>
        </w:rPr>
        <w:t>الفقرة 1(ز)</w:t>
      </w:r>
    </w:p>
    <w:p w:rsidR="000A7579" w:rsidRPr="0073005D" w:rsidRDefault="008C454A" w:rsidP="00975F33">
      <w:pPr>
        <w:pStyle w:val="SingleTxtGA"/>
        <w:rPr>
          <w:rFonts w:hint="cs"/>
        </w:rPr>
      </w:pPr>
      <w:r>
        <w:rPr>
          <w:rFonts w:hint="cs"/>
          <w:rtl/>
        </w:rPr>
        <w:t>251-</w:t>
      </w:r>
      <w:r>
        <w:rPr>
          <w:rFonts w:hint="cs"/>
          <w:rtl/>
        </w:rPr>
        <w:tab/>
      </w:r>
      <w:r w:rsidR="000A7579" w:rsidRPr="0073005D">
        <w:rPr>
          <w:rFonts w:hint="cs"/>
          <w:rtl/>
        </w:rPr>
        <w:t>إن المرأة والرجل يتمتعان بعد الزواج بحقوق متساوية في اختيار اسم أسرتهما ويمكنهما استخدام اسم أسرة أي واحد منهما أو يستطيع أن يحافظ كل واحد منهما على اسم أسرته. وتنص المادة 965 من القانون المدني</w:t>
      </w:r>
      <w:r>
        <w:rPr>
          <w:rFonts w:hint="cs"/>
          <w:rtl/>
        </w:rPr>
        <w:t xml:space="preserve"> على أنه "يجوز للزوجين أن يستخد</w:t>
      </w:r>
      <w:r w:rsidR="000A7579" w:rsidRPr="0073005D">
        <w:rPr>
          <w:rFonts w:hint="cs"/>
          <w:rtl/>
        </w:rPr>
        <w:t>ما كنية الزوج أو الزوجة أو أن يستخدم كل واحد منهما كنيته قبل الزواج حسب اتفاقهما عند عقد الزواج". ولا يوجد أي قانون في مملكة كمبوديا يفرض تغيير اسم الأسرة بناء على طلب أحد الزوجين. ويحق لكل من الزوجين اختيار اسم أسرته. وعليه، يمكن للمرأة المتزوجة أن تستخدم اسم أسرتها ولا تحتاج إلى تغييره لتحمل اسم أسرة زوجها.</w:t>
      </w:r>
    </w:p>
    <w:p w:rsidR="000A7579" w:rsidRPr="0073005D" w:rsidRDefault="008C454A" w:rsidP="00975F33">
      <w:pPr>
        <w:pStyle w:val="SingleTxtGA"/>
        <w:rPr>
          <w:rFonts w:hint="cs"/>
        </w:rPr>
      </w:pPr>
      <w:r>
        <w:rPr>
          <w:rFonts w:hint="cs"/>
          <w:rtl/>
        </w:rPr>
        <w:t>252-</w:t>
      </w:r>
      <w:r>
        <w:rPr>
          <w:rFonts w:hint="cs"/>
          <w:rtl/>
        </w:rPr>
        <w:tab/>
      </w:r>
      <w:r w:rsidR="000A7579" w:rsidRPr="0073005D">
        <w:rPr>
          <w:rFonts w:hint="cs"/>
          <w:rtl/>
        </w:rPr>
        <w:t>وللزوج والزوجة حقوق متساوية في اختيار المهنة والوظيفة بعد الزواج. وتنص</w:t>
      </w:r>
      <w:r>
        <w:rPr>
          <w:rFonts w:hint="cs"/>
          <w:rtl/>
        </w:rPr>
        <w:t xml:space="preserve">   </w:t>
      </w:r>
      <w:r w:rsidR="000A7579" w:rsidRPr="0073005D">
        <w:rPr>
          <w:rFonts w:hint="cs"/>
          <w:rtl/>
        </w:rPr>
        <w:t xml:space="preserve"> المادة 967 من القانون المدني على أن "الزوج والزوجة يتمتعان بحرية اختيار وظيفتهما والمشاركة المستقلة في الأنشطة السياسية والثقافية والاجتماعية". وتتمتع المرأة بالتالي بعد الزواج بحقوق متساوية في اختيار أي وظيفة تكسب من خلالها رزقها لدعم الأسرة. وعلى الرغم من ذلك، يجب أن يتوافق اختيار المهنة والوظيفة مع غرض المساعدة المتبادلة بين الزوج والزوجة حسبما تنص عليه المادة 966 من القانون المدني: "يتعايش الزوج والزوجة ويتعاونان ويساعد أحدهما الآخر".</w:t>
      </w:r>
    </w:p>
    <w:p w:rsidR="000A7579" w:rsidRPr="0073005D" w:rsidRDefault="008C454A" w:rsidP="00975F33">
      <w:pPr>
        <w:pStyle w:val="H23GA"/>
        <w:rPr>
          <w:rFonts w:hint="cs"/>
        </w:rPr>
      </w:pPr>
      <w:r>
        <w:rPr>
          <w:rFonts w:hint="cs"/>
          <w:rtl/>
        </w:rPr>
        <w:tab/>
      </w:r>
      <w:r>
        <w:rPr>
          <w:rFonts w:hint="cs"/>
          <w:rtl/>
        </w:rPr>
        <w:tab/>
      </w:r>
      <w:r w:rsidR="000A7579" w:rsidRPr="0073005D">
        <w:rPr>
          <w:rFonts w:hint="cs"/>
          <w:rtl/>
        </w:rPr>
        <w:t>الفقرة 1(ح)</w:t>
      </w:r>
    </w:p>
    <w:p w:rsidR="000A7579" w:rsidRPr="0073005D" w:rsidRDefault="008C454A" w:rsidP="00975F33">
      <w:pPr>
        <w:pStyle w:val="SingleTxtGA"/>
        <w:rPr>
          <w:rFonts w:hint="cs"/>
        </w:rPr>
      </w:pPr>
      <w:r>
        <w:rPr>
          <w:rFonts w:hint="cs"/>
          <w:rtl/>
        </w:rPr>
        <w:t>253-</w:t>
      </w:r>
      <w:r>
        <w:rPr>
          <w:rFonts w:hint="cs"/>
          <w:rtl/>
        </w:rPr>
        <w:tab/>
      </w:r>
      <w:r w:rsidR="000A7579" w:rsidRPr="0073005D">
        <w:rPr>
          <w:rFonts w:hint="cs"/>
          <w:rtl/>
        </w:rPr>
        <w:t xml:space="preserve">للزوجين في مملكة كمبوديا حقوق متساوية في إدارة ممتلكات الأسرة المشتركة والإشراف عليها والاستفادة منها واستخدامها. وتنص المادة 974 من القانون المدني على </w:t>
      </w:r>
      <w:r w:rsidR="000A7579" w:rsidRPr="0073005D">
        <w:rPr>
          <w:rFonts w:ascii="Traditional Arabic" w:hAnsi="Traditional Arabic" w:hint="cs"/>
          <w:sz w:val="30"/>
          <w:rtl/>
        </w:rPr>
        <w:t>أن "الزوج والزوجة متساويان في الحقوق في استخدام الممتلكات المشتركة والاستفادة منها وإدارتها ولكل منهما الحق في استخدام ممتلكاته والاستفادة منها وإدارتها"</w:t>
      </w:r>
      <w:r w:rsidR="000A7579" w:rsidRPr="0073005D">
        <w:rPr>
          <w:rFonts w:hint="cs"/>
          <w:rtl/>
        </w:rPr>
        <w:t>. والمادة 976 من القانون نفسه تنص على أنه "</w:t>
      </w:r>
      <w:r w:rsidR="000A7579" w:rsidRPr="0073005D">
        <w:rPr>
          <w:rFonts w:ascii="Traditional Arabic" w:hAnsi="Traditional Arabic" w:hint="cs"/>
          <w:sz w:val="30"/>
          <w:rtl/>
        </w:rPr>
        <w:t>لا يجوز بيع الممتلكات المشتركة أو غير ذلك تحويل ملكيتها دون موافقة كلا الزوجين</w:t>
      </w:r>
      <w:r w:rsidR="000A7579" w:rsidRPr="0073005D">
        <w:rPr>
          <w:rFonts w:hint="cs"/>
          <w:rtl/>
        </w:rPr>
        <w:t>".</w:t>
      </w:r>
    </w:p>
    <w:p w:rsidR="000A7579" w:rsidRPr="0073005D" w:rsidRDefault="008C454A" w:rsidP="008C454A">
      <w:pPr>
        <w:pStyle w:val="H23GA"/>
        <w:rPr>
          <w:rFonts w:hint="cs"/>
        </w:rPr>
      </w:pPr>
      <w:r>
        <w:rPr>
          <w:rFonts w:hint="cs"/>
          <w:rtl/>
        </w:rPr>
        <w:tab/>
      </w:r>
      <w:r>
        <w:rPr>
          <w:rFonts w:hint="cs"/>
          <w:rtl/>
        </w:rPr>
        <w:tab/>
      </w:r>
      <w:r w:rsidR="000A7579" w:rsidRPr="0073005D">
        <w:rPr>
          <w:rFonts w:hint="cs"/>
          <w:rtl/>
        </w:rPr>
        <w:t>الفقرة 2</w:t>
      </w:r>
    </w:p>
    <w:p w:rsidR="000A7579" w:rsidRPr="0073005D" w:rsidRDefault="008C454A" w:rsidP="008C454A">
      <w:pPr>
        <w:pStyle w:val="SingleTxtGA"/>
        <w:rPr>
          <w:rFonts w:hint="cs"/>
        </w:rPr>
      </w:pPr>
      <w:r>
        <w:rPr>
          <w:rFonts w:hint="cs"/>
          <w:rtl/>
        </w:rPr>
        <w:t>254-</w:t>
      </w:r>
      <w:r>
        <w:rPr>
          <w:rFonts w:hint="cs"/>
          <w:rtl/>
        </w:rPr>
        <w:tab/>
      </w:r>
      <w:r w:rsidR="000A7579" w:rsidRPr="0073005D">
        <w:rPr>
          <w:rFonts w:hint="cs"/>
          <w:rtl/>
        </w:rPr>
        <w:t>الزواج في مملكة كمبوديا عبارة عن احتفال تقليدي وعرفي ينظم وفقاً لتقاليد المجتمع الكمبودي وعاداته دون إنفاذ القانون.</w:t>
      </w:r>
    </w:p>
    <w:p w:rsidR="000A7579" w:rsidRPr="0073005D" w:rsidRDefault="008C454A" w:rsidP="008C454A">
      <w:pPr>
        <w:pStyle w:val="SingleTxtGA"/>
        <w:rPr>
          <w:rFonts w:hint="cs"/>
        </w:rPr>
      </w:pPr>
      <w:r>
        <w:rPr>
          <w:rFonts w:hint="cs"/>
          <w:rtl/>
        </w:rPr>
        <w:t>255-</w:t>
      </w:r>
      <w:r>
        <w:rPr>
          <w:rFonts w:hint="cs"/>
          <w:rtl/>
        </w:rPr>
        <w:tab/>
      </w:r>
      <w:r w:rsidR="000A7579" w:rsidRPr="0073005D">
        <w:rPr>
          <w:rFonts w:hint="cs"/>
          <w:rtl/>
        </w:rPr>
        <w:t>ولا يعتبر قانون المملكة في هذا الصدد الزواج إلا تعهداً بين رجل وامرأة يختاران العيش سوياً كزوج وزوجة. ولا يحدد القانون سبل ترتيب الزواج إلا أنه يتعين على الزوجين إبرام عقد زواج أمام السلطة المختصة بهدف إضفاء الصبغة القانونية على تعايشهما كزوج وزوجة. ويجب أن يسجل عقد الزواج في سجل عقود الزواج وأن يوقع عليه موظف مسؤول عن التسجيل المدني والزوج والزوجة وشاهدان بلغا السن القانوني.</w:t>
      </w:r>
    </w:p>
    <w:p w:rsidR="000A7579" w:rsidRPr="0073005D" w:rsidRDefault="008C454A" w:rsidP="008C454A">
      <w:pPr>
        <w:pStyle w:val="SingleTxtGA"/>
        <w:rPr>
          <w:rFonts w:hint="cs"/>
        </w:rPr>
      </w:pPr>
      <w:r>
        <w:rPr>
          <w:rFonts w:hint="cs"/>
          <w:rtl/>
        </w:rPr>
        <w:t>256-</w:t>
      </w:r>
      <w:r>
        <w:rPr>
          <w:rFonts w:hint="cs"/>
          <w:rtl/>
        </w:rPr>
        <w:tab/>
      </w:r>
      <w:r w:rsidR="000A7579" w:rsidRPr="0073005D">
        <w:rPr>
          <w:rFonts w:hint="cs"/>
          <w:rtl/>
        </w:rPr>
        <w:t>وللمرأة والرجل عند بلوغ</w:t>
      </w:r>
      <w:r w:rsidR="000A7579">
        <w:rPr>
          <w:rFonts w:hint="cs"/>
          <w:rtl/>
        </w:rPr>
        <w:t>ه</w:t>
      </w:r>
      <w:r w:rsidR="000A7579" w:rsidRPr="0073005D">
        <w:rPr>
          <w:rFonts w:hint="cs"/>
          <w:rtl/>
        </w:rPr>
        <w:t>ما السن القانوني حقوق متساوية في اختيار شريك الحياة الزوجية وفقاً للقانون أعلاه. والسن الأدنى للزواج في المملكة المحدد في القانون حسب القانون المدني هو 18 سنة بالنسبة إلى المرأة والرجل.</w:t>
      </w:r>
    </w:p>
    <w:p w:rsidR="000A7579" w:rsidRPr="0073005D" w:rsidRDefault="000A7579" w:rsidP="008C454A">
      <w:pPr>
        <w:pStyle w:val="HChGA"/>
        <w:spacing w:before="120"/>
        <w:rPr>
          <w:rFonts w:hint="cs"/>
          <w:rtl/>
        </w:rPr>
      </w:pPr>
      <w:r w:rsidRPr="0073005D">
        <w:rPr>
          <w:rtl/>
        </w:rPr>
        <w:br w:type="page"/>
      </w:r>
      <w:r w:rsidRPr="0073005D">
        <w:rPr>
          <w:rFonts w:hint="cs"/>
          <w:rtl/>
        </w:rPr>
        <w:t>المراجع</w:t>
      </w:r>
    </w:p>
    <w:p w:rsidR="000A7579" w:rsidRPr="0073005D" w:rsidRDefault="008C454A" w:rsidP="0098446E">
      <w:pPr>
        <w:pStyle w:val="H1GA"/>
        <w:rPr>
          <w:rFonts w:hint="cs"/>
          <w:rtl/>
        </w:rPr>
      </w:pPr>
      <w:r>
        <w:rPr>
          <w:rFonts w:hint="cs"/>
          <w:rtl/>
        </w:rPr>
        <w:tab/>
      </w:r>
      <w:r>
        <w:rPr>
          <w:rFonts w:hint="cs"/>
          <w:rtl/>
        </w:rPr>
        <w:tab/>
      </w:r>
      <w:r w:rsidR="000A7579" w:rsidRPr="0073005D">
        <w:rPr>
          <w:rFonts w:hint="cs"/>
          <w:rtl/>
        </w:rPr>
        <w:t>الوثائق القانونية</w:t>
      </w:r>
    </w:p>
    <w:p w:rsidR="000A7579" w:rsidRPr="0073005D" w:rsidRDefault="000A7579" w:rsidP="008C454A">
      <w:pPr>
        <w:pStyle w:val="SingleTxtGA"/>
        <w:rPr>
          <w:rFonts w:hint="cs"/>
          <w:rtl/>
        </w:rPr>
      </w:pPr>
      <w:r w:rsidRPr="0073005D">
        <w:rPr>
          <w:rFonts w:hint="cs"/>
          <w:rtl/>
        </w:rPr>
        <w:t>القانون المدني (2007)</w:t>
      </w:r>
    </w:p>
    <w:p w:rsidR="000A7579" w:rsidRPr="0073005D" w:rsidRDefault="000A7579" w:rsidP="008C454A">
      <w:pPr>
        <w:pStyle w:val="SingleTxtGA"/>
        <w:rPr>
          <w:rFonts w:hint="cs"/>
          <w:rtl/>
        </w:rPr>
      </w:pPr>
      <w:r w:rsidRPr="0073005D">
        <w:rPr>
          <w:rFonts w:hint="cs"/>
          <w:rtl/>
        </w:rPr>
        <w:t>قانون الإجراءات المدنية (2006)</w:t>
      </w:r>
    </w:p>
    <w:p w:rsidR="000A7579" w:rsidRPr="0073005D" w:rsidRDefault="000A7579" w:rsidP="008C454A">
      <w:pPr>
        <w:pStyle w:val="SingleTxtGA"/>
        <w:rPr>
          <w:rFonts w:hint="cs"/>
          <w:rtl/>
        </w:rPr>
      </w:pPr>
      <w:r w:rsidRPr="0073005D">
        <w:rPr>
          <w:rFonts w:hint="cs"/>
          <w:rtl/>
        </w:rPr>
        <w:t>دستور مملكة كمبوديا (1999)</w:t>
      </w:r>
    </w:p>
    <w:p w:rsidR="000A7579" w:rsidRPr="0073005D" w:rsidRDefault="000A7579" w:rsidP="008C454A">
      <w:pPr>
        <w:pStyle w:val="SingleTxtGA"/>
        <w:rPr>
          <w:rFonts w:hint="cs"/>
          <w:rtl/>
        </w:rPr>
      </w:pPr>
      <w:r w:rsidRPr="0073005D">
        <w:rPr>
          <w:rFonts w:hint="cs"/>
          <w:rtl/>
        </w:rPr>
        <w:t>قانون الإجهاض (1997)</w:t>
      </w:r>
    </w:p>
    <w:p w:rsidR="000A7579" w:rsidRPr="0073005D" w:rsidRDefault="000A7579" w:rsidP="008C454A">
      <w:pPr>
        <w:pStyle w:val="SingleTxtGA"/>
        <w:rPr>
          <w:rFonts w:hint="cs"/>
          <w:rtl/>
        </w:rPr>
      </w:pPr>
      <w:r w:rsidRPr="0073005D">
        <w:rPr>
          <w:rFonts w:hint="cs"/>
          <w:rtl/>
        </w:rPr>
        <w:t>قانون التنظيم الإداري للعاصمة والمقاطعات والمدن والمناطق والخانات (2008)</w:t>
      </w:r>
    </w:p>
    <w:p w:rsidR="000A7579" w:rsidRPr="0073005D" w:rsidRDefault="000A7579" w:rsidP="008C454A">
      <w:pPr>
        <w:pStyle w:val="SingleTxtGA"/>
        <w:rPr>
          <w:rFonts w:hint="cs"/>
          <w:rtl/>
        </w:rPr>
      </w:pPr>
      <w:r w:rsidRPr="0073005D">
        <w:rPr>
          <w:rFonts w:hint="cs"/>
          <w:rtl/>
        </w:rPr>
        <w:t>قانون الزواج وشؤون الأسرة (1989)</w:t>
      </w:r>
    </w:p>
    <w:p w:rsidR="000A7579" w:rsidRPr="0073005D" w:rsidRDefault="000A7579" w:rsidP="008C454A">
      <w:pPr>
        <w:pStyle w:val="SingleTxtGA"/>
        <w:rPr>
          <w:rFonts w:hint="cs"/>
          <w:rtl/>
        </w:rPr>
      </w:pPr>
      <w:r w:rsidRPr="0073005D">
        <w:rPr>
          <w:rFonts w:hint="cs"/>
          <w:rtl/>
        </w:rPr>
        <w:t>قانون الزواج الأحادي (2006)</w:t>
      </w:r>
    </w:p>
    <w:p w:rsidR="000A7579" w:rsidRPr="0073005D" w:rsidRDefault="000A7579" w:rsidP="008C454A">
      <w:pPr>
        <w:pStyle w:val="SingleTxtGA"/>
        <w:rPr>
          <w:rFonts w:hint="cs"/>
          <w:rtl/>
        </w:rPr>
      </w:pPr>
      <w:r w:rsidRPr="0073005D">
        <w:rPr>
          <w:rFonts w:hint="cs"/>
          <w:rtl/>
        </w:rPr>
        <w:t>قانون منع العنف المنزلي وحماية الضحايا (2005)</w:t>
      </w:r>
    </w:p>
    <w:p w:rsidR="000A7579" w:rsidRPr="0073005D" w:rsidRDefault="000A7579" w:rsidP="008C454A">
      <w:pPr>
        <w:pStyle w:val="SingleTxtGA"/>
        <w:rPr>
          <w:rFonts w:hint="cs"/>
          <w:rtl/>
        </w:rPr>
      </w:pPr>
      <w:r w:rsidRPr="0073005D">
        <w:rPr>
          <w:rFonts w:hint="cs"/>
          <w:rtl/>
        </w:rPr>
        <w:t>قانون نظم الضمان الاجتماعي للأشخاص المعرفين في أحكام قانون العمل (2002)</w:t>
      </w:r>
    </w:p>
    <w:p w:rsidR="000A7579" w:rsidRPr="0073005D" w:rsidRDefault="000A7579" w:rsidP="008C454A">
      <w:pPr>
        <w:pStyle w:val="SingleTxtGA"/>
        <w:rPr>
          <w:rFonts w:hint="cs"/>
          <w:rtl/>
        </w:rPr>
      </w:pPr>
      <w:r w:rsidRPr="0073005D">
        <w:rPr>
          <w:rFonts w:hint="cs"/>
          <w:rtl/>
        </w:rPr>
        <w:t>قانون قمع الاتجار بالبشر والاستغلال الجنسي (2008)</w:t>
      </w:r>
    </w:p>
    <w:p w:rsidR="000A7579" w:rsidRPr="0073005D" w:rsidRDefault="000A7579" w:rsidP="008C454A">
      <w:pPr>
        <w:pStyle w:val="SingleTxtGA"/>
        <w:rPr>
          <w:rFonts w:hint="cs"/>
          <w:rtl/>
        </w:rPr>
      </w:pPr>
      <w:r w:rsidRPr="0073005D">
        <w:rPr>
          <w:rFonts w:hint="cs"/>
          <w:rtl/>
        </w:rPr>
        <w:t>قانون قمع خطف الأشخاص والاتجار بهم/بيعهم واستغلالهم (1996)</w:t>
      </w:r>
    </w:p>
    <w:p w:rsidR="000A7579" w:rsidRPr="0073005D" w:rsidRDefault="000A7579" w:rsidP="008C454A">
      <w:pPr>
        <w:pStyle w:val="SingleTxtGA"/>
        <w:rPr>
          <w:rFonts w:hint="cs"/>
          <w:rtl/>
        </w:rPr>
      </w:pPr>
      <w:r w:rsidRPr="0073005D">
        <w:rPr>
          <w:rFonts w:hint="cs"/>
          <w:rtl/>
        </w:rPr>
        <w:t>قانون السياحة (2009)</w:t>
      </w:r>
    </w:p>
    <w:p w:rsidR="000A7579" w:rsidRPr="0073005D" w:rsidRDefault="000A7579" w:rsidP="008C454A">
      <w:pPr>
        <w:pStyle w:val="SingleTxtGA"/>
        <w:rPr>
          <w:rFonts w:hint="cs"/>
          <w:rtl/>
        </w:rPr>
      </w:pPr>
      <w:r w:rsidRPr="0073005D">
        <w:rPr>
          <w:rFonts w:hint="cs"/>
          <w:rtl/>
        </w:rPr>
        <w:t>قانون العقوبات (2009)</w:t>
      </w:r>
    </w:p>
    <w:p w:rsidR="000A7579" w:rsidRPr="00F10C9A" w:rsidRDefault="000A7579" w:rsidP="008C454A">
      <w:pPr>
        <w:pStyle w:val="SingleTxtGA"/>
        <w:rPr>
          <w:rFonts w:hint="cs"/>
          <w:spacing w:val="-4"/>
          <w:rtl/>
        </w:rPr>
      </w:pPr>
      <w:r w:rsidRPr="00F10C9A">
        <w:rPr>
          <w:rFonts w:hint="cs"/>
          <w:spacing w:val="-4"/>
          <w:rtl/>
        </w:rPr>
        <w:t xml:space="preserve">المرسوم الملكي رقم </w:t>
      </w:r>
      <w:r w:rsidR="00F10C9A" w:rsidRPr="00F10C9A">
        <w:rPr>
          <w:spacing w:val="-4"/>
        </w:rPr>
        <w:t>38 KRCH</w:t>
      </w:r>
      <w:r w:rsidRPr="00F10C9A">
        <w:rPr>
          <w:rFonts w:hint="cs"/>
          <w:spacing w:val="-4"/>
          <w:rtl/>
        </w:rPr>
        <w:t xml:space="preserve"> بشأن الاتفاقات والمسؤوليات (28 تشرين الأول/أكتوبر 1998)</w:t>
      </w:r>
    </w:p>
    <w:p w:rsidR="000A7579" w:rsidRPr="0073005D" w:rsidRDefault="000A7579" w:rsidP="008C454A">
      <w:pPr>
        <w:pStyle w:val="SingleTxtGA"/>
        <w:rPr>
          <w:rFonts w:hint="cs"/>
          <w:rtl/>
        </w:rPr>
      </w:pPr>
      <w:r w:rsidRPr="0073005D">
        <w:rPr>
          <w:rFonts w:hint="cs"/>
          <w:rtl/>
        </w:rPr>
        <w:t xml:space="preserve">المرسوم الملكي رقم </w:t>
      </w:r>
      <w:r w:rsidR="00F10C9A">
        <w:t>NS/RKT/0201/036</w:t>
      </w:r>
      <w:r w:rsidRPr="0073005D">
        <w:rPr>
          <w:rFonts w:hint="cs"/>
          <w:rtl/>
        </w:rPr>
        <w:t xml:space="preserve"> بشأن إنشاء المجلس الوطني الكمبودي لشؤون المرأة (14 شباط/فبراير 2001)</w:t>
      </w:r>
    </w:p>
    <w:p w:rsidR="000A7579" w:rsidRPr="0073005D" w:rsidRDefault="000A7579" w:rsidP="00F10C9A">
      <w:pPr>
        <w:pStyle w:val="SingleTxtGA"/>
        <w:rPr>
          <w:rFonts w:hint="cs"/>
          <w:rtl/>
        </w:rPr>
      </w:pPr>
      <w:r w:rsidRPr="0073005D">
        <w:rPr>
          <w:rFonts w:hint="cs"/>
          <w:rtl/>
        </w:rPr>
        <w:t xml:space="preserve">المرسوم الملكي رقم </w:t>
      </w:r>
      <w:r w:rsidR="00F10C9A">
        <w:t>NS/RKT/0796/52</w:t>
      </w:r>
      <w:r w:rsidRPr="0073005D">
        <w:rPr>
          <w:rFonts w:hint="cs"/>
          <w:rtl/>
        </w:rPr>
        <w:t xml:space="preserve"> بشأن نظ</w:t>
      </w:r>
      <w:r w:rsidR="00F10C9A">
        <w:rPr>
          <w:rFonts w:hint="cs"/>
          <w:rtl/>
        </w:rPr>
        <w:t>ـ</w:t>
      </w:r>
      <w:r w:rsidRPr="0073005D">
        <w:rPr>
          <w:rFonts w:hint="cs"/>
          <w:rtl/>
        </w:rPr>
        <w:t>ام التعليم الع</w:t>
      </w:r>
      <w:r w:rsidR="00F10C9A">
        <w:rPr>
          <w:rFonts w:hint="cs"/>
          <w:rtl/>
        </w:rPr>
        <w:t>ـ</w:t>
      </w:r>
      <w:r w:rsidRPr="0073005D">
        <w:rPr>
          <w:rFonts w:hint="cs"/>
          <w:rtl/>
        </w:rPr>
        <w:t>ام لمدة 12 عاماً (26 تموز/يولي</w:t>
      </w:r>
      <w:r w:rsidR="00F10C9A">
        <w:rPr>
          <w:rFonts w:hint="cs"/>
          <w:rtl/>
        </w:rPr>
        <w:t>ه</w:t>
      </w:r>
      <w:r w:rsidRPr="0073005D">
        <w:rPr>
          <w:rFonts w:hint="cs"/>
          <w:rtl/>
        </w:rPr>
        <w:t xml:space="preserve"> 1996)</w:t>
      </w:r>
    </w:p>
    <w:p w:rsidR="000A7579" w:rsidRPr="00E60353" w:rsidRDefault="000A7579" w:rsidP="008C454A">
      <w:pPr>
        <w:pStyle w:val="SingleTxtGA"/>
        <w:rPr>
          <w:rFonts w:hint="cs"/>
          <w:spacing w:val="-2"/>
          <w:rtl/>
        </w:rPr>
      </w:pPr>
      <w:r w:rsidRPr="00E60353">
        <w:rPr>
          <w:rFonts w:hint="cs"/>
          <w:spacing w:val="-2"/>
          <w:rtl/>
        </w:rPr>
        <w:t xml:space="preserve">المرسوم الفرعي رقم </w:t>
      </w:r>
      <w:r w:rsidRPr="00E60353">
        <w:rPr>
          <w:spacing w:val="-2"/>
        </w:rPr>
        <w:t>115 ONKR-BK</w:t>
      </w:r>
      <w:r w:rsidRPr="00E60353">
        <w:rPr>
          <w:rFonts w:hint="cs"/>
          <w:spacing w:val="-2"/>
          <w:rtl/>
        </w:rPr>
        <w:t xml:space="preserve"> بش</w:t>
      </w:r>
      <w:r w:rsidR="00E60353" w:rsidRPr="00E60353">
        <w:rPr>
          <w:rFonts w:hint="cs"/>
          <w:spacing w:val="-2"/>
          <w:rtl/>
        </w:rPr>
        <w:t>ـ</w:t>
      </w:r>
      <w:r w:rsidRPr="00E60353">
        <w:rPr>
          <w:rFonts w:hint="cs"/>
          <w:spacing w:val="-2"/>
          <w:rtl/>
        </w:rPr>
        <w:t>أن تحويل كلي</w:t>
      </w:r>
      <w:r w:rsidR="00E60353" w:rsidRPr="00E60353">
        <w:rPr>
          <w:rFonts w:hint="cs"/>
          <w:spacing w:val="-2"/>
          <w:rtl/>
        </w:rPr>
        <w:t>ـ</w:t>
      </w:r>
      <w:r w:rsidRPr="00E60353">
        <w:rPr>
          <w:rFonts w:hint="cs"/>
          <w:spacing w:val="-2"/>
          <w:rtl/>
        </w:rPr>
        <w:t>ة الزراعة الملكية إلى المعهد الإداري العام (27 كانون الأول/ ديسمبر 1999)</w:t>
      </w:r>
    </w:p>
    <w:p w:rsidR="000A7579" w:rsidRPr="00E60353" w:rsidRDefault="000A7579" w:rsidP="008C454A">
      <w:pPr>
        <w:pStyle w:val="SingleTxtGA"/>
        <w:rPr>
          <w:rFonts w:hint="cs"/>
          <w:spacing w:val="-2"/>
          <w:rtl/>
        </w:rPr>
      </w:pPr>
      <w:r w:rsidRPr="00E60353">
        <w:rPr>
          <w:rFonts w:hint="cs"/>
          <w:spacing w:val="-2"/>
          <w:rtl/>
        </w:rPr>
        <w:t xml:space="preserve">المرسوم الفرعي رقم </w:t>
      </w:r>
      <w:r w:rsidRPr="00E60353">
        <w:rPr>
          <w:spacing w:val="-2"/>
        </w:rPr>
        <w:t>102 RNKRBK</w:t>
      </w:r>
      <w:r w:rsidRPr="00E60353">
        <w:rPr>
          <w:rFonts w:hint="cs"/>
          <w:spacing w:val="-2"/>
          <w:rtl/>
        </w:rPr>
        <w:t xml:space="preserve"> بش</w:t>
      </w:r>
      <w:r w:rsidR="00E60353" w:rsidRPr="00E60353">
        <w:rPr>
          <w:rFonts w:hint="cs"/>
          <w:spacing w:val="-2"/>
          <w:rtl/>
        </w:rPr>
        <w:t>ـ</w:t>
      </w:r>
      <w:r w:rsidRPr="00E60353">
        <w:rPr>
          <w:rFonts w:hint="cs"/>
          <w:spacing w:val="-2"/>
          <w:rtl/>
        </w:rPr>
        <w:t xml:space="preserve">أن فصل الأموال المخصصة لتنفيذ </w:t>
      </w:r>
      <w:r w:rsidRPr="00E60353">
        <w:rPr>
          <w:rFonts w:ascii="Traditional Arabic" w:hAnsi="Traditional Arabic"/>
          <w:b/>
          <w:spacing w:val="-2"/>
          <w:sz w:val="30"/>
          <w:rtl/>
        </w:rPr>
        <w:t>برنامج الإجراءات ذات الأولوية</w:t>
      </w:r>
      <w:r w:rsidRPr="00E60353">
        <w:rPr>
          <w:rFonts w:hint="cs"/>
          <w:spacing w:val="-2"/>
          <w:rtl/>
        </w:rPr>
        <w:t xml:space="preserve"> لوزارة التعليم والشباب والرياضة (3 تشرين الأول/أكتوبر 2002)</w:t>
      </w:r>
    </w:p>
    <w:p w:rsidR="000A7579" w:rsidRPr="00E60353" w:rsidRDefault="000A7579" w:rsidP="008C454A">
      <w:pPr>
        <w:pStyle w:val="SingleTxtGA"/>
        <w:rPr>
          <w:rFonts w:hint="cs"/>
          <w:spacing w:val="-2"/>
          <w:rtl/>
        </w:rPr>
      </w:pPr>
      <w:r w:rsidRPr="00E60353">
        <w:rPr>
          <w:rFonts w:hint="cs"/>
          <w:spacing w:val="-2"/>
          <w:rtl/>
        </w:rPr>
        <w:t xml:space="preserve">المرسوم الفرعي رقم </w:t>
      </w:r>
      <w:r w:rsidRPr="00E60353">
        <w:rPr>
          <w:spacing w:val="-2"/>
        </w:rPr>
        <w:t>22 ONKR/BK</w:t>
      </w:r>
      <w:r w:rsidRPr="00E60353">
        <w:rPr>
          <w:rFonts w:hint="cs"/>
          <w:spacing w:val="-2"/>
          <w:rtl/>
        </w:rPr>
        <w:t xml:space="preserve"> بش</w:t>
      </w:r>
      <w:r w:rsidR="00E60353" w:rsidRPr="00E60353">
        <w:rPr>
          <w:rFonts w:hint="cs"/>
          <w:spacing w:val="-2"/>
          <w:rtl/>
        </w:rPr>
        <w:t>ـ</w:t>
      </w:r>
      <w:r w:rsidRPr="00E60353">
        <w:rPr>
          <w:rFonts w:hint="cs"/>
          <w:spacing w:val="-2"/>
          <w:rtl/>
        </w:rPr>
        <w:t>أن تحقيق لامركزية السلطة والأدوار والمهام وتفويض ذلك إلى مجالس النواحي الإدارية/وحدات السانغكات (25 آذار/ مارس 2002)</w:t>
      </w:r>
    </w:p>
    <w:p w:rsidR="000A7579" w:rsidRPr="0073005D" w:rsidRDefault="008C454A" w:rsidP="008C454A">
      <w:pPr>
        <w:pStyle w:val="H1GA"/>
        <w:rPr>
          <w:rFonts w:hint="cs"/>
          <w:rtl/>
        </w:rPr>
      </w:pPr>
      <w:r>
        <w:rPr>
          <w:rFonts w:hint="cs"/>
          <w:rtl/>
        </w:rPr>
        <w:tab/>
      </w:r>
      <w:r>
        <w:rPr>
          <w:rFonts w:hint="cs"/>
          <w:rtl/>
        </w:rPr>
        <w:tab/>
      </w:r>
      <w:r w:rsidR="000A7579" w:rsidRPr="0073005D">
        <w:rPr>
          <w:rFonts w:hint="cs"/>
          <w:rtl/>
        </w:rPr>
        <w:t>وثائق وتقارير أخرى</w:t>
      </w:r>
    </w:p>
    <w:p w:rsidR="000A7579" w:rsidRPr="0073005D" w:rsidRDefault="000A7579" w:rsidP="008C454A">
      <w:pPr>
        <w:pStyle w:val="SingleTxtGA"/>
        <w:rPr>
          <w:rFonts w:hint="cs"/>
          <w:rtl/>
        </w:rPr>
      </w:pPr>
      <w:r w:rsidRPr="0073005D">
        <w:rPr>
          <w:rFonts w:hint="cs"/>
          <w:rtl/>
        </w:rPr>
        <w:t xml:space="preserve">المجلس الوطني الكمبودي لشؤون الطفل (2000)، </w:t>
      </w:r>
      <w:r w:rsidRPr="0073005D">
        <w:rPr>
          <w:rFonts w:hint="cs"/>
          <w:i/>
          <w:iCs/>
          <w:rtl/>
        </w:rPr>
        <w:t>خطة الخمس سنوات لمكافحة الاتجار بالأطفال واستغلالهم الجنسي 2000-2004</w:t>
      </w:r>
      <w:r w:rsidRPr="0073005D">
        <w:rPr>
          <w:rFonts w:hint="cs"/>
          <w:rtl/>
        </w:rPr>
        <w:t>، بنوم بنه: المجلس الوطني الكمبودي لشؤون الطفل.</w:t>
      </w:r>
    </w:p>
    <w:p w:rsidR="000A7579" w:rsidRPr="0073005D" w:rsidRDefault="000A7579" w:rsidP="008C454A">
      <w:pPr>
        <w:pStyle w:val="SingleTxtGA"/>
        <w:rPr>
          <w:rFonts w:hint="cs"/>
          <w:rtl/>
        </w:rPr>
      </w:pPr>
      <w:r w:rsidRPr="0073005D">
        <w:rPr>
          <w:rFonts w:hint="cs"/>
          <w:rtl/>
        </w:rPr>
        <w:t xml:space="preserve">مجلس التنمية الاجتماعية (2002)، </w:t>
      </w:r>
      <w:r w:rsidRPr="0073005D">
        <w:rPr>
          <w:rFonts w:hint="cs"/>
          <w:i/>
          <w:iCs/>
          <w:rtl/>
        </w:rPr>
        <w:t>الاستراتيجية الوطنية للحد من الفقر 2003-2005</w:t>
      </w:r>
      <w:r w:rsidRPr="0073005D">
        <w:rPr>
          <w:rFonts w:hint="cs"/>
          <w:rtl/>
        </w:rPr>
        <w:t>، بنوم بنه: مجلس التنمية الاجتماعية.</w:t>
      </w:r>
    </w:p>
    <w:p w:rsidR="000A7579" w:rsidRPr="0073005D" w:rsidRDefault="000A7579" w:rsidP="008C454A">
      <w:pPr>
        <w:pStyle w:val="SingleTxtGA"/>
        <w:rPr>
          <w:rFonts w:hint="cs"/>
          <w:rtl/>
        </w:rPr>
      </w:pPr>
      <w:r w:rsidRPr="0073005D">
        <w:rPr>
          <w:rFonts w:ascii="Traditional Arabic" w:hAnsi="Traditional Arabic" w:hint="cs"/>
          <w:sz w:val="30"/>
          <w:rtl/>
        </w:rPr>
        <w:t>وزارة التعليم والشباب والرياضة</w:t>
      </w:r>
      <w:r w:rsidRPr="0073005D">
        <w:rPr>
          <w:rFonts w:hint="cs"/>
          <w:rtl/>
        </w:rPr>
        <w:t xml:space="preserve"> (2005)، "الإحصاءات والمؤشرات المرتبطة بالتعليم 2004/2005"، بنوم بنه: </w:t>
      </w:r>
      <w:r w:rsidRPr="0073005D">
        <w:rPr>
          <w:rFonts w:ascii="Traditional Arabic" w:hAnsi="Traditional Arabic" w:hint="cs"/>
          <w:sz w:val="30"/>
          <w:rtl/>
        </w:rPr>
        <w:t>وزارة التعليم والشباب والرياضة.</w:t>
      </w:r>
    </w:p>
    <w:p w:rsidR="000A7579" w:rsidRPr="0073005D" w:rsidRDefault="000A7579" w:rsidP="008C454A">
      <w:pPr>
        <w:pStyle w:val="SingleTxtGA"/>
        <w:rPr>
          <w:rFonts w:hint="cs"/>
          <w:rtl/>
        </w:rPr>
      </w:pPr>
      <w:r w:rsidRPr="0073005D">
        <w:rPr>
          <w:rFonts w:ascii="Traditional Arabic" w:hAnsi="Traditional Arabic" w:hint="cs"/>
          <w:sz w:val="30"/>
          <w:rtl/>
        </w:rPr>
        <w:t>وزارة التعليم والشباب والرياضة</w:t>
      </w:r>
      <w:r w:rsidRPr="0073005D">
        <w:rPr>
          <w:rFonts w:hint="cs"/>
          <w:rtl/>
        </w:rPr>
        <w:t xml:space="preserve"> (2008)، "الإحصاءات والمؤشرات المرتبطة بالتعليم 2007/2008"، بنوم بنه: </w:t>
      </w:r>
      <w:r w:rsidRPr="0073005D">
        <w:rPr>
          <w:rFonts w:ascii="Traditional Arabic" w:hAnsi="Traditional Arabic" w:hint="cs"/>
          <w:sz w:val="30"/>
          <w:rtl/>
        </w:rPr>
        <w:t>وزارة التعليم والشباب والرياضة.</w:t>
      </w:r>
    </w:p>
    <w:p w:rsidR="000A7579" w:rsidRPr="0073005D" w:rsidRDefault="000A7579" w:rsidP="008C454A">
      <w:pPr>
        <w:pStyle w:val="SingleTxtGA"/>
        <w:rPr>
          <w:rFonts w:hint="cs"/>
          <w:rtl/>
        </w:rPr>
      </w:pPr>
      <w:r w:rsidRPr="0073005D">
        <w:rPr>
          <w:rFonts w:hint="cs"/>
          <w:rtl/>
        </w:rPr>
        <w:t xml:space="preserve">وزارة الصحة (2008)، </w:t>
      </w:r>
      <w:r w:rsidRPr="00E60353">
        <w:rPr>
          <w:rFonts w:hint="cs"/>
          <w:i/>
          <w:iCs/>
          <w:rtl/>
        </w:rPr>
        <w:t>تقرير البلد عن رعاية صحة الأم والطفل والنهوض بها من أجل جيل قادم سليم في كمبوديا</w:t>
      </w:r>
      <w:r w:rsidRPr="0073005D">
        <w:rPr>
          <w:rFonts w:hint="cs"/>
          <w:rtl/>
        </w:rPr>
        <w:t>، بنوم بنه: دائرة التخطيط والإعلام الصحي، وزارة الصحة.</w:t>
      </w:r>
    </w:p>
    <w:p w:rsidR="000A7579" w:rsidRPr="0073005D" w:rsidRDefault="000A7579" w:rsidP="008C454A">
      <w:pPr>
        <w:pStyle w:val="SingleTxtGA"/>
        <w:rPr>
          <w:rFonts w:hint="cs"/>
          <w:rtl/>
        </w:rPr>
      </w:pPr>
      <w:r w:rsidRPr="0073005D">
        <w:rPr>
          <w:rFonts w:hint="cs"/>
          <w:rtl/>
        </w:rPr>
        <w:t xml:space="preserve">وزارة التخطيط (2001)، </w:t>
      </w:r>
      <w:r w:rsidRPr="00E60353">
        <w:rPr>
          <w:rFonts w:hint="cs"/>
          <w:i/>
          <w:iCs/>
          <w:rtl/>
        </w:rPr>
        <w:t>الخطة الثانية للتنمية الاجتماعية والاقتصادية لمدة خمس سنوات 2001-2005</w:t>
      </w:r>
      <w:r w:rsidRPr="0073005D">
        <w:rPr>
          <w:rFonts w:hint="cs"/>
          <w:rtl/>
        </w:rPr>
        <w:t>، بنوم بنه: وزارة التخطيط.</w:t>
      </w:r>
    </w:p>
    <w:p w:rsidR="000A7579" w:rsidRPr="0073005D" w:rsidRDefault="000A7579" w:rsidP="008C454A">
      <w:pPr>
        <w:pStyle w:val="SingleTxtGA"/>
        <w:rPr>
          <w:rFonts w:hint="cs"/>
          <w:rtl/>
        </w:rPr>
      </w:pPr>
      <w:r w:rsidRPr="0073005D">
        <w:rPr>
          <w:rFonts w:ascii="Traditional Arabic" w:hAnsi="Traditional Arabic" w:hint="cs"/>
          <w:sz w:val="30"/>
          <w:rtl/>
        </w:rPr>
        <w:t>وزارة موارد المياه والأرصاد الجوية</w:t>
      </w:r>
      <w:r w:rsidRPr="0073005D">
        <w:rPr>
          <w:rFonts w:hint="cs"/>
          <w:rtl/>
        </w:rPr>
        <w:t xml:space="preserve"> (2008)، "تقرير أداء البرنامج السنوي: برنامج موارد مياه نهر الميكونغ"، بنوم بنه: </w:t>
      </w:r>
      <w:r w:rsidRPr="0073005D">
        <w:rPr>
          <w:rFonts w:ascii="Traditional Arabic" w:hAnsi="Traditional Arabic" w:hint="cs"/>
          <w:sz w:val="30"/>
          <w:rtl/>
        </w:rPr>
        <w:t>وزارة موارد المياه والأرصاد الجوية.</w:t>
      </w:r>
    </w:p>
    <w:p w:rsidR="000A7579" w:rsidRPr="0073005D" w:rsidRDefault="000A7579" w:rsidP="008C454A">
      <w:pPr>
        <w:pStyle w:val="SingleTxtGA"/>
        <w:rPr>
          <w:rFonts w:hint="cs"/>
          <w:rtl/>
        </w:rPr>
      </w:pPr>
      <w:r w:rsidRPr="0073005D">
        <w:rPr>
          <w:rFonts w:hint="cs"/>
          <w:rtl/>
        </w:rPr>
        <w:t xml:space="preserve">وزارة شؤون المرأة (2004)، </w:t>
      </w:r>
      <w:r w:rsidRPr="0073005D">
        <w:rPr>
          <w:rFonts w:ascii="Traditional Arabic" w:hAnsi="Traditional Arabic" w:hint="cs"/>
          <w:i/>
          <w:iCs/>
          <w:sz w:val="30"/>
          <w:rtl/>
        </w:rPr>
        <w:t xml:space="preserve">خطة </w:t>
      </w:r>
      <w:r w:rsidRPr="0073005D">
        <w:rPr>
          <w:rFonts w:hint="cs"/>
          <w:i/>
          <w:iCs/>
          <w:rtl/>
        </w:rPr>
        <w:t>نيري راتاناك الثانية لمدة خمس سنوات 2004-2008</w:t>
      </w:r>
      <w:r w:rsidRPr="0073005D">
        <w:rPr>
          <w:rFonts w:hint="cs"/>
          <w:rtl/>
        </w:rPr>
        <w:t>، بنوم بنه: وزارة شؤون المرأة.</w:t>
      </w:r>
    </w:p>
    <w:p w:rsidR="000A7579" w:rsidRPr="0098446E" w:rsidRDefault="000A7579" w:rsidP="008C454A">
      <w:pPr>
        <w:pStyle w:val="SingleTxtGA"/>
        <w:rPr>
          <w:rFonts w:hint="cs"/>
          <w:spacing w:val="-2"/>
          <w:rtl/>
        </w:rPr>
      </w:pPr>
      <w:r w:rsidRPr="0098446E">
        <w:rPr>
          <w:spacing w:val="-2"/>
          <w:rtl/>
        </w:rPr>
        <w:t>المعهد الوطني للإحصائيات</w:t>
      </w:r>
      <w:r w:rsidRPr="0098446E">
        <w:rPr>
          <w:rFonts w:hint="cs"/>
          <w:spacing w:val="-2"/>
          <w:rtl/>
        </w:rPr>
        <w:t xml:space="preserve"> (1998)، </w:t>
      </w:r>
      <w:r w:rsidRPr="0098446E">
        <w:rPr>
          <w:rFonts w:hint="cs"/>
          <w:i/>
          <w:iCs/>
          <w:spacing w:val="-2"/>
          <w:rtl/>
        </w:rPr>
        <w:t>تعداد السكان العام في كمبوديا لسنة 1998</w:t>
      </w:r>
      <w:r w:rsidRPr="0098446E">
        <w:rPr>
          <w:rFonts w:hint="cs"/>
          <w:spacing w:val="-2"/>
          <w:rtl/>
        </w:rPr>
        <w:t xml:space="preserve">، بنوم بنه: </w:t>
      </w:r>
      <w:r w:rsidRPr="0098446E">
        <w:rPr>
          <w:spacing w:val="-2"/>
          <w:rtl/>
        </w:rPr>
        <w:t>المعهد الوطني للإحصائيات</w:t>
      </w:r>
      <w:r w:rsidRPr="0098446E">
        <w:rPr>
          <w:rFonts w:hint="cs"/>
          <w:spacing w:val="-2"/>
          <w:rtl/>
        </w:rPr>
        <w:t>، وزارة التخطيط.</w:t>
      </w:r>
    </w:p>
    <w:p w:rsidR="000A7579" w:rsidRPr="0073005D" w:rsidRDefault="000A7579" w:rsidP="008C454A">
      <w:pPr>
        <w:pStyle w:val="SingleTxtGA"/>
        <w:rPr>
          <w:rFonts w:hint="cs"/>
          <w:rtl/>
        </w:rPr>
      </w:pPr>
      <w:r w:rsidRPr="0073005D">
        <w:rPr>
          <w:rtl/>
        </w:rPr>
        <w:t>المعهد الوطني للإحصائيات</w:t>
      </w:r>
      <w:r w:rsidRPr="0073005D">
        <w:rPr>
          <w:rFonts w:hint="cs"/>
          <w:rtl/>
        </w:rPr>
        <w:t xml:space="preserve"> (2007)، </w:t>
      </w:r>
      <w:r w:rsidRPr="0073005D">
        <w:rPr>
          <w:rFonts w:hint="cs"/>
          <w:i/>
          <w:iCs/>
          <w:rtl/>
        </w:rPr>
        <w:t>المحاسبة الوطنية في كمبوديا للفترة 1993-2008</w:t>
      </w:r>
      <w:r w:rsidRPr="0073005D">
        <w:rPr>
          <w:rFonts w:hint="cs"/>
          <w:rtl/>
        </w:rPr>
        <w:t xml:space="preserve">، بنوم بنه: </w:t>
      </w:r>
      <w:r w:rsidRPr="0073005D">
        <w:rPr>
          <w:rtl/>
        </w:rPr>
        <w:t>المعهد الوطني للإحصائيات</w:t>
      </w:r>
      <w:r w:rsidRPr="0073005D">
        <w:rPr>
          <w:rFonts w:hint="cs"/>
          <w:rtl/>
        </w:rPr>
        <w:t>، وزارة التخطيط.</w:t>
      </w:r>
    </w:p>
    <w:p w:rsidR="000A7579" w:rsidRPr="0073005D" w:rsidRDefault="000A7579" w:rsidP="008C454A">
      <w:pPr>
        <w:pStyle w:val="SingleTxtGA"/>
        <w:rPr>
          <w:rFonts w:ascii="Traditional Arabic" w:hAnsi="Traditional Arabic" w:hint="cs"/>
          <w:sz w:val="30"/>
          <w:rtl/>
        </w:rPr>
      </w:pPr>
      <w:r w:rsidRPr="0073005D">
        <w:rPr>
          <w:rFonts w:ascii="Traditional Arabic" w:hAnsi="Traditional Arabic"/>
          <w:sz w:val="30"/>
          <w:rtl/>
        </w:rPr>
        <w:t>المعهد الوطني للإحصائيات</w:t>
      </w:r>
      <w:r w:rsidRPr="0073005D">
        <w:rPr>
          <w:rFonts w:hint="cs"/>
          <w:rtl/>
        </w:rPr>
        <w:t xml:space="preserve"> (2007)، </w:t>
      </w:r>
      <w:r w:rsidRPr="0073005D">
        <w:rPr>
          <w:rFonts w:hint="cs"/>
          <w:i/>
          <w:iCs/>
          <w:rtl/>
        </w:rPr>
        <w:t>الاستقصاء الاجتماعي والاقتصادي في كمبوديا</w:t>
      </w:r>
      <w:r w:rsidR="0098446E">
        <w:rPr>
          <w:rFonts w:hint="cs"/>
          <w:i/>
          <w:iCs/>
          <w:rtl/>
        </w:rPr>
        <w:t xml:space="preserve">    </w:t>
      </w:r>
      <w:r w:rsidRPr="0073005D">
        <w:rPr>
          <w:rFonts w:hint="cs"/>
          <w:i/>
          <w:iCs/>
          <w:rtl/>
        </w:rPr>
        <w:t xml:space="preserve"> لسنة 2007</w:t>
      </w:r>
      <w:r w:rsidRPr="0073005D">
        <w:rPr>
          <w:rFonts w:hint="cs"/>
          <w:rtl/>
        </w:rPr>
        <w:t xml:space="preserve">، بنوم بنه: </w:t>
      </w:r>
      <w:r w:rsidRPr="0073005D">
        <w:rPr>
          <w:rFonts w:ascii="Traditional Arabic" w:hAnsi="Traditional Arabic"/>
          <w:sz w:val="30"/>
          <w:rtl/>
        </w:rPr>
        <w:t>المعهد الوطني للإحصائيات</w:t>
      </w:r>
      <w:r w:rsidRPr="0073005D">
        <w:rPr>
          <w:rFonts w:ascii="Traditional Arabic" w:hAnsi="Traditional Arabic" w:hint="cs"/>
          <w:sz w:val="30"/>
          <w:rtl/>
        </w:rPr>
        <w:t>، وزارة التخطيط.</w:t>
      </w:r>
    </w:p>
    <w:p w:rsidR="000A7579" w:rsidRPr="0098446E" w:rsidRDefault="000A7579" w:rsidP="008C454A">
      <w:pPr>
        <w:pStyle w:val="SingleTxtGA"/>
        <w:rPr>
          <w:rFonts w:hint="cs"/>
          <w:spacing w:val="-2"/>
          <w:rtl/>
        </w:rPr>
      </w:pPr>
      <w:r w:rsidRPr="0098446E">
        <w:rPr>
          <w:spacing w:val="-2"/>
          <w:rtl/>
        </w:rPr>
        <w:t>المعهد الوطني للإحصائيات</w:t>
      </w:r>
      <w:r w:rsidRPr="0098446E">
        <w:rPr>
          <w:rFonts w:hint="cs"/>
          <w:spacing w:val="-2"/>
          <w:rtl/>
        </w:rPr>
        <w:t xml:space="preserve"> (2008)، </w:t>
      </w:r>
      <w:r w:rsidRPr="0098446E">
        <w:rPr>
          <w:rFonts w:hint="cs"/>
          <w:i/>
          <w:iCs/>
          <w:spacing w:val="-2"/>
          <w:rtl/>
        </w:rPr>
        <w:t>تعداد السكان العام في كمبوديا لسنة 2008</w:t>
      </w:r>
      <w:r w:rsidRPr="0098446E">
        <w:rPr>
          <w:rFonts w:hint="cs"/>
          <w:spacing w:val="-2"/>
          <w:rtl/>
        </w:rPr>
        <w:t xml:space="preserve">، بنوم بنه: </w:t>
      </w:r>
      <w:r w:rsidRPr="0098446E">
        <w:rPr>
          <w:spacing w:val="-2"/>
          <w:rtl/>
        </w:rPr>
        <w:t>المعهد الوطني للإحصائيات</w:t>
      </w:r>
      <w:r w:rsidRPr="0098446E">
        <w:rPr>
          <w:rFonts w:hint="cs"/>
          <w:spacing w:val="-2"/>
          <w:rtl/>
        </w:rPr>
        <w:t>، وزارة التخطيط.</w:t>
      </w:r>
    </w:p>
    <w:p w:rsidR="000A7579" w:rsidRPr="0073005D" w:rsidRDefault="000A7579" w:rsidP="008C454A">
      <w:pPr>
        <w:pStyle w:val="SingleTxtGA"/>
        <w:rPr>
          <w:rFonts w:hint="cs"/>
          <w:rtl/>
        </w:rPr>
      </w:pPr>
      <w:r w:rsidRPr="0073005D">
        <w:rPr>
          <w:rtl/>
        </w:rPr>
        <w:t>المعهد الوطني للإحصائيات</w:t>
      </w:r>
      <w:r w:rsidRPr="0073005D">
        <w:rPr>
          <w:rFonts w:hint="cs"/>
          <w:rtl/>
        </w:rPr>
        <w:t xml:space="preserve"> </w:t>
      </w:r>
      <w:r w:rsidRPr="0073005D">
        <w:rPr>
          <w:rtl/>
        </w:rPr>
        <w:t>والمعهد الوطني للصحة العامة</w:t>
      </w:r>
      <w:r w:rsidRPr="0073005D">
        <w:rPr>
          <w:rFonts w:hint="cs"/>
          <w:rtl/>
        </w:rPr>
        <w:t xml:space="preserve"> (</w:t>
      </w:r>
      <w:r w:rsidRPr="0073005D">
        <w:rPr>
          <w:rtl/>
        </w:rPr>
        <w:t>200</w:t>
      </w:r>
      <w:r w:rsidRPr="0073005D">
        <w:rPr>
          <w:rFonts w:hint="cs"/>
          <w:rtl/>
        </w:rPr>
        <w:t xml:space="preserve">0)، </w:t>
      </w:r>
      <w:r w:rsidRPr="0073005D">
        <w:rPr>
          <w:rFonts w:hint="cs"/>
          <w:i/>
          <w:iCs/>
          <w:rtl/>
        </w:rPr>
        <w:t>الاستقصاء الديمغرافي والصحي في كمبوديا لسنة 2000</w:t>
      </w:r>
      <w:r w:rsidRPr="0073005D">
        <w:rPr>
          <w:rFonts w:hint="cs"/>
          <w:rtl/>
        </w:rPr>
        <w:t xml:space="preserve">، بنوم بنه: </w:t>
      </w:r>
      <w:r w:rsidRPr="0073005D">
        <w:rPr>
          <w:rtl/>
        </w:rPr>
        <w:t>المعهد الوطني للإحصائيات</w:t>
      </w:r>
      <w:r w:rsidRPr="0073005D">
        <w:rPr>
          <w:rFonts w:hint="cs"/>
          <w:rtl/>
        </w:rPr>
        <w:t xml:space="preserve"> في وزارة التخطيط </w:t>
      </w:r>
      <w:r w:rsidRPr="0073005D">
        <w:rPr>
          <w:rtl/>
        </w:rPr>
        <w:t>والمعهد الوطني للصحة العامة</w:t>
      </w:r>
      <w:r w:rsidRPr="0073005D">
        <w:rPr>
          <w:rFonts w:hint="cs"/>
          <w:rtl/>
        </w:rPr>
        <w:t>.</w:t>
      </w:r>
    </w:p>
    <w:p w:rsidR="000A7579" w:rsidRPr="0073005D" w:rsidRDefault="000A7579" w:rsidP="008C454A">
      <w:pPr>
        <w:pStyle w:val="SingleTxtGA"/>
        <w:rPr>
          <w:rFonts w:hint="cs"/>
          <w:rtl/>
        </w:rPr>
      </w:pPr>
      <w:r w:rsidRPr="0073005D">
        <w:rPr>
          <w:rtl/>
        </w:rPr>
        <w:t>المعهد الوطني للإحصائيات</w:t>
      </w:r>
      <w:r w:rsidRPr="0073005D">
        <w:rPr>
          <w:rFonts w:hint="cs"/>
          <w:rtl/>
        </w:rPr>
        <w:t xml:space="preserve"> </w:t>
      </w:r>
      <w:r w:rsidRPr="0073005D">
        <w:rPr>
          <w:rtl/>
        </w:rPr>
        <w:t>والمعهد الوطني للصحة العامة</w:t>
      </w:r>
      <w:r w:rsidRPr="0073005D">
        <w:rPr>
          <w:rFonts w:hint="cs"/>
          <w:rtl/>
        </w:rPr>
        <w:t xml:space="preserve"> (</w:t>
      </w:r>
      <w:r w:rsidRPr="0073005D">
        <w:rPr>
          <w:rtl/>
        </w:rPr>
        <w:t>200</w:t>
      </w:r>
      <w:r w:rsidRPr="0073005D">
        <w:rPr>
          <w:rFonts w:hint="cs"/>
          <w:rtl/>
        </w:rPr>
        <w:t xml:space="preserve">5)، </w:t>
      </w:r>
      <w:r w:rsidRPr="0073005D">
        <w:rPr>
          <w:rFonts w:hint="cs"/>
          <w:i/>
          <w:iCs/>
          <w:rtl/>
        </w:rPr>
        <w:t>الاستقصاء الديمغرافي والصحي في كمبوديا لسنة 2005</w:t>
      </w:r>
      <w:r w:rsidRPr="0073005D">
        <w:rPr>
          <w:rFonts w:hint="cs"/>
          <w:rtl/>
        </w:rPr>
        <w:t xml:space="preserve">، بنوم بنه: </w:t>
      </w:r>
      <w:r w:rsidRPr="0073005D">
        <w:rPr>
          <w:rtl/>
        </w:rPr>
        <w:t>المعهد الوطني للإحصائيات</w:t>
      </w:r>
      <w:r w:rsidRPr="0073005D">
        <w:rPr>
          <w:rFonts w:hint="cs"/>
          <w:rtl/>
        </w:rPr>
        <w:t xml:space="preserve"> في وزارة التخطيط </w:t>
      </w:r>
      <w:r w:rsidRPr="0073005D">
        <w:rPr>
          <w:rtl/>
        </w:rPr>
        <w:t>والمعهد الوطني للصحة العامة</w:t>
      </w:r>
      <w:r w:rsidRPr="0073005D">
        <w:rPr>
          <w:rFonts w:hint="cs"/>
          <w:rtl/>
        </w:rPr>
        <w:t>.</w:t>
      </w:r>
    </w:p>
    <w:p w:rsidR="000A7579" w:rsidRPr="0073005D" w:rsidRDefault="000A7579" w:rsidP="008C454A">
      <w:pPr>
        <w:pStyle w:val="SingleTxtGA"/>
        <w:rPr>
          <w:rFonts w:hint="cs"/>
          <w:rtl/>
        </w:rPr>
      </w:pPr>
      <w:r w:rsidRPr="0073005D">
        <w:rPr>
          <w:rFonts w:hint="cs"/>
          <w:rtl/>
        </w:rPr>
        <w:t xml:space="preserve">حكومة كمبوديا الملكية (2001)، </w:t>
      </w:r>
      <w:r w:rsidRPr="0073005D">
        <w:rPr>
          <w:rFonts w:hint="cs"/>
          <w:i/>
          <w:iCs/>
          <w:rtl/>
        </w:rPr>
        <w:t>تقرير التنمية البشرية في كمبوديا لسنة 2001</w:t>
      </w:r>
      <w:r w:rsidRPr="0073005D">
        <w:rPr>
          <w:rFonts w:hint="cs"/>
          <w:rtl/>
        </w:rPr>
        <w:t>، بنوم بنه: حكومة كمبوديا الملكية.</w:t>
      </w:r>
    </w:p>
    <w:p w:rsidR="000A7579" w:rsidRPr="0073005D" w:rsidRDefault="000A7579" w:rsidP="008C454A">
      <w:pPr>
        <w:pStyle w:val="SingleTxtGA"/>
        <w:rPr>
          <w:rFonts w:hint="cs"/>
          <w:rtl/>
        </w:rPr>
      </w:pPr>
      <w:r w:rsidRPr="0073005D">
        <w:rPr>
          <w:rFonts w:hint="cs"/>
          <w:rtl/>
        </w:rPr>
        <w:t xml:space="preserve">برنامج الأمم المتحدة الإنمائي (2002)، </w:t>
      </w:r>
      <w:r w:rsidRPr="0073005D">
        <w:rPr>
          <w:rFonts w:hint="cs"/>
          <w:i/>
          <w:iCs/>
          <w:rtl/>
        </w:rPr>
        <w:t>تقرير التنمية البشرية لسنة 2002</w:t>
      </w:r>
      <w:r w:rsidRPr="0073005D">
        <w:rPr>
          <w:rFonts w:hint="cs"/>
          <w:rtl/>
        </w:rPr>
        <w:t>، نيويورك: برنامج الأمم المتحدة الإنمائي.</w:t>
      </w:r>
    </w:p>
    <w:p w:rsidR="008B4BC6" w:rsidRPr="008C454A" w:rsidRDefault="008C454A" w:rsidP="008C454A">
      <w:pPr>
        <w:spacing w:before="120"/>
        <w:jc w:val="center"/>
        <w:rPr>
          <w:rFonts w:hint="cs"/>
          <w:u w:val="single"/>
          <w:rtl/>
        </w:rPr>
      </w:pPr>
      <w:r>
        <w:rPr>
          <w:u w:val="single"/>
          <w:rtl/>
        </w:rPr>
        <w:tab/>
      </w:r>
      <w:r>
        <w:rPr>
          <w:u w:val="single"/>
          <w:rtl/>
        </w:rPr>
        <w:tab/>
      </w:r>
      <w:r>
        <w:rPr>
          <w:u w:val="single"/>
          <w:rtl/>
        </w:rPr>
        <w:tab/>
      </w:r>
    </w:p>
    <w:sectPr w:rsidR="008B4BC6" w:rsidRPr="008C454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805" w:rsidRPr="00FE6865" w:rsidRDefault="00E96805" w:rsidP="00FE6865">
      <w:pPr>
        <w:pStyle w:val="Footer"/>
      </w:pPr>
    </w:p>
  </w:endnote>
  <w:endnote w:type="continuationSeparator" w:id="0">
    <w:p w:rsidR="00E96805" w:rsidRDefault="00E96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5C3" w:rsidRPr="009918A1" w:rsidRDefault="00FA15C3" w:rsidP="009918A1">
    <w:pPr>
      <w:pStyle w:val="Footer"/>
      <w:tabs>
        <w:tab w:val="right" w:pos="9598"/>
      </w:tabs>
    </w:pPr>
    <w:r>
      <w:t>GE.11-45927</w:t>
    </w:r>
    <w:r>
      <w:tab/>
    </w:r>
    <w:r w:rsidRPr="009918A1">
      <w:rPr>
        <w:b/>
        <w:sz w:val="18"/>
      </w:rPr>
      <w:fldChar w:fldCharType="begin"/>
    </w:r>
    <w:r w:rsidRPr="009918A1">
      <w:rPr>
        <w:b/>
        <w:sz w:val="18"/>
      </w:rPr>
      <w:instrText xml:space="preserve"> PAGE  \* MERGEFORMAT </w:instrText>
    </w:r>
    <w:r w:rsidRPr="009918A1">
      <w:rPr>
        <w:b/>
        <w:sz w:val="18"/>
      </w:rPr>
      <w:fldChar w:fldCharType="separate"/>
    </w:r>
    <w:r w:rsidR="004C1A51">
      <w:rPr>
        <w:b/>
        <w:noProof/>
        <w:sz w:val="18"/>
      </w:rPr>
      <w:t>2</w:t>
    </w:r>
    <w:r w:rsidRPr="009918A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5C3" w:rsidRPr="009918A1" w:rsidRDefault="00FA15C3" w:rsidP="009918A1">
    <w:pPr>
      <w:pStyle w:val="Footer"/>
      <w:tabs>
        <w:tab w:val="right" w:pos="9598"/>
      </w:tabs>
      <w:rPr>
        <w:b/>
        <w:sz w:val="18"/>
      </w:rPr>
    </w:pPr>
    <w:r w:rsidRPr="009918A1">
      <w:rPr>
        <w:b/>
        <w:sz w:val="18"/>
      </w:rPr>
      <w:fldChar w:fldCharType="begin"/>
    </w:r>
    <w:r w:rsidRPr="009918A1">
      <w:rPr>
        <w:b/>
        <w:sz w:val="18"/>
      </w:rPr>
      <w:instrText xml:space="preserve"> PAGE  \* MERGEFORMAT </w:instrText>
    </w:r>
    <w:r w:rsidRPr="009918A1">
      <w:rPr>
        <w:b/>
        <w:sz w:val="18"/>
      </w:rPr>
      <w:fldChar w:fldCharType="separate"/>
    </w:r>
    <w:r w:rsidR="00370F4E">
      <w:rPr>
        <w:b/>
        <w:noProof/>
        <w:sz w:val="18"/>
      </w:rPr>
      <w:t>63</w:t>
    </w:r>
    <w:r w:rsidRPr="009918A1">
      <w:rPr>
        <w:b/>
        <w:sz w:val="18"/>
      </w:rPr>
      <w:fldChar w:fldCharType="end"/>
    </w:r>
    <w:r>
      <w:rPr>
        <w:b/>
        <w:sz w:val="18"/>
      </w:rPr>
      <w:tab/>
    </w:r>
    <w:r>
      <w:t>GE.11-45927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5C3" w:rsidRDefault="00FA15C3" w:rsidP="00C128FB">
    <w:pPr>
      <w:pStyle w:val="Footer"/>
      <w:jc w:val="right"/>
    </w:pPr>
    <w:r>
      <w:rPr>
        <w:sz w:val="20"/>
      </w:rPr>
      <w:t>(A)   GE.11-45927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130312    </w:t>
    </w:r>
    <w:r w:rsidR="00C128FB">
      <w:rPr>
        <w:sz w:val="20"/>
      </w:rPr>
      <w:t>20</w:t>
    </w:r>
    <w:r>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805" w:rsidRDefault="00E96805" w:rsidP="00834FF4">
      <w:pPr>
        <w:pStyle w:val="Footer"/>
        <w:bidi/>
        <w:spacing w:after="80" w:line="200" w:lineRule="exact"/>
        <w:ind w:left="680"/>
      </w:pPr>
      <w:r>
        <w:rPr>
          <w:rFonts w:hint="cs"/>
          <w:rtl/>
        </w:rPr>
        <w:t>__________</w:t>
      </w:r>
    </w:p>
  </w:footnote>
  <w:footnote w:type="continuationSeparator" w:id="0">
    <w:p w:rsidR="00E96805" w:rsidRDefault="00E96805" w:rsidP="00834FF4">
      <w:pPr>
        <w:pStyle w:val="Footer"/>
        <w:bidi/>
        <w:spacing w:after="80" w:line="200" w:lineRule="exact"/>
        <w:ind w:left="680"/>
      </w:pPr>
      <w:r>
        <w:rPr>
          <w:rFonts w:hint="cs"/>
          <w:rtl/>
        </w:rPr>
        <w:t>__________</w:t>
      </w:r>
    </w:p>
  </w:footnote>
  <w:footnote w:id="1">
    <w:p w:rsidR="00FA15C3" w:rsidRPr="000A7579" w:rsidRDefault="00FA15C3" w:rsidP="000A7579">
      <w:pPr>
        <w:pStyle w:val="footnoteText0"/>
        <w:rPr>
          <w:rFonts w:hint="cs"/>
          <w:rtl/>
        </w:rPr>
      </w:pPr>
      <w:r>
        <w:rPr>
          <w:rtl/>
        </w:rPr>
        <w:tab/>
      </w:r>
      <w:r w:rsidRPr="000A7579">
        <w:rPr>
          <w:rStyle w:val="FootnoteReference"/>
          <w:sz w:val="20"/>
          <w:vertAlign w:val="baseline"/>
          <w:rtl/>
        </w:rPr>
        <w:t>*</w:t>
      </w:r>
      <w:r>
        <w:rPr>
          <w:rtl/>
        </w:rPr>
        <w:tab/>
      </w:r>
      <w:r>
        <w:rPr>
          <w:rFonts w:hint="cs"/>
          <w:spacing w:val="-5"/>
          <w:w w:val="103"/>
          <w:rtl/>
        </w:rPr>
        <w:t>لم تحرر هذه الوثيقة</w:t>
      </w:r>
      <w:r w:rsidRPr="006B2637">
        <w:rPr>
          <w:rFonts w:hint="cs"/>
          <w:spacing w:val="-5"/>
          <w:w w:val="103"/>
          <w:rtl/>
        </w:rPr>
        <w:t xml:space="preserve"> رسمي</w:t>
      </w:r>
      <w:r>
        <w:rPr>
          <w:rFonts w:hint="cs"/>
          <w:spacing w:val="-5"/>
          <w:w w:val="103"/>
          <w:rtl/>
        </w:rPr>
        <w:t>اً قبل إرسالها إلى دوائر الترجمة في الأمم المتحدة وفقاً للمعلومات المحالة إلى الدول الأطراف بشأن تجهيز تقاريرها</w:t>
      </w:r>
      <w:r w:rsidRPr="006B2637">
        <w:rPr>
          <w:rFonts w:hint="cs"/>
          <w:spacing w:val="-5"/>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5C3" w:rsidRPr="009918A1" w:rsidRDefault="00FA15C3" w:rsidP="009918A1">
    <w:pPr>
      <w:pStyle w:val="Header"/>
      <w:jc w:val="right"/>
    </w:pPr>
    <w:r w:rsidRPr="009918A1">
      <w:t>CEDAW/C/KHM/4-5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5C3" w:rsidRPr="009918A1" w:rsidRDefault="00FA15C3" w:rsidP="009918A1">
    <w:pPr>
      <w:pStyle w:val="Header"/>
      <w:jc w:val="left"/>
    </w:pPr>
    <w:r w:rsidRPr="009918A1">
      <w:t>CEDAW/C/KHM/4-5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5C3" w:rsidRDefault="00FA15C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FA15C3" w:rsidRPr="00460CB7" w:rsidRDefault="00FA15C3"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360"/>
        </w:tabs>
        <w:ind w:left="1000" w:firstLine="0"/>
      </w:pPr>
      <w:rPr>
        <w:rFonts w:ascii="Times New Roman" w:hAnsi="Times New Roman" w:hint="default"/>
        <w:b w:val="0"/>
        <w:i w:val="0"/>
        <w:sz w:val="20"/>
      </w:rPr>
    </w:lvl>
    <w:lvl w:ilvl="1" w:tplc="04090019" w:tentative="1">
      <w:start w:val="1"/>
      <w:numFmt w:val="lowerLetter"/>
      <w:lvlText w:val="%2."/>
      <w:lvlJc w:val="left"/>
      <w:pPr>
        <w:tabs>
          <w:tab w:val="num" w:pos="1306"/>
        </w:tabs>
        <w:ind w:left="1306" w:hanging="360"/>
      </w:pPr>
    </w:lvl>
    <w:lvl w:ilvl="2" w:tplc="0409001B" w:tentative="1">
      <w:start w:val="1"/>
      <w:numFmt w:val="lowerRoman"/>
      <w:lvlText w:val="%3."/>
      <w:lvlJc w:val="right"/>
      <w:pPr>
        <w:tabs>
          <w:tab w:val="num" w:pos="2026"/>
        </w:tabs>
        <w:ind w:left="2026" w:hanging="180"/>
      </w:pPr>
    </w:lvl>
    <w:lvl w:ilvl="3" w:tplc="0409000F" w:tentative="1">
      <w:start w:val="1"/>
      <w:numFmt w:val="decimal"/>
      <w:lvlText w:val="%4."/>
      <w:lvlJc w:val="left"/>
      <w:pPr>
        <w:tabs>
          <w:tab w:val="num" w:pos="2746"/>
        </w:tabs>
        <w:ind w:left="2746" w:hanging="360"/>
      </w:pPr>
    </w:lvl>
    <w:lvl w:ilvl="4" w:tplc="04090019" w:tentative="1">
      <w:start w:val="1"/>
      <w:numFmt w:val="lowerLetter"/>
      <w:lvlText w:val="%5."/>
      <w:lvlJc w:val="left"/>
      <w:pPr>
        <w:tabs>
          <w:tab w:val="num" w:pos="3466"/>
        </w:tabs>
        <w:ind w:left="3466" w:hanging="360"/>
      </w:pPr>
    </w:lvl>
    <w:lvl w:ilvl="5" w:tplc="0409001B" w:tentative="1">
      <w:start w:val="1"/>
      <w:numFmt w:val="lowerRoman"/>
      <w:lvlText w:val="%6."/>
      <w:lvlJc w:val="right"/>
      <w:pPr>
        <w:tabs>
          <w:tab w:val="num" w:pos="4186"/>
        </w:tabs>
        <w:ind w:left="4186" w:hanging="180"/>
      </w:pPr>
    </w:lvl>
    <w:lvl w:ilvl="6" w:tplc="0409000F" w:tentative="1">
      <w:start w:val="1"/>
      <w:numFmt w:val="decimal"/>
      <w:lvlText w:val="%7."/>
      <w:lvlJc w:val="left"/>
      <w:pPr>
        <w:tabs>
          <w:tab w:val="num" w:pos="4906"/>
        </w:tabs>
        <w:ind w:left="4906" w:hanging="360"/>
      </w:pPr>
    </w:lvl>
    <w:lvl w:ilvl="7" w:tplc="04090019" w:tentative="1">
      <w:start w:val="1"/>
      <w:numFmt w:val="lowerLetter"/>
      <w:lvlText w:val="%8."/>
      <w:lvlJc w:val="left"/>
      <w:pPr>
        <w:tabs>
          <w:tab w:val="num" w:pos="5626"/>
        </w:tabs>
        <w:ind w:left="5626" w:hanging="360"/>
      </w:pPr>
    </w:lvl>
    <w:lvl w:ilvl="8" w:tplc="0409001B" w:tentative="1">
      <w:start w:val="1"/>
      <w:numFmt w:val="lowerRoman"/>
      <w:lvlText w:val="%9."/>
      <w:lvlJc w:val="right"/>
      <w:pPr>
        <w:tabs>
          <w:tab w:val="num" w:pos="6346"/>
        </w:tabs>
        <w:ind w:left="6346" w:hanging="180"/>
      </w:pPr>
    </w:lvl>
  </w:abstractNum>
  <w:abstractNum w:abstractNumId="1">
    <w:nsid w:val="04F310CE"/>
    <w:multiLevelType w:val="hybridMultilevel"/>
    <w:tmpl w:val="DE9A5F1A"/>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08844BF"/>
    <w:multiLevelType w:val="hybridMultilevel"/>
    <w:tmpl w:val="244611A4"/>
    <w:lvl w:ilvl="0" w:tplc="0810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4">
    <w:nsid w:val="22E96D33"/>
    <w:multiLevelType w:val="hybridMultilevel"/>
    <w:tmpl w:val="F5D24340"/>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5">
    <w:nsid w:val="25560D07"/>
    <w:multiLevelType w:val="hybridMultilevel"/>
    <w:tmpl w:val="AF5498E8"/>
    <w:lvl w:ilvl="0" w:tplc="BEA668D2">
      <w:start w:val="1"/>
      <w:numFmt w:val="decimal"/>
      <w:lvlText w:val="%1-"/>
      <w:lvlJc w:val="left"/>
      <w:pPr>
        <w:ind w:left="2422" w:hanging="360"/>
      </w:pPr>
      <w:rPr>
        <w:rFonts w:hint="default"/>
      </w:rPr>
    </w:lvl>
    <w:lvl w:ilvl="1" w:tplc="04090019" w:tentative="1">
      <w:start w:val="1"/>
      <w:numFmt w:val="lowerLetter"/>
      <w:lvlText w:val="%2."/>
      <w:lvlJc w:val="left"/>
      <w:pPr>
        <w:ind w:left="3142" w:hanging="360"/>
      </w:pPr>
    </w:lvl>
    <w:lvl w:ilvl="2" w:tplc="0409001B" w:tentative="1">
      <w:start w:val="1"/>
      <w:numFmt w:val="lowerRoman"/>
      <w:lvlText w:val="%3."/>
      <w:lvlJc w:val="right"/>
      <w:pPr>
        <w:ind w:left="3862" w:hanging="180"/>
      </w:pPr>
    </w:lvl>
    <w:lvl w:ilvl="3" w:tplc="0409000F" w:tentative="1">
      <w:start w:val="1"/>
      <w:numFmt w:val="decimal"/>
      <w:lvlText w:val="%4."/>
      <w:lvlJc w:val="left"/>
      <w:pPr>
        <w:ind w:left="4582" w:hanging="360"/>
      </w:pPr>
    </w:lvl>
    <w:lvl w:ilvl="4" w:tplc="04090019" w:tentative="1">
      <w:start w:val="1"/>
      <w:numFmt w:val="lowerLetter"/>
      <w:lvlText w:val="%5."/>
      <w:lvlJc w:val="left"/>
      <w:pPr>
        <w:ind w:left="5302" w:hanging="360"/>
      </w:pPr>
    </w:lvl>
    <w:lvl w:ilvl="5" w:tplc="0409001B" w:tentative="1">
      <w:start w:val="1"/>
      <w:numFmt w:val="lowerRoman"/>
      <w:lvlText w:val="%6."/>
      <w:lvlJc w:val="right"/>
      <w:pPr>
        <w:ind w:left="6022" w:hanging="180"/>
      </w:pPr>
    </w:lvl>
    <w:lvl w:ilvl="6" w:tplc="0409000F" w:tentative="1">
      <w:start w:val="1"/>
      <w:numFmt w:val="decimal"/>
      <w:lvlText w:val="%7."/>
      <w:lvlJc w:val="left"/>
      <w:pPr>
        <w:ind w:left="6742" w:hanging="360"/>
      </w:pPr>
    </w:lvl>
    <w:lvl w:ilvl="7" w:tplc="04090019" w:tentative="1">
      <w:start w:val="1"/>
      <w:numFmt w:val="lowerLetter"/>
      <w:lvlText w:val="%8."/>
      <w:lvlJc w:val="left"/>
      <w:pPr>
        <w:ind w:left="7462" w:hanging="360"/>
      </w:pPr>
    </w:lvl>
    <w:lvl w:ilvl="8" w:tplc="0409001B" w:tentative="1">
      <w:start w:val="1"/>
      <w:numFmt w:val="lowerRoman"/>
      <w:lvlText w:val="%9."/>
      <w:lvlJc w:val="right"/>
      <w:pPr>
        <w:ind w:left="8182" w:hanging="180"/>
      </w:pPr>
    </w:lvl>
  </w:abstractNum>
  <w:abstractNum w:abstractNumId="6">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nsid w:val="29D8013C"/>
    <w:multiLevelType w:val="hybridMultilevel"/>
    <w:tmpl w:val="2FB0E9B4"/>
    <w:lvl w:ilvl="0" w:tplc="AB4643EC">
      <w:start w:val="1"/>
      <w:numFmt w:val="arabicAlpha"/>
      <w:lvlText w:val="(%1)"/>
      <w:lvlJc w:val="left"/>
      <w:pPr>
        <w:ind w:left="2662" w:hanging="72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8">
    <w:nsid w:val="29EA4036"/>
    <w:multiLevelType w:val="hybridMultilevel"/>
    <w:tmpl w:val="32B22092"/>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E1774A8"/>
    <w:multiLevelType w:val="hybridMultilevel"/>
    <w:tmpl w:val="9384B16C"/>
    <w:lvl w:ilvl="0" w:tplc="247A9FDE">
      <w:start w:val="1"/>
      <w:numFmt w:val="arabicAlpha"/>
      <w:lvlText w:val="(%1)"/>
      <w:lvlJc w:val="left"/>
      <w:pPr>
        <w:ind w:left="2662" w:hanging="72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BA3634"/>
    <w:multiLevelType w:val="hybridMultilevel"/>
    <w:tmpl w:val="196A36EE"/>
    <w:lvl w:ilvl="0" w:tplc="A8149156">
      <w:start w:val="1"/>
      <w:numFmt w:val="decimal"/>
      <w:lvlText w:val="%1-"/>
      <w:lvlJc w:val="left"/>
      <w:pPr>
        <w:ind w:left="2347" w:hanging="360"/>
      </w:pPr>
      <w:rPr>
        <w:rFonts w:hint="default"/>
      </w:rPr>
    </w:lvl>
    <w:lvl w:ilvl="1" w:tplc="04090019" w:tentative="1">
      <w:start w:val="1"/>
      <w:numFmt w:val="lowerLetter"/>
      <w:lvlText w:val="%2."/>
      <w:lvlJc w:val="left"/>
      <w:pPr>
        <w:ind w:left="3067" w:hanging="360"/>
      </w:pPr>
    </w:lvl>
    <w:lvl w:ilvl="2" w:tplc="0409001B" w:tentative="1">
      <w:start w:val="1"/>
      <w:numFmt w:val="lowerRoman"/>
      <w:lvlText w:val="%3."/>
      <w:lvlJc w:val="right"/>
      <w:pPr>
        <w:ind w:left="3787" w:hanging="180"/>
      </w:pPr>
    </w:lvl>
    <w:lvl w:ilvl="3" w:tplc="0409000F" w:tentative="1">
      <w:start w:val="1"/>
      <w:numFmt w:val="decimal"/>
      <w:lvlText w:val="%4."/>
      <w:lvlJc w:val="left"/>
      <w:pPr>
        <w:ind w:left="4507" w:hanging="360"/>
      </w:pPr>
    </w:lvl>
    <w:lvl w:ilvl="4" w:tplc="04090019" w:tentative="1">
      <w:start w:val="1"/>
      <w:numFmt w:val="lowerLetter"/>
      <w:lvlText w:val="%5."/>
      <w:lvlJc w:val="left"/>
      <w:pPr>
        <w:ind w:left="5227" w:hanging="360"/>
      </w:pPr>
    </w:lvl>
    <w:lvl w:ilvl="5" w:tplc="0409001B" w:tentative="1">
      <w:start w:val="1"/>
      <w:numFmt w:val="lowerRoman"/>
      <w:lvlText w:val="%6."/>
      <w:lvlJc w:val="right"/>
      <w:pPr>
        <w:ind w:left="5947" w:hanging="180"/>
      </w:pPr>
    </w:lvl>
    <w:lvl w:ilvl="6" w:tplc="0409000F" w:tentative="1">
      <w:start w:val="1"/>
      <w:numFmt w:val="decimal"/>
      <w:lvlText w:val="%7."/>
      <w:lvlJc w:val="left"/>
      <w:pPr>
        <w:ind w:left="6667" w:hanging="360"/>
      </w:pPr>
    </w:lvl>
    <w:lvl w:ilvl="7" w:tplc="04090019" w:tentative="1">
      <w:start w:val="1"/>
      <w:numFmt w:val="lowerLetter"/>
      <w:lvlText w:val="%8."/>
      <w:lvlJc w:val="left"/>
      <w:pPr>
        <w:ind w:left="7387" w:hanging="360"/>
      </w:pPr>
    </w:lvl>
    <w:lvl w:ilvl="8" w:tplc="0409001B" w:tentative="1">
      <w:start w:val="1"/>
      <w:numFmt w:val="lowerRoman"/>
      <w:lvlText w:val="%9."/>
      <w:lvlJc w:val="right"/>
      <w:pPr>
        <w:ind w:left="8107" w:hanging="180"/>
      </w:pPr>
    </w:lvl>
  </w:abstractNum>
  <w:abstractNum w:abstractNumId="13">
    <w:nsid w:val="425573D2"/>
    <w:multiLevelType w:val="hybridMultilevel"/>
    <w:tmpl w:val="5388DA54"/>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14">
    <w:nsid w:val="442A4FC2"/>
    <w:multiLevelType w:val="hybridMultilevel"/>
    <w:tmpl w:val="FF1C8E82"/>
    <w:lvl w:ilvl="0" w:tplc="60AE72AE">
      <w:start w:val="1"/>
      <w:numFmt w:val="decimal"/>
      <w:lvlText w:val="%1-"/>
      <w:lvlJc w:val="left"/>
      <w:pPr>
        <w:ind w:left="3612" w:hanging="360"/>
      </w:pPr>
      <w:rPr>
        <w:rFonts w:hint="default"/>
      </w:rPr>
    </w:lvl>
    <w:lvl w:ilvl="1" w:tplc="04090019" w:tentative="1">
      <w:start w:val="1"/>
      <w:numFmt w:val="lowerLetter"/>
      <w:lvlText w:val="%2."/>
      <w:lvlJc w:val="left"/>
      <w:pPr>
        <w:ind w:left="4332" w:hanging="360"/>
      </w:pPr>
    </w:lvl>
    <w:lvl w:ilvl="2" w:tplc="0409001B" w:tentative="1">
      <w:start w:val="1"/>
      <w:numFmt w:val="lowerRoman"/>
      <w:lvlText w:val="%3."/>
      <w:lvlJc w:val="right"/>
      <w:pPr>
        <w:ind w:left="5052" w:hanging="180"/>
      </w:pPr>
    </w:lvl>
    <w:lvl w:ilvl="3" w:tplc="0409000F" w:tentative="1">
      <w:start w:val="1"/>
      <w:numFmt w:val="decimal"/>
      <w:lvlText w:val="%4."/>
      <w:lvlJc w:val="left"/>
      <w:pPr>
        <w:ind w:left="5772" w:hanging="360"/>
      </w:pPr>
    </w:lvl>
    <w:lvl w:ilvl="4" w:tplc="04090019" w:tentative="1">
      <w:start w:val="1"/>
      <w:numFmt w:val="lowerLetter"/>
      <w:lvlText w:val="%5."/>
      <w:lvlJc w:val="left"/>
      <w:pPr>
        <w:ind w:left="6492" w:hanging="360"/>
      </w:pPr>
    </w:lvl>
    <w:lvl w:ilvl="5" w:tplc="0409001B" w:tentative="1">
      <w:start w:val="1"/>
      <w:numFmt w:val="lowerRoman"/>
      <w:lvlText w:val="%6."/>
      <w:lvlJc w:val="right"/>
      <w:pPr>
        <w:ind w:left="7212" w:hanging="180"/>
      </w:pPr>
    </w:lvl>
    <w:lvl w:ilvl="6" w:tplc="0409000F" w:tentative="1">
      <w:start w:val="1"/>
      <w:numFmt w:val="decimal"/>
      <w:lvlText w:val="%7."/>
      <w:lvlJc w:val="left"/>
      <w:pPr>
        <w:ind w:left="7932" w:hanging="360"/>
      </w:pPr>
    </w:lvl>
    <w:lvl w:ilvl="7" w:tplc="04090019" w:tentative="1">
      <w:start w:val="1"/>
      <w:numFmt w:val="lowerLetter"/>
      <w:lvlText w:val="%8."/>
      <w:lvlJc w:val="left"/>
      <w:pPr>
        <w:ind w:left="8652" w:hanging="360"/>
      </w:pPr>
    </w:lvl>
    <w:lvl w:ilvl="8" w:tplc="0409001B" w:tentative="1">
      <w:start w:val="1"/>
      <w:numFmt w:val="lowerRoman"/>
      <w:lvlText w:val="%9."/>
      <w:lvlJc w:val="right"/>
      <w:pPr>
        <w:ind w:left="9372" w:hanging="180"/>
      </w:pPr>
    </w:lvl>
  </w:abstractNum>
  <w:abstractNum w:abstractNumId="15">
    <w:nsid w:val="448B44A7"/>
    <w:multiLevelType w:val="hybridMultilevel"/>
    <w:tmpl w:val="578269E2"/>
    <w:lvl w:ilvl="0" w:tplc="852ED080">
      <w:start w:val="1"/>
      <w:numFmt w:val="arabicAlpha"/>
      <w:lvlText w:val="(%1)"/>
      <w:lvlJc w:val="left"/>
      <w:pPr>
        <w:ind w:left="2662" w:hanging="72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74F70C6"/>
    <w:multiLevelType w:val="hybridMultilevel"/>
    <w:tmpl w:val="A0962E10"/>
    <w:lvl w:ilvl="0" w:tplc="18F4BBC8">
      <w:start w:val="1"/>
      <w:numFmt w:val="arabicAlpha"/>
      <w:lvlText w:val="(%1)"/>
      <w:lvlJc w:val="left"/>
      <w:pPr>
        <w:ind w:left="2662" w:hanging="72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18">
    <w:nsid w:val="4A35265D"/>
    <w:multiLevelType w:val="hybridMultilevel"/>
    <w:tmpl w:val="F9C216EE"/>
    <w:lvl w:ilvl="0" w:tplc="DBF86616">
      <w:start w:val="1"/>
      <w:numFmt w:val="arabicAlpha"/>
      <w:lvlText w:val="(%1)"/>
      <w:lvlJc w:val="left"/>
      <w:pPr>
        <w:ind w:left="2662" w:hanging="72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19">
    <w:nsid w:val="62B46841"/>
    <w:multiLevelType w:val="hybridMultilevel"/>
    <w:tmpl w:val="AE4AFA58"/>
    <w:lvl w:ilvl="0" w:tplc="08100001">
      <w:start w:val="1"/>
      <w:numFmt w:val="bullet"/>
      <w:lvlText w:val=""/>
      <w:lvlJc w:val="left"/>
      <w:pPr>
        <w:ind w:left="3008" w:hanging="360"/>
      </w:pPr>
      <w:rPr>
        <w:rFonts w:ascii="Symbol" w:hAnsi="Symbol" w:hint="default"/>
      </w:rPr>
    </w:lvl>
    <w:lvl w:ilvl="1" w:tplc="04090003" w:tentative="1">
      <w:start w:val="1"/>
      <w:numFmt w:val="bullet"/>
      <w:lvlText w:val="o"/>
      <w:lvlJc w:val="left"/>
      <w:pPr>
        <w:ind w:left="3728" w:hanging="360"/>
      </w:pPr>
      <w:rPr>
        <w:rFonts w:ascii="Courier New" w:hAnsi="Courier New" w:cs="Courier New" w:hint="default"/>
      </w:rPr>
    </w:lvl>
    <w:lvl w:ilvl="2" w:tplc="04090005" w:tentative="1">
      <w:start w:val="1"/>
      <w:numFmt w:val="bullet"/>
      <w:lvlText w:val=""/>
      <w:lvlJc w:val="left"/>
      <w:pPr>
        <w:ind w:left="4448" w:hanging="360"/>
      </w:pPr>
      <w:rPr>
        <w:rFonts w:ascii="Wingdings" w:hAnsi="Wingdings" w:hint="default"/>
      </w:rPr>
    </w:lvl>
    <w:lvl w:ilvl="3" w:tplc="04090001" w:tentative="1">
      <w:start w:val="1"/>
      <w:numFmt w:val="bullet"/>
      <w:lvlText w:val=""/>
      <w:lvlJc w:val="left"/>
      <w:pPr>
        <w:ind w:left="5168" w:hanging="360"/>
      </w:pPr>
      <w:rPr>
        <w:rFonts w:ascii="Symbol" w:hAnsi="Symbol" w:hint="default"/>
      </w:rPr>
    </w:lvl>
    <w:lvl w:ilvl="4" w:tplc="04090003" w:tentative="1">
      <w:start w:val="1"/>
      <w:numFmt w:val="bullet"/>
      <w:lvlText w:val="o"/>
      <w:lvlJc w:val="left"/>
      <w:pPr>
        <w:ind w:left="5888" w:hanging="360"/>
      </w:pPr>
      <w:rPr>
        <w:rFonts w:ascii="Courier New" w:hAnsi="Courier New" w:cs="Courier New" w:hint="default"/>
      </w:rPr>
    </w:lvl>
    <w:lvl w:ilvl="5" w:tplc="04090005" w:tentative="1">
      <w:start w:val="1"/>
      <w:numFmt w:val="bullet"/>
      <w:lvlText w:val=""/>
      <w:lvlJc w:val="left"/>
      <w:pPr>
        <w:ind w:left="6608" w:hanging="360"/>
      </w:pPr>
      <w:rPr>
        <w:rFonts w:ascii="Wingdings" w:hAnsi="Wingdings" w:hint="default"/>
      </w:rPr>
    </w:lvl>
    <w:lvl w:ilvl="6" w:tplc="04090001" w:tentative="1">
      <w:start w:val="1"/>
      <w:numFmt w:val="bullet"/>
      <w:lvlText w:val=""/>
      <w:lvlJc w:val="left"/>
      <w:pPr>
        <w:ind w:left="7328" w:hanging="360"/>
      </w:pPr>
      <w:rPr>
        <w:rFonts w:ascii="Symbol" w:hAnsi="Symbol" w:hint="default"/>
      </w:rPr>
    </w:lvl>
    <w:lvl w:ilvl="7" w:tplc="04090003" w:tentative="1">
      <w:start w:val="1"/>
      <w:numFmt w:val="bullet"/>
      <w:lvlText w:val="o"/>
      <w:lvlJc w:val="left"/>
      <w:pPr>
        <w:ind w:left="8048" w:hanging="360"/>
      </w:pPr>
      <w:rPr>
        <w:rFonts w:ascii="Courier New" w:hAnsi="Courier New" w:cs="Courier New" w:hint="default"/>
      </w:rPr>
    </w:lvl>
    <w:lvl w:ilvl="8" w:tplc="04090005" w:tentative="1">
      <w:start w:val="1"/>
      <w:numFmt w:val="bullet"/>
      <w:lvlText w:val=""/>
      <w:lvlJc w:val="left"/>
      <w:pPr>
        <w:ind w:left="8768" w:hanging="360"/>
      </w:pPr>
      <w:rPr>
        <w:rFonts w:ascii="Wingdings" w:hAnsi="Wingdings" w:hint="default"/>
      </w:rPr>
    </w:lvl>
  </w:abstractNum>
  <w:abstractNum w:abstractNumId="20">
    <w:nsid w:val="667A1583"/>
    <w:multiLevelType w:val="hybridMultilevel"/>
    <w:tmpl w:val="615A3636"/>
    <w:lvl w:ilvl="0" w:tplc="1D1401E0">
      <w:start w:val="1"/>
      <w:numFmt w:val="arabicAlpha"/>
      <w:lvlText w:val="(%1)"/>
      <w:lvlJc w:val="left"/>
      <w:pPr>
        <w:ind w:left="3322" w:hanging="720"/>
      </w:pPr>
      <w:rPr>
        <w:rFonts w:hint="default"/>
      </w:rPr>
    </w:lvl>
    <w:lvl w:ilvl="1" w:tplc="04090019" w:tentative="1">
      <w:start w:val="1"/>
      <w:numFmt w:val="lowerLetter"/>
      <w:lvlText w:val="%2."/>
      <w:lvlJc w:val="left"/>
      <w:pPr>
        <w:ind w:left="3682" w:hanging="360"/>
      </w:pPr>
    </w:lvl>
    <w:lvl w:ilvl="2" w:tplc="0409001B" w:tentative="1">
      <w:start w:val="1"/>
      <w:numFmt w:val="lowerRoman"/>
      <w:lvlText w:val="%3."/>
      <w:lvlJc w:val="right"/>
      <w:pPr>
        <w:ind w:left="4402" w:hanging="180"/>
      </w:pPr>
    </w:lvl>
    <w:lvl w:ilvl="3" w:tplc="0409000F" w:tentative="1">
      <w:start w:val="1"/>
      <w:numFmt w:val="decimal"/>
      <w:lvlText w:val="%4."/>
      <w:lvlJc w:val="left"/>
      <w:pPr>
        <w:ind w:left="5122" w:hanging="360"/>
      </w:pPr>
    </w:lvl>
    <w:lvl w:ilvl="4" w:tplc="04090019" w:tentative="1">
      <w:start w:val="1"/>
      <w:numFmt w:val="lowerLetter"/>
      <w:lvlText w:val="%5."/>
      <w:lvlJc w:val="left"/>
      <w:pPr>
        <w:ind w:left="5842" w:hanging="360"/>
      </w:pPr>
    </w:lvl>
    <w:lvl w:ilvl="5" w:tplc="0409001B" w:tentative="1">
      <w:start w:val="1"/>
      <w:numFmt w:val="lowerRoman"/>
      <w:lvlText w:val="%6."/>
      <w:lvlJc w:val="right"/>
      <w:pPr>
        <w:ind w:left="6562" w:hanging="180"/>
      </w:pPr>
    </w:lvl>
    <w:lvl w:ilvl="6" w:tplc="0409000F" w:tentative="1">
      <w:start w:val="1"/>
      <w:numFmt w:val="decimal"/>
      <w:lvlText w:val="%7."/>
      <w:lvlJc w:val="left"/>
      <w:pPr>
        <w:ind w:left="7282" w:hanging="360"/>
      </w:pPr>
    </w:lvl>
    <w:lvl w:ilvl="7" w:tplc="04090019" w:tentative="1">
      <w:start w:val="1"/>
      <w:numFmt w:val="lowerLetter"/>
      <w:lvlText w:val="%8."/>
      <w:lvlJc w:val="left"/>
      <w:pPr>
        <w:ind w:left="8002" w:hanging="360"/>
      </w:pPr>
    </w:lvl>
    <w:lvl w:ilvl="8" w:tplc="0409001B" w:tentative="1">
      <w:start w:val="1"/>
      <w:numFmt w:val="lowerRoman"/>
      <w:lvlText w:val="%9."/>
      <w:lvlJc w:val="right"/>
      <w:pPr>
        <w:ind w:left="8722" w:hanging="180"/>
      </w:pPr>
    </w:lvl>
  </w:abstractNum>
  <w:abstractNum w:abstractNumId="21">
    <w:nsid w:val="6BD5187E"/>
    <w:multiLevelType w:val="hybridMultilevel"/>
    <w:tmpl w:val="89CCDE0C"/>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22">
    <w:nsid w:val="70AA7E04"/>
    <w:multiLevelType w:val="hybridMultilevel"/>
    <w:tmpl w:val="4E00CA92"/>
    <w:lvl w:ilvl="0" w:tplc="F8CE7CC6">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3">
    <w:nsid w:val="78040828"/>
    <w:multiLevelType w:val="hybridMultilevel"/>
    <w:tmpl w:val="79AAE178"/>
    <w:lvl w:ilvl="0" w:tplc="7242E248">
      <w:start w:val="1"/>
      <w:numFmt w:val="arabicAlpha"/>
      <w:lvlText w:val="(%1)"/>
      <w:lvlJc w:val="left"/>
      <w:pPr>
        <w:ind w:left="2662" w:hanging="72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8FF2629"/>
    <w:multiLevelType w:val="hybridMultilevel"/>
    <w:tmpl w:val="7256C920"/>
    <w:lvl w:ilvl="0" w:tplc="0810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2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7">
    <w:nsid w:val="7C9D718B"/>
    <w:multiLevelType w:val="hybridMultilevel"/>
    <w:tmpl w:val="CD3884C8"/>
    <w:lvl w:ilvl="0" w:tplc="5374E3D4">
      <w:start w:val="1"/>
      <w:numFmt w:val="decimal"/>
      <w:lvlText w:val="%1-"/>
      <w:lvlJc w:val="left"/>
      <w:pPr>
        <w:ind w:left="2422" w:hanging="360"/>
      </w:pPr>
      <w:rPr>
        <w:rFonts w:hint="default"/>
      </w:rPr>
    </w:lvl>
    <w:lvl w:ilvl="1" w:tplc="04090019" w:tentative="1">
      <w:start w:val="1"/>
      <w:numFmt w:val="lowerLetter"/>
      <w:lvlText w:val="%2."/>
      <w:lvlJc w:val="left"/>
      <w:pPr>
        <w:ind w:left="3142" w:hanging="360"/>
      </w:pPr>
    </w:lvl>
    <w:lvl w:ilvl="2" w:tplc="0409001B" w:tentative="1">
      <w:start w:val="1"/>
      <w:numFmt w:val="lowerRoman"/>
      <w:lvlText w:val="%3."/>
      <w:lvlJc w:val="right"/>
      <w:pPr>
        <w:ind w:left="3862" w:hanging="180"/>
      </w:pPr>
    </w:lvl>
    <w:lvl w:ilvl="3" w:tplc="0409000F" w:tentative="1">
      <w:start w:val="1"/>
      <w:numFmt w:val="decimal"/>
      <w:lvlText w:val="%4."/>
      <w:lvlJc w:val="left"/>
      <w:pPr>
        <w:ind w:left="4582" w:hanging="360"/>
      </w:pPr>
    </w:lvl>
    <w:lvl w:ilvl="4" w:tplc="04090019" w:tentative="1">
      <w:start w:val="1"/>
      <w:numFmt w:val="lowerLetter"/>
      <w:lvlText w:val="%5."/>
      <w:lvlJc w:val="left"/>
      <w:pPr>
        <w:ind w:left="5302" w:hanging="360"/>
      </w:pPr>
    </w:lvl>
    <w:lvl w:ilvl="5" w:tplc="0409001B" w:tentative="1">
      <w:start w:val="1"/>
      <w:numFmt w:val="lowerRoman"/>
      <w:lvlText w:val="%6."/>
      <w:lvlJc w:val="right"/>
      <w:pPr>
        <w:ind w:left="6022" w:hanging="180"/>
      </w:pPr>
    </w:lvl>
    <w:lvl w:ilvl="6" w:tplc="0409000F" w:tentative="1">
      <w:start w:val="1"/>
      <w:numFmt w:val="decimal"/>
      <w:lvlText w:val="%7."/>
      <w:lvlJc w:val="left"/>
      <w:pPr>
        <w:ind w:left="6742" w:hanging="360"/>
      </w:pPr>
    </w:lvl>
    <w:lvl w:ilvl="7" w:tplc="04090019" w:tentative="1">
      <w:start w:val="1"/>
      <w:numFmt w:val="lowerLetter"/>
      <w:lvlText w:val="%8."/>
      <w:lvlJc w:val="left"/>
      <w:pPr>
        <w:ind w:left="7462" w:hanging="360"/>
      </w:pPr>
    </w:lvl>
    <w:lvl w:ilvl="8" w:tplc="0409001B" w:tentative="1">
      <w:start w:val="1"/>
      <w:numFmt w:val="lowerRoman"/>
      <w:lvlText w:val="%9."/>
      <w:lvlJc w:val="right"/>
      <w:pPr>
        <w:ind w:left="8182" w:hanging="180"/>
      </w:pPr>
    </w:lvl>
  </w:abstractNum>
  <w:abstractNum w:abstractNumId="28">
    <w:nsid w:val="7ED45A4B"/>
    <w:multiLevelType w:val="hybridMultilevel"/>
    <w:tmpl w:val="48A421E8"/>
    <w:lvl w:ilvl="0" w:tplc="25C42406">
      <w:start w:val="1"/>
      <w:numFmt w:val="arabicAlpha"/>
      <w:lvlText w:val="(%1)"/>
      <w:lvlJc w:val="left"/>
      <w:pPr>
        <w:ind w:left="2662" w:hanging="72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29">
    <w:nsid w:val="7EF54B13"/>
    <w:multiLevelType w:val="hybridMultilevel"/>
    <w:tmpl w:val="9B1C12AC"/>
    <w:lvl w:ilvl="0" w:tplc="0810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num w:numId="1">
    <w:abstractNumId w:val="9"/>
  </w:num>
  <w:num w:numId="2">
    <w:abstractNumId w:val="24"/>
  </w:num>
  <w:num w:numId="3">
    <w:abstractNumId w:val="11"/>
  </w:num>
  <w:num w:numId="4">
    <w:abstractNumId w:val="6"/>
  </w:num>
  <w:num w:numId="5">
    <w:abstractNumId w:val="26"/>
  </w:num>
  <w:num w:numId="6">
    <w:abstractNumId w:val="16"/>
  </w:num>
  <w:num w:numId="7">
    <w:abstractNumId w:val="2"/>
  </w:num>
  <w:num w:numId="8">
    <w:abstractNumId w:val="22"/>
  </w:num>
  <w:num w:numId="9">
    <w:abstractNumId w:val="0"/>
  </w:num>
  <w:num w:numId="10">
    <w:abstractNumId w:val="29"/>
  </w:num>
  <w:num w:numId="11">
    <w:abstractNumId w:val="5"/>
  </w:num>
  <w:num w:numId="12">
    <w:abstractNumId w:val="19"/>
  </w:num>
  <w:num w:numId="13">
    <w:abstractNumId w:val="25"/>
  </w:num>
  <w:num w:numId="14">
    <w:abstractNumId w:val="4"/>
  </w:num>
  <w:num w:numId="15">
    <w:abstractNumId w:val="21"/>
  </w:num>
  <w:num w:numId="16">
    <w:abstractNumId w:val="8"/>
  </w:num>
  <w:num w:numId="17">
    <w:abstractNumId w:val="17"/>
  </w:num>
  <w:num w:numId="18">
    <w:abstractNumId w:val="28"/>
  </w:num>
  <w:num w:numId="19">
    <w:abstractNumId w:val="1"/>
  </w:num>
  <w:num w:numId="20">
    <w:abstractNumId w:val="12"/>
  </w:num>
  <w:num w:numId="21">
    <w:abstractNumId w:val="13"/>
  </w:num>
  <w:num w:numId="22">
    <w:abstractNumId w:val="20"/>
  </w:num>
  <w:num w:numId="23">
    <w:abstractNumId w:val="23"/>
  </w:num>
  <w:num w:numId="24">
    <w:abstractNumId w:val="7"/>
  </w:num>
  <w:num w:numId="25">
    <w:abstractNumId w:val="10"/>
  </w:num>
  <w:num w:numId="26">
    <w:abstractNumId w:val="14"/>
  </w:num>
  <w:num w:numId="27">
    <w:abstractNumId w:val="27"/>
  </w:num>
  <w:num w:numId="28">
    <w:abstractNumId w:val="3"/>
  </w:num>
  <w:num w:numId="29">
    <w:abstractNumId w:val="18"/>
  </w:num>
  <w:num w:numId="30">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3CDB"/>
    <w:rsid w:val="00040E25"/>
    <w:rsid w:val="00042149"/>
    <w:rsid w:val="000448E5"/>
    <w:rsid w:val="000648EA"/>
    <w:rsid w:val="000957C8"/>
    <w:rsid w:val="00097049"/>
    <w:rsid w:val="000A04D5"/>
    <w:rsid w:val="000A7579"/>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0A09"/>
    <w:rsid w:val="001D33B6"/>
    <w:rsid w:val="001F45F5"/>
    <w:rsid w:val="00213A03"/>
    <w:rsid w:val="002225D3"/>
    <w:rsid w:val="002244FB"/>
    <w:rsid w:val="00232277"/>
    <w:rsid w:val="0023736D"/>
    <w:rsid w:val="00257225"/>
    <w:rsid w:val="002B6E22"/>
    <w:rsid w:val="00310160"/>
    <w:rsid w:val="00341A8C"/>
    <w:rsid w:val="003519E6"/>
    <w:rsid w:val="003561C6"/>
    <w:rsid w:val="00370F4E"/>
    <w:rsid w:val="003B1CD8"/>
    <w:rsid w:val="003B4356"/>
    <w:rsid w:val="003F08A8"/>
    <w:rsid w:val="004250E3"/>
    <w:rsid w:val="00432446"/>
    <w:rsid w:val="00460CB7"/>
    <w:rsid w:val="00472A81"/>
    <w:rsid w:val="004A1D7C"/>
    <w:rsid w:val="004A20A6"/>
    <w:rsid w:val="004B2C92"/>
    <w:rsid w:val="004C165F"/>
    <w:rsid w:val="004C1A51"/>
    <w:rsid w:val="004D6A3A"/>
    <w:rsid w:val="004F4AD7"/>
    <w:rsid w:val="004F7A08"/>
    <w:rsid w:val="00503D7D"/>
    <w:rsid w:val="00532FE9"/>
    <w:rsid w:val="00557CD3"/>
    <w:rsid w:val="00571432"/>
    <w:rsid w:val="005732A2"/>
    <w:rsid w:val="005762A5"/>
    <w:rsid w:val="00590BA3"/>
    <w:rsid w:val="005B46D9"/>
    <w:rsid w:val="005B770B"/>
    <w:rsid w:val="005B7AE0"/>
    <w:rsid w:val="005F146F"/>
    <w:rsid w:val="005F71B6"/>
    <w:rsid w:val="00653472"/>
    <w:rsid w:val="00654786"/>
    <w:rsid w:val="00660FD4"/>
    <w:rsid w:val="006A4425"/>
    <w:rsid w:val="006B00A4"/>
    <w:rsid w:val="006B4669"/>
    <w:rsid w:val="006B7E2D"/>
    <w:rsid w:val="006F6BF8"/>
    <w:rsid w:val="00707BDF"/>
    <w:rsid w:val="00710727"/>
    <w:rsid w:val="00715F45"/>
    <w:rsid w:val="00731815"/>
    <w:rsid w:val="00731B84"/>
    <w:rsid w:val="00734AE7"/>
    <w:rsid w:val="0074122E"/>
    <w:rsid w:val="0079344E"/>
    <w:rsid w:val="007E0C05"/>
    <w:rsid w:val="007E197F"/>
    <w:rsid w:val="007F68C4"/>
    <w:rsid w:val="008153DE"/>
    <w:rsid w:val="00834FF4"/>
    <w:rsid w:val="00852A10"/>
    <w:rsid w:val="00862634"/>
    <w:rsid w:val="00866C59"/>
    <w:rsid w:val="00877306"/>
    <w:rsid w:val="008A6242"/>
    <w:rsid w:val="008B4BC6"/>
    <w:rsid w:val="008C454A"/>
    <w:rsid w:val="00901E57"/>
    <w:rsid w:val="009070DF"/>
    <w:rsid w:val="00922026"/>
    <w:rsid w:val="00935F0E"/>
    <w:rsid w:val="0095208F"/>
    <w:rsid w:val="00975F33"/>
    <w:rsid w:val="00977B3F"/>
    <w:rsid w:val="009814AE"/>
    <w:rsid w:val="0098446E"/>
    <w:rsid w:val="009901D3"/>
    <w:rsid w:val="009918A1"/>
    <w:rsid w:val="00996BBE"/>
    <w:rsid w:val="009B2C03"/>
    <w:rsid w:val="009D1DD5"/>
    <w:rsid w:val="009F722C"/>
    <w:rsid w:val="00A26157"/>
    <w:rsid w:val="00A265C3"/>
    <w:rsid w:val="00A43F9A"/>
    <w:rsid w:val="00A53F38"/>
    <w:rsid w:val="00A543D4"/>
    <w:rsid w:val="00A54E60"/>
    <w:rsid w:val="00AB5F7F"/>
    <w:rsid w:val="00AD0014"/>
    <w:rsid w:val="00AD4CF2"/>
    <w:rsid w:val="00AF0BBA"/>
    <w:rsid w:val="00B25BBD"/>
    <w:rsid w:val="00B30468"/>
    <w:rsid w:val="00B44E31"/>
    <w:rsid w:val="00BA4F7E"/>
    <w:rsid w:val="00BB2C41"/>
    <w:rsid w:val="00BC55C8"/>
    <w:rsid w:val="00BC5C10"/>
    <w:rsid w:val="00BE2964"/>
    <w:rsid w:val="00C128FB"/>
    <w:rsid w:val="00C21623"/>
    <w:rsid w:val="00C24FBD"/>
    <w:rsid w:val="00C37817"/>
    <w:rsid w:val="00C473BA"/>
    <w:rsid w:val="00C611ED"/>
    <w:rsid w:val="00C6490A"/>
    <w:rsid w:val="00C64FE1"/>
    <w:rsid w:val="00C74296"/>
    <w:rsid w:val="00C80DDB"/>
    <w:rsid w:val="00C8345E"/>
    <w:rsid w:val="00C94F79"/>
    <w:rsid w:val="00CA5F7C"/>
    <w:rsid w:val="00CF7F01"/>
    <w:rsid w:val="00D13CDB"/>
    <w:rsid w:val="00D469FB"/>
    <w:rsid w:val="00D51067"/>
    <w:rsid w:val="00D662E5"/>
    <w:rsid w:val="00D74AE7"/>
    <w:rsid w:val="00D75657"/>
    <w:rsid w:val="00D76B59"/>
    <w:rsid w:val="00D960AD"/>
    <w:rsid w:val="00DA0B46"/>
    <w:rsid w:val="00DA0E0E"/>
    <w:rsid w:val="00DB0C39"/>
    <w:rsid w:val="00DB6C86"/>
    <w:rsid w:val="00DB7679"/>
    <w:rsid w:val="00DF1702"/>
    <w:rsid w:val="00DF250A"/>
    <w:rsid w:val="00DF4DD8"/>
    <w:rsid w:val="00DF668E"/>
    <w:rsid w:val="00E04826"/>
    <w:rsid w:val="00E14D2B"/>
    <w:rsid w:val="00E20DBA"/>
    <w:rsid w:val="00E40792"/>
    <w:rsid w:val="00E60353"/>
    <w:rsid w:val="00E62D39"/>
    <w:rsid w:val="00E6524A"/>
    <w:rsid w:val="00E660D6"/>
    <w:rsid w:val="00E771AB"/>
    <w:rsid w:val="00E96805"/>
    <w:rsid w:val="00EA796F"/>
    <w:rsid w:val="00EB077B"/>
    <w:rsid w:val="00EC50B9"/>
    <w:rsid w:val="00ED26A0"/>
    <w:rsid w:val="00F10C9A"/>
    <w:rsid w:val="00F1727A"/>
    <w:rsid w:val="00F24209"/>
    <w:rsid w:val="00F3259E"/>
    <w:rsid w:val="00F34764"/>
    <w:rsid w:val="00F54E3C"/>
    <w:rsid w:val="00F7225E"/>
    <w:rsid w:val="00F73FC0"/>
    <w:rsid w:val="00F874BD"/>
    <w:rsid w:val="00FA15C3"/>
    <w:rsid w:val="00FB1D0B"/>
    <w:rsid w:val="00FC2495"/>
    <w:rsid w:val="00FC6722"/>
    <w:rsid w:val="00FD2FCD"/>
    <w:rsid w:val="00FD7E5F"/>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H1">
    <w:name w:val="_ H_1"/>
    <w:basedOn w:val="Normal"/>
    <w:next w:val="SingleTxt"/>
    <w:rsid w:val="009918A1"/>
    <w:pPr>
      <w:keepNext/>
      <w:keepLines/>
      <w:suppressAutoHyphens/>
      <w:spacing w:line="400" w:lineRule="exact"/>
      <w:outlineLvl w:val="0"/>
    </w:pPr>
    <w:rPr>
      <w:b/>
      <w:bCs/>
      <w:w w:val="103"/>
      <w:kern w:val="14"/>
      <w:sz w:val="24"/>
      <w:szCs w:val="34"/>
    </w:rPr>
  </w:style>
  <w:style w:type="paragraph" w:customStyle="1" w:styleId="HCh">
    <w:name w:val="_ H _Ch"/>
    <w:basedOn w:val="H1"/>
    <w:next w:val="Normal"/>
    <w:rsid w:val="009918A1"/>
    <w:pPr>
      <w:spacing w:line="450" w:lineRule="exact"/>
    </w:pPr>
    <w:rPr>
      <w:spacing w:val="-2"/>
      <w:sz w:val="28"/>
      <w:szCs w:val="38"/>
    </w:rPr>
  </w:style>
  <w:style w:type="paragraph" w:customStyle="1" w:styleId="SingleTxt">
    <w:name w:val="__Single Txt"/>
    <w:basedOn w:val="Normal"/>
    <w:rsid w:val="009918A1"/>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customStyle="1" w:styleId="HM">
    <w:name w:val="_ H __M"/>
    <w:basedOn w:val="HCh"/>
    <w:next w:val="SingleTxt"/>
    <w:rsid w:val="000A7579"/>
    <w:pPr>
      <w:spacing w:line="540" w:lineRule="exact"/>
    </w:pPr>
    <w:rPr>
      <w:spacing w:val="-3"/>
      <w:w w:val="99"/>
      <w:sz w:val="34"/>
      <w:szCs w:val="51"/>
    </w:rPr>
  </w:style>
  <w:style w:type="paragraph" w:customStyle="1" w:styleId="H23">
    <w:name w:val="_ H_2/3"/>
    <w:basedOn w:val="H1"/>
    <w:next w:val="SingleTxt"/>
    <w:rsid w:val="000A7579"/>
    <w:pPr>
      <w:jc w:val="both"/>
      <w:outlineLvl w:val="1"/>
    </w:pPr>
    <w:rPr>
      <w:spacing w:val="2"/>
      <w:sz w:val="20"/>
      <w:szCs w:val="30"/>
    </w:rPr>
  </w:style>
  <w:style w:type="paragraph" w:customStyle="1" w:styleId="H4">
    <w:name w:val="_ H_4"/>
    <w:basedOn w:val="Normal"/>
    <w:next w:val="SingleTxt"/>
    <w:rsid w:val="000A7579"/>
    <w:pPr>
      <w:keepNext/>
      <w:keepLines/>
      <w:suppressAutoHyphens/>
      <w:spacing w:line="360" w:lineRule="exact"/>
      <w:outlineLvl w:val="3"/>
    </w:pPr>
    <w:rPr>
      <w:i/>
      <w:iCs/>
      <w:spacing w:val="3"/>
      <w:w w:val="103"/>
      <w:kern w:val="14"/>
    </w:rPr>
  </w:style>
  <w:style w:type="paragraph" w:customStyle="1" w:styleId="H56">
    <w:name w:val="_ H_5/6"/>
    <w:basedOn w:val="Normal"/>
    <w:next w:val="Normal"/>
    <w:rsid w:val="000A7579"/>
    <w:pPr>
      <w:keepNext/>
      <w:keepLines/>
      <w:suppressAutoHyphens/>
      <w:spacing w:line="360" w:lineRule="exact"/>
      <w:outlineLvl w:val="4"/>
    </w:pPr>
    <w:rPr>
      <w:w w:val="103"/>
      <w:kern w:val="14"/>
    </w:rPr>
  </w:style>
  <w:style w:type="paragraph" w:customStyle="1" w:styleId="DualTxt">
    <w:name w:val="__Dual Txt"/>
    <w:basedOn w:val="Normal"/>
    <w:rsid w:val="000A7579"/>
    <w:pPr>
      <w:tabs>
        <w:tab w:val="left" w:pos="662"/>
        <w:tab w:val="left" w:pos="1325"/>
        <w:tab w:val="left" w:pos="1987"/>
        <w:tab w:val="left" w:pos="2650"/>
        <w:tab w:val="left" w:pos="3312"/>
        <w:tab w:val="left" w:pos="3974"/>
        <w:tab w:val="left" w:pos="4637"/>
      </w:tabs>
      <w:spacing w:after="120" w:line="400" w:lineRule="exact"/>
    </w:pPr>
    <w:rPr>
      <w:w w:val="103"/>
      <w:kern w:val="14"/>
    </w:rPr>
  </w:style>
  <w:style w:type="character" w:styleId="CommentReference">
    <w:name w:val="annotation reference"/>
    <w:semiHidden/>
    <w:rsid w:val="000A7579"/>
    <w:rPr>
      <w:sz w:val="6"/>
      <w:szCs w:val="9"/>
    </w:rPr>
  </w:style>
  <w:style w:type="character" w:styleId="LineNumber">
    <w:name w:val="line number"/>
    <w:rsid w:val="000A7579"/>
    <w:rPr>
      <w:sz w:val="14"/>
      <w:szCs w:val="16"/>
    </w:rPr>
  </w:style>
  <w:style w:type="paragraph" w:customStyle="1" w:styleId="Small">
    <w:name w:val="Small"/>
    <w:basedOn w:val="Normal"/>
    <w:next w:val="Normal"/>
    <w:rsid w:val="000A7579"/>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rsid w:val="000A7579"/>
    <w:pPr>
      <w:spacing w:line="240" w:lineRule="exact"/>
    </w:pPr>
    <w:rPr>
      <w:spacing w:val="6"/>
      <w:w w:val="106"/>
      <w:sz w:val="14"/>
      <w:szCs w:val="21"/>
    </w:rPr>
  </w:style>
  <w:style w:type="paragraph" w:customStyle="1" w:styleId="XLarge">
    <w:name w:val="XLarge"/>
    <w:basedOn w:val="HM"/>
    <w:rsid w:val="000A7579"/>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0A7579"/>
    <w:pPr>
      <w:spacing w:line="820" w:lineRule="exact"/>
    </w:pPr>
    <w:rPr>
      <w:spacing w:val="-8"/>
      <w:w w:val="96"/>
      <w:sz w:val="57"/>
      <w:szCs w:val="86"/>
    </w:rPr>
  </w:style>
  <w:style w:type="paragraph" w:customStyle="1" w:styleId="JDualTxt">
    <w:name w:val="J__Dual Txt"/>
    <w:basedOn w:val="Normal"/>
    <w:rsid w:val="000A7579"/>
    <w:pPr>
      <w:tabs>
        <w:tab w:val="left" w:pos="475"/>
        <w:tab w:val="left" w:pos="950"/>
        <w:tab w:val="left" w:pos="1426"/>
        <w:tab w:val="left" w:pos="1901"/>
        <w:tab w:val="center" w:pos="2563"/>
        <w:tab w:val="right" w:pos="5040"/>
      </w:tabs>
      <w:spacing w:after="80" w:line="300" w:lineRule="exact"/>
    </w:pPr>
    <w:rPr>
      <w:w w:val="103"/>
      <w:kern w:val="14"/>
      <w:sz w:val="17"/>
      <w:szCs w:val="26"/>
    </w:rPr>
  </w:style>
  <w:style w:type="paragraph" w:customStyle="1" w:styleId="JSingleTxt">
    <w:name w:val="J__Single Txt"/>
    <w:basedOn w:val="Normal"/>
    <w:rsid w:val="000A7579"/>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w w:val="103"/>
      <w:kern w:val="14"/>
      <w:sz w:val="17"/>
      <w:szCs w:val="26"/>
    </w:rPr>
  </w:style>
  <w:style w:type="paragraph" w:customStyle="1" w:styleId="JCH">
    <w:name w:val="J_C_H"/>
    <w:basedOn w:val="JSingleTxt"/>
    <w:rsid w:val="000A7579"/>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0A7579"/>
    <w:pPr>
      <w:spacing w:line="420" w:lineRule="exact"/>
    </w:pPr>
    <w:rPr>
      <w:sz w:val="23"/>
      <w:szCs w:val="34"/>
    </w:rPr>
  </w:style>
  <w:style w:type="paragraph" w:customStyle="1" w:styleId="JH2">
    <w:name w:val="J_H_2"/>
    <w:basedOn w:val="JH1"/>
    <w:rsid w:val="000A7579"/>
    <w:pPr>
      <w:spacing w:line="400" w:lineRule="exact"/>
    </w:pPr>
    <w:rPr>
      <w:sz w:val="20"/>
      <w:szCs w:val="30"/>
    </w:rPr>
  </w:style>
  <w:style w:type="paragraph" w:styleId="BalloonText">
    <w:name w:val="Balloon Text"/>
    <w:basedOn w:val="Normal"/>
    <w:semiHidden/>
    <w:rsid w:val="000A7579"/>
    <w:pPr>
      <w:spacing w:line="400" w:lineRule="exact"/>
      <w:jc w:val="both"/>
    </w:pPr>
    <w:rPr>
      <w:rFonts w:ascii="Tahoma" w:hAnsi="Tahoma" w:cs="Tahoma"/>
      <w:w w:val="103"/>
      <w:kern w:val="14"/>
      <w:sz w:val="16"/>
      <w:szCs w:val="16"/>
    </w:rPr>
  </w:style>
  <w:style w:type="paragraph" w:customStyle="1" w:styleId="JSmall">
    <w:name w:val="J_Small"/>
    <w:basedOn w:val="JSingleTxt"/>
    <w:next w:val="JSingleTxt"/>
    <w:rsid w:val="000A7579"/>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A7579"/>
    <w:pPr>
      <w:spacing w:line="400" w:lineRule="exact"/>
      <w:jc w:val="both"/>
    </w:pPr>
    <w:rPr>
      <w:w w:val="103"/>
      <w:kern w:val="14"/>
      <w:szCs w:val="20"/>
    </w:rPr>
  </w:style>
  <w:style w:type="paragraph" w:styleId="CommentSubject">
    <w:name w:val="annotation subject"/>
    <w:basedOn w:val="CommentText"/>
    <w:next w:val="CommentText"/>
    <w:semiHidden/>
    <w:rsid w:val="000A7579"/>
    <w:rPr>
      <w:b/>
      <w:bCs/>
    </w:rPr>
  </w:style>
  <w:style w:type="paragraph" w:customStyle="1" w:styleId="StyleCentered">
    <w:name w:val="Style Centered"/>
    <w:basedOn w:val="Normal"/>
    <w:rsid w:val="000A7579"/>
    <w:pPr>
      <w:spacing w:line="400" w:lineRule="exact"/>
      <w:jc w:val="center"/>
    </w:pPr>
    <w:rPr>
      <w:w w:val="103"/>
      <w:kern w:val="14"/>
    </w:rPr>
  </w:style>
  <w:style w:type="paragraph" w:styleId="Revision">
    <w:name w:val="Revision"/>
    <w:hidden/>
    <w:semiHidden/>
    <w:rsid w:val="000A7579"/>
    <w:rPr>
      <w:rFonts w:cs="Traditional Arabic"/>
      <w:w w:val="103"/>
      <w:kern w:val="14"/>
      <w:szCs w:val="30"/>
      <w:lang w:val="en-US" w:eastAsia="en-US"/>
    </w:rPr>
  </w:style>
  <w:style w:type="paragraph" w:customStyle="1" w:styleId="SingleTxtG">
    <w:name w:val="_ Single Txt_G"/>
    <w:basedOn w:val="Normal"/>
    <w:rsid w:val="000A7579"/>
    <w:pPr>
      <w:numPr>
        <w:numId w:val="9"/>
      </w:numPr>
      <w:tabs>
        <w:tab w:val="clear" w:pos="1360"/>
      </w:tabs>
      <w:suppressAutoHyphens/>
      <w:bidi w:val="0"/>
      <w:spacing w:after="120"/>
      <w:ind w:left="1134"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72</Pages>
  <Words>20039</Words>
  <Characters>114225</Characters>
  <Application>Microsoft Office Word</Application>
  <DocSecurity>4</DocSecurity>
  <Lines>951</Lines>
  <Paragraphs>267</Paragraphs>
  <ScaleCrop>false</ScaleCrop>
  <HeadingPairs>
    <vt:vector size="2" baseType="variant">
      <vt:variant>
        <vt:lpstr>العنوان</vt:lpstr>
      </vt:variant>
      <vt:variant>
        <vt:i4>1</vt:i4>
      </vt:variant>
    </vt:vector>
  </HeadingPairs>
  <TitlesOfParts>
    <vt:vector size="1" baseType="lpstr">
      <vt:lpstr>CEDAW/C/KHM/4-5</vt:lpstr>
    </vt:vector>
  </TitlesOfParts>
  <Company>CSD</Company>
  <LinksUpToDate>false</LinksUpToDate>
  <CharactersWithSpaces>133997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CEDAW/C/KHM/4-5</dc:title>
  <dc:subject>CONTR</dc:subject>
  <dc:creator>BALAN</dc:creator>
  <cp:keywords/>
  <dc:description/>
  <cp:lastModifiedBy>BALAN</cp:lastModifiedBy>
  <cp:revision>2</cp:revision>
  <cp:lastPrinted>2012-03-16T13:15:00Z</cp:lastPrinted>
  <dcterms:created xsi:type="dcterms:W3CDTF">2012-03-20T12:05:00Z</dcterms:created>
  <dcterms:modified xsi:type="dcterms:W3CDTF">2012-03-20T12:05:00Z</dcterms:modified>
</cp:coreProperties>
</file>