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057" w:rsidRDefault="00782057" w:rsidP="00782057">
      <w:pPr>
        <w:spacing w:line="60" w:lineRule="exact"/>
        <w:rPr>
          <w:rFonts w:hint="eastAsia"/>
          <w:sz w:val="6"/>
        </w:rPr>
        <w:sectPr w:rsidR="00782057" w:rsidSect="001D1AB1">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200" w:bottom="1728" w:left="1200" w:header="432" w:footer="504" w:gutter="0"/>
          <w:cols w:space="425"/>
          <w:titlePg/>
          <w:docGrid w:linePitch="312"/>
        </w:sectPr>
      </w:pPr>
      <w:r>
        <w:rPr>
          <w:rStyle w:val="a9"/>
        </w:rPr>
        <w:commentReference w:id="0"/>
      </w:r>
    </w:p>
    <w:p w:rsidR="001D1AB1" w:rsidRDefault="001D1AB1" w:rsidP="00D4720E">
      <w:pPr>
        <w:pStyle w:val="AgendaTitleH2"/>
        <w:spacing w:after="360"/>
      </w:pPr>
      <w:r>
        <w:rPr>
          <w:rFonts w:hint="eastAsia"/>
        </w:rPr>
        <w:lastRenderedPageBreak/>
        <w:t>消除对妇女歧视委员会</w:t>
      </w:r>
    </w:p>
    <w:p w:rsidR="001D1AB1" w:rsidRDefault="00D4720E" w:rsidP="00D4720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tab/>
      </w:r>
      <w:r>
        <w:rPr>
          <w:rFonts w:hint="eastAsia"/>
        </w:rPr>
        <w:tab/>
      </w:r>
      <w:r w:rsidR="001D1AB1">
        <w:rPr>
          <w:rFonts w:hint="eastAsia"/>
        </w:rPr>
        <w:t>关于尼日利亚第七次和第八次合并定期报告的结论性意见</w:t>
      </w:r>
      <w:r w:rsidR="001D1AB1" w:rsidRPr="00AC5B61">
        <w:rPr>
          <w:rFonts w:hint="eastAsia"/>
          <w:vertAlign w:val="superscript"/>
        </w:rPr>
        <w:t>*</w:t>
      </w:r>
    </w:p>
    <w:p w:rsidR="001D1AB1" w:rsidRDefault="001D1AB1" w:rsidP="001D1AB1">
      <w:pPr>
        <w:pStyle w:val="SingleTxt"/>
      </w:pPr>
      <w:r>
        <w:rPr>
          <w:rFonts w:hint="eastAsia"/>
        </w:rPr>
        <w:t>1.</w:t>
      </w:r>
      <w:r>
        <w:rPr>
          <w:rFonts w:hint="eastAsia"/>
        </w:rPr>
        <w:tab/>
        <w:t>2017</w:t>
      </w:r>
      <w:r>
        <w:rPr>
          <w:rFonts w:hint="eastAsia"/>
        </w:rPr>
        <w:t>年</w:t>
      </w:r>
      <w:r>
        <w:rPr>
          <w:rFonts w:hint="eastAsia"/>
        </w:rPr>
        <w:t>7</w:t>
      </w:r>
      <w:r>
        <w:rPr>
          <w:rFonts w:hint="eastAsia"/>
        </w:rPr>
        <w:t>月</w:t>
      </w:r>
      <w:r>
        <w:rPr>
          <w:rFonts w:hint="eastAsia"/>
        </w:rPr>
        <w:t>14</w:t>
      </w:r>
      <w:r>
        <w:rPr>
          <w:rFonts w:hint="eastAsia"/>
        </w:rPr>
        <w:t>日，委员会第</w:t>
      </w:r>
      <w:r>
        <w:rPr>
          <w:rFonts w:hint="eastAsia"/>
        </w:rPr>
        <w:t>1518</w:t>
      </w:r>
      <w:r>
        <w:rPr>
          <w:rFonts w:hint="eastAsia"/>
        </w:rPr>
        <w:t>次和第</w:t>
      </w:r>
      <w:r>
        <w:rPr>
          <w:rFonts w:hint="eastAsia"/>
        </w:rPr>
        <w:t>1519</w:t>
      </w:r>
      <w:r>
        <w:rPr>
          <w:rFonts w:hint="eastAsia"/>
        </w:rPr>
        <w:t>次会议</w:t>
      </w:r>
      <w:r>
        <w:rPr>
          <w:rFonts w:hint="eastAsia"/>
        </w:rPr>
        <w:t>(</w:t>
      </w:r>
      <w:r>
        <w:rPr>
          <w:rFonts w:hint="eastAsia"/>
        </w:rPr>
        <w:t>见</w:t>
      </w:r>
      <w:hyperlink r:id="rId16" w:history="1">
        <w:r w:rsidRPr="00A66E96">
          <w:rPr>
            <w:rStyle w:val="ad"/>
            <w:rFonts w:hint="eastAsia"/>
          </w:rPr>
          <w:t>CEDAW/C/SR.1518</w:t>
        </w:r>
      </w:hyperlink>
      <w:r>
        <w:rPr>
          <w:rFonts w:hint="eastAsia"/>
        </w:rPr>
        <w:t>和</w:t>
      </w:r>
      <w:r>
        <w:rPr>
          <w:rFonts w:hint="eastAsia"/>
        </w:rPr>
        <w:t>1519)</w:t>
      </w:r>
      <w:r>
        <w:rPr>
          <w:rFonts w:hint="eastAsia"/>
        </w:rPr>
        <w:t>审议了尼日利亚第七次和第八次合并定期报告</w:t>
      </w:r>
      <w:r>
        <w:rPr>
          <w:rFonts w:hint="eastAsia"/>
        </w:rPr>
        <w:t>(</w:t>
      </w:r>
      <w:hyperlink r:id="rId17" w:history="1">
        <w:r w:rsidRPr="00A66E96">
          <w:rPr>
            <w:rStyle w:val="ad"/>
            <w:rFonts w:hint="eastAsia"/>
          </w:rPr>
          <w:t>CEDAW/C/NGA/7-8</w:t>
        </w:r>
      </w:hyperlink>
      <w:r>
        <w:rPr>
          <w:rFonts w:hint="eastAsia"/>
        </w:rPr>
        <w:t>)</w:t>
      </w:r>
      <w:r>
        <w:rPr>
          <w:rFonts w:hint="eastAsia"/>
        </w:rPr>
        <w:t>。委员会的议题和问题清单载于</w:t>
      </w:r>
      <w:hyperlink r:id="rId18" w:history="1">
        <w:r w:rsidRPr="00A66E96">
          <w:rPr>
            <w:rStyle w:val="ad"/>
            <w:rFonts w:hint="eastAsia"/>
          </w:rPr>
          <w:t>CEDAW/C/NGA/Q/7-8</w:t>
        </w:r>
      </w:hyperlink>
      <w:r>
        <w:rPr>
          <w:rFonts w:hint="eastAsia"/>
        </w:rPr>
        <w:t>，尼日利亚的答复载于</w:t>
      </w:r>
      <w:hyperlink r:id="rId19" w:history="1">
        <w:r w:rsidRPr="00A66E96">
          <w:rPr>
            <w:rStyle w:val="ad"/>
            <w:rFonts w:hint="eastAsia"/>
          </w:rPr>
          <w:t>CEDAW/C/NGA/Q/7-8/Add.1</w:t>
        </w:r>
      </w:hyperlink>
      <w:r>
        <w:rPr>
          <w:rFonts w:hint="eastAsia"/>
        </w:rPr>
        <w:t>。</w:t>
      </w:r>
    </w:p>
    <w:p w:rsidR="001D1AB1" w:rsidRDefault="00D46331" w:rsidP="00AC5B6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jc w:val="left"/>
      </w:pPr>
      <w:r>
        <w:rPr>
          <w:rFonts w:hint="eastAsia"/>
        </w:rPr>
        <w:tab/>
      </w:r>
      <w:r w:rsidR="001D1AB1">
        <w:rPr>
          <w:rFonts w:hint="eastAsia"/>
        </w:rPr>
        <w:t>A.</w:t>
      </w:r>
      <w:r>
        <w:rPr>
          <w:rFonts w:hint="eastAsia"/>
        </w:rPr>
        <w:tab/>
      </w:r>
      <w:r w:rsidR="001D1AB1">
        <w:rPr>
          <w:rFonts w:hint="eastAsia"/>
        </w:rPr>
        <w:t>导言</w:t>
      </w:r>
    </w:p>
    <w:p w:rsidR="001D1AB1" w:rsidRDefault="001D1AB1" w:rsidP="001D1AB1">
      <w:pPr>
        <w:pStyle w:val="SingleTxt"/>
      </w:pPr>
      <w:r>
        <w:rPr>
          <w:rFonts w:hint="eastAsia"/>
        </w:rPr>
        <w:t>2.</w:t>
      </w:r>
      <w:r>
        <w:rPr>
          <w:rFonts w:hint="eastAsia"/>
        </w:rPr>
        <w:tab/>
      </w:r>
      <w:r>
        <w:rPr>
          <w:rFonts w:hint="eastAsia"/>
        </w:rPr>
        <w:t>委员会感谢缔约国提交其第七次和第八次合并定期报告。委员会还注意到缔约国对会前工作组提出的议题和问题清单作出了书面答复，虽然答复很晚才提交。委员会感谢代表团在对话期间就委员会口头提出的问题作口头说明并作出进一步澄清。</w:t>
      </w:r>
    </w:p>
    <w:p w:rsidR="001D1AB1" w:rsidRDefault="001D1AB1" w:rsidP="001D1AB1">
      <w:pPr>
        <w:pStyle w:val="SingleTxt"/>
      </w:pPr>
      <w:r>
        <w:rPr>
          <w:rFonts w:hint="eastAsia"/>
        </w:rPr>
        <w:t>3.</w:t>
      </w:r>
      <w:r>
        <w:rPr>
          <w:rFonts w:hint="eastAsia"/>
        </w:rPr>
        <w:tab/>
      </w:r>
      <w:r>
        <w:rPr>
          <w:rFonts w:hint="eastAsia"/>
        </w:rPr>
        <w:t>委员会赞扬缔约国派出由妇女事务和社会发展部部长艾莎·朱玛蒂·阿尔哈桑率领的高级别代表团，成员包括妇女事务和社会发展部、外交部和尼日利亚常驻联合国日内瓦办事处和其他国际组织代表团的代表。</w:t>
      </w:r>
    </w:p>
    <w:p w:rsidR="00D4720E" w:rsidRPr="00D4720E" w:rsidRDefault="00D4720E" w:rsidP="00D4720E">
      <w:pPr>
        <w:framePr w:w="9792" w:h="432" w:hSpace="180" w:wrap="around" w:vAnchor="page" w:hAnchor="page" w:x="1210" w:y="13753"/>
        <w:spacing w:line="100" w:lineRule="exact"/>
        <w:rPr>
          <w:sz w:val="10"/>
        </w:rPr>
      </w:pPr>
    </w:p>
    <w:p w:rsidR="00D4720E" w:rsidRPr="00D4720E" w:rsidRDefault="00D4720E" w:rsidP="00D4720E">
      <w:pPr>
        <w:framePr w:w="9792" w:h="432" w:hSpace="180" w:wrap="around" w:vAnchor="page" w:hAnchor="page" w:x="1210" w:y="13753"/>
        <w:spacing w:line="60" w:lineRule="exact"/>
        <w:rPr>
          <w:sz w:val="6"/>
        </w:rPr>
      </w:pPr>
      <w:r w:rsidRPr="00D4720E">
        <w:rPr>
          <w:noProof/>
          <w:sz w:val="6"/>
        </w:rPr>
        <mc:AlternateContent>
          <mc:Choice Requires="wps">
            <w:drawing>
              <wp:anchor distT="0" distB="0" distL="114300" distR="114300" simplePos="0" relativeHeight="251659264" behindDoc="0" locked="0" layoutInCell="1" allowOverlap="1" wp14:anchorId="25B3D066" wp14:editId="7E4E9BD0">
                <wp:simplePos x="0" y="0"/>
                <wp:positionH relativeFrom="page">
                  <wp:posOffset>1371600</wp:posOffset>
                </wp:positionH>
                <wp:positionV relativeFrom="paragraph">
                  <wp:posOffset>-12700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K6xErjeAAAACQEAAA8AAABkcnMvZG93bnJldi54bWxMj09L&#10;w0AQxe+C32EZwVu7aYQQYiZFLArFU6tFvG2z0ySYnQ3ZbRv76R3xoKf593jze+Vycr060Rg6zwiL&#10;eQKKuPa24wbh7fVploMK0bA1vWdC+KIAy+r6qjSF9Wfe0GkbGyUmHAqD0MY4FFqHuiVnwtwPxHI7&#10;+NGZKOPYaDuas5i7XqdJkmlnOpYPrRnosaX6c3t0CPnl3a7W9iVfTbvD82XIP7LNbo14ezM93IOK&#10;NMU/MfzgCzpUwrT3R7ZB9QjpIpMsEWGWShXBXZZIs/9d6KrU/xNU3wAAAP//AwBQSwECLQAUAAYA&#10;CAAAACEAtoM4kv4AAADhAQAAEwAAAAAAAAAAAAAAAAAAAAAAW0NvbnRlbnRfVHlwZXNdLnhtbFBL&#10;AQItABQABgAIAAAAIQA4/SH/1gAAAJQBAAALAAAAAAAAAAAAAAAAAC8BAABfcmVscy8ucmVsc1BL&#10;AQItABQABgAIAAAAIQABNzEl6QEAAAkEAAAOAAAAAAAAAAAAAAAAAC4CAABkcnMvZTJvRG9jLnht&#10;bFBLAQItABQABgAIAAAAIQCusRK43gAAAAkBAAAPAAAAAAAAAAAAAAAAAEMEAABkcnMvZG93bnJl&#10;di54bWxQSwUGAAAAAAQABADzAAAATgUAAAAA&#10;" strokecolor="#010000" strokeweight=".25pt">
                <w10:wrap anchorx="page"/>
              </v:line>
            </w:pict>
          </mc:Fallback>
        </mc:AlternateContent>
      </w:r>
    </w:p>
    <w:p w:rsidR="00D4720E" w:rsidRPr="00D4720E" w:rsidRDefault="00D4720E" w:rsidP="00D4720E">
      <w:pPr>
        <w:framePr w:w="9792" w:h="432" w:hSpace="180" w:wrap="around" w:vAnchor="page" w:hAnchor="page" w:x="1210" w:y="13753"/>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00AC5B61">
        <w:rPr>
          <w:rFonts w:hint="eastAsia"/>
          <w:sz w:val="18"/>
        </w:rPr>
        <w:t>*</w:t>
      </w:r>
      <w:r>
        <w:rPr>
          <w:rFonts w:hint="eastAsia"/>
          <w:sz w:val="18"/>
        </w:rPr>
        <w:tab/>
      </w:r>
      <w:r w:rsidRPr="00D4720E">
        <w:rPr>
          <w:rFonts w:hint="eastAsia"/>
          <w:sz w:val="18"/>
        </w:rPr>
        <w:t>委员会第六十七届会议通过</w:t>
      </w:r>
      <w:r w:rsidRPr="00D4720E">
        <w:rPr>
          <w:rFonts w:hint="eastAsia"/>
          <w:sz w:val="18"/>
        </w:rPr>
        <w:t>(2017</w:t>
      </w:r>
      <w:r w:rsidRPr="00D4720E">
        <w:rPr>
          <w:rFonts w:hint="eastAsia"/>
          <w:sz w:val="18"/>
        </w:rPr>
        <w:t>年</w:t>
      </w:r>
      <w:r w:rsidRPr="00D4720E">
        <w:rPr>
          <w:rFonts w:hint="eastAsia"/>
          <w:sz w:val="18"/>
        </w:rPr>
        <w:t>7</w:t>
      </w:r>
      <w:r w:rsidRPr="00D4720E">
        <w:rPr>
          <w:rFonts w:hint="eastAsia"/>
          <w:sz w:val="18"/>
        </w:rPr>
        <w:t>月</w:t>
      </w:r>
      <w:r w:rsidRPr="00D4720E">
        <w:rPr>
          <w:rFonts w:hint="eastAsia"/>
          <w:sz w:val="18"/>
        </w:rPr>
        <w:t>3</w:t>
      </w:r>
      <w:r w:rsidRPr="00D4720E">
        <w:rPr>
          <w:rFonts w:hint="eastAsia"/>
          <w:sz w:val="18"/>
        </w:rPr>
        <w:t>日至</w:t>
      </w:r>
      <w:r w:rsidRPr="00D4720E">
        <w:rPr>
          <w:rFonts w:hint="eastAsia"/>
          <w:sz w:val="18"/>
        </w:rPr>
        <w:t>21</w:t>
      </w:r>
      <w:r w:rsidRPr="00D4720E">
        <w:rPr>
          <w:rFonts w:hint="eastAsia"/>
          <w:sz w:val="18"/>
        </w:rPr>
        <w:t>日</w:t>
      </w:r>
      <w:r w:rsidRPr="00D4720E">
        <w:rPr>
          <w:rFonts w:hint="eastAsia"/>
          <w:sz w:val="18"/>
        </w:rPr>
        <w:t>)</w:t>
      </w:r>
      <w:r w:rsidRPr="00D4720E">
        <w:rPr>
          <w:rFonts w:hint="eastAsia"/>
          <w:sz w:val="18"/>
        </w:rPr>
        <w:t>。</w:t>
      </w:r>
    </w:p>
    <w:p w:rsidR="001D1AB1" w:rsidRDefault="00D4720E" w:rsidP="00AC5B6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jc w:val="left"/>
      </w:pPr>
      <w:r>
        <w:rPr>
          <w:rFonts w:hint="eastAsia"/>
        </w:rPr>
        <w:tab/>
      </w:r>
      <w:r w:rsidR="001D1AB1">
        <w:rPr>
          <w:rFonts w:hint="eastAsia"/>
        </w:rPr>
        <w:t>B.</w:t>
      </w:r>
      <w:r>
        <w:rPr>
          <w:rFonts w:hint="eastAsia"/>
        </w:rPr>
        <w:tab/>
      </w:r>
      <w:r w:rsidR="001D1AB1">
        <w:rPr>
          <w:rFonts w:hint="eastAsia"/>
        </w:rPr>
        <w:t>积极方面</w:t>
      </w:r>
    </w:p>
    <w:p w:rsidR="001D1AB1" w:rsidRDefault="001D1AB1" w:rsidP="001D1AB1">
      <w:pPr>
        <w:pStyle w:val="SingleTxt"/>
      </w:pPr>
      <w:r>
        <w:rPr>
          <w:rFonts w:hint="eastAsia"/>
        </w:rPr>
        <w:t>4.</w:t>
      </w:r>
      <w:r>
        <w:rPr>
          <w:rFonts w:hint="eastAsia"/>
        </w:rPr>
        <w:tab/>
      </w:r>
      <w:r>
        <w:rPr>
          <w:rFonts w:hint="eastAsia"/>
        </w:rPr>
        <w:t>委员会欢迎自</w:t>
      </w:r>
      <w:r>
        <w:rPr>
          <w:rFonts w:hint="eastAsia"/>
        </w:rPr>
        <w:t>2008</w:t>
      </w:r>
      <w:r>
        <w:rPr>
          <w:rFonts w:hint="eastAsia"/>
        </w:rPr>
        <w:t>年审议缔约国第六次定期报告</w:t>
      </w:r>
      <w:r w:rsidR="00D46331">
        <w:rPr>
          <w:rFonts w:hint="eastAsia"/>
        </w:rPr>
        <w:t>(</w:t>
      </w:r>
      <w:hyperlink r:id="rId20" w:history="1">
        <w:r w:rsidRPr="00A66E96">
          <w:rPr>
            <w:rStyle w:val="ad"/>
            <w:rFonts w:hint="eastAsia"/>
          </w:rPr>
          <w:t>CEDAW/C/NGA/6</w:t>
        </w:r>
      </w:hyperlink>
      <w:r w:rsidR="00D46331">
        <w:rPr>
          <w:rFonts w:hint="eastAsia"/>
        </w:rPr>
        <w:t>)</w:t>
      </w:r>
      <w:r>
        <w:rPr>
          <w:rFonts w:hint="eastAsia"/>
        </w:rPr>
        <w:t>以来缔约国取得的进展，特别是通过了下列法律：</w:t>
      </w:r>
    </w:p>
    <w:p w:rsidR="001D1AB1" w:rsidRDefault="001D1AB1" w:rsidP="001D1AB1">
      <w:pPr>
        <w:pStyle w:val="SingleTxt"/>
      </w:pPr>
      <w:r>
        <w:rPr>
          <w:rFonts w:hint="eastAsia"/>
        </w:rPr>
        <w:tab/>
        <w:t>(a)</w:t>
      </w:r>
      <w:r w:rsidR="00AC5B61">
        <w:rPr>
          <w:rFonts w:hint="eastAsia"/>
        </w:rPr>
        <w:tab/>
      </w:r>
      <w:r>
        <w:rPr>
          <w:rFonts w:hint="eastAsia"/>
        </w:rPr>
        <w:t>《</w:t>
      </w:r>
      <w:r w:rsidR="00D46331">
        <w:rPr>
          <w:rFonts w:hint="eastAsia"/>
        </w:rPr>
        <w:t>(</w:t>
      </w:r>
      <w:r>
        <w:rPr>
          <w:rFonts w:hint="eastAsia"/>
        </w:rPr>
        <w:t>禁止</w:t>
      </w:r>
      <w:r w:rsidR="00D46331">
        <w:rPr>
          <w:rFonts w:hint="eastAsia"/>
        </w:rPr>
        <w:t>)</w:t>
      </w:r>
      <w:r>
        <w:rPr>
          <w:rFonts w:hint="eastAsia"/>
        </w:rPr>
        <w:t>对他人实施暴力行为法》，</w:t>
      </w:r>
      <w:r>
        <w:rPr>
          <w:rFonts w:hint="eastAsia"/>
        </w:rPr>
        <w:t>2015</w:t>
      </w:r>
      <w:r>
        <w:rPr>
          <w:rFonts w:hint="eastAsia"/>
        </w:rPr>
        <w:t>年；</w:t>
      </w:r>
    </w:p>
    <w:p w:rsidR="001D1AB1" w:rsidRDefault="001D1AB1" w:rsidP="001D1AB1">
      <w:pPr>
        <w:pStyle w:val="SingleTxt"/>
      </w:pPr>
      <w:r>
        <w:rPr>
          <w:rFonts w:hint="eastAsia"/>
        </w:rPr>
        <w:tab/>
        <w:t>(b)</w:t>
      </w:r>
      <w:r w:rsidR="00AC5B61">
        <w:rPr>
          <w:rFonts w:hint="eastAsia"/>
        </w:rPr>
        <w:tab/>
      </w:r>
      <w:r>
        <w:rPr>
          <w:rFonts w:hint="eastAsia"/>
        </w:rPr>
        <w:t>《艾滋病毒和艾滋病</w:t>
      </w:r>
      <w:r w:rsidR="00D46331">
        <w:rPr>
          <w:rFonts w:hint="eastAsia"/>
        </w:rPr>
        <w:t>(</w:t>
      </w:r>
      <w:r>
        <w:rPr>
          <w:rFonts w:hint="eastAsia"/>
        </w:rPr>
        <w:t>反歧视</w:t>
      </w:r>
      <w:r w:rsidR="00D46331">
        <w:rPr>
          <w:rFonts w:hint="eastAsia"/>
        </w:rPr>
        <w:t>)</w:t>
      </w:r>
      <w:r>
        <w:rPr>
          <w:rFonts w:hint="eastAsia"/>
        </w:rPr>
        <w:t>法》，</w:t>
      </w:r>
      <w:r>
        <w:rPr>
          <w:rFonts w:hint="eastAsia"/>
        </w:rPr>
        <w:t>2014</w:t>
      </w:r>
      <w:r>
        <w:rPr>
          <w:rFonts w:hint="eastAsia"/>
        </w:rPr>
        <w:t>年；</w:t>
      </w:r>
    </w:p>
    <w:p w:rsidR="001D1AB1" w:rsidRDefault="001D1AB1" w:rsidP="001D1AB1">
      <w:pPr>
        <w:pStyle w:val="SingleTxt"/>
      </w:pPr>
      <w:r>
        <w:rPr>
          <w:rFonts w:hint="eastAsia"/>
        </w:rPr>
        <w:tab/>
        <w:t>(c)</w:t>
      </w:r>
      <w:r w:rsidR="00AC5B61">
        <w:rPr>
          <w:rFonts w:hint="eastAsia"/>
        </w:rPr>
        <w:tab/>
      </w:r>
      <w:r>
        <w:rPr>
          <w:rFonts w:hint="eastAsia"/>
        </w:rPr>
        <w:t>《埃基蒂州</w:t>
      </w:r>
      <w:r w:rsidR="00D46331">
        <w:rPr>
          <w:rFonts w:hint="eastAsia"/>
        </w:rPr>
        <w:t>(</w:t>
      </w:r>
      <w:r>
        <w:rPr>
          <w:rFonts w:hint="eastAsia"/>
        </w:rPr>
        <w:t>禁止</w:t>
      </w:r>
      <w:r w:rsidR="00D46331">
        <w:rPr>
          <w:rFonts w:hint="eastAsia"/>
        </w:rPr>
        <w:t>)</w:t>
      </w:r>
      <w:r>
        <w:rPr>
          <w:rFonts w:hint="eastAsia"/>
        </w:rPr>
        <w:t>基于性别的暴力法》，</w:t>
      </w:r>
      <w:r>
        <w:rPr>
          <w:rFonts w:hint="eastAsia"/>
        </w:rPr>
        <w:t>2011</w:t>
      </w:r>
      <w:r>
        <w:rPr>
          <w:rFonts w:hint="eastAsia"/>
        </w:rPr>
        <w:t>年；</w:t>
      </w:r>
    </w:p>
    <w:p w:rsidR="001D1AB1" w:rsidRDefault="001D1AB1" w:rsidP="001D1AB1">
      <w:pPr>
        <w:pStyle w:val="SingleTxt"/>
      </w:pPr>
      <w:r>
        <w:rPr>
          <w:rFonts w:hint="eastAsia"/>
        </w:rPr>
        <w:tab/>
        <w:t>(d)</w:t>
      </w:r>
      <w:r w:rsidR="00AC5B61">
        <w:rPr>
          <w:rFonts w:hint="eastAsia"/>
        </w:rPr>
        <w:tab/>
      </w:r>
      <w:r>
        <w:rPr>
          <w:rFonts w:hint="eastAsia"/>
        </w:rPr>
        <w:t>《十字河州禁止女童童婚和切割或残割女性生殖器法》，</w:t>
      </w:r>
      <w:r>
        <w:rPr>
          <w:rFonts w:hint="eastAsia"/>
        </w:rPr>
        <w:t>2009</w:t>
      </w:r>
      <w:r>
        <w:rPr>
          <w:rFonts w:hint="eastAsia"/>
        </w:rPr>
        <w:t>年。</w:t>
      </w:r>
    </w:p>
    <w:p w:rsidR="001D1AB1" w:rsidRDefault="001D1AB1" w:rsidP="001D1AB1">
      <w:pPr>
        <w:pStyle w:val="SingleTxt"/>
      </w:pPr>
      <w:r>
        <w:rPr>
          <w:rFonts w:hint="eastAsia"/>
        </w:rPr>
        <w:lastRenderedPageBreak/>
        <w:t>5.</w:t>
      </w:r>
      <w:r>
        <w:rPr>
          <w:rFonts w:hint="eastAsia"/>
        </w:rPr>
        <w:tab/>
      </w:r>
      <w:r>
        <w:rPr>
          <w:rFonts w:hint="eastAsia"/>
        </w:rPr>
        <w:t>委员会欢迎缔约国努力改进旨在加速消除对妇女的歧视和促进性别平等的体制和政策框架，例如通过或设立以下项目：</w:t>
      </w:r>
    </w:p>
    <w:p w:rsidR="001D1AB1" w:rsidRDefault="001D1AB1" w:rsidP="001D1AB1">
      <w:pPr>
        <w:pStyle w:val="SingleTxt"/>
      </w:pPr>
      <w:r>
        <w:rPr>
          <w:rFonts w:hint="eastAsia"/>
        </w:rPr>
        <w:tab/>
        <w:t>(a)</w:t>
      </w:r>
      <w:r w:rsidR="00AC5B61">
        <w:rPr>
          <w:rFonts w:hint="eastAsia"/>
        </w:rPr>
        <w:tab/>
      </w:r>
      <w:r>
        <w:rPr>
          <w:rFonts w:hint="eastAsia"/>
        </w:rPr>
        <w:t>2016</w:t>
      </w:r>
      <w:r>
        <w:rPr>
          <w:rFonts w:hint="eastAsia"/>
        </w:rPr>
        <w:t>年，军队中的人权服务部门努力处理关于军事人员侵犯人权的投诉；</w:t>
      </w:r>
    </w:p>
    <w:p w:rsidR="001D1AB1" w:rsidRDefault="001D1AB1" w:rsidP="001D1AB1">
      <w:pPr>
        <w:pStyle w:val="SingleTxt"/>
      </w:pPr>
      <w:r>
        <w:rPr>
          <w:rFonts w:hint="eastAsia"/>
        </w:rPr>
        <w:tab/>
        <w:t>(b)</w:t>
      </w:r>
      <w:r w:rsidR="00AC5B61">
        <w:rPr>
          <w:rFonts w:hint="eastAsia"/>
        </w:rPr>
        <w:tab/>
      </w:r>
      <w:r>
        <w:rPr>
          <w:rFonts w:hint="eastAsia"/>
        </w:rPr>
        <w:t>吉加瓦州性别平等政策和行动计划，</w:t>
      </w:r>
      <w:r>
        <w:rPr>
          <w:rFonts w:hint="eastAsia"/>
        </w:rPr>
        <w:t>2013</w:t>
      </w:r>
      <w:r>
        <w:rPr>
          <w:rFonts w:hint="eastAsia"/>
        </w:rPr>
        <w:t>年；</w:t>
      </w:r>
    </w:p>
    <w:p w:rsidR="001D1AB1" w:rsidRDefault="001D1AB1" w:rsidP="001D1AB1">
      <w:pPr>
        <w:pStyle w:val="SingleTxt"/>
      </w:pPr>
      <w:r>
        <w:rPr>
          <w:rFonts w:hint="eastAsia"/>
        </w:rPr>
        <w:tab/>
        <w:t>(c)</w:t>
      </w:r>
      <w:r w:rsidR="00AC5B61">
        <w:rPr>
          <w:rFonts w:hint="eastAsia"/>
        </w:rPr>
        <w:tab/>
      </w:r>
      <w:r>
        <w:rPr>
          <w:rFonts w:hint="eastAsia"/>
        </w:rPr>
        <w:t>埃基蒂州性别平等政策，</w:t>
      </w:r>
      <w:r>
        <w:rPr>
          <w:rFonts w:hint="eastAsia"/>
        </w:rPr>
        <w:t>2011</w:t>
      </w:r>
      <w:r>
        <w:rPr>
          <w:rFonts w:hint="eastAsia"/>
        </w:rPr>
        <w:t>年；</w:t>
      </w:r>
    </w:p>
    <w:p w:rsidR="001D1AB1" w:rsidRDefault="001D1AB1" w:rsidP="001D1AB1">
      <w:pPr>
        <w:pStyle w:val="SingleTxt"/>
      </w:pPr>
      <w:r>
        <w:rPr>
          <w:rFonts w:hint="eastAsia"/>
        </w:rPr>
        <w:tab/>
        <w:t>(d)</w:t>
      </w:r>
      <w:r w:rsidR="00AC5B61">
        <w:rPr>
          <w:rFonts w:hint="eastAsia"/>
        </w:rPr>
        <w:tab/>
      </w:r>
      <w:r>
        <w:rPr>
          <w:rFonts w:hint="eastAsia"/>
        </w:rPr>
        <w:t>落实国家性别平等政策的战略执行框架和行动计划，</w:t>
      </w:r>
      <w:r>
        <w:rPr>
          <w:rFonts w:hint="eastAsia"/>
        </w:rPr>
        <w:t>2008</w:t>
      </w:r>
      <w:r>
        <w:rPr>
          <w:rFonts w:hint="eastAsia"/>
        </w:rPr>
        <w:t>年。</w:t>
      </w:r>
    </w:p>
    <w:p w:rsidR="001D1AB1" w:rsidRDefault="001D1AB1" w:rsidP="001D1AB1">
      <w:pPr>
        <w:pStyle w:val="SingleTxt"/>
      </w:pPr>
      <w:r>
        <w:rPr>
          <w:rFonts w:hint="eastAsia"/>
        </w:rPr>
        <w:t>6.</w:t>
      </w:r>
      <w:r>
        <w:rPr>
          <w:rFonts w:hint="eastAsia"/>
        </w:rPr>
        <w:tab/>
      </w:r>
      <w:r>
        <w:rPr>
          <w:rFonts w:hint="eastAsia"/>
        </w:rPr>
        <w:t>委员会对上次报告审议以来缔约国批准或加入了以下国际文书表示欢迎：</w:t>
      </w:r>
    </w:p>
    <w:p w:rsidR="001D1AB1" w:rsidRDefault="00AC5B61" w:rsidP="001D1AB1">
      <w:pPr>
        <w:pStyle w:val="SingleTxt"/>
      </w:pPr>
      <w:r>
        <w:rPr>
          <w:rFonts w:hint="eastAsia"/>
        </w:rPr>
        <w:tab/>
      </w:r>
      <w:r w:rsidR="001D1AB1">
        <w:rPr>
          <w:rFonts w:hint="eastAsia"/>
        </w:rPr>
        <w:t>(a)</w:t>
      </w:r>
      <w:r>
        <w:rPr>
          <w:rFonts w:hint="eastAsia"/>
        </w:rPr>
        <w:tab/>
      </w:r>
      <w:r w:rsidR="001D1AB1">
        <w:rPr>
          <w:rFonts w:hint="eastAsia"/>
        </w:rPr>
        <w:t>《儿童权利公约关于儿童卷入武装冲突问题的任择议定书》，</w:t>
      </w:r>
      <w:r w:rsidR="001D1AB1">
        <w:rPr>
          <w:rFonts w:hint="eastAsia"/>
        </w:rPr>
        <w:t>2012</w:t>
      </w:r>
      <w:r w:rsidR="001D1AB1">
        <w:rPr>
          <w:rFonts w:hint="eastAsia"/>
        </w:rPr>
        <w:t>年；</w:t>
      </w:r>
    </w:p>
    <w:p w:rsidR="001D1AB1" w:rsidRDefault="001D1AB1" w:rsidP="001D1AB1">
      <w:pPr>
        <w:pStyle w:val="SingleTxt"/>
      </w:pPr>
      <w:r>
        <w:rPr>
          <w:rFonts w:hint="eastAsia"/>
        </w:rPr>
        <w:tab/>
        <w:t>(b)</w:t>
      </w:r>
      <w:r w:rsidR="00AC5B61">
        <w:rPr>
          <w:rFonts w:hint="eastAsia"/>
        </w:rPr>
        <w:tab/>
      </w:r>
      <w:r>
        <w:rPr>
          <w:rFonts w:hint="eastAsia"/>
        </w:rPr>
        <w:t>1961</w:t>
      </w:r>
      <w:r>
        <w:rPr>
          <w:rFonts w:hint="eastAsia"/>
        </w:rPr>
        <w:t>年《减少无国籍状态公约》，</w:t>
      </w:r>
      <w:r>
        <w:rPr>
          <w:rFonts w:hint="eastAsia"/>
        </w:rPr>
        <w:t>2011</w:t>
      </w:r>
      <w:r>
        <w:rPr>
          <w:rFonts w:hint="eastAsia"/>
        </w:rPr>
        <w:t>年；</w:t>
      </w:r>
    </w:p>
    <w:p w:rsidR="001D1AB1" w:rsidRDefault="001D1AB1" w:rsidP="001D1AB1">
      <w:pPr>
        <w:pStyle w:val="SingleTxt"/>
      </w:pPr>
      <w:r>
        <w:rPr>
          <w:rFonts w:hint="eastAsia"/>
        </w:rPr>
        <w:tab/>
        <w:t>(c)</w:t>
      </w:r>
      <w:r w:rsidR="00AC5B61">
        <w:rPr>
          <w:rFonts w:hint="eastAsia"/>
        </w:rPr>
        <w:tab/>
      </w:r>
      <w:r>
        <w:rPr>
          <w:rFonts w:hint="eastAsia"/>
        </w:rPr>
        <w:t>1954</w:t>
      </w:r>
      <w:r>
        <w:rPr>
          <w:rFonts w:hint="eastAsia"/>
        </w:rPr>
        <w:t>年《关于无国籍人地位的公约》，</w:t>
      </w:r>
      <w:r>
        <w:rPr>
          <w:rFonts w:hint="eastAsia"/>
        </w:rPr>
        <w:t>2011</w:t>
      </w:r>
      <w:r>
        <w:rPr>
          <w:rFonts w:hint="eastAsia"/>
        </w:rPr>
        <w:t>年；</w:t>
      </w:r>
    </w:p>
    <w:p w:rsidR="001D1AB1" w:rsidRDefault="001D1AB1" w:rsidP="001D1AB1">
      <w:pPr>
        <w:pStyle w:val="SingleTxt"/>
      </w:pPr>
      <w:r>
        <w:rPr>
          <w:rFonts w:hint="eastAsia"/>
        </w:rPr>
        <w:tab/>
        <w:t>(d)</w:t>
      </w:r>
      <w:r w:rsidR="00AC5B61">
        <w:rPr>
          <w:rFonts w:hint="eastAsia"/>
        </w:rPr>
        <w:tab/>
      </w:r>
      <w:r>
        <w:rPr>
          <w:rFonts w:hint="eastAsia"/>
        </w:rPr>
        <w:t>《儿童权利公约关于买卖儿童、儿童卖淫和儿童色情制品问题的任择议定书》，</w:t>
      </w:r>
      <w:r>
        <w:rPr>
          <w:rFonts w:hint="eastAsia"/>
        </w:rPr>
        <w:t>2010</w:t>
      </w:r>
      <w:r>
        <w:rPr>
          <w:rFonts w:hint="eastAsia"/>
        </w:rPr>
        <w:t>年；</w:t>
      </w:r>
    </w:p>
    <w:p w:rsidR="001D1AB1" w:rsidRDefault="001D1AB1" w:rsidP="001D1AB1">
      <w:pPr>
        <w:pStyle w:val="SingleTxt"/>
      </w:pPr>
      <w:r>
        <w:rPr>
          <w:rFonts w:hint="eastAsia"/>
        </w:rPr>
        <w:tab/>
        <w:t>(e)</w:t>
      </w:r>
      <w:r w:rsidR="00AC5B61">
        <w:rPr>
          <w:rFonts w:hint="eastAsia"/>
        </w:rPr>
        <w:tab/>
      </w:r>
      <w:r>
        <w:rPr>
          <w:rFonts w:hint="eastAsia"/>
        </w:rPr>
        <w:t>《残疾人权利公约任择议定书》，</w:t>
      </w:r>
      <w:r>
        <w:rPr>
          <w:rFonts w:hint="eastAsia"/>
        </w:rPr>
        <w:t>2010</w:t>
      </w:r>
      <w:r>
        <w:rPr>
          <w:rFonts w:hint="eastAsia"/>
        </w:rPr>
        <w:t>年；</w:t>
      </w:r>
    </w:p>
    <w:p w:rsidR="001D1AB1" w:rsidRDefault="00AC5B61" w:rsidP="00AC5B6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jc w:val="left"/>
      </w:pPr>
      <w:r>
        <w:rPr>
          <w:rFonts w:hint="eastAsia"/>
        </w:rPr>
        <w:tab/>
      </w:r>
      <w:r w:rsidR="001D1AB1">
        <w:rPr>
          <w:rFonts w:hint="eastAsia"/>
        </w:rPr>
        <w:t>C.</w:t>
      </w:r>
      <w:r>
        <w:rPr>
          <w:rFonts w:hint="eastAsia"/>
        </w:rPr>
        <w:tab/>
      </w:r>
      <w:r w:rsidR="001D1AB1">
        <w:rPr>
          <w:rFonts w:hint="eastAsia"/>
        </w:rPr>
        <w:t>妨碍有效执行《公约》的因素和困难</w:t>
      </w:r>
    </w:p>
    <w:p w:rsidR="001D1AB1" w:rsidRDefault="001D1AB1" w:rsidP="001D1AB1">
      <w:pPr>
        <w:pStyle w:val="SingleTxt"/>
      </w:pPr>
      <w:r>
        <w:rPr>
          <w:rFonts w:hint="eastAsia"/>
        </w:rPr>
        <w:t>7.</w:t>
      </w:r>
      <w:r>
        <w:rPr>
          <w:rFonts w:hint="eastAsia"/>
        </w:rPr>
        <w:tab/>
      </w:r>
      <w:r>
        <w:rPr>
          <w:rFonts w:hint="eastAsia"/>
        </w:rPr>
        <w:t>委员会注意到，缔约国为履行《公约》规定的义务所作的努力受到尼日利亚各种冲突的严重影响，特别是</w:t>
      </w:r>
      <w:r>
        <w:rPr>
          <w:rFonts w:hint="eastAsia"/>
        </w:rPr>
        <w:t>2009</w:t>
      </w:r>
      <w:r>
        <w:rPr>
          <w:rFonts w:hint="eastAsia"/>
        </w:rPr>
        <w:t>年以来由贾马阿图·阿里斯·苏恩纳·里达阿瓦蒂·沃尔吉哈德</w:t>
      </w:r>
      <w:r w:rsidR="00D46331">
        <w:rPr>
          <w:rFonts w:hint="eastAsia"/>
        </w:rPr>
        <w:t>(</w:t>
      </w:r>
      <w:r>
        <w:rPr>
          <w:rFonts w:hint="eastAsia"/>
        </w:rPr>
        <w:t>博科·哈拉姆</w:t>
      </w:r>
      <w:r w:rsidR="00D46331">
        <w:rPr>
          <w:rFonts w:hint="eastAsia"/>
        </w:rPr>
        <w:t>)</w:t>
      </w:r>
      <w:r>
        <w:rPr>
          <w:rFonts w:hint="eastAsia"/>
        </w:rPr>
        <w:t>发动的恐怖主义叛乱活动。委员会注意到缔约国努力拯救被博科哈拉姆绑架并进行性奴役的妇女和女孩，帮助她们疗伤。委员会认为，充分实施《公约》，以确保尊重妇女权利并让她们享受其权利，是这些努力</w:t>
      </w:r>
      <w:r w:rsidR="00D46331">
        <w:rPr>
          <w:rFonts w:hint="eastAsia"/>
        </w:rPr>
        <w:t>(</w:t>
      </w:r>
      <w:r>
        <w:rPr>
          <w:rFonts w:hint="eastAsia"/>
        </w:rPr>
        <w:t>包括旨在保障教育设施安全、促成消除激进化工作以及打击暴力极端主义的努力</w:t>
      </w:r>
      <w:r w:rsidR="00D46331">
        <w:rPr>
          <w:rFonts w:hint="eastAsia"/>
        </w:rPr>
        <w:t>)</w:t>
      </w:r>
      <w:r>
        <w:rPr>
          <w:rFonts w:hint="eastAsia"/>
        </w:rPr>
        <w:t>取得成功的先决条件。因此，委员会建议缔约国将执行本结论意见所载建议作为高度优先事项，包括酌情争取在执行这些建议时获得国际援助和合作。在这方面，委员会还建议缔约国与民间社会组织和宗教领袖协商，通过一项关于实施本建议的国家行动计划，该计划应当为加强结论性意见的实施和监测工作制定路线图。</w:t>
      </w:r>
    </w:p>
    <w:p w:rsidR="001D1AB1" w:rsidRDefault="00AC5B61" w:rsidP="00AC5B6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jc w:val="left"/>
      </w:pPr>
      <w:r>
        <w:rPr>
          <w:rFonts w:hint="eastAsia"/>
        </w:rPr>
        <w:tab/>
      </w:r>
      <w:r w:rsidR="001D1AB1">
        <w:rPr>
          <w:rFonts w:hint="eastAsia"/>
        </w:rPr>
        <w:t>D.</w:t>
      </w:r>
      <w:r>
        <w:rPr>
          <w:rFonts w:hint="eastAsia"/>
        </w:rPr>
        <w:tab/>
      </w:r>
      <w:r w:rsidR="001D1AB1">
        <w:rPr>
          <w:rFonts w:hint="eastAsia"/>
        </w:rPr>
        <w:t>议会</w:t>
      </w:r>
    </w:p>
    <w:p w:rsidR="001D1AB1" w:rsidRPr="0095240A" w:rsidRDefault="001D1AB1" w:rsidP="001D1AB1">
      <w:pPr>
        <w:pStyle w:val="SingleTxt"/>
      </w:pPr>
      <w:r w:rsidRPr="0095240A">
        <w:t>8.</w:t>
      </w:r>
      <w:r w:rsidRPr="0095240A">
        <w:tab/>
      </w:r>
      <w:r w:rsidRPr="0095240A">
        <w:rPr>
          <w:rFonts w:eastAsia="黑体"/>
        </w:rPr>
        <w:t>委员会强调立法权在确保充分执行《公约》方面的关键作用</w:t>
      </w:r>
      <w:r w:rsidRPr="0095240A">
        <w:rPr>
          <w:rFonts w:eastAsia="黑体"/>
        </w:rPr>
        <w:t>(</w:t>
      </w:r>
      <w:r w:rsidRPr="0095240A">
        <w:rPr>
          <w:rFonts w:eastAsia="黑体"/>
        </w:rPr>
        <w:t>见委员会在</w:t>
      </w:r>
      <w:r w:rsidRPr="0095240A">
        <w:rPr>
          <w:rFonts w:eastAsia="黑体"/>
        </w:rPr>
        <w:t>2010</w:t>
      </w:r>
      <w:r w:rsidRPr="0095240A">
        <w:rPr>
          <w:rFonts w:eastAsia="黑体"/>
        </w:rPr>
        <w:t>年第四十五届会议上通过的关于委员会与议会议员之间关系的声明</w:t>
      </w:r>
      <w:r w:rsidRPr="0095240A">
        <w:rPr>
          <w:rFonts w:eastAsia="黑体"/>
        </w:rPr>
        <w:t>)</w:t>
      </w:r>
      <w:r w:rsidRPr="0095240A">
        <w:rPr>
          <w:rFonts w:eastAsia="黑体"/>
        </w:rPr>
        <w:t>。委员会请国民议会从现在到根据《公约》提交下一个报告期间，按照其任务授权采取必要步骤落实本结论性意见。鉴于缔约国复杂的联邦制，委员会还请</w:t>
      </w:r>
      <w:r w:rsidRPr="0095240A">
        <w:rPr>
          <w:rFonts w:eastAsia="黑体"/>
        </w:rPr>
        <w:t>36</w:t>
      </w:r>
      <w:r w:rsidRPr="0095240A">
        <w:rPr>
          <w:rFonts w:eastAsia="黑体"/>
        </w:rPr>
        <w:t>个州的立法机关在其职权范围内采取相应行动。</w:t>
      </w:r>
    </w:p>
    <w:p w:rsidR="001D1AB1" w:rsidRDefault="00AC5B61" w:rsidP="00AC5B6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pPr>
      <w:r>
        <w:rPr>
          <w:rFonts w:hint="eastAsia"/>
        </w:rPr>
        <w:lastRenderedPageBreak/>
        <w:tab/>
      </w:r>
      <w:r w:rsidR="001D1AB1">
        <w:rPr>
          <w:rFonts w:hint="eastAsia"/>
        </w:rPr>
        <w:t>E.</w:t>
      </w:r>
      <w:r>
        <w:rPr>
          <w:rFonts w:hint="eastAsia"/>
        </w:rPr>
        <w:tab/>
      </w:r>
      <w:r w:rsidR="001D1AB1">
        <w:rPr>
          <w:rFonts w:hint="eastAsia"/>
        </w:rPr>
        <w:t>主要关切领域和建议</w:t>
      </w:r>
    </w:p>
    <w:p w:rsidR="001D1AB1" w:rsidRPr="00AC5B61" w:rsidRDefault="001D1AB1" w:rsidP="001D1AB1">
      <w:pPr>
        <w:pStyle w:val="SingleTxt"/>
        <w:rPr>
          <w:rFonts w:ascii="黑体" w:eastAsia="黑体" w:hAnsi="黑体"/>
        </w:rPr>
      </w:pPr>
      <w:r w:rsidRPr="00AC5B61">
        <w:rPr>
          <w:rFonts w:ascii="黑体" w:eastAsia="黑体" w:hAnsi="黑体" w:hint="eastAsia"/>
        </w:rPr>
        <w:t>歧视的定义与立法框架</w:t>
      </w:r>
    </w:p>
    <w:p w:rsidR="001D1AB1" w:rsidRDefault="001D1AB1" w:rsidP="001D1AB1">
      <w:pPr>
        <w:pStyle w:val="SingleTxt"/>
      </w:pPr>
      <w:r>
        <w:rPr>
          <w:rFonts w:hint="eastAsia"/>
        </w:rPr>
        <w:t>9.</w:t>
      </w:r>
      <w:r>
        <w:rPr>
          <w:rFonts w:hint="eastAsia"/>
        </w:rPr>
        <w:tab/>
      </w:r>
      <w:r>
        <w:rPr>
          <w:rFonts w:hint="eastAsia"/>
        </w:rPr>
        <w:t>委员会回顾其先前的结论性意见</w:t>
      </w:r>
      <w:r>
        <w:rPr>
          <w:rFonts w:hint="eastAsia"/>
        </w:rPr>
        <w:t>(</w:t>
      </w:r>
      <w:hyperlink r:id="rId21" w:history="1">
        <w:r w:rsidRPr="00A66E96">
          <w:rPr>
            <w:rStyle w:val="ad"/>
            <w:rFonts w:hint="eastAsia"/>
          </w:rPr>
          <w:t>CEDAW/C/NGA/CO/6</w:t>
        </w:r>
      </w:hyperlink>
      <w:r w:rsidR="00D46331">
        <w:rPr>
          <w:rFonts w:hint="eastAsia"/>
        </w:rPr>
        <w:t>，</w:t>
      </w:r>
      <w:r>
        <w:rPr>
          <w:rFonts w:hint="eastAsia"/>
        </w:rPr>
        <w:t>第</w:t>
      </w:r>
      <w:r>
        <w:rPr>
          <w:rFonts w:hint="eastAsia"/>
        </w:rPr>
        <w:t>9</w:t>
      </w:r>
      <w:r>
        <w:rPr>
          <w:rFonts w:hint="eastAsia"/>
        </w:rPr>
        <w:t>和</w:t>
      </w:r>
      <w:r>
        <w:rPr>
          <w:rFonts w:hint="eastAsia"/>
        </w:rPr>
        <w:t>10</w:t>
      </w:r>
      <w:r>
        <w:rPr>
          <w:rFonts w:hint="eastAsia"/>
        </w:rPr>
        <w:t>段</w:t>
      </w:r>
      <w:r>
        <w:rPr>
          <w:rFonts w:hint="eastAsia"/>
        </w:rPr>
        <w:t>)</w:t>
      </w:r>
      <w:r>
        <w:rPr>
          <w:rFonts w:hint="eastAsia"/>
        </w:rPr>
        <w:t>，指出，该国实行国家、州和地方三级制联邦政府结构；而该结构在把《公约》条款并入国家法律秩序方面继续带来挑战。因此，影响妇女权利的法律，如</w:t>
      </w:r>
      <w:r>
        <w:rPr>
          <w:rFonts w:hint="eastAsia"/>
        </w:rPr>
        <w:t>2015</w:t>
      </w:r>
      <w:r>
        <w:rPr>
          <w:rFonts w:hint="eastAsia"/>
        </w:rPr>
        <w:t>年《</w:t>
      </w:r>
      <w:r w:rsidR="00D46331">
        <w:rPr>
          <w:rFonts w:hint="eastAsia"/>
        </w:rPr>
        <w:t>(</w:t>
      </w:r>
      <w:r>
        <w:rPr>
          <w:rFonts w:hint="eastAsia"/>
        </w:rPr>
        <w:t>禁止</w:t>
      </w:r>
      <w:r w:rsidR="00D46331">
        <w:rPr>
          <w:rFonts w:hint="eastAsia"/>
        </w:rPr>
        <w:t>)</w:t>
      </w:r>
      <w:r>
        <w:rPr>
          <w:rFonts w:hint="eastAsia"/>
        </w:rPr>
        <w:t>暴力伤人法》，仅适用于联邦首都区。委员会特别感到关切的是：</w:t>
      </w:r>
    </w:p>
    <w:p w:rsidR="001D1AB1" w:rsidRDefault="001D1AB1" w:rsidP="001D1AB1">
      <w:pPr>
        <w:pStyle w:val="SingleTxt"/>
      </w:pPr>
      <w:r>
        <w:rPr>
          <w:rFonts w:hint="eastAsia"/>
        </w:rPr>
        <w:tab/>
        <w:t>(a)</w:t>
      </w:r>
      <w:r w:rsidR="00AC5B61">
        <w:rPr>
          <w:rFonts w:hint="eastAsia"/>
        </w:rPr>
        <w:tab/>
      </w:r>
      <w:r>
        <w:rPr>
          <w:rFonts w:hint="eastAsia"/>
        </w:rPr>
        <w:t>由于缔约国的治理安排，妇女和女孩受保护程度不一的不同法律和政策的约束</w:t>
      </w:r>
      <w:r w:rsidR="00D46331">
        <w:rPr>
          <w:rFonts w:hint="eastAsia"/>
        </w:rPr>
        <w:t>；</w:t>
      </w:r>
    </w:p>
    <w:p w:rsidR="001D1AB1" w:rsidRDefault="001D1AB1" w:rsidP="001D1AB1">
      <w:pPr>
        <w:pStyle w:val="SingleTxt"/>
      </w:pPr>
      <w:r>
        <w:rPr>
          <w:rFonts w:hint="eastAsia"/>
        </w:rPr>
        <w:tab/>
        <w:t>(b)</w:t>
      </w:r>
      <w:r>
        <w:rPr>
          <w:rFonts w:hint="eastAsia"/>
        </w:rPr>
        <w:tab/>
      </w:r>
      <w:r>
        <w:rPr>
          <w:rFonts w:hint="eastAsia"/>
        </w:rPr>
        <w:t>《宪法》第</w:t>
      </w:r>
      <w:r>
        <w:rPr>
          <w:rFonts w:hint="eastAsia"/>
        </w:rPr>
        <w:t>42</w:t>
      </w:r>
      <w:r>
        <w:rPr>
          <w:rFonts w:hint="eastAsia"/>
        </w:rPr>
        <w:t>条禁止歧视的规定，并不构成《公约》第</w:t>
      </w:r>
      <w:r>
        <w:rPr>
          <w:rFonts w:hint="eastAsia"/>
        </w:rPr>
        <w:t>1</w:t>
      </w:r>
      <w:r>
        <w:rPr>
          <w:rFonts w:hint="eastAsia"/>
        </w:rPr>
        <w:t>条所要求的、全面的“歧视”定义</w:t>
      </w:r>
      <w:r w:rsidR="00D46331">
        <w:rPr>
          <w:rFonts w:hint="eastAsia"/>
        </w:rPr>
        <w:t>；</w:t>
      </w:r>
    </w:p>
    <w:p w:rsidR="001D1AB1" w:rsidRDefault="001D1AB1" w:rsidP="001D1AB1">
      <w:pPr>
        <w:pStyle w:val="SingleTxt"/>
      </w:pPr>
      <w:r>
        <w:rPr>
          <w:rFonts w:hint="eastAsia"/>
        </w:rPr>
        <w:tab/>
        <w:t>(c)</w:t>
      </w:r>
      <w:r>
        <w:rPr>
          <w:rFonts w:hint="eastAsia"/>
        </w:rPr>
        <w:tab/>
      </w:r>
      <w:r>
        <w:rPr>
          <w:rFonts w:hint="eastAsia"/>
        </w:rPr>
        <w:t>旨在将《公约》纳入国家法律秩序的性别平等和平等机会法案陷于停顿状态，对于残疾人权利法案等待决法案的通过也没有规定时限。</w:t>
      </w:r>
    </w:p>
    <w:p w:rsidR="001D1AB1" w:rsidRPr="00AC5B61" w:rsidRDefault="001D1AB1" w:rsidP="001D1AB1">
      <w:pPr>
        <w:pStyle w:val="SingleTxt"/>
      </w:pPr>
      <w:r w:rsidRPr="00AC5B61">
        <w:t>10.</w:t>
      </w:r>
      <w:r w:rsidRPr="00AC5B61">
        <w:tab/>
      </w:r>
      <w:r w:rsidRPr="00AC5B61">
        <w:rPr>
          <w:rFonts w:eastAsia="黑体"/>
        </w:rPr>
        <w:t>委员会回顾其先前的建议</w:t>
      </w:r>
      <w:r w:rsidRPr="00AC5B61">
        <w:rPr>
          <w:rFonts w:eastAsia="黑体"/>
        </w:rPr>
        <w:t>(</w:t>
      </w:r>
      <w:hyperlink r:id="rId22" w:history="1">
        <w:r w:rsidRPr="00A66E96">
          <w:rPr>
            <w:rStyle w:val="ad"/>
            <w:rFonts w:eastAsia="黑体"/>
          </w:rPr>
          <w:t>CEDAW/C/NGA/CO/6</w:t>
        </w:r>
      </w:hyperlink>
      <w:r w:rsidR="00D46331" w:rsidRPr="00AC5B61">
        <w:rPr>
          <w:rFonts w:eastAsia="黑体"/>
        </w:rPr>
        <w:t>，</w:t>
      </w:r>
      <w:r w:rsidRPr="00AC5B61">
        <w:rPr>
          <w:rFonts w:eastAsia="黑体"/>
        </w:rPr>
        <w:t>第</w:t>
      </w:r>
      <w:r w:rsidRPr="00AC5B61">
        <w:rPr>
          <w:rFonts w:eastAsia="黑体"/>
        </w:rPr>
        <w:t>10</w:t>
      </w:r>
      <w:r w:rsidRPr="00AC5B61">
        <w:rPr>
          <w:rFonts w:eastAsia="黑体"/>
        </w:rPr>
        <w:t>和</w:t>
      </w:r>
      <w:r w:rsidRPr="00AC5B61">
        <w:rPr>
          <w:rFonts w:eastAsia="黑体"/>
        </w:rPr>
        <w:t>12</w:t>
      </w:r>
      <w:r w:rsidRPr="00AC5B61">
        <w:rPr>
          <w:rFonts w:eastAsia="黑体"/>
        </w:rPr>
        <w:t>段</w:t>
      </w:r>
      <w:r w:rsidRPr="00AC5B61">
        <w:rPr>
          <w:rFonts w:eastAsia="黑体"/>
        </w:rPr>
        <w:t>)</w:t>
      </w:r>
      <w:r w:rsidRPr="00AC5B61">
        <w:rPr>
          <w:rFonts w:eastAsia="黑体"/>
        </w:rPr>
        <w:t>，及其关于《公约》第</w:t>
      </w:r>
      <w:r w:rsidRPr="00AC5B61">
        <w:rPr>
          <w:rFonts w:eastAsia="黑体"/>
        </w:rPr>
        <w:t>2</w:t>
      </w:r>
      <w:r w:rsidRPr="00AC5B61">
        <w:rPr>
          <w:rFonts w:eastAsia="黑体"/>
        </w:rPr>
        <w:t>条赋予缔约国的核心义务的第</w:t>
      </w:r>
      <w:r w:rsidRPr="00AC5B61">
        <w:rPr>
          <w:rFonts w:eastAsia="黑体"/>
        </w:rPr>
        <w:t>28(2010)</w:t>
      </w:r>
      <w:r w:rsidRPr="00AC5B61">
        <w:rPr>
          <w:rFonts w:eastAsia="黑体"/>
        </w:rPr>
        <w:t>号一般性建议，重申，缔约国内要求授权的内部治理安排并不能使缔约国免除《公约》所赋予的义务。为此，委员会呼吁缔约国：</w:t>
      </w:r>
    </w:p>
    <w:p w:rsidR="001D1AB1" w:rsidRPr="00AC5B61" w:rsidRDefault="00AC5B61" w:rsidP="001D1AB1">
      <w:pPr>
        <w:pStyle w:val="SingleTxt"/>
      </w:pPr>
      <w:r w:rsidRPr="00AC5B61">
        <w:tab/>
      </w:r>
      <w:r w:rsidR="001D1AB1" w:rsidRPr="00AC5B61">
        <w:t>(a)</w:t>
      </w:r>
      <w:r w:rsidRPr="00AC5B61">
        <w:tab/>
      </w:r>
      <w:r w:rsidR="001D1AB1" w:rsidRPr="00AC5B61">
        <w:rPr>
          <w:rFonts w:eastAsia="黑体"/>
        </w:rPr>
        <w:t>确保其内部治理安排不妨碍《公约》条款在其全境的实施。在这方面，缔约国应紧急将《公约》条款纳入本国立法，并加强其国家协调机制，以确保在缔约国全境加以连贯一致的实施</w:t>
      </w:r>
      <w:r w:rsidR="00D46331" w:rsidRPr="00AC5B61">
        <w:rPr>
          <w:rFonts w:eastAsia="黑体"/>
        </w:rPr>
        <w:t>；</w:t>
      </w:r>
    </w:p>
    <w:p w:rsidR="001D1AB1" w:rsidRPr="00AC5B61" w:rsidRDefault="001D1AB1" w:rsidP="001D1AB1">
      <w:pPr>
        <w:pStyle w:val="SingleTxt"/>
        <w:rPr>
          <w:rFonts w:eastAsia="黑体"/>
        </w:rPr>
      </w:pPr>
      <w:r w:rsidRPr="00AC5B61">
        <w:tab/>
        <w:t>(b)</w:t>
      </w:r>
      <w:r w:rsidRPr="00AC5B61">
        <w:tab/>
      </w:r>
      <w:r w:rsidRPr="00AC5B61">
        <w:rPr>
          <w:rFonts w:eastAsia="黑体"/>
        </w:rPr>
        <w:t>根据《公约》第</w:t>
      </w:r>
      <w:r w:rsidRPr="00AC5B61">
        <w:rPr>
          <w:rFonts w:eastAsia="黑体"/>
        </w:rPr>
        <w:t>1</w:t>
      </w:r>
      <w:r w:rsidRPr="00AC5B61">
        <w:rPr>
          <w:rFonts w:eastAsia="黑体"/>
        </w:rPr>
        <w:t>条和可持续发展目标</w:t>
      </w:r>
      <w:r w:rsidRPr="00AC5B61">
        <w:rPr>
          <w:rFonts w:eastAsia="黑体"/>
        </w:rPr>
        <w:t>5.1</w:t>
      </w:r>
      <w:r w:rsidRPr="00AC5B61">
        <w:rPr>
          <w:rFonts w:eastAsia="黑体"/>
        </w:rPr>
        <w:t>，制定对歧视妇女的歧视作出全面的定义，涵盖所有违禁的歧视理由，包括公共和私人领域直接和间接的歧视以及交叉形式的歧视</w:t>
      </w:r>
      <w:r w:rsidR="00D46331" w:rsidRPr="00AC5B61">
        <w:rPr>
          <w:rFonts w:eastAsia="黑体"/>
        </w:rPr>
        <w:t>，</w:t>
      </w:r>
      <w:r w:rsidRPr="00AC5B61">
        <w:rPr>
          <w:rFonts w:eastAsia="黑体"/>
        </w:rPr>
        <w:t>以终止对所有妇女和女孩的一切形式的歧视</w:t>
      </w:r>
      <w:r w:rsidR="00D46331" w:rsidRPr="00AC5B61">
        <w:rPr>
          <w:rFonts w:eastAsia="黑体"/>
        </w:rPr>
        <w:t>；</w:t>
      </w:r>
    </w:p>
    <w:p w:rsidR="001D1AB1" w:rsidRPr="00AC5B61" w:rsidRDefault="001D1AB1" w:rsidP="001D1AB1">
      <w:pPr>
        <w:pStyle w:val="SingleTxt"/>
        <w:rPr>
          <w:rFonts w:eastAsia="黑体"/>
        </w:rPr>
      </w:pPr>
      <w:r w:rsidRPr="00AC5B61">
        <w:rPr>
          <w:rFonts w:eastAsia="黑体"/>
        </w:rPr>
        <w:tab/>
        <w:t>(c)</w:t>
      </w:r>
      <w:r w:rsidRPr="00AC5B61">
        <w:rPr>
          <w:rFonts w:eastAsia="黑体"/>
        </w:rPr>
        <w:tab/>
      </w:r>
      <w:r w:rsidRPr="00AC5B61">
        <w:rPr>
          <w:rFonts w:eastAsia="黑体"/>
        </w:rPr>
        <w:t>加快通过性别平等机会法案和残疾人权利法案等未决法律，并确保它们完全符合《公约》。</w:t>
      </w:r>
    </w:p>
    <w:p w:rsidR="001D1AB1" w:rsidRPr="00AC5B61" w:rsidRDefault="001D1AB1" w:rsidP="001D1AB1">
      <w:pPr>
        <w:pStyle w:val="SingleTxt"/>
        <w:rPr>
          <w:rFonts w:ascii="黑体" w:eastAsia="黑体" w:hAnsi="黑体"/>
        </w:rPr>
      </w:pPr>
      <w:r w:rsidRPr="00AC5B61">
        <w:rPr>
          <w:rFonts w:ascii="黑体" w:eastAsia="黑体" w:hAnsi="黑体" w:hint="eastAsia"/>
        </w:rPr>
        <w:t>歧视性法律和统一</w:t>
      </w:r>
    </w:p>
    <w:p w:rsidR="001D1AB1" w:rsidRDefault="001D1AB1" w:rsidP="001D1AB1">
      <w:pPr>
        <w:pStyle w:val="SingleTxt"/>
      </w:pPr>
      <w:r>
        <w:rPr>
          <w:rFonts w:hint="eastAsia"/>
        </w:rPr>
        <w:t>11.</w:t>
      </w:r>
      <w:r>
        <w:rPr>
          <w:rFonts w:hint="eastAsia"/>
        </w:rPr>
        <w:tab/>
      </w:r>
      <w:r>
        <w:rPr>
          <w:rFonts w:hint="eastAsia"/>
        </w:rPr>
        <w:t>委员会注意到尼日利亚法律改革委员会努力审查歧视性法律，并通过进行中的宪法审查程序这样做。委员会也注意到在缔约国的多元化法律制度中，可以并行适用成文法、习惯法和伊斯兰属人法。令委员会感到担心的是，这些法律的某些方面与《公约》不相容。委员会特别关切地注意到，尽管委员会对歧视性法律进行了全面审计，尽管缔约国在</w:t>
      </w:r>
      <w:r>
        <w:rPr>
          <w:rFonts w:hint="eastAsia"/>
        </w:rPr>
        <w:t>1985</w:t>
      </w:r>
      <w:r>
        <w:rPr>
          <w:rFonts w:hint="eastAsia"/>
        </w:rPr>
        <w:t>年批准了《公约》，但歧视性规定仍然有效，包括：</w:t>
      </w:r>
    </w:p>
    <w:p w:rsidR="001D1AB1" w:rsidRDefault="00D46331" w:rsidP="001D1AB1">
      <w:pPr>
        <w:pStyle w:val="SingleTxt"/>
      </w:pPr>
      <w:r>
        <w:rPr>
          <w:rFonts w:hint="eastAsia"/>
        </w:rPr>
        <w:tab/>
        <w:t>(</w:t>
      </w:r>
      <w:r w:rsidR="001D1AB1">
        <w:rPr>
          <w:rFonts w:hint="eastAsia"/>
        </w:rPr>
        <w:t>a</w:t>
      </w:r>
      <w:r>
        <w:rPr>
          <w:rFonts w:hint="eastAsia"/>
        </w:rPr>
        <w:t>)</w:t>
      </w:r>
      <w:r>
        <w:rPr>
          <w:rFonts w:hint="eastAsia"/>
        </w:rPr>
        <w:tab/>
      </w:r>
      <w:r w:rsidR="001D1AB1">
        <w:rPr>
          <w:rFonts w:hint="eastAsia"/>
        </w:rPr>
        <w:t>《宪法》第</w:t>
      </w:r>
      <w:r w:rsidR="001D1AB1">
        <w:rPr>
          <w:rFonts w:hint="eastAsia"/>
        </w:rPr>
        <w:t>42</w:t>
      </w:r>
      <w:r>
        <w:rPr>
          <w:rFonts w:hint="eastAsia"/>
        </w:rPr>
        <w:t>(</w:t>
      </w:r>
      <w:r w:rsidR="001D1AB1">
        <w:rPr>
          <w:rFonts w:hint="eastAsia"/>
        </w:rPr>
        <w:t>3</w:t>
      </w:r>
      <w:r>
        <w:rPr>
          <w:rFonts w:hint="eastAsia"/>
        </w:rPr>
        <w:t>)</w:t>
      </w:r>
      <w:r w:rsidR="001D1AB1">
        <w:rPr>
          <w:rFonts w:hint="eastAsia"/>
        </w:rPr>
        <w:t>条，对可能对警察任命作出歧视性限制的任何法律予以确认</w:t>
      </w:r>
      <w:r>
        <w:rPr>
          <w:rFonts w:hint="eastAsia"/>
        </w:rPr>
        <w:t>；</w:t>
      </w:r>
    </w:p>
    <w:p w:rsidR="001D1AB1" w:rsidRDefault="00D46331" w:rsidP="001D1AB1">
      <w:pPr>
        <w:pStyle w:val="SingleTxt"/>
      </w:pPr>
      <w:r>
        <w:rPr>
          <w:rFonts w:hint="eastAsia"/>
        </w:rPr>
        <w:tab/>
        <w:t>(</w:t>
      </w:r>
      <w:r w:rsidR="001D1AB1">
        <w:rPr>
          <w:rFonts w:hint="eastAsia"/>
        </w:rPr>
        <w:t>b</w:t>
      </w:r>
      <w:r>
        <w:rPr>
          <w:rFonts w:hint="eastAsia"/>
        </w:rPr>
        <w:t>)</w:t>
      </w:r>
      <w:r>
        <w:rPr>
          <w:rFonts w:hint="eastAsia"/>
        </w:rPr>
        <w:tab/>
      </w:r>
      <w:r w:rsidR="001D1AB1">
        <w:rPr>
          <w:rFonts w:hint="eastAsia"/>
        </w:rPr>
        <w:t>《警察法》第</w:t>
      </w:r>
      <w:r w:rsidR="001D1AB1">
        <w:rPr>
          <w:rFonts w:hint="eastAsia"/>
        </w:rPr>
        <w:t>118</w:t>
      </w:r>
      <w:r>
        <w:rPr>
          <w:rFonts w:hint="eastAsia"/>
        </w:rPr>
        <w:t>(</w:t>
      </w:r>
      <w:r w:rsidR="001D1AB1">
        <w:rPr>
          <w:rFonts w:hint="eastAsia"/>
        </w:rPr>
        <w:t>g</w:t>
      </w:r>
      <w:r>
        <w:rPr>
          <w:rFonts w:hint="eastAsia"/>
        </w:rPr>
        <w:t>)</w:t>
      </w:r>
      <w:r w:rsidR="001D1AB1">
        <w:rPr>
          <w:rFonts w:hint="eastAsia"/>
        </w:rPr>
        <w:t>条，禁止警察部队聘用已婚妇女</w:t>
      </w:r>
      <w:r>
        <w:rPr>
          <w:rFonts w:hint="eastAsia"/>
        </w:rPr>
        <w:t>；</w:t>
      </w:r>
    </w:p>
    <w:p w:rsidR="001D1AB1" w:rsidRDefault="00D46331" w:rsidP="001D1AB1">
      <w:pPr>
        <w:pStyle w:val="SingleTxt"/>
      </w:pPr>
      <w:r>
        <w:rPr>
          <w:rFonts w:hint="eastAsia"/>
        </w:rPr>
        <w:tab/>
        <w:t>(</w:t>
      </w:r>
      <w:r w:rsidR="001D1AB1">
        <w:rPr>
          <w:rFonts w:hint="eastAsia"/>
        </w:rPr>
        <w:t>c</w:t>
      </w:r>
      <w:r>
        <w:rPr>
          <w:rFonts w:hint="eastAsia"/>
        </w:rPr>
        <w:t>)</w:t>
      </w:r>
      <w:r>
        <w:rPr>
          <w:rFonts w:hint="eastAsia"/>
        </w:rPr>
        <w:tab/>
      </w:r>
      <w:r w:rsidR="001D1AB1">
        <w:rPr>
          <w:rFonts w:hint="eastAsia"/>
        </w:rPr>
        <w:t>《刑法》第</w:t>
      </w:r>
      <w:r w:rsidR="001D1AB1">
        <w:rPr>
          <w:rFonts w:hint="eastAsia"/>
        </w:rPr>
        <w:t>55</w:t>
      </w:r>
      <w:r w:rsidR="001D1AB1">
        <w:rPr>
          <w:rFonts w:hint="eastAsia"/>
        </w:rPr>
        <w:t>条准许在不造成严重人身伤害的情况下殴打妻子，以示惩罚。</w:t>
      </w:r>
    </w:p>
    <w:p w:rsidR="001D1AB1" w:rsidRPr="0095240A" w:rsidRDefault="001D1AB1" w:rsidP="001D1AB1">
      <w:pPr>
        <w:pStyle w:val="SingleTxt"/>
        <w:rPr>
          <w:rFonts w:eastAsia="黑体"/>
        </w:rPr>
      </w:pPr>
      <w:r>
        <w:rPr>
          <w:rFonts w:hint="eastAsia"/>
        </w:rPr>
        <w:t>12.</w:t>
      </w:r>
      <w:r>
        <w:rPr>
          <w:rFonts w:hint="eastAsia"/>
        </w:rPr>
        <w:tab/>
      </w:r>
      <w:r w:rsidRPr="0095240A">
        <w:rPr>
          <w:rFonts w:eastAsia="黑体"/>
        </w:rPr>
        <w:t>委员会建议缔约国：</w:t>
      </w:r>
    </w:p>
    <w:p w:rsidR="001D1AB1" w:rsidRPr="0095240A" w:rsidRDefault="001D1AB1" w:rsidP="001D1AB1">
      <w:pPr>
        <w:pStyle w:val="SingleTxt"/>
        <w:rPr>
          <w:rFonts w:eastAsia="黑体"/>
        </w:rPr>
      </w:pPr>
      <w:r w:rsidRPr="0095240A">
        <w:rPr>
          <w:rFonts w:eastAsia="黑体"/>
        </w:rPr>
        <w:tab/>
        <w:t>(a)</w:t>
      </w:r>
      <w:r w:rsidR="00AC5B61" w:rsidRPr="0095240A">
        <w:rPr>
          <w:rFonts w:eastAsia="黑体"/>
        </w:rPr>
        <w:tab/>
      </w:r>
      <w:r w:rsidRPr="0095240A">
        <w:rPr>
          <w:rFonts w:eastAsia="黑体"/>
        </w:rPr>
        <w:t>在正在进行的宪法审查进程的范围内进行全面的法律改革，以便统一成文法、习惯法和伊斯兰属人法当中相互矛盾的规定，确保它们完全符合《公约》；</w:t>
      </w:r>
    </w:p>
    <w:p w:rsidR="001D1AB1" w:rsidRPr="0095240A" w:rsidRDefault="001D1AB1" w:rsidP="001D1AB1">
      <w:pPr>
        <w:pStyle w:val="SingleTxt"/>
        <w:rPr>
          <w:rFonts w:eastAsia="黑体"/>
        </w:rPr>
      </w:pPr>
      <w:r w:rsidRPr="0095240A">
        <w:rPr>
          <w:rFonts w:eastAsia="黑体"/>
        </w:rPr>
        <w:tab/>
        <w:t>(b)</w:t>
      </w:r>
      <w:r w:rsidR="00AC5B61" w:rsidRPr="0095240A">
        <w:rPr>
          <w:rFonts w:eastAsia="黑体"/>
        </w:rPr>
        <w:tab/>
      </w:r>
      <w:r w:rsidRPr="0095240A">
        <w:rPr>
          <w:rFonts w:eastAsia="黑体"/>
        </w:rPr>
        <w:t>确保进行中的宪法审查进程审视成文法、习惯法和伊斯兰属人法的适用性问题</w:t>
      </w:r>
      <w:r w:rsidR="00D46331" w:rsidRPr="0095240A">
        <w:rPr>
          <w:rFonts w:eastAsia="黑体"/>
        </w:rPr>
        <w:t>，</w:t>
      </w:r>
      <w:r w:rsidRPr="0095240A">
        <w:rPr>
          <w:rFonts w:eastAsia="黑体"/>
        </w:rPr>
        <w:t>这几种法律对妇女和女孩提供程度不一的保护，以便保障所有妇女享有同等的权利以及免受歧视的同等保护</w:t>
      </w:r>
      <w:r w:rsidR="00D46331" w:rsidRPr="0095240A">
        <w:rPr>
          <w:rFonts w:eastAsia="黑体"/>
        </w:rPr>
        <w:t>；</w:t>
      </w:r>
    </w:p>
    <w:p w:rsidR="001D1AB1" w:rsidRPr="0095240A" w:rsidRDefault="001D1AB1" w:rsidP="001D1AB1">
      <w:pPr>
        <w:pStyle w:val="SingleTxt"/>
        <w:rPr>
          <w:rFonts w:eastAsia="黑体"/>
        </w:rPr>
      </w:pPr>
      <w:r w:rsidRPr="0095240A">
        <w:rPr>
          <w:rFonts w:eastAsia="黑体"/>
        </w:rPr>
        <w:tab/>
        <w:t>(c)</w:t>
      </w:r>
      <w:r w:rsidRPr="0095240A">
        <w:rPr>
          <w:rFonts w:eastAsia="黑体"/>
        </w:rPr>
        <w:tab/>
      </w:r>
      <w:r w:rsidRPr="0095240A">
        <w:rPr>
          <w:rFonts w:eastAsia="黑体"/>
        </w:rPr>
        <w:t>在尼日利亚法律改革委员会对缔约国歧视性法律进行全面审计后，加快撤销或修改该委员会所指明的所有歧视性法律，让宗教领袖参加到处理信仰和人权问题的进程中来，以便在好几项</w:t>
      </w:r>
      <w:r w:rsidRPr="0095240A">
        <w:rPr>
          <w:rFonts w:eastAsia="黑体"/>
        </w:rPr>
        <w:t>“</w:t>
      </w:r>
      <w:r w:rsidRPr="0095240A">
        <w:rPr>
          <w:rFonts w:eastAsia="黑体"/>
        </w:rPr>
        <w:t>宗教信仰促进权利</w:t>
      </w:r>
      <w:r w:rsidRPr="0095240A">
        <w:rPr>
          <w:rFonts w:eastAsia="黑体"/>
        </w:rPr>
        <w:t>”</w:t>
      </w:r>
      <w:r w:rsidRPr="0095240A">
        <w:rPr>
          <w:rFonts w:eastAsia="黑体"/>
        </w:rPr>
        <w:t>的倡议基础上运作，并在缔约国的所有宗教之间找到共同点。</w:t>
      </w:r>
    </w:p>
    <w:p w:rsidR="001D1AB1" w:rsidRPr="00AC5B61" w:rsidRDefault="001D1AB1" w:rsidP="001D1AB1">
      <w:pPr>
        <w:pStyle w:val="SingleTxt"/>
        <w:rPr>
          <w:rFonts w:ascii="黑体" w:eastAsia="黑体" w:hAnsi="黑体"/>
        </w:rPr>
      </w:pPr>
      <w:r w:rsidRPr="00AC5B61">
        <w:rPr>
          <w:rFonts w:ascii="黑体" w:eastAsia="黑体" w:hAnsi="黑体" w:hint="eastAsia"/>
        </w:rPr>
        <w:t>诉诸司法</w:t>
      </w:r>
    </w:p>
    <w:p w:rsidR="001D1AB1" w:rsidRDefault="001D1AB1" w:rsidP="001D1AB1">
      <w:pPr>
        <w:pStyle w:val="SingleTxt"/>
      </w:pPr>
      <w:r>
        <w:rPr>
          <w:rFonts w:hint="eastAsia"/>
        </w:rPr>
        <w:t>13.</w:t>
      </w:r>
      <w:r>
        <w:rPr>
          <w:rFonts w:hint="eastAsia"/>
        </w:rPr>
        <w:tab/>
      </w:r>
      <w:r>
        <w:rPr>
          <w:rFonts w:hint="eastAsia"/>
        </w:rPr>
        <w:t>委员会注意到缔约国为妇女和女孩提供法律援助服务的努力，但关切地指出，有消息称，妇女诉诸司法的机会，往往因划拨用于法律援助的预算资金不足、司法机构内部据称存在腐败和陈规定型观念而受阻碍。</w:t>
      </w:r>
    </w:p>
    <w:p w:rsidR="001D1AB1" w:rsidRPr="0095240A" w:rsidRDefault="001D1AB1" w:rsidP="001D1AB1">
      <w:pPr>
        <w:pStyle w:val="SingleTxt"/>
        <w:rPr>
          <w:rFonts w:eastAsia="黑体"/>
        </w:rPr>
      </w:pPr>
      <w:r>
        <w:rPr>
          <w:rFonts w:hint="eastAsia"/>
        </w:rPr>
        <w:t>14.</w:t>
      </w:r>
      <w:r w:rsidR="00AC5B61">
        <w:rPr>
          <w:rFonts w:hint="eastAsia"/>
        </w:rPr>
        <w:tab/>
      </w:r>
      <w:r w:rsidRPr="0095240A">
        <w:rPr>
          <w:rFonts w:eastAsia="黑体"/>
        </w:rPr>
        <w:t>委员会回顾其关于妇女诉诸司法问题的第</w:t>
      </w:r>
      <w:r w:rsidRPr="0095240A">
        <w:rPr>
          <w:rFonts w:eastAsia="黑体"/>
        </w:rPr>
        <w:t>33</w:t>
      </w:r>
      <w:r w:rsidR="00D46331" w:rsidRPr="0095240A">
        <w:rPr>
          <w:rFonts w:eastAsia="黑体"/>
        </w:rPr>
        <w:t>(</w:t>
      </w:r>
      <w:r w:rsidRPr="0095240A">
        <w:rPr>
          <w:rFonts w:eastAsia="黑体"/>
        </w:rPr>
        <w:t>2015</w:t>
      </w:r>
      <w:r w:rsidR="00D46331" w:rsidRPr="0095240A">
        <w:rPr>
          <w:rFonts w:eastAsia="黑体"/>
        </w:rPr>
        <w:t>)</w:t>
      </w:r>
      <w:r w:rsidRPr="0095240A">
        <w:rPr>
          <w:rFonts w:eastAsia="黑体"/>
        </w:rPr>
        <w:t>号一般性建议，敦促缔约国增加法律援助预算，调查司法机关内的腐败指控，起诉和惩罚阻挠司法工作的腐败司法官员，恢复妇女有效诉诸司法的机会以及对司法制度的信任。委员会还建议缔约国加紧努力，鼓励妇女</w:t>
      </w:r>
      <w:r w:rsidR="00D46331" w:rsidRPr="0095240A">
        <w:rPr>
          <w:rFonts w:eastAsia="黑体"/>
        </w:rPr>
        <w:t>——</w:t>
      </w:r>
      <w:r w:rsidRPr="0095240A">
        <w:rPr>
          <w:rFonts w:eastAsia="黑体"/>
        </w:rPr>
        <w:t>并使之能够</w:t>
      </w:r>
      <w:r w:rsidR="00D46331" w:rsidRPr="0095240A">
        <w:rPr>
          <w:rFonts w:eastAsia="黑体"/>
        </w:rPr>
        <w:t>——</w:t>
      </w:r>
      <w:r w:rsidRPr="0095240A">
        <w:rPr>
          <w:rFonts w:eastAsia="黑体"/>
        </w:rPr>
        <w:t>诉诸司法，并为此提高法官和其他法庭人员的性别意识。</w:t>
      </w:r>
    </w:p>
    <w:p w:rsidR="001D1AB1" w:rsidRPr="00AC5B61" w:rsidRDefault="001D1AB1" w:rsidP="001D1AB1">
      <w:pPr>
        <w:pStyle w:val="SingleTxt"/>
        <w:rPr>
          <w:rFonts w:ascii="黑体" w:eastAsia="黑体" w:hAnsi="黑体"/>
        </w:rPr>
      </w:pPr>
      <w:r w:rsidRPr="00AC5B61">
        <w:rPr>
          <w:rFonts w:ascii="黑体" w:eastAsia="黑体" w:hAnsi="黑体" w:hint="eastAsia"/>
        </w:rPr>
        <w:t>妇女、和平与安全</w:t>
      </w:r>
    </w:p>
    <w:p w:rsidR="001D1AB1" w:rsidRDefault="001D1AB1" w:rsidP="001D1AB1">
      <w:pPr>
        <w:pStyle w:val="SingleTxt"/>
      </w:pPr>
      <w:r>
        <w:rPr>
          <w:rFonts w:hint="eastAsia"/>
        </w:rPr>
        <w:t>15.</w:t>
      </w:r>
      <w:r>
        <w:rPr>
          <w:rFonts w:hint="eastAsia"/>
        </w:rPr>
        <w:tab/>
      </w:r>
      <w:r>
        <w:rPr>
          <w:rFonts w:hint="eastAsia"/>
        </w:rPr>
        <w:t>委员会欢迎缔约国于</w:t>
      </w:r>
      <w:r>
        <w:rPr>
          <w:rFonts w:hint="eastAsia"/>
        </w:rPr>
        <w:t>2017</w:t>
      </w:r>
      <w:r>
        <w:rPr>
          <w:rFonts w:hint="eastAsia"/>
        </w:rPr>
        <w:t>年</w:t>
      </w:r>
      <w:r>
        <w:rPr>
          <w:rFonts w:hint="eastAsia"/>
        </w:rPr>
        <w:t>5</w:t>
      </w:r>
      <w:r>
        <w:rPr>
          <w:rFonts w:hint="eastAsia"/>
        </w:rPr>
        <w:t>月</w:t>
      </w:r>
      <w:r>
        <w:rPr>
          <w:rFonts w:hint="eastAsia"/>
        </w:rPr>
        <w:t>9</w:t>
      </w:r>
      <w:r>
        <w:rPr>
          <w:rFonts w:hint="eastAsia"/>
        </w:rPr>
        <w:t>日启动了其实施安全理事会第</w:t>
      </w:r>
      <w:hyperlink r:id="rId23" w:history="1">
        <w:r w:rsidRPr="00A66E96">
          <w:rPr>
            <w:rStyle w:val="ad"/>
            <w:rFonts w:hint="eastAsia"/>
          </w:rPr>
          <w:t>1325</w:t>
        </w:r>
        <w:r w:rsidR="00D46331" w:rsidRPr="00A66E96">
          <w:rPr>
            <w:rStyle w:val="ad"/>
            <w:rFonts w:hint="eastAsia"/>
          </w:rPr>
          <w:t>(</w:t>
        </w:r>
        <w:r w:rsidRPr="00A66E96">
          <w:rPr>
            <w:rStyle w:val="ad"/>
            <w:rFonts w:hint="eastAsia"/>
          </w:rPr>
          <w:t>2000</w:t>
        </w:r>
        <w:r w:rsidR="00D46331" w:rsidRPr="00A66E96">
          <w:rPr>
            <w:rStyle w:val="ad"/>
            <w:rFonts w:hint="eastAsia"/>
          </w:rPr>
          <w:t>)</w:t>
        </w:r>
      </w:hyperlink>
      <w:r>
        <w:rPr>
          <w:rFonts w:hint="eastAsia"/>
        </w:rPr>
        <w:t>号决议及相关决议的第二个国家行动计划，该计划涵盖</w:t>
      </w:r>
      <w:r>
        <w:rPr>
          <w:rFonts w:hint="eastAsia"/>
        </w:rPr>
        <w:t>2017-2020</w:t>
      </w:r>
      <w:r>
        <w:rPr>
          <w:rFonts w:hint="eastAsia"/>
        </w:rPr>
        <w:t>年期间。委员会赞扬缔约国努力打击暴力极端主义和博科哈拉姆的恐怖主义叛乱活动，以及努力劫持</w:t>
      </w:r>
      <w:r>
        <w:rPr>
          <w:rFonts w:hint="eastAsia"/>
        </w:rPr>
        <w:t>100</w:t>
      </w:r>
      <w:r>
        <w:rPr>
          <w:rFonts w:hint="eastAsia"/>
        </w:rPr>
        <w:t>多名被绑架女孩，但对以下方面仍然感到关切：</w:t>
      </w:r>
    </w:p>
    <w:p w:rsidR="001D1AB1" w:rsidRDefault="00D46331" w:rsidP="001D1AB1">
      <w:pPr>
        <w:pStyle w:val="SingleTxt"/>
      </w:pPr>
      <w:r>
        <w:rPr>
          <w:rFonts w:hint="eastAsia"/>
        </w:rPr>
        <w:tab/>
        <w:t>(</w:t>
      </w:r>
      <w:r w:rsidR="001D1AB1">
        <w:rPr>
          <w:rFonts w:hint="eastAsia"/>
        </w:rPr>
        <w:t>a</w:t>
      </w:r>
      <w:r>
        <w:rPr>
          <w:rFonts w:hint="eastAsia"/>
        </w:rPr>
        <w:t>)</w:t>
      </w:r>
      <w:r>
        <w:rPr>
          <w:rFonts w:hint="eastAsia"/>
        </w:rPr>
        <w:tab/>
      </w:r>
      <w:r w:rsidR="001D1AB1">
        <w:rPr>
          <w:rFonts w:hint="eastAsia"/>
        </w:rPr>
        <w:t>分别于</w:t>
      </w:r>
      <w:r w:rsidR="001D1AB1">
        <w:rPr>
          <w:rFonts w:hint="eastAsia"/>
        </w:rPr>
        <w:t>2014</w:t>
      </w:r>
      <w:r w:rsidR="001D1AB1">
        <w:rPr>
          <w:rFonts w:hint="eastAsia"/>
        </w:rPr>
        <w:t>年</w:t>
      </w:r>
      <w:r w:rsidR="001D1AB1">
        <w:rPr>
          <w:rFonts w:hint="eastAsia"/>
        </w:rPr>
        <w:t>4</w:t>
      </w:r>
      <w:r w:rsidR="001D1AB1">
        <w:rPr>
          <w:rFonts w:hint="eastAsia"/>
        </w:rPr>
        <w:t>月和</w:t>
      </w:r>
      <w:r w:rsidR="001D1AB1">
        <w:rPr>
          <w:rFonts w:hint="eastAsia"/>
        </w:rPr>
        <w:t>11</w:t>
      </w:r>
      <w:r w:rsidR="001D1AB1">
        <w:rPr>
          <w:rFonts w:hint="eastAsia"/>
        </w:rPr>
        <w:t>月在博诺州的齐博克和达马萨克被博科哈拉姆绑架的女孩之中，有很多人尚未被救出，继续被叛乱分子强奸、性奴役、强迫结婚和奸淫致孕</w:t>
      </w:r>
      <w:r>
        <w:rPr>
          <w:rFonts w:hint="eastAsia"/>
        </w:rPr>
        <w:t>；</w:t>
      </w:r>
    </w:p>
    <w:p w:rsidR="001D1AB1" w:rsidRDefault="00D46331" w:rsidP="001D1AB1">
      <w:pPr>
        <w:pStyle w:val="SingleTxt"/>
      </w:pPr>
      <w:r>
        <w:rPr>
          <w:rFonts w:hint="eastAsia"/>
        </w:rPr>
        <w:tab/>
        <w:t>(</w:t>
      </w:r>
      <w:r w:rsidR="001D1AB1">
        <w:rPr>
          <w:rFonts w:hint="eastAsia"/>
        </w:rPr>
        <w:t>b</w:t>
      </w:r>
      <w:r>
        <w:rPr>
          <w:rFonts w:hint="eastAsia"/>
        </w:rPr>
        <w:t>)</w:t>
      </w:r>
      <w:r>
        <w:rPr>
          <w:rFonts w:hint="eastAsia"/>
        </w:rPr>
        <w:tab/>
      </w:r>
      <w:r w:rsidR="001D1AB1">
        <w:rPr>
          <w:rFonts w:hint="eastAsia"/>
        </w:rPr>
        <w:t>军事和执法当局已着手大肆逮捕和拘留涉嫌被灌输激进思想或与博科哈拉姆武装分子有联系的妇女和女孩</w:t>
      </w:r>
      <w:r>
        <w:rPr>
          <w:rFonts w:hint="eastAsia"/>
        </w:rPr>
        <w:t>；</w:t>
      </w:r>
    </w:p>
    <w:p w:rsidR="001D1AB1" w:rsidRDefault="00D46331" w:rsidP="001D1AB1">
      <w:pPr>
        <w:pStyle w:val="SingleTxt"/>
      </w:pPr>
      <w:r>
        <w:rPr>
          <w:rFonts w:hint="eastAsia"/>
        </w:rPr>
        <w:tab/>
        <w:t>(</w:t>
      </w:r>
      <w:r w:rsidR="001D1AB1">
        <w:rPr>
          <w:rFonts w:hint="eastAsia"/>
        </w:rPr>
        <w:t>c</w:t>
      </w:r>
      <w:r>
        <w:rPr>
          <w:rFonts w:hint="eastAsia"/>
        </w:rPr>
        <w:t>)</w:t>
      </w:r>
      <w:r>
        <w:rPr>
          <w:rFonts w:hint="eastAsia"/>
        </w:rPr>
        <w:tab/>
      </w:r>
      <w:r w:rsidR="001D1AB1">
        <w:rPr>
          <w:rFonts w:hint="eastAsia"/>
        </w:rPr>
        <w:t>在境内流离失所者营地，特别是在迈度古里的营地，据称正在发生性剥削行为，包括所谓的“交易性行为”；女孩，以及博科哈拉姆叛乱分子强奸和性奴役而生出的儿童，容易蒙受耻辱和社会孤立</w:t>
      </w:r>
      <w:r>
        <w:rPr>
          <w:rFonts w:hint="eastAsia"/>
        </w:rPr>
        <w:t>；</w:t>
      </w:r>
    </w:p>
    <w:p w:rsidR="001D1AB1" w:rsidRDefault="00D46331" w:rsidP="001D1AB1">
      <w:pPr>
        <w:pStyle w:val="SingleTxt"/>
      </w:pPr>
      <w:r>
        <w:rPr>
          <w:rFonts w:hint="eastAsia"/>
        </w:rPr>
        <w:tab/>
        <w:t>(</w:t>
      </w:r>
      <w:r w:rsidR="001D1AB1">
        <w:rPr>
          <w:rFonts w:hint="eastAsia"/>
        </w:rPr>
        <w:t>d</w:t>
      </w:r>
      <w:r>
        <w:rPr>
          <w:rFonts w:hint="eastAsia"/>
        </w:rPr>
        <w:t>)</w:t>
      </w:r>
      <w:r>
        <w:rPr>
          <w:rFonts w:hint="eastAsia"/>
        </w:rPr>
        <w:tab/>
      </w:r>
      <w:r w:rsidR="001D1AB1">
        <w:rPr>
          <w:rFonts w:hint="eastAsia"/>
        </w:rPr>
        <w:t>尽管《武器贸易条约》于</w:t>
      </w:r>
      <w:r w:rsidR="001D1AB1">
        <w:rPr>
          <w:rFonts w:hint="eastAsia"/>
        </w:rPr>
        <w:t>2013</w:t>
      </w:r>
      <w:r w:rsidR="001D1AB1">
        <w:rPr>
          <w:rFonts w:hint="eastAsia"/>
        </w:rPr>
        <w:t>年</w:t>
      </w:r>
      <w:r w:rsidR="001D1AB1">
        <w:rPr>
          <w:rFonts w:hint="eastAsia"/>
        </w:rPr>
        <w:t>8</w:t>
      </w:r>
      <w:r w:rsidR="001D1AB1">
        <w:rPr>
          <w:rFonts w:hint="eastAsia"/>
        </w:rPr>
        <w:t>月获得批准，但缔约国的妇女仍受小武器和轻武器扩散的影响</w:t>
      </w:r>
      <w:r>
        <w:rPr>
          <w:rFonts w:hint="eastAsia"/>
        </w:rPr>
        <w:t>；</w:t>
      </w:r>
    </w:p>
    <w:p w:rsidR="001D1AB1" w:rsidRDefault="00D46331" w:rsidP="001D1AB1">
      <w:pPr>
        <w:pStyle w:val="SingleTxt"/>
      </w:pPr>
      <w:r>
        <w:rPr>
          <w:rFonts w:hint="eastAsia"/>
        </w:rPr>
        <w:tab/>
        <w:t>(</w:t>
      </w:r>
      <w:r w:rsidR="001D1AB1">
        <w:rPr>
          <w:rFonts w:hint="eastAsia"/>
        </w:rPr>
        <w:t>e</w:t>
      </w:r>
      <w:r>
        <w:rPr>
          <w:rFonts w:hint="eastAsia"/>
        </w:rPr>
        <w:t>)</w:t>
      </w:r>
      <w:r>
        <w:rPr>
          <w:rFonts w:hint="eastAsia"/>
        </w:rPr>
        <w:tab/>
      </w:r>
      <w:r w:rsidR="001D1AB1">
        <w:rPr>
          <w:rFonts w:hint="eastAsia"/>
        </w:rPr>
        <w:t>富拉尼族牧民在寻求牧场时继续实施暴力，妇女和女孩深受其害</w:t>
      </w:r>
      <w:r>
        <w:rPr>
          <w:rFonts w:hint="eastAsia"/>
        </w:rPr>
        <w:t>；</w:t>
      </w:r>
    </w:p>
    <w:p w:rsidR="001D1AB1" w:rsidRDefault="00D46331" w:rsidP="001D1AB1">
      <w:pPr>
        <w:pStyle w:val="SingleTxt"/>
      </w:pPr>
      <w:r>
        <w:rPr>
          <w:rFonts w:hint="eastAsia"/>
        </w:rPr>
        <w:tab/>
        <w:t>(</w:t>
      </w:r>
      <w:r w:rsidR="001D1AB1">
        <w:rPr>
          <w:rFonts w:hint="eastAsia"/>
        </w:rPr>
        <w:t>f</w:t>
      </w:r>
      <w:r>
        <w:rPr>
          <w:rFonts w:hint="eastAsia"/>
        </w:rPr>
        <w:t>)</w:t>
      </w:r>
      <w:r>
        <w:rPr>
          <w:rFonts w:hint="eastAsia"/>
        </w:rPr>
        <w:tab/>
      </w:r>
      <w:r w:rsidR="001D1AB1">
        <w:rPr>
          <w:rFonts w:hint="eastAsia"/>
        </w:rPr>
        <w:t>妇女继续被排除在缔约国的和平谈判、预防冲突、建设和平和冲突后重建努力之外。</w:t>
      </w:r>
    </w:p>
    <w:p w:rsidR="001D1AB1" w:rsidRDefault="001D1AB1" w:rsidP="001D1AB1">
      <w:pPr>
        <w:pStyle w:val="SingleTxt"/>
      </w:pPr>
      <w:r>
        <w:rPr>
          <w:rFonts w:hint="eastAsia"/>
        </w:rPr>
        <w:t>16.</w:t>
      </w:r>
      <w:r w:rsidR="0095240A">
        <w:rPr>
          <w:rFonts w:hint="eastAsia"/>
        </w:rPr>
        <w:tab/>
      </w:r>
      <w:r w:rsidRPr="0095240A">
        <w:rPr>
          <w:rFonts w:eastAsia="黑体" w:hint="eastAsia"/>
        </w:rPr>
        <w:t>委员会建议缔约国认真审议委员会关于预防冲突、冲突情形和冲突后情形下的妇女的第</w:t>
      </w:r>
      <w:r w:rsidRPr="0095240A">
        <w:rPr>
          <w:rFonts w:eastAsia="黑体" w:hint="eastAsia"/>
        </w:rPr>
        <w:t>30</w:t>
      </w:r>
      <w:r w:rsidR="00D46331" w:rsidRPr="0095240A">
        <w:rPr>
          <w:rFonts w:eastAsia="黑体" w:hint="eastAsia"/>
        </w:rPr>
        <w:t>(</w:t>
      </w:r>
      <w:r w:rsidRPr="0095240A">
        <w:rPr>
          <w:rFonts w:eastAsia="黑体" w:hint="eastAsia"/>
        </w:rPr>
        <w:t>2013</w:t>
      </w:r>
      <w:r w:rsidR="00D46331" w:rsidRPr="0095240A">
        <w:rPr>
          <w:rFonts w:eastAsia="黑体" w:hint="eastAsia"/>
        </w:rPr>
        <w:t>)</w:t>
      </w:r>
      <w:r w:rsidRPr="0095240A">
        <w:rPr>
          <w:rFonts w:eastAsia="黑体" w:hint="eastAsia"/>
        </w:rPr>
        <w:t>一般性建议，为此确保实施安全理事会第</w:t>
      </w:r>
      <w:hyperlink r:id="rId24" w:history="1">
        <w:r w:rsidRPr="00A66E96">
          <w:rPr>
            <w:rStyle w:val="ad"/>
            <w:rFonts w:eastAsia="黑体" w:hint="eastAsia"/>
          </w:rPr>
          <w:t>1325</w:t>
        </w:r>
        <w:r w:rsidR="00D46331" w:rsidRPr="00A66E96">
          <w:rPr>
            <w:rStyle w:val="ad"/>
            <w:rFonts w:eastAsia="黑体" w:hint="eastAsia"/>
          </w:rPr>
          <w:t>(</w:t>
        </w:r>
        <w:r w:rsidRPr="00A66E96">
          <w:rPr>
            <w:rStyle w:val="ad"/>
            <w:rFonts w:eastAsia="黑体" w:hint="eastAsia"/>
          </w:rPr>
          <w:t>2000</w:t>
        </w:r>
        <w:r w:rsidR="00D46331" w:rsidRPr="00A66E96">
          <w:rPr>
            <w:rStyle w:val="ad"/>
            <w:rFonts w:eastAsia="黑体" w:hint="eastAsia"/>
          </w:rPr>
          <w:t>)</w:t>
        </w:r>
      </w:hyperlink>
      <w:r w:rsidRPr="0095240A">
        <w:rPr>
          <w:rFonts w:eastAsia="黑体" w:hint="eastAsia"/>
        </w:rPr>
        <w:t>号决议和有关决议的第二个国家行动计划得以充分实施，包括预算分配适当资源以及加强协调。委员会建议缔约国：</w:t>
      </w:r>
    </w:p>
    <w:p w:rsidR="001D1AB1" w:rsidRPr="0095240A" w:rsidRDefault="001D1AB1" w:rsidP="001D1AB1">
      <w:pPr>
        <w:pStyle w:val="SingleTxt"/>
        <w:rPr>
          <w:rFonts w:eastAsia="黑体"/>
        </w:rPr>
      </w:pPr>
      <w:r w:rsidRPr="0095240A">
        <w:rPr>
          <w:rFonts w:eastAsia="黑体" w:hint="eastAsia"/>
        </w:rPr>
        <w:tab/>
        <w:t>(a)</w:t>
      </w:r>
      <w:r w:rsidR="0095240A">
        <w:rPr>
          <w:rFonts w:eastAsia="黑体" w:hint="eastAsia"/>
        </w:rPr>
        <w:tab/>
      </w:r>
      <w:r w:rsidRPr="0095240A">
        <w:rPr>
          <w:rFonts w:eastAsia="黑体" w:hint="eastAsia"/>
        </w:rPr>
        <w:t>加紧努力，拯救被博科哈拉姆叛乱分子所绑架的所有妇女和女孩，确保她们康复及融入社会，并让她们及家人有机会获得社会心理服务和其他康复服务；</w:t>
      </w:r>
    </w:p>
    <w:p w:rsidR="001D1AB1" w:rsidRPr="0095240A" w:rsidRDefault="001D1AB1" w:rsidP="001D1AB1">
      <w:pPr>
        <w:pStyle w:val="SingleTxt"/>
        <w:rPr>
          <w:rFonts w:eastAsia="黑体"/>
        </w:rPr>
      </w:pPr>
      <w:r w:rsidRPr="0095240A">
        <w:rPr>
          <w:rFonts w:eastAsia="黑体" w:hint="eastAsia"/>
        </w:rPr>
        <w:tab/>
        <w:t>(b)</w:t>
      </w:r>
      <w:r w:rsidRPr="0095240A">
        <w:rPr>
          <w:rFonts w:eastAsia="黑体" w:hint="eastAsia"/>
        </w:rPr>
        <w:tab/>
      </w:r>
      <w:r w:rsidRPr="0095240A">
        <w:rPr>
          <w:rFonts w:eastAsia="黑体" w:hint="eastAsia"/>
        </w:rPr>
        <w:t>确保军事当局和执法当局在采取反恐措施时，尊重妇女保持尊严的权利并遵守《公约》的条款；</w:t>
      </w:r>
    </w:p>
    <w:p w:rsidR="001D1AB1" w:rsidRPr="0095240A" w:rsidRDefault="001D1AB1" w:rsidP="001D1AB1">
      <w:pPr>
        <w:pStyle w:val="SingleTxt"/>
        <w:rPr>
          <w:rFonts w:eastAsia="黑体"/>
        </w:rPr>
      </w:pPr>
      <w:r w:rsidRPr="0095240A">
        <w:rPr>
          <w:rFonts w:eastAsia="黑体" w:hint="eastAsia"/>
        </w:rPr>
        <w:tab/>
        <w:t>(c)</w:t>
      </w:r>
      <w:r w:rsidRPr="0095240A">
        <w:rPr>
          <w:rFonts w:eastAsia="黑体" w:hint="eastAsia"/>
        </w:rPr>
        <w:tab/>
      </w:r>
      <w:r w:rsidRPr="0095240A">
        <w:rPr>
          <w:rFonts w:eastAsia="黑体" w:hint="eastAsia"/>
        </w:rPr>
        <w:t>继续调查、起诉和惩处在境内流离失所者营地</w:t>
      </w:r>
      <w:r w:rsidR="00D46331" w:rsidRPr="0095240A">
        <w:rPr>
          <w:rFonts w:eastAsia="黑体" w:hint="eastAsia"/>
        </w:rPr>
        <w:t>(</w:t>
      </w:r>
      <w:r w:rsidRPr="0095240A">
        <w:rPr>
          <w:rFonts w:eastAsia="黑体" w:hint="eastAsia"/>
        </w:rPr>
        <w:t>特别是迈度古里</w:t>
      </w:r>
      <w:r w:rsidR="00D46331" w:rsidRPr="0095240A">
        <w:rPr>
          <w:rFonts w:eastAsia="黑体" w:hint="eastAsia"/>
        </w:rPr>
        <w:t>)</w:t>
      </w:r>
      <w:r w:rsidRPr="0095240A">
        <w:rPr>
          <w:rFonts w:eastAsia="黑体" w:hint="eastAsia"/>
        </w:rPr>
        <w:t>被指实施性剥削、包括所谓“交易性行为”者，并且通过宣传运动和教育运动，努力消除被拯救的女孩所蒙受的耻辱和社会孤立；</w:t>
      </w:r>
    </w:p>
    <w:p w:rsidR="001D1AB1" w:rsidRPr="0095240A" w:rsidRDefault="001D1AB1" w:rsidP="001D1AB1">
      <w:pPr>
        <w:pStyle w:val="SingleTxt"/>
        <w:rPr>
          <w:rFonts w:eastAsia="黑体"/>
        </w:rPr>
      </w:pPr>
      <w:r w:rsidRPr="0095240A">
        <w:rPr>
          <w:rFonts w:eastAsia="黑体" w:hint="eastAsia"/>
        </w:rPr>
        <w:tab/>
        <w:t>(d)</w:t>
      </w:r>
      <w:r w:rsidRPr="0095240A">
        <w:rPr>
          <w:rFonts w:eastAsia="黑体" w:hint="eastAsia"/>
        </w:rPr>
        <w:tab/>
      </w:r>
      <w:r w:rsidRPr="0095240A">
        <w:rPr>
          <w:rFonts w:eastAsia="黑体" w:hint="eastAsia"/>
        </w:rPr>
        <w:t>确保对缔约国内常规武器和非法武器，包括小武器和轻武器，进行有效的管制</w:t>
      </w:r>
      <w:r w:rsidR="00D46331" w:rsidRPr="0095240A">
        <w:rPr>
          <w:rFonts w:eastAsia="黑体" w:hint="eastAsia"/>
        </w:rPr>
        <w:t>；</w:t>
      </w:r>
    </w:p>
    <w:p w:rsidR="001D1AB1" w:rsidRPr="0095240A" w:rsidRDefault="001D1AB1" w:rsidP="001D1AB1">
      <w:pPr>
        <w:pStyle w:val="SingleTxt"/>
        <w:rPr>
          <w:rFonts w:eastAsia="黑体"/>
        </w:rPr>
      </w:pPr>
      <w:r w:rsidRPr="0095240A">
        <w:rPr>
          <w:rFonts w:eastAsia="黑体" w:hint="eastAsia"/>
        </w:rPr>
        <w:tab/>
        <w:t>(e)</w:t>
      </w:r>
      <w:r w:rsidRPr="0095240A">
        <w:rPr>
          <w:rFonts w:eastAsia="黑体" w:hint="eastAsia"/>
        </w:rPr>
        <w:tab/>
      </w:r>
      <w:r w:rsidRPr="0095240A">
        <w:rPr>
          <w:rFonts w:eastAsia="黑体" w:hint="eastAsia"/>
        </w:rPr>
        <w:t>保护深受富拉尼族牧民冲突和攻击之害的妇女和女孩，确保对此类攻击事件</w:t>
      </w:r>
      <w:r w:rsidR="00D46331" w:rsidRPr="0095240A">
        <w:rPr>
          <w:rFonts w:eastAsia="黑体" w:hint="eastAsia"/>
        </w:rPr>
        <w:t>(</w:t>
      </w:r>
      <w:r w:rsidRPr="0095240A">
        <w:rPr>
          <w:rFonts w:eastAsia="黑体" w:hint="eastAsia"/>
        </w:rPr>
        <w:t>包括基于性别的暴力</w:t>
      </w:r>
      <w:r w:rsidR="00D46331" w:rsidRPr="0095240A">
        <w:rPr>
          <w:rFonts w:eastAsia="黑体" w:hint="eastAsia"/>
        </w:rPr>
        <w:t>)</w:t>
      </w:r>
      <w:r w:rsidRPr="0095240A">
        <w:rPr>
          <w:rFonts w:eastAsia="黑体" w:hint="eastAsia"/>
        </w:rPr>
        <w:t>的肇事者进行逮捕、起诉，并予以适当惩处、制裁</w:t>
      </w:r>
      <w:r w:rsidR="00D46331" w:rsidRPr="0095240A">
        <w:rPr>
          <w:rFonts w:eastAsia="黑体" w:hint="eastAsia"/>
        </w:rPr>
        <w:t>；</w:t>
      </w:r>
    </w:p>
    <w:p w:rsidR="001D1AB1" w:rsidRPr="0095240A" w:rsidRDefault="001D1AB1" w:rsidP="001D1AB1">
      <w:pPr>
        <w:pStyle w:val="SingleTxt"/>
        <w:rPr>
          <w:rFonts w:eastAsia="黑体"/>
        </w:rPr>
      </w:pPr>
      <w:r w:rsidRPr="0095240A">
        <w:rPr>
          <w:rFonts w:eastAsia="黑体" w:hint="eastAsia"/>
        </w:rPr>
        <w:tab/>
        <w:t>(f)</w:t>
      </w:r>
      <w:r w:rsidRPr="0095240A">
        <w:rPr>
          <w:rFonts w:eastAsia="黑体" w:hint="eastAsia"/>
        </w:rPr>
        <w:tab/>
      </w:r>
      <w:r w:rsidRPr="0095240A">
        <w:rPr>
          <w:rFonts w:eastAsia="黑体" w:hint="eastAsia"/>
        </w:rPr>
        <w:t>让妇女参与制定各项战略，以打击博科哈拉姆的暴力极端主义言论，并参与消除有利于暴力极端主义传播的条件，尤其是在缔约国东北部这样做</w:t>
      </w:r>
      <w:r w:rsidR="00D46331" w:rsidRPr="0095240A">
        <w:rPr>
          <w:rFonts w:eastAsia="黑体" w:hint="eastAsia"/>
        </w:rPr>
        <w:t>；</w:t>
      </w:r>
    </w:p>
    <w:p w:rsidR="001D1AB1" w:rsidRPr="0095240A" w:rsidRDefault="001D1AB1" w:rsidP="001D1AB1">
      <w:pPr>
        <w:pStyle w:val="SingleTxt"/>
        <w:rPr>
          <w:rFonts w:eastAsia="黑体"/>
        </w:rPr>
      </w:pPr>
      <w:r w:rsidRPr="0095240A">
        <w:rPr>
          <w:rFonts w:eastAsia="黑体" w:hint="eastAsia"/>
        </w:rPr>
        <w:tab/>
        <w:t>(g)</w:t>
      </w:r>
      <w:r w:rsidRPr="0095240A">
        <w:rPr>
          <w:rFonts w:eastAsia="黑体" w:hint="eastAsia"/>
        </w:rPr>
        <w:tab/>
      </w:r>
      <w:r w:rsidRPr="0095240A">
        <w:rPr>
          <w:rFonts w:eastAsia="黑体" w:hint="eastAsia"/>
        </w:rPr>
        <w:t>确保妇女按照安全理事会第</w:t>
      </w:r>
      <w:hyperlink r:id="rId25" w:history="1">
        <w:r w:rsidRPr="00A66E96">
          <w:rPr>
            <w:rStyle w:val="ad"/>
            <w:rFonts w:eastAsia="黑体" w:hint="eastAsia"/>
          </w:rPr>
          <w:t>1325</w:t>
        </w:r>
        <w:r w:rsidR="00D46331" w:rsidRPr="00A66E96">
          <w:rPr>
            <w:rStyle w:val="ad"/>
            <w:rFonts w:eastAsia="黑体" w:hint="eastAsia"/>
          </w:rPr>
          <w:t>(</w:t>
        </w:r>
        <w:r w:rsidRPr="00A66E96">
          <w:rPr>
            <w:rStyle w:val="ad"/>
            <w:rFonts w:eastAsia="黑体" w:hint="eastAsia"/>
          </w:rPr>
          <w:t>2000</w:t>
        </w:r>
        <w:r w:rsidR="00D46331" w:rsidRPr="00A66E96">
          <w:rPr>
            <w:rStyle w:val="ad"/>
            <w:rFonts w:eastAsia="黑体" w:hint="eastAsia"/>
          </w:rPr>
          <w:t>)</w:t>
        </w:r>
      </w:hyperlink>
      <w:r w:rsidRPr="0095240A">
        <w:rPr>
          <w:rFonts w:eastAsia="黑体" w:hint="eastAsia"/>
        </w:rPr>
        <w:t>号决议，参加预防冲突、建设和平和冲突后重建的工作，包括决策，并根据安全理事会第</w:t>
      </w:r>
      <w:hyperlink r:id="rId26" w:history="1">
        <w:r w:rsidRPr="00A66E96">
          <w:rPr>
            <w:rStyle w:val="ad"/>
            <w:rFonts w:eastAsia="黑体" w:hint="eastAsia"/>
          </w:rPr>
          <w:t>1820(2008)</w:t>
        </w:r>
      </w:hyperlink>
      <w:r w:rsidRPr="0095240A">
        <w:rPr>
          <w:rFonts w:eastAsia="黑体" w:hint="eastAsia"/>
        </w:rPr>
        <w:t>、</w:t>
      </w:r>
      <w:hyperlink r:id="rId27" w:history="1">
        <w:r w:rsidRPr="00A66E96">
          <w:rPr>
            <w:rStyle w:val="ad"/>
            <w:rFonts w:eastAsia="黑体" w:hint="eastAsia"/>
          </w:rPr>
          <w:t>1888(2009)</w:t>
        </w:r>
      </w:hyperlink>
      <w:r w:rsidRPr="0095240A">
        <w:rPr>
          <w:rFonts w:eastAsia="黑体" w:hint="eastAsia"/>
        </w:rPr>
        <w:t>、</w:t>
      </w:r>
      <w:hyperlink r:id="rId28" w:history="1">
        <w:r w:rsidRPr="00A66E96">
          <w:rPr>
            <w:rStyle w:val="ad"/>
            <w:rFonts w:eastAsia="黑体" w:hint="eastAsia"/>
          </w:rPr>
          <w:t>1889(2009)</w:t>
        </w:r>
      </w:hyperlink>
      <w:r w:rsidRPr="0095240A">
        <w:rPr>
          <w:rFonts w:eastAsia="黑体" w:hint="eastAsia"/>
        </w:rPr>
        <w:t>、</w:t>
      </w:r>
      <w:hyperlink r:id="rId29" w:history="1">
        <w:r w:rsidRPr="00A66E96">
          <w:rPr>
            <w:rStyle w:val="ad"/>
            <w:rFonts w:eastAsia="黑体" w:hint="eastAsia"/>
          </w:rPr>
          <w:t>1960(2010)</w:t>
        </w:r>
      </w:hyperlink>
      <w:r w:rsidRPr="0095240A">
        <w:rPr>
          <w:rFonts w:eastAsia="黑体" w:hint="eastAsia"/>
        </w:rPr>
        <w:t>、</w:t>
      </w:r>
      <w:hyperlink r:id="rId30" w:history="1">
        <w:r w:rsidRPr="00A66E96">
          <w:rPr>
            <w:rStyle w:val="ad"/>
            <w:rFonts w:eastAsia="黑体" w:hint="eastAsia"/>
          </w:rPr>
          <w:t>2106(2013)</w:t>
        </w:r>
      </w:hyperlink>
      <w:r w:rsidRPr="0095240A">
        <w:rPr>
          <w:rFonts w:eastAsia="黑体" w:hint="eastAsia"/>
        </w:rPr>
        <w:t>和</w:t>
      </w:r>
      <w:hyperlink r:id="rId31" w:history="1">
        <w:r w:rsidRPr="00A66E96">
          <w:rPr>
            <w:rStyle w:val="ad"/>
            <w:rFonts w:eastAsia="黑体" w:hint="eastAsia"/>
          </w:rPr>
          <w:t>2122(2013)</w:t>
        </w:r>
      </w:hyperlink>
      <w:r w:rsidRPr="0095240A">
        <w:rPr>
          <w:rFonts w:eastAsia="黑体" w:hint="eastAsia"/>
        </w:rPr>
        <w:t>号决议所反映的情况，考虑到安理会妇女与和平和安全议程的方方面面。</w:t>
      </w:r>
    </w:p>
    <w:p w:rsidR="001D1AB1" w:rsidRPr="0095240A" w:rsidRDefault="001D1AB1" w:rsidP="001D1AB1">
      <w:pPr>
        <w:pStyle w:val="SingleTxt"/>
        <w:rPr>
          <w:rFonts w:eastAsia="黑体"/>
        </w:rPr>
      </w:pPr>
      <w:r w:rsidRPr="0095240A">
        <w:rPr>
          <w:rFonts w:eastAsia="黑体" w:hint="eastAsia"/>
        </w:rPr>
        <w:t>提高妇女地位国家机构</w:t>
      </w:r>
    </w:p>
    <w:p w:rsidR="001D1AB1" w:rsidRDefault="001D1AB1" w:rsidP="001D1AB1">
      <w:pPr>
        <w:pStyle w:val="SingleTxt"/>
      </w:pPr>
      <w:r>
        <w:rPr>
          <w:rFonts w:hint="eastAsia"/>
        </w:rPr>
        <w:t>17.</w:t>
      </w:r>
      <w:r>
        <w:rPr>
          <w:rFonts w:hint="eastAsia"/>
        </w:rPr>
        <w:tab/>
      </w:r>
      <w:r>
        <w:rPr>
          <w:rFonts w:hint="eastAsia"/>
        </w:rPr>
        <w:t>委员会注意到，妇女事务和社会发展部努力增进妇女的权利，包括在职能部委和政府部门和机构设立性别问题协调中心，并致力确保系统性地将性别平等问题纳入工作主流以及编制性别平等预算。不过，令委员会感到关注的是，该部作为提高妇女地位的国家机构，缺少适当的人力资源、技术资源和财政资源，难以有效开展促进和保护妇女权利的工作。</w:t>
      </w:r>
    </w:p>
    <w:p w:rsidR="001D1AB1" w:rsidRPr="0095240A" w:rsidRDefault="001D1AB1" w:rsidP="001D1AB1">
      <w:pPr>
        <w:pStyle w:val="SingleTxt"/>
        <w:rPr>
          <w:rFonts w:eastAsia="黑体"/>
        </w:rPr>
      </w:pPr>
      <w:r>
        <w:rPr>
          <w:rFonts w:hint="eastAsia"/>
        </w:rPr>
        <w:t>18.</w:t>
      </w:r>
      <w:r>
        <w:rPr>
          <w:rFonts w:hint="eastAsia"/>
        </w:rPr>
        <w:tab/>
      </w:r>
      <w:r w:rsidRPr="0095240A">
        <w:rPr>
          <w:rFonts w:eastAsia="黑体" w:hint="eastAsia"/>
        </w:rPr>
        <w:t>委员会建议缔约国：</w:t>
      </w:r>
    </w:p>
    <w:p w:rsidR="001D1AB1" w:rsidRPr="0095240A" w:rsidRDefault="001D1AB1" w:rsidP="001D1AB1">
      <w:pPr>
        <w:pStyle w:val="SingleTxt"/>
        <w:rPr>
          <w:rFonts w:eastAsia="黑体"/>
        </w:rPr>
      </w:pPr>
      <w:r w:rsidRPr="0095240A">
        <w:rPr>
          <w:rFonts w:eastAsia="黑体" w:hint="eastAsia"/>
        </w:rPr>
        <w:tab/>
        <w:t>(a)</w:t>
      </w:r>
      <w:r w:rsidR="00D46331" w:rsidRPr="0095240A">
        <w:rPr>
          <w:rFonts w:eastAsia="黑体" w:hint="eastAsia"/>
        </w:rPr>
        <w:tab/>
      </w:r>
      <w:r w:rsidR="002B3FE6">
        <w:rPr>
          <w:rFonts w:eastAsia="黑体" w:hint="eastAsia"/>
        </w:rPr>
        <w:t>向妇女事务和社会发展部提供适当</w:t>
      </w:r>
      <w:r w:rsidRPr="0095240A">
        <w:rPr>
          <w:rFonts w:eastAsia="黑体" w:hint="eastAsia"/>
        </w:rPr>
        <w:t>的人力资源、技术资源和财政资源，使之能够作为提高妇女地位的国家机构，有效开展活动；</w:t>
      </w:r>
    </w:p>
    <w:p w:rsidR="001D1AB1" w:rsidRPr="0095240A" w:rsidRDefault="001D1AB1" w:rsidP="001D1AB1">
      <w:pPr>
        <w:pStyle w:val="SingleTxt"/>
        <w:rPr>
          <w:rFonts w:eastAsia="黑体"/>
        </w:rPr>
      </w:pPr>
      <w:r w:rsidRPr="0095240A">
        <w:rPr>
          <w:rFonts w:eastAsia="黑体" w:hint="eastAsia"/>
        </w:rPr>
        <w:tab/>
        <w:t>(b)</w:t>
      </w:r>
      <w:r w:rsidRPr="0095240A">
        <w:rPr>
          <w:rFonts w:eastAsia="黑体" w:hint="eastAsia"/>
        </w:rPr>
        <w:tab/>
      </w:r>
      <w:r w:rsidRPr="0095240A">
        <w:rPr>
          <w:rFonts w:eastAsia="黑体" w:hint="eastAsia"/>
        </w:rPr>
        <w:t>继续向职能部委、政府部门和机构内的性别平等协调中心提供支持，以确保有效地把性别平等问题纳入工作主流以及编制性别平等预算，以及加快性别平等协调中心的权力下放过程。</w:t>
      </w:r>
    </w:p>
    <w:p w:rsidR="001D1AB1" w:rsidRPr="0095240A" w:rsidRDefault="001D1AB1" w:rsidP="001D1AB1">
      <w:pPr>
        <w:pStyle w:val="SingleTxt"/>
        <w:rPr>
          <w:rFonts w:eastAsia="黑体"/>
        </w:rPr>
      </w:pPr>
      <w:r w:rsidRPr="0095240A">
        <w:rPr>
          <w:rFonts w:eastAsia="黑体" w:hint="eastAsia"/>
        </w:rPr>
        <w:t>暂行特别措施</w:t>
      </w:r>
    </w:p>
    <w:p w:rsidR="001D1AB1" w:rsidRDefault="001D1AB1" w:rsidP="001D1AB1">
      <w:pPr>
        <w:pStyle w:val="SingleTxt"/>
      </w:pPr>
      <w:r>
        <w:rPr>
          <w:rFonts w:hint="eastAsia"/>
        </w:rPr>
        <w:t>19.</w:t>
      </w:r>
      <w:r>
        <w:rPr>
          <w:rFonts w:hint="eastAsia"/>
        </w:rPr>
        <w:tab/>
      </w:r>
      <w:r>
        <w:rPr>
          <w:rFonts w:hint="eastAsia"/>
        </w:rPr>
        <w:t>委员会注意到缔约国努力确保男女取得实质平等，为此，除其他外，力图通过其战略实施框架和计划</w:t>
      </w:r>
      <w:r w:rsidR="00D46331">
        <w:rPr>
          <w:rFonts w:hint="eastAsia"/>
        </w:rPr>
        <w:t>(</w:t>
      </w:r>
      <w:r>
        <w:rPr>
          <w:rFonts w:hint="eastAsia"/>
        </w:rPr>
        <w:t>其中确定了</w:t>
      </w:r>
      <w:r>
        <w:rPr>
          <w:rFonts w:hint="eastAsia"/>
        </w:rPr>
        <w:t>35%</w:t>
      </w:r>
      <w:r>
        <w:rPr>
          <w:rFonts w:hint="eastAsia"/>
        </w:rPr>
        <w:t>的妇女担任任命职位和民选职位的配额</w:t>
      </w:r>
      <w:r w:rsidR="00D46331">
        <w:rPr>
          <w:rFonts w:hint="eastAsia"/>
        </w:rPr>
        <w:t>)</w:t>
      </w:r>
      <w:r>
        <w:rPr>
          <w:rFonts w:hint="eastAsia"/>
        </w:rPr>
        <w:t>，实施国家性别平等政策。但是，委员会感到关切的是：</w:t>
      </w:r>
    </w:p>
    <w:p w:rsidR="001D1AB1" w:rsidRDefault="0095240A" w:rsidP="001D1AB1">
      <w:pPr>
        <w:pStyle w:val="SingleTxt"/>
      </w:pPr>
      <w:r>
        <w:rPr>
          <w:rFonts w:hint="eastAsia"/>
        </w:rPr>
        <w:tab/>
      </w:r>
      <w:r w:rsidR="001D1AB1">
        <w:rPr>
          <w:rFonts w:hint="eastAsia"/>
        </w:rPr>
        <w:t>(a)</w:t>
      </w:r>
      <w:r>
        <w:rPr>
          <w:rFonts w:hint="eastAsia"/>
        </w:rPr>
        <w:tab/>
      </w:r>
      <w:r w:rsidR="001D1AB1">
        <w:rPr>
          <w:rFonts w:hint="eastAsia"/>
        </w:rPr>
        <w:t>35%</w:t>
      </w:r>
      <w:r w:rsidR="001D1AB1">
        <w:rPr>
          <w:rFonts w:hint="eastAsia"/>
        </w:rPr>
        <w:t>的配额和其他措施，包括“社区服务、妇女和青年就业”项目和“尼日利亚少女和妇女”项目，缺乏立法基础，因而不能确保会付诸实施；</w:t>
      </w:r>
    </w:p>
    <w:p w:rsidR="001D1AB1" w:rsidRDefault="0095240A" w:rsidP="001D1AB1">
      <w:pPr>
        <w:pStyle w:val="SingleTxt"/>
      </w:pPr>
      <w:r>
        <w:rPr>
          <w:rFonts w:hint="eastAsia"/>
        </w:rPr>
        <w:tab/>
      </w:r>
      <w:r w:rsidR="001D1AB1">
        <w:rPr>
          <w:rFonts w:hint="eastAsia"/>
        </w:rPr>
        <w:t>(b)</w:t>
      </w:r>
      <w:r w:rsidR="001D1AB1">
        <w:rPr>
          <w:rFonts w:hint="eastAsia"/>
        </w:rPr>
        <w:tab/>
      </w:r>
      <w:r w:rsidR="001D1AB1">
        <w:rPr>
          <w:rFonts w:hint="eastAsia"/>
        </w:rPr>
        <w:t>目前没有任何机制可以跟踪“社区服务、妇女和青年就业”项目等的进展情况；至于把该项目推广到大多数妇女居住的农村的计划，也没有任何信息；</w:t>
      </w:r>
    </w:p>
    <w:p w:rsidR="001D1AB1" w:rsidRDefault="0095240A" w:rsidP="001D1AB1">
      <w:pPr>
        <w:pStyle w:val="SingleTxt"/>
      </w:pPr>
      <w:r>
        <w:rPr>
          <w:rFonts w:hint="eastAsia"/>
        </w:rPr>
        <w:tab/>
      </w:r>
      <w:r w:rsidR="001D1AB1">
        <w:rPr>
          <w:rFonts w:hint="eastAsia"/>
        </w:rPr>
        <w:t>(c)</w:t>
      </w:r>
      <w:r w:rsidR="001D1AB1">
        <w:rPr>
          <w:rFonts w:hint="eastAsia"/>
        </w:rPr>
        <w:tab/>
      </w:r>
      <w:r w:rsidR="001D1AB1">
        <w:rPr>
          <w:rFonts w:hint="eastAsia"/>
        </w:rPr>
        <w:t>缺少关于在《公约》所涵盖的、妇女任职人数较少的其他领域</w:t>
      </w:r>
      <w:r w:rsidR="00D46331">
        <w:rPr>
          <w:rFonts w:hint="eastAsia"/>
        </w:rPr>
        <w:t>(</w:t>
      </w:r>
      <w:r w:rsidR="001D1AB1">
        <w:rPr>
          <w:rFonts w:hint="eastAsia"/>
        </w:rPr>
        <w:t>如就业</w:t>
      </w:r>
      <w:r w:rsidR="00D46331">
        <w:rPr>
          <w:rFonts w:hint="eastAsia"/>
        </w:rPr>
        <w:t>)</w:t>
      </w:r>
      <w:r w:rsidR="001D1AB1">
        <w:rPr>
          <w:rFonts w:hint="eastAsia"/>
        </w:rPr>
        <w:t>采取临时特别措施的信息。</w:t>
      </w:r>
    </w:p>
    <w:p w:rsidR="001D1AB1" w:rsidRPr="0095240A" w:rsidRDefault="001D1AB1" w:rsidP="001D1AB1">
      <w:pPr>
        <w:pStyle w:val="SingleTxt"/>
        <w:rPr>
          <w:rFonts w:eastAsia="黑体"/>
        </w:rPr>
      </w:pPr>
      <w:r>
        <w:rPr>
          <w:rFonts w:hint="eastAsia"/>
        </w:rPr>
        <w:t>20.</w:t>
      </w:r>
      <w:r>
        <w:rPr>
          <w:rFonts w:hint="eastAsia"/>
        </w:rPr>
        <w:tab/>
      </w:r>
      <w:r w:rsidRPr="0095240A">
        <w:rPr>
          <w:rFonts w:eastAsia="黑体" w:hint="eastAsia"/>
        </w:rPr>
        <w:t>委员会吁请缔约国按照《公约》第四条第</w:t>
      </w:r>
      <w:r w:rsidRPr="0095240A">
        <w:rPr>
          <w:rFonts w:eastAsia="黑体" w:hint="eastAsia"/>
        </w:rPr>
        <w:t>1</w:t>
      </w:r>
      <w:r w:rsidRPr="0095240A">
        <w:rPr>
          <w:rFonts w:eastAsia="黑体" w:hint="eastAsia"/>
        </w:rPr>
        <w:t>款和委员会关于暂行特别措施的第</w:t>
      </w:r>
      <w:r w:rsidRPr="0095240A">
        <w:rPr>
          <w:rFonts w:eastAsia="黑体" w:hint="eastAsia"/>
        </w:rPr>
        <w:t>25(2004)</w:t>
      </w:r>
      <w:r w:rsidRPr="0095240A">
        <w:rPr>
          <w:rFonts w:eastAsia="黑体" w:hint="eastAsia"/>
        </w:rPr>
        <w:t>号一般性建议，通过关于加强妇女参与公共生活、教育和就业的暂行特别措施的法律条款，以此作为一项必要的战略，在《公约》所涉的妇女代表性不足或处于劣势的所有领域中加快实现男女实质性平等。缔约国应当设立机制，以跟踪实施临时特别措施</w:t>
      </w:r>
      <w:r w:rsidR="00D46331" w:rsidRPr="0095240A">
        <w:rPr>
          <w:rFonts w:eastAsia="黑体" w:hint="eastAsia"/>
        </w:rPr>
        <w:t>(</w:t>
      </w:r>
      <w:r w:rsidRPr="0095240A">
        <w:rPr>
          <w:rFonts w:eastAsia="黑体" w:hint="eastAsia"/>
        </w:rPr>
        <w:t>如“社区服务、妇女和青年就业”项目和“尼日利亚少女和妇女”项目</w:t>
      </w:r>
      <w:r w:rsidR="00D46331" w:rsidRPr="0095240A">
        <w:rPr>
          <w:rFonts w:eastAsia="黑体" w:hint="eastAsia"/>
        </w:rPr>
        <w:t>)</w:t>
      </w:r>
      <w:r w:rsidRPr="0095240A">
        <w:rPr>
          <w:rFonts w:eastAsia="黑体" w:hint="eastAsia"/>
        </w:rPr>
        <w:t>方面的进展情况；并将其推广到大多数妇女居住的农村。</w:t>
      </w:r>
    </w:p>
    <w:p w:rsidR="001D1AB1" w:rsidRPr="0095240A" w:rsidRDefault="001D1AB1" w:rsidP="001D1AB1">
      <w:pPr>
        <w:pStyle w:val="SingleTxt"/>
        <w:rPr>
          <w:rFonts w:eastAsia="黑体"/>
        </w:rPr>
      </w:pPr>
      <w:r w:rsidRPr="0095240A">
        <w:rPr>
          <w:rFonts w:eastAsia="黑体" w:hint="eastAsia"/>
        </w:rPr>
        <w:t>陈规定型观念和有害做法</w:t>
      </w:r>
    </w:p>
    <w:p w:rsidR="001D1AB1" w:rsidRDefault="001D1AB1" w:rsidP="001D1AB1">
      <w:pPr>
        <w:pStyle w:val="SingleTxt"/>
      </w:pPr>
      <w:r>
        <w:rPr>
          <w:rFonts w:hint="eastAsia"/>
        </w:rPr>
        <w:t>21.</w:t>
      </w:r>
      <w:r>
        <w:rPr>
          <w:rFonts w:hint="eastAsia"/>
        </w:rPr>
        <w:tab/>
      </w:r>
      <w:r>
        <w:rPr>
          <w:rFonts w:hint="eastAsia"/>
        </w:rPr>
        <w:t>委员会注意到缔约国为消除陈规定型观念和有害做法而作出了努力，除其他外，于</w:t>
      </w:r>
      <w:r>
        <w:rPr>
          <w:rFonts w:hint="eastAsia"/>
        </w:rPr>
        <w:t>2010</w:t>
      </w:r>
      <w:r>
        <w:rPr>
          <w:rFonts w:hint="eastAsia"/>
        </w:rPr>
        <w:t>年修订了《国家广播守则》，以规定媒体和电影行业在消除陈规定型观念方面的最低标准。然而，令委员会仍然感到关切的是，在对男女在家庭和社会中的作用和责任方面存在有害做法和歧视性定型观念，使妇女在公、私领域持续处于从属地位。委员会指出，这种定型观念也促成童婚、一夫多妻和收继婚情形增多，从而促成妇女在社会中处于不利和不平等地位。令委员会进一步感到关切的是，缔约国还没有对全国提高认识、消除陈规定型观念运动作出影响评估。</w:t>
      </w:r>
    </w:p>
    <w:p w:rsidR="001D1AB1" w:rsidRPr="0095240A" w:rsidRDefault="001D1AB1" w:rsidP="001D1AB1">
      <w:pPr>
        <w:pStyle w:val="SingleTxt"/>
        <w:rPr>
          <w:rFonts w:eastAsia="黑体"/>
        </w:rPr>
      </w:pPr>
      <w:r>
        <w:rPr>
          <w:rFonts w:hint="eastAsia"/>
        </w:rPr>
        <w:t>22.</w:t>
      </w:r>
      <w:r>
        <w:rPr>
          <w:rFonts w:hint="eastAsia"/>
        </w:rPr>
        <w:tab/>
      </w:r>
      <w:r w:rsidRPr="0095240A">
        <w:rPr>
          <w:rFonts w:eastAsia="黑体" w:hint="eastAsia"/>
        </w:rPr>
        <w:t>委员会回顾消除对妇女歧视委员会关于有害做法的第</w:t>
      </w:r>
      <w:r w:rsidRPr="0095240A">
        <w:rPr>
          <w:rFonts w:eastAsia="黑体" w:hint="eastAsia"/>
        </w:rPr>
        <w:t>31</w:t>
      </w:r>
      <w:r w:rsidRPr="0095240A">
        <w:rPr>
          <w:rFonts w:eastAsia="黑体" w:hint="eastAsia"/>
        </w:rPr>
        <w:t>号联合一般性建议以及儿童权利委员会关于有害做法的第</w:t>
      </w:r>
      <w:r w:rsidRPr="0095240A">
        <w:rPr>
          <w:rFonts w:eastAsia="黑体" w:hint="eastAsia"/>
        </w:rPr>
        <w:t>18</w:t>
      </w:r>
      <w:r w:rsidRPr="0095240A">
        <w:rPr>
          <w:rFonts w:eastAsia="黑体" w:hint="eastAsia"/>
        </w:rPr>
        <w:t>号一般性建议</w:t>
      </w:r>
      <w:r w:rsidRPr="0095240A">
        <w:rPr>
          <w:rFonts w:eastAsia="黑体" w:hint="eastAsia"/>
        </w:rPr>
        <w:t>(2014</w:t>
      </w:r>
      <w:r w:rsidRPr="0095240A">
        <w:rPr>
          <w:rFonts w:eastAsia="黑体" w:hint="eastAsia"/>
        </w:rPr>
        <w:t>年</w:t>
      </w:r>
      <w:r w:rsidRPr="0095240A">
        <w:rPr>
          <w:rFonts w:eastAsia="黑体" w:hint="eastAsia"/>
        </w:rPr>
        <w:t>)</w:t>
      </w:r>
      <w:r w:rsidRPr="0095240A">
        <w:rPr>
          <w:rFonts w:eastAsia="黑体" w:hint="eastAsia"/>
        </w:rPr>
        <w:t>，建议缔约国：</w:t>
      </w:r>
    </w:p>
    <w:p w:rsidR="001D1AB1" w:rsidRPr="0095240A" w:rsidRDefault="001D1AB1" w:rsidP="001D1AB1">
      <w:pPr>
        <w:pStyle w:val="SingleTxt"/>
        <w:rPr>
          <w:rFonts w:eastAsia="黑体"/>
        </w:rPr>
      </w:pPr>
      <w:r w:rsidRPr="0095240A">
        <w:rPr>
          <w:rFonts w:eastAsia="黑体" w:hint="eastAsia"/>
        </w:rPr>
        <w:tab/>
        <w:t>(a)</w:t>
      </w:r>
      <w:r w:rsidR="0095240A">
        <w:rPr>
          <w:rFonts w:eastAsia="黑体" w:hint="eastAsia"/>
        </w:rPr>
        <w:tab/>
      </w:r>
      <w:r w:rsidRPr="0095240A">
        <w:rPr>
          <w:rFonts w:eastAsia="黑体" w:hint="eastAsia"/>
        </w:rPr>
        <w:t>针对媒体和电影业</w:t>
      </w:r>
      <w:r w:rsidR="00D46331" w:rsidRPr="0095240A">
        <w:rPr>
          <w:rFonts w:eastAsia="黑体" w:hint="eastAsia"/>
        </w:rPr>
        <w:t>(</w:t>
      </w:r>
      <w:r w:rsidRPr="0095240A">
        <w:rPr>
          <w:rFonts w:eastAsia="黑体" w:hint="eastAsia"/>
        </w:rPr>
        <w:t>诺莱坞</w:t>
      </w:r>
      <w:r w:rsidR="00D46331" w:rsidRPr="0095240A">
        <w:rPr>
          <w:rFonts w:eastAsia="黑体" w:hint="eastAsia"/>
        </w:rPr>
        <w:t>)</w:t>
      </w:r>
      <w:r w:rsidRPr="0095240A">
        <w:rPr>
          <w:rFonts w:eastAsia="黑体" w:hint="eastAsia"/>
        </w:rPr>
        <w:t>，加强提高认识工作，同它们合作，帮助公众了解有关男女在家庭和社会各级的作用和责任的歧视性性别陈规定型观念，以期消除此种观念；</w:t>
      </w:r>
    </w:p>
    <w:p w:rsidR="001D1AB1" w:rsidRPr="0095240A" w:rsidRDefault="001D1AB1" w:rsidP="001D1AB1">
      <w:pPr>
        <w:pStyle w:val="SingleTxt"/>
        <w:rPr>
          <w:rFonts w:eastAsia="黑体"/>
        </w:rPr>
      </w:pPr>
      <w:r w:rsidRPr="0095240A">
        <w:rPr>
          <w:rFonts w:eastAsia="黑体" w:hint="eastAsia"/>
        </w:rPr>
        <w:tab/>
        <w:t>(b)</w:t>
      </w:r>
      <w:r w:rsidRPr="0095240A">
        <w:rPr>
          <w:rFonts w:eastAsia="黑体" w:hint="eastAsia"/>
        </w:rPr>
        <w:tab/>
      </w:r>
      <w:r w:rsidRPr="0095240A">
        <w:rPr>
          <w:rFonts w:eastAsia="黑体" w:hint="eastAsia"/>
        </w:rPr>
        <w:t>针对缔约国的男子和男孩以及维护传统价值观的传统领袖，扩大关于歧视性定型观念对妇女、特别是农村地区妇女权利所产生的负面影响的公众教育方案；</w:t>
      </w:r>
    </w:p>
    <w:p w:rsidR="001D1AB1" w:rsidRPr="0095240A" w:rsidRDefault="001D1AB1" w:rsidP="001D1AB1">
      <w:pPr>
        <w:pStyle w:val="SingleTxt"/>
        <w:rPr>
          <w:rFonts w:eastAsia="黑体"/>
        </w:rPr>
      </w:pPr>
      <w:r w:rsidRPr="0095240A">
        <w:rPr>
          <w:rFonts w:eastAsia="黑体" w:hint="eastAsia"/>
        </w:rPr>
        <w:tab/>
        <w:t>(c)</w:t>
      </w:r>
      <w:r w:rsidRPr="0095240A">
        <w:rPr>
          <w:rFonts w:eastAsia="黑体" w:hint="eastAsia"/>
        </w:rPr>
        <w:tab/>
      </w:r>
      <w:r w:rsidRPr="0095240A">
        <w:rPr>
          <w:rFonts w:eastAsia="黑体" w:hint="eastAsia"/>
        </w:rPr>
        <w:t>采取有效措施，禁止和消除童婚、收继婚和一夫多妻现象；</w:t>
      </w:r>
    </w:p>
    <w:p w:rsidR="001D1AB1" w:rsidRPr="0095240A" w:rsidRDefault="001D1AB1" w:rsidP="001D1AB1">
      <w:pPr>
        <w:pStyle w:val="SingleTxt"/>
        <w:rPr>
          <w:rFonts w:eastAsia="黑体"/>
        </w:rPr>
      </w:pPr>
      <w:r w:rsidRPr="0095240A">
        <w:rPr>
          <w:rFonts w:eastAsia="黑体" w:hint="eastAsia"/>
        </w:rPr>
        <w:tab/>
        <w:t>(d)</w:t>
      </w:r>
      <w:r w:rsidRPr="0095240A">
        <w:rPr>
          <w:rFonts w:eastAsia="黑体" w:hint="eastAsia"/>
        </w:rPr>
        <w:tab/>
      </w:r>
      <w:r w:rsidRPr="0095240A">
        <w:rPr>
          <w:rFonts w:eastAsia="黑体" w:hint="eastAsia"/>
        </w:rPr>
        <w:t>对全国提高认识、消除歧视性陈规定型观念和有害做法的运动进行影响评估，定期监测和审查为消除上述观念和做法而采取的措施。</w:t>
      </w:r>
    </w:p>
    <w:p w:rsidR="001D1AB1" w:rsidRPr="0095240A" w:rsidRDefault="001D1AB1" w:rsidP="001D1AB1">
      <w:pPr>
        <w:pStyle w:val="SingleTxt"/>
        <w:rPr>
          <w:rFonts w:eastAsia="黑体"/>
        </w:rPr>
      </w:pPr>
      <w:r w:rsidRPr="0095240A">
        <w:rPr>
          <w:rFonts w:eastAsia="黑体" w:hint="eastAsia"/>
        </w:rPr>
        <w:t>残割女性生殖器</w:t>
      </w:r>
    </w:p>
    <w:p w:rsidR="001D1AB1" w:rsidRDefault="001D1AB1" w:rsidP="001D1AB1">
      <w:pPr>
        <w:pStyle w:val="SingleTxt"/>
      </w:pPr>
      <w:r>
        <w:rPr>
          <w:rFonts w:hint="eastAsia"/>
        </w:rPr>
        <w:t>23.</w:t>
      </w:r>
      <w:r>
        <w:rPr>
          <w:rFonts w:hint="eastAsia"/>
        </w:rPr>
        <w:tab/>
      </w:r>
      <w:r>
        <w:rPr>
          <w:rFonts w:hint="eastAsia"/>
        </w:rPr>
        <w:t>委员会回顾其先前的结论性意见</w:t>
      </w:r>
      <w:r>
        <w:rPr>
          <w:rFonts w:hint="eastAsia"/>
        </w:rPr>
        <w:t>(</w:t>
      </w:r>
      <w:hyperlink r:id="rId32" w:history="1">
        <w:r w:rsidRPr="00A66E96">
          <w:rPr>
            <w:rStyle w:val="ad"/>
            <w:rFonts w:hint="eastAsia"/>
          </w:rPr>
          <w:t>CEDAW/C/NGA/CO/6</w:t>
        </w:r>
      </w:hyperlink>
      <w:r w:rsidR="00D46331">
        <w:rPr>
          <w:rFonts w:hint="eastAsia"/>
        </w:rPr>
        <w:t>，</w:t>
      </w:r>
      <w:r>
        <w:rPr>
          <w:rFonts w:hint="eastAsia"/>
        </w:rPr>
        <w:t>第</w:t>
      </w:r>
      <w:r>
        <w:rPr>
          <w:rFonts w:hint="eastAsia"/>
        </w:rPr>
        <w:t>21</w:t>
      </w:r>
      <w:r>
        <w:rPr>
          <w:rFonts w:hint="eastAsia"/>
        </w:rPr>
        <w:t>段</w:t>
      </w:r>
      <w:r>
        <w:rPr>
          <w:rFonts w:hint="eastAsia"/>
        </w:rPr>
        <w:t>)</w:t>
      </w:r>
      <w:r>
        <w:rPr>
          <w:rFonts w:hint="eastAsia"/>
        </w:rPr>
        <w:t>，再次关切地注意到，虽然缔约国采取措施打击残割女性生殖器行为，包括在</w:t>
      </w:r>
      <w:r>
        <w:rPr>
          <w:rFonts w:hint="eastAsia"/>
        </w:rPr>
        <w:t>2015</w:t>
      </w:r>
      <w:r>
        <w:rPr>
          <w:rFonts w:hint="eastAsia"/>
        </w:rPr>
        <w:t>年通过了《</w:t>
      </w:r>
      <w:r w:rsidR="00D46331">
        <w:rPr>
          <w:rFonts w:hint="eastAsia"/>
        </w:rPr>
        <w:t>(</w:t>
      </w:r>
      <w:r>
        <w:rPr>
          <w:rFonts w:hint="eastAsia"/>
        </w:rPr>
        <w:t>禁止</w:t>
      </w:r>
      <w:r w:rsidR="00D46331">
        <w:rPr>
          <w:rFonts w:hint="eastAsia"/>
        </w:rPr>
        <w:t>)</w:t>
      </w:r>
      <w:r>
        <w:rPr>
          <w:rFonts w:hint="eastAsia"/>
        </w:rPr>
        <w:t>对他人实施暴力行为法》，但这一有害做法持续频繁发生。委员会特别关切地注意到，《</w:t>
      </w:r>
      <w:r w:rsidR="00D46331">
        <w:rPr>
          <w:rFonts w:hint="eastAsia"/>
        </w:rPr>
        <w:t>(</w:t>
      </w:r>
      <w:r>
        <w:rPr>
          <w:rFonts w:hint="eastAsia"/>
        </w:rPr>
        <w:t>禁止</w:t>
      </w:r>
      <w:r w:rsidR="00D46331">
        <w:rPr>
          <w:rFonts w:hint="eastAsia"/>
        </w:rPr>
        <w:t>)</w:t>
      </w:r>
      <w:r>
        <w:rPr>
          <w:rFonts w:hint="eastAsia"/>
        </w:rPr>
        <w:t>对他人实施暴力行为法》禁止残割女性生殖器行为，但该法只适用于联邦首都区，而不适用于残割女性生殖器行为猖獗的那几个联邦州。</w:t>
      </w:r>
    </w:p>
    <w:p w:rsidR="001D1AB1" w:rsidRPr="0095240A" w:rsidRDefault="001D1AB1" w:rsidP="001D1AB1">
      <w:pPr>
        <w:pStyle w:val="SingleTxt"/>
        <w:rPr>
          <w:rFonts w:eastAsia="黑体"/>
        </w:rPr>
      </w:pPr>
      <w:r>
        <w:rPr>
          <w:rFonts w:hint="eastAsia"/>
        </w:rPr>
        <w:t>24.</w:t>
      </w:r>
      <w:r>
        <w:rPr>
          <w:rFonts w:hint="eastAsia"/>
        </w:rPr>
        <w:tab/>
      </w:r>
      <w:r w:rsidRPr="0095240A">
        <w:rPr>
          <w:rFonts w:eastAsia="黑体" w:hint="eastAsia"/>
        </w:rPr>
        <w:t>委员会回顾其先前的建议</w:t>
      </w:r>
      <w:r w:rsidRPr="0095240A">
        <w:rPr>
          <w:rFonts w:eastAsia="黑体" w:hint="eastAsia"/>
        </w:rPr>
        <w:t>(</w:t>
      </w:r>
      <w:hyperlink r:id="rId33" w:history="1">
        <w:r w:rsidRPr="00A66E96">
          <w:rPr>
            <w:rStyle w:val="ad"/>
            <w:rFonts w:eastAsia="黑体" w:hint="eastAsia"/>
          </w:rPr>
          <w:t>CEDAW/C/NGA/CO/6</w:t>
        </w:r>
      </w:hyperlink>
      <w:r w:rsidR="00D46331" w:rsidRPr="0095240A">
        <w:rPr>
          <w:rFonts w:eastAsia="黑体" w:hint="eastAsia"/>
        </w:rPr>
        <w:t>，</w:t>
      </w:r>
      <w:r w:rsidRPr="0095240A">
        <w:rPr>
          <w:rFonts w:eastAsia="黑体" w:hint="eastAsia"/>
        </w:rPr>
        <w:t>第</w:t>
      </w:r>
      <w:r w:rsidRPr="0095240A">
        <w:rPr>
          <w:rFonts w:eastAsia="黑体" w:hint="eastAsia"/>
        </w:rPr>
        <w:t>22</w:t>
      </w:r>
      <w:r w:rsidRPr="0095240A">
        <w:rPr>
          <w:rFonts w:eastAsia="黑体" w:hint="eastAsia"/>
        </w:rPr>
        <w:t>段</w:t>
      </w:r>
      <w:r w:rsidRPr="0095240A">
        <w:rPr>
          <w:rFonts w:eastAsia="黑体" w:hint="eastAsia"/>
        </w:rPr>
        <w:t>)</w:t>
      </w:r>
      <w:r w:rsidRPr="0095240A">
        <w:rPr>
          <w:rFonts w:eastAsia="黑体" w:hint="eastAsia"/>
        </w:rPr>
        <w:t>，并依照可持续发展目标</w:t>
      </w:r>
      <w:r w:rsidRPr="0095240A">
        <w:rPr>
          <w:rFonts w:eastAsia="黑体" w:hint="eastAsia"/>
        </w:rPr>
        <w:t>5.3</w:t>
      </w:r>
      <w:r w:rsidR="00D46331" w:rsidRPr="0095240A">
        <w:rPr>
          <w:rFonts w:eastAsia="黑体" w:hint="eastAsia"/>
        </w:rPr>
        <w:t>，</w:t>
      </w:r>
      <w:r w:rsidRPr="0095240A">
        <w:rPr>
          <w:rFonts w:eastAsia="黑体" w:hint="eastAsia"/>
        </w:rPr>
        <w:t>为消除童婚、早婚和强迫婚姻及残割女性生殖器等一切有害做法，委员会建议缔约国：</w:t>
      </w:r>
    </w:p>
    <w:p w:rsidR="001D1AB1" w:rsidRPr="0095240A" w:rsidRDefault="001D1AB1" w:rsidP="001D1AB1">
      <w:pPr>
        <w:pStyle w:val="SingleTxt"/>
        <w:rPr>
          <w:rFonts w:eastAsia="黑体"/>
        </w:rPr>
      </w:pPr>
      <w:r w:rsidRPr="0095240A">
        <w:rPr>
          <w:rFonts w:eastAsia="黑体" w:hint="eastAsia"/>
        </w:rPr>
        <w:tab/>
        <w:t>(a)</w:t>
      </w:r>
      <w:r w:rsidRPr="0095240A">
        <w:rPr>
          <w:rFonts w:eastAsia="黑体" w:hint="eastAsia"/>
        </w:rPr>
        <w:tab/>
      </w:r>
      <w:r w:rsidRPr="0095240A">
        <w:rPr>
          <w:rFonts w:eastAsia="黑体" w:hint="eastAsia"/>
        </w:rPr>
        <w:t>确保</w:t>
      </w:r>
      <w:r w:rsidRPr="0095240A">
        <w:rPr>
          <w:rFonts w:eastAsia="黑体" w:hint="eastAsia"/>
        </w:rPr>
        <w:t>2015</w:t>
      </w:r>
      <w:r w:rsidRPr="0095240A">
        <w:rPr>
          <w:rFonts w:eastAsia="黑体" w:hint="eastAsia"/>
        </w:rPr>
        <w:t>年《</w:t>
      </w:r>
      <w:r w:rsidR="00D46331" w:rsidRPr="0095240A">
        <w:rPr>
          <w:rFonts w:eastAsia="黑体" w:hint="eastAsia"/>
        </w:rPr>
        <w:t>(</w:t>
      </w:r>
      <w:r w:rsidRPr="0095240A">
        <w:rPr>
          <w:rFonts w:eastAsia="黑体" w:hint="eastAsia"/>
        </w:rPr>
        <w:t>禁止</w:t>
      </w:r>
      <w:r w:rsidR="00D46331" w:rsidRPr="0095240A">
        <w:rPr>
          <w:rFonts w:eastAsia="黑体" w:hint="eastAsia"/>
        </w:rPr>
        <w:t>)</w:t>
      </w:r>
      <w:r w:rsidRPr="0095240A">
        <w:rPr>
          <w:rFonts w:eastAsia="黑体" w:hint="eastAsia"/>
        </w:rPr>
        <w:t>对他人实施暴力行为法》适用于联邦所有各州，包括残割女性生殖器行为猖獗的那几个州</w:t>
      </w:r>
      <w:r w:rsidR="00D46331" w:rsidRPr="0095240A">
        <w:rPr>
          <w:rFonts w:eastAsia="黑体" w:hint="eastAsia"/>
        </w:rPr>
        <w:t>；</w:t>
      </w:r>
    </w:p>
    <w:p w:rsidR="001D1AB1" w:rsidRPr="0095240A" w:rsidRDefault="001D1AB1" w:rsidP="001D1AB1">
      <w:pPr>
        <w:pStyle w:val="SingleTxt"/>
        <w:rPr>
          <w:rFonts w:eastAsia="黑体"/>
        </w:rPr>
      </w:pPr>
      <w:r w:rsidRPr="0095240A">
        <w:rPr>
          <w:rFonts w:eastAsia="黑体" w:hint="eastAsia"/>
        </w:rPr>
        <w:tab/>
        <w:t>(b)</w:t>
      </w:r>
      <w:r w:rsidRPr="0095240A">
        <w:rPr>
          <w:rFonts w:eastAsia="黑体" w:hint="eastAsia"/>
        </w:rPr>
        <w:tab/>
      </w:r>
      <w:r w:rsidRPr="0095240A">
        <w:rPr>
          <w:rFonts w:eastAsia="黑体" w:hint="eastAsia"/>
        </w:rPr>
        <w:t>提高宗教领袖和传统领袖及广大群众对残割女性生殖器行为</w:t>
      </w:r>
      <w:r w:rsidR="00D46331" w:rsidRPr="0095240A">
        <w:rPr>
          <w:rFonts w:eastAsia="黑体" w:hint="eastAsia"/>
        </w:rPr>
        <w:t>(</w:t>
      </w:r>
      <w:r w:rsidRPr="0095240A">
        <w:rPr>
          <w:rFonts w:eastAsia="黑体" w:hint="eastAsia"/>
        </w:rPr>
        <w:t>包括所谓的“女性割礼”</w:t>
      </w:r>
      <w:r w:rsidR="00D46331" w:rsidRPr="0095240A">
        <w:rPr>
          <w:rFonts w:eastAsia="黑体" w:hint="eastAsia"/>
        </w:rPr>
        <w:t>)</w:t>
      </w:r>
      <w:r w:rsidRPr="0095240A">
        <w:rPr>
          <w:rFonts w:eastAsia="黑体" w:hint="eastAsia"/>
        </w:rPr>
        <w:t>犯罪性质及其对妇女人权消极影响的认识。</w:t>
      </w:r>
    </w:p>
    <w:p w:rsidR="001D1AB1" w:rsidRPr="0095240A" w:rsidRDefault="001D1AB1" w:rsidP="001D1AB1">
      <w:pPr>
        <w:pStyle w:val="SingleTxt"/>
        <w:rPr>
          <w:rFonts w:eastAsia="黑体"/>
        </w:rPr>
      </w:pPr>
      <w:r w:rsidRPr="0095240A">
        <w:rPr>
          <w:rFonts w:eastAsia="黑体" w:hint="eastAsia"/>
        </w:rPr>
        <w:t>基于性别的暴力伤害妇女行为</w:t>
      </w:r>
    </w:p>
    <w:p w:rsidR="001D1AB1" w:rsidRDefault="001D1AB1" w:rsidP="001D1AB1">
      <w:pPr>
        <w:pStyle w:val="SingleTxt"/>
      </w:pPr>
      <w:r>
        <w:rPr>
          <w:rFonts w:hint="eastAsia"/>
        </w:rPr>
        <w:t>25.</w:t>
      </w:r>
      <w:r>
        <w:rPr>
          <w:rFonts w:hint="eastAsia"/>
        </w:rPr>
        <w:tab/>
      </w:r>
      <w:r>
        <w:rPr>
          <w:rFonts w:hint="eastAsia"/>
        </w:rPr>
        <w:t>委员会注意到缔约国为消除基于性别的暴力侵害妇女行为作出努力，包括</w:t>
      </w:r>
      <w:r>
        <w:rPr>
          <w:rFonts w:hint="eastAsia"/>
        </w:rPr>
        <w:t>2015</w:t>
      </w:r>
      <w:r>
        <w:rPr>
          <w:rFonts w:hint="eastAsia"/>
        </w:rPr>
        <w:t>年通过了《</w:t>
      </w:r>
      <w:r w:rsidR="00D46331">
        <w:rPr>
          <w:rFonts w:hint="eastAsia"/>
        </w:rPr>
        <w:t>(</w:t>
      </w:r>
      <w:r>
        <w:rPr>
          <w:rFonts w:hint="eastAsia"/>
        </w:rPr>
        <w:t>禁止</w:t>
      </w:r>
      <w:r w:rsidR="00D46331">
        <w:rPr>
          <w:rFonts w:hint="eastAsia"/>
        </w:rPr>
        <w:t>)</w:t>
      </w:r>
      <w:r>
        <w:rPr>
          <w:rFonts w:hint="eastAsia"/>
        </w:rPr>
        <w:t>对他人实施暴力行为法》，但该法仅适用于联邦首都区。委员会关切地注意到：</w:t>
      </w:r>
    </w:p>
    <w:p w:rsidR="001D1AB1" w:rsidRDefault="0095240A" w:rsidP="001D1AB1">
      <w:pPr>
        <w:pStyle w:val="SingleTxt"/>
      </w:pPr>
      <w:r>
        <w:rPr>
          <w:rFonts w:hint="eastAsia"/>
        </w:rPr>
        <w:tab/>
      </w:r>
      <w:r w:rsidR="00D46331">
        <w:rPr>
          <w:rFonts w:hint="eastAsia"/>
        </w:rPr>
        <w:t>(</w:t>
      </w:r>
      <w:r w:rsidR="001D1AB1">
        <w:rPr>
          <w:rFonts w:hint="eastAsia"/>
        </w:rPr>
        <w:t>a</w:t>
      </w:r>
      <w:r w:rsidR="00D46331">
        <w:rPr>
          <w:rFonts w:hint="eastAsia"/>
        </w:rPr>
        <w:t>)</w:t>
      </w:r>
      <w:r>
        <w:rPr>
          <w:rFonts w:hint="eastAsia"/>
        </w:rPr>
        <w:tab/>
      </w:r>
      <w:r w:rsidR="001D1AB1">
        <w:rPr>
          <w:rFonts w:hint="eastAsia"/>
        </w:rPr>
        <w:t>基于性别的暴力侵害妇女行为，包括家庭暴力，仍然普遍存在</w:t>
      </w:r>
      <w:r w:rsidR="00D46331">
        <w:rPr>
          <w:rFonts w:hint="eastAsia"/>
        </w:rPr>
        <w:t>；</w:t>
      </w:r>
    </w:p>
    <w:p w:rsidR="001D1AB1" w:rsidRDefault="0095240A" w:rsidP="001D1AB1">
      <w:pPr>
        <w:pStyle w:val="SingleTxt"/>
      </w:pPr>
      <w:r>
        <w:rPr>
          <w:rFonts w:hint="eastAsia"/>
        </w:rPr>
        <w:tab/>
      </w:r>
      <w:r w:rsidR="00D46331">
        <w:rPr>
          <w:rFonts w:hint="eastAsia"/>
        </w:rPr>
        <w:t>(</w:t>
      </w:r>
      <w:r w:rsidR="001D1AB1">
        <w:rPr>
          <w:rFonts w:hint="eastAsia"/>
        </w:rPr>
        <w:t>b</w:t>
      </w:r>
      <w:r w:rsidR="00D46331">
        <w:rPr>
          <w:rFonts w:hint="eastAsia"/>
        </w:rPr>
        <w:t>)</w:t>
      </w:r>
      <w:r>
        <w:rPr>
          <w:rFonts w:hint="eastAsia"/>
        </w:rPr>
        <w:tab/>
      </w:r>
      <w:r w:rsidR="001D1AB1">
        <w:rPr>
          <w:rFonts w:hint="eastAsia"/>
        </w:rPr>
        <w:t>迄今尚未制定实施《</w:t>
      </w:r>
      <w:r w:rsidR="00D46331">
        <w:rPr>
          <w:rFonts w:hint="eastAsia"/>
        </w:rPr>
        <w:t>(</w:t>
      </w:r>
      <w:r w:rsidR="001D1AB1">
        <w:rPr>
          <w:rFonts w:hint="eastAsia"/>
        </w:rPr>
        <w:t>禁止</w:t>
      </w:r>
      <w:r w:rsidR="00D46331">
        <w:rPr>
          <w:rFonts w:hint="eastAsia"/>
        </w:rPr>
        <w:t>)</w:t>
      </w:r>
      <w:r w:rsidR="001D1AB1">
        <w:rPr>
          <w:rFonts w:hint="eastAsia"/>
        </w:rPr>
        <w:t>对他人实施暴力行为法》的“执行程序”框架</w:t>
      </w:r>
      <w:r w:rsidR="00D46331">
        <w:rPr>
          <w:rFonts w:hint="eastAsia"/>
        </w:rPr>
        <w:t>；</w:t>
      </w:r>
    </w:p>
    <w:p w:rsidR="001D1AB1" w:rsidRDefault="0095240A" w:rsidP="001D1AB1">
      <w:pPr>
        <w:pStyle w:val="SingleTxt"/>
      </w:pPr>
      <w:r>
        <w:rPr>
          <w:rFonts w:hint="eastAsia"/>
        </w:rPr>
        <w:tab/>
      </w:r>
      <w:r w:rsidR="00D46331">
        <w:rPr>
          <w:rFonts w:hint="eastAsia"/>
        </w:rPr>
        <w:t>(</w:t>
      </w:r>
      <w:r w:rsidR="001D1AB1">
        <w:rPr>
          <w:rFonts w:hint="eastAsia"/>
        </w:rPr>
        <w:t>c</w:t>
      </w:r>
      <w:r w:rsidR="00D46331">
        <w:rPr>
          <w:rFonts w:hint="eastAsia"/>
        </w:rPr>
        <w:t>)</w:t>
      </w:r>
      <w:r>
        <w:rPr>
          <w:rFonts w:hint="eastAsia"/>
        </w:rPr>
        <w:tab/>
      </w:r>
      <w:r w:rsidR="001D1AB1">
        <w:rPr>
          <w:rFonts w:hint="eastAsia"/>
        </w:rPr>
        <w:t>庇护地点不足，妇女和女孩可以利用庇护地点</w:t>
      </w:r>
      <w:r w:rsidR="00D46331">
        <w:rPr>
          <w:rFonts w:hint="eastAsia"/>
        </w:rPr>
        <w:t>(</w:t>
      </w:r>
      <w:r w:rsidR="001D1AB1">
        <w:rPr>
          <w:rFonts w:hint="eastAsia"/>
        </w:rPr>
        <w:t>特别是在偏远地区</w:t>
      </w:r>
      <w:r w:rsidR="00D46331">
        <w:rPr>
          <w:rFonts w:hint="eastAsia"/>
        </w:rPr>
        <w:t>)</w:t>
      </w:r>
      <w:r w:rsidR="001D1AB1">
        <w:rPr>
          <w:rFonts w:hint="eastAsia"/>
        </w:rPr>
        <w:t>的情况不明。</w:t>
      </w:r>
    </w:p>
    <w:p w:rsidR="001D1AB1" w:rsidRPr="0095240A" w:rsidRDefault="001D1AB1" w:rsidP="001D1AB1">
      <w:pPr>
        <w:pStyle w:val="SingleTxt"/>
        <w:rPr>
          <w:rFonts w:eastAsia="黑体"/>
        </w:rPr>
      </w:pPr>
      <w:r>
        <w:rPr>
          <w:rFonts w:hint="eastAsia"/>
        </w:rPr>
        <w:t>26.</w:t>
      </w:r>
      <w:r>
        <w:rPr>
          <w:rFonts w:hint="eastAsia"/>
        </w:rPr>
        <w:tab/>
      </w:r>
      <w:r w:rsidRPr="0095240A">
        <w:rPr>
          <w:rFonts w:eastAsia="黑体" w:hint="eastAsia"/>
        </w:rPr>
        <w:t>委员会回顾其关于基于性别的暴力伤害妇女行为的第</w:t>
      </w:r>
      <w:r w:rsidRPr="0095240A">
        <w:rPr>
          <w:rFonts w:eastAsia="黑体" w:hint="eastAsia"/>
        </w:rPr>
        <w:t>35</w:t>
      </w:r>
      <w:r w:rsidR="00D46331" w:rsidRPr="0095240A">
        <w:rPr>
          <w:rFonts w:eastAsia="黑体" w:hint="eastAsia"/>
        </w:rPr>
        <w:t>(</w:t>
      </w:r>
      <w:r w:rsidRPr="0095240A">
        <w:rPr>
          <w:rFonts w:eastAsia="黑体" w:hint="eastAsia"/>
        </w:rPr>
        <w:t>2017</w:t>
      </w:r>
      <w:r w:rsidR="00D46331" w:rsidRPr="0095240A">
        <w:rPr>
          <w:rFonts w:eastAsia="黑体" w:hint="eastAsia"/>
        </w:rPr>
        <w:t>)</w:t>
      </w:r>
      <w:r w:rsidRPr="0095240A">
        <w:rPr>
          <w:rFonts w:eastAsia="黑体" w:hint="eastAsia"/>
        </w:rPr>
        <w:t>号一般性建议</w:t>
      </w:r>
      <w:r w:rsidR="00D46331" w:rsidRPr="0095240A">
        <w:rPr>
          <w:rFonts w:eastAsia="黑体" w:hint="eastAsia"/>
        </w:rPr>
        <w:t>(</w:t>
      </w:r>
      <w:r w:rsidRPr="0095240A">
        <w:rPr>
          <w:rFonts w:eastAsia="黑体" w:hint="eastAsia"/>
        </w:rPr>
        <w:t>更新了第</w:t>
      </w:r>
      <w:r w:rsidRPr="0095240A">
        <w:rPr>
          <w:rFonts w:eastAsia="黑体" w:hint="eastAsia"/>
        </w:rPr>
        <w:t>19</w:t>
      </w:r>
      <w:r w:rsidRPr="0095240A">
        <w:rPr>
          <w:rFonts w:eastAsia="黑体" w:hint="eastAsia"/>
        </w:rPr>
        <w:t>号一般性建议</w:t>
      </w:r>
      <w:r w:rsidR="00D46331" w:rsidRPr="0095240A">
        <w:rPr>
          <w:rFonts w:eastAsia="黑体" w:hint="eastAsia"/>
        </w:rPr>
        <w:t>)</w:t>
      </w:r>
      <w:r w:rsidRPr="0095240A">
        <w:rPr>
          <w:rFonts w:eastAsia="黑体" w:hint="eastAsia"/>
        </w:rPr>
        <w:t>，并依照可持续发展目标</w:t>
      </w:r>
      <w:r w:rsidRPr="0095240A">
        <w:rPr>
          <w:rFonts w:eastAsia="黑体" w:hint="eastAsia"/>
        </w:rPr>
        <w:t>5.2</w:t>
      </w:r>
      <w:r w:rsidR="00D46331" w:rsidRPr="0095240A">
        <w:rPr>
          <w:rFonts w:eastAsia="黑体" w:hint="eastAsia"/>
        </w:rPr>
        <w:t>，</w:t>
      </w:r>
      <w:r w:rsidRPr="0095240A">
        <w:rPr>
          <w:rFonts w:eastAsia="黑体" w:hint="eastAsia"/>
        </w:rPr>
        <w:t>为消除公私领域一切形式暴力伤害妇女和女孩行为，建议缔约国：</w:t>
      </w:r>
    </w:p>
    <w:p w:rsidR="001D1AB1" w:rsidRPr="0095240A" w:rsidRDefault="001D1AB1" w:rsidP="001D1AB1">
      <w:pPr>
        <w:pStyle w:val="SingleTxt"/>
        <w:rPr>
          <w:rFonts w:eastAsia="黑体"/>
        </w:rPr>
      </w:pPr>
      <w:r w:rsidRPr="0095240A">
        <w:rPr>
          <w:rFonts w:eastAsia="黑体" w:hint="eastAsia"/>
        </w:rPr>
        <w:tab/>
        <w:t>(a)</w:t>
      </w:r>
      <w:r w:rsidRPr="0095240A">
        <w:rPr>
          <w:rFonts w:eastAsia="黑体" w:hint="eastAsia"/>
        </w:rPr>
        <w:tab/>
      </w:r>
      <w:r w:rsidRPr="0095240A">
        <w:rPr>
          <w:rFonts w:eastAsia="黑体" w:hint="eastAsia"/>
        </w:rPr>
        <w:t>确保</w:t>
      </w:r>
      <w:r w:rsidRPr="0095240A">
        <w:rPr>
          <w:rFonts w:eastAsia="黑体" w:hint="eastAsia"/>
        </w:rPr>
        <w:t>2015</w:t>
      </w:r>
      <w:r w:rsidRPr="0095240A">
        <w:rPr>
          <w:rFonts w:eastAsia="黑体" w:hint="eastAsia"/>
        </w:rPr>
        <w:t>年《</w:t>
      </w:r>
      <w:r w:rsidR="00D46331" w:rsidRPr="0095240A">
        <w:rPr>
          <w:rFonts w:eastAsia="黑体" w:hint="eastAsia"/>
        </w:rPr>
        <w:t>(</w:t>
      </w:r>
      <w:r w:rsidRPr="0095240A">
        <w:rPr>
          <w:rFonts w:eastAsia="黑体" w:hint="eastAsia"/>
        </w:rPr>
        <w:t>禁止</w:t>
      </w:r>
      <w:r w:rsidR="00D46331" w:rsidRPr="0095240A">
        <w:rPr>
          <w:rFonts w:eastAsia="黑体" w:hint="eastAsia"/>
        </w:rPr>
        <w:t>)</w:t>
      </w:r>
      <w:r w:rsidRPr="0095240A">
        <w:rPr>
          <w:rFonts w:eastAsia="黑体" w:hint="eastAsia"/>
        </w:rPr>
        <w:t>对他人实施暴力行为法》适用于联邦所有各州，加快其“强制执行程序”框架的起草和通过；该框架应当侧重于制定全面预防基于性别的暴力伤害妇女行为战略</w:t>
      </w:r>
      <w:r w:rsidR="00D46331" w:rsidRPr="0095240A">
        <w:rPr>
          <w:rFonts w:eastAsia="黑体" w:hint="eastAsia"/>
        </w:rPr>
        <w:t>；</w:t>
      </w:r>
    </w:p>
    <w:p w:rsidR="001D1AB1" w:rsidRPr="0095240A" w:rsidRDefault="001D1AB1" w:rsidP="001D1AB1">
      <w:pPr>
        <w:pStyle w:val="SingleTxt"/>
        <w:rPr>
          <w:rFonts w:eastAsia="黑体"/>
        </w:rPr>
      </w:pPr>
      <w:r w:rsidRPr="0095240A">
        <w:rPr>
          <w:rFonts w:eastAsia="黑体" w:hint="eastAsia"/>
        </w:rPr>
        <w:tab/>
        <w:t>(b)</w:t>
      </w:r>
      <w:r w:rsidRPr="0095240A">
        <w:rPr>
          <w:rFonts w:eastAsia="黑体" w:hint="eastAsia"/>
        </w:rPr>
        <w:tab/>
      </w:r>
      <w:r w:rsidRPr="0095240A">
        <w:rPr>
          <w:rFonts w:eastAsia="黑体" w:hint="eastAsia"/>
        </w:rPr>
        <w:t>增设庇护地点，加强非政府组织运营的现有庇护地点，确保受基于性别的暴力行为之害的妇女和女孩可以进入庇护地点，在边远地区尤然</w:t>
      </w:r>
      <w:r w:rsidR="00D46331" w:rsidRPr="0095240A">
        <w:rPr>
          <w:rFonts w:eastAsia="黑体" w:hint="eastAsia"/>
        </w:rPr>
        <w:t>；</w:t>
      </w:r>
    </w:p>
    <w:p w:rsidR="001D1AB1" w:rsidRPr="0095240A" w:rsidRDefault="001D1AB1" w:rsidP="001D1AB1">
      <w:pPr>
        <w:pStyle w:val="SingleTxt"/>
        <w:rPr>
          <w:rFonts w:eastAsia="黑体"/>
        </w:rPr>
      </w:pPr>
      <w:r w:rsidRPr="0095240A">
        <w:rPr>
          <w:rFonts w:eastAsia="黑体" w:hint="eastAsia"/>
        </w:rPr>
        <w:tab/>
        <w:t>(c)</w:t>
      </w:r>
      <w:r w:rsidR="0095240A">
        <w:rPr>
          <w:rFonts w:eastAsia="黑体" w:hint="eastAsia"/>
        </w:rPr>
        <w:tab/>
      </w:r>
      <w:r w:rsidRPr="0095240A">
        <w:rPr>
          <w:rFonts w:eastAsia="黑体" w:hint="eastAsia"/>
        </w:rPr>
        <w:t>加强所有形式暴力侵害妇女案件统计数据的收集工作，包括家庭暴力数据，按年龄、犯罪类型和受害人与肇事者的关系对上述暴力进行分类；</w:t>
      </w:r>
    </w:p>
    <w:p w:rsidR="001D1AB1" w:rsidRPr="0095240A" w:rsidRDefault="001D1AB1" w:rsidP="001D1AB1">
      <w:pPr>
        <w:pStyle w:val="SingleTxt"/>
        <w:rPr>
          <w:rFonts w:eastAsia="黑体"/>
        </w:rPr>
      </w:pPr>
      <w:r w:rsidRPr="0095240A">
        <w:rPr>
          <w:rFonts w:eastAsia="黑体" w:hint="eastAsia"/>
        </w:rPr>
        <w:tab/>
        <w:t>(d)</w:t>
      </w:r>
      <w:r w:rsidR="0095240A">
        <w:rPr>
          <w:rFonts w:eastAsia="黑体" w:hint="eastAsia"/>
        </w:rPr>
        <w:tab/>
      </w:r>
      <w:r w:rsidRPr="0095240A">
        <w:rPr>
          <w:rFonts w:eastAsia="黑体" w:hint="eastAsia"/>
        </w:rPr>
        <w:t>继续拨出足够资源，将性暴力和基于性别的暴力纳入保健部门战略计划，培训保健服务提供者为性别暴力受害者提供全面临床护理。</w:t>
      </w:r>
    </w:p>
    <w:p w:rsidR="001D1AB1" w:rsidRPr="0095240A" w:rsidRDefault="001D1AB1" w:rsidP="001D1AB1">
      <w:pPr>
        <w:pStyle w:val="SingleTxt"/>
        <w:rPr>
          <w:rFonts w:eastAsia="黑体"/>
        </w:rPr>
      </w:pPr>
      <w:r w:rsidRPr="0095240A">
        <w:rPr>
          <w:rFonts w:eastAsia="黑体" w:hint="eastAsia"/>
        </w:rPr>
        <w:t>贩运人口和利用他人卖淫营利</w:t>
      </w:r>
    </w:p>
    <w:p w:rsidR="001D1AB1" w:rsidRDefault="001D1AB1" w:rsidP="001D1AB1">
      <w:pPr>
        <w:pStyle w:val="SingleTxt"/>
      </w:pPr>
      <w:r>
        <w:rPr>
          <w:rFonts w:hint="eastAsia"/>
        </w:rPr>
        <w:t>27.</w:t>
      </w:r>
      <w:r>
        <w:rPr>
          <w:rFonts w:hint="eastAsia"/>
        </w:rPr>
        <w:tab/>
      </w:r>
      <w:r>
        <w:rPr>
          <w:rFonts w:hint="eastAsia"/>
        </w:rPr>
        <w:t>委员会欢迎修订的《</w:t>
      </w:r>
      <w:r w:rsidR="00D46331">
        <w:rPr>
          <w:rFonts w:hint="eastAsia"/>
        </w:rPr>
        <w:t>(</w:t>
      </w:r>
      <w:r>
        <w:rPr>
          <w:rFonts w:hint="eastAsia"/>
        </w:rPr>
        <w:t>禁止</w:t>
      </w:r>
      <w:r w:rsidR="00D46331">
        <w:rPr>
          <w:rFonts w:hint="eastAsia"/>
        </w:rPr>
        <w:t>)</w:t>
      </w:r>
      <w:r>
        <w:rPr>
          <w:rFonts w:hint="eastAsia"/>
        </w:rPr>
        <w:t>贩运人口法律执行和管理法》于</w:t>
      </w:r>
      <w:r>
        <w:rPr>
          <w:rFonts w:hint="eastAsia"/>
        </w:rPr>
        <w:t>2015</w:t>
      </w:r>
      <w:r>
        <w:rPr>
          <w:rFonts w:hint="eastAsia"/>
        </w:rPr>
        <w:t>年生效，并于</w:t>
      </w:r>
      <w:r>
        <w:rPr>
          <w:rFonts w:hint="eastAsia"/>
        </w:rPr>
        <w:t>2008</w:t>
      </w:r>
      <w:r>
        <w:rPr>
          <w:rFonts w:hint="eastAsia"/>
        </w:rPr>
        <w:t>年设立了贩运受害者信托基金。但委员会仍对下列情况感到关切：</w:t>
      </w:r>
    </w:p>
    <w:p w:rsidR="001D1AB1" w:rsidRDefault="001D1AB1" w:rsidP="001D1AB1">
      <w:pPr>
        <w:pStyle w:val="SingleTxt"/>
      </w:pPr>
      <w:r>
        <w:rPr>
          <w:rFonts w:hint="eastAsia"/>
        </w:rPr>
        <w:tab/>
        <w:t>(a)</w:t>
      </w:r>
      <w:r w:rsidR="0095240A">
        <w:rPr>
          <w:rFonts w:hint="eastAsia"/>
        </w:rPr>
        <w:tab/>
      </w:r>
      <w:r>
        <w:rPr>
          <w:rFonts w:hint="eastAsia"/>
        </w:rPr>
        <w:t>缔约国仍然是贩运人口，尤其是出于性剥削和劳动目的贩运妇女和女孩的来源国、过境国和目的地国：</w:t>
      </w:r>
    </w:p>
    <w:p w:rsidR="001D1AB1" w:rsidRDefault="001D1AB1" w:rsidP="001D1AB1">
      <w:pPr>
        <w:pStyle w:val="SingleTxt"/>
      </w:pPr>
      <w:r>
        <w:rPr>
          <w:rFonts w:hint="eastAsia"/>
        </w:rPr>
        <w:tab/>
        <w:t>(b)</w:t>
      </w:r>
      <w:r w:rsidR="0095240A">
        <w:rPr>
          <w:rFonts w:hint="eastAsia"/>
        </w:rPr>
        <w:tab/>
      </w:r>
      <w:r>
        <w:rPr>
          <w:rFonts w:hint="eastAsia"/>
        </w:rPr>
        <w:t>由于次区域的移徙流动，境内流离失所的贫困妇女和女孩容易遭到贩运；</w:t>
      </w:r>
    </w:p>
    <w:p w:rsidR="001D1AB1" w:rsidRDefault="001D1AB1" w:rsidP="001D1AB1">
      <w:pPr>
        <w:pStyle w:val="SingleTxt"/>
      </w:pPr>
      <w:r>
        <w:rPr>
          <w:rFonts w:hint="eastAsia"/>
        </w:rPr>
        <w:tab/>
        <w:t>(c)</w:t>
      </w:r>
      <w:r>
        <w:rPr>
          <w:rFonts w:hint="eastAsia"/>
        </w:rPr>
        <w:tab/>
      </w:r>
      <w:r>
        <w:rPr>
          <w:rFonts w:hint="eastAsia"/>
        </w:rPr>
        <w:t>由于缔约国经济衰退，国家禁止贩运人口机构的预算拨款额减少了；</w:t>
      </w:r>
    </w:p>
    <w:p w:rsidR="001D1AB1" w:rsidRDefault="001D1AB1" w:rsidP="001D1AB1">
      <w:pPr>
        <w:pStyle w:val="SingleTxt"/>
      </w:pPr>
      <w:r>
        <w:rPr>
          <w:rFonts w:hint="eastAsia"/>
        </w:rPr>
        <w:tab/>
        <w:t>(d)</w:t>
      </w:r>
      <w:r>
        <w:rPr>
          <w:rFonts w:hint="eastAsia"/>
        </w:rPr>
        <w:tab/>
      </w:r>
      <w:r>
        <w:rPr>
          <w:rFonts w:hint="eastAsia"/>
        </w:rPr>
        <w:t>在缔约国全境，只有</w:t>
      </w:r>
      <w:r>
        <w:rPr>
          <w:rFonts w:hint="eastAsia"/>
        </w:rPr>
        <w:t>8</w:t>
      </w:r>
      <w:r>
        <w:rPr>
          <w:rFonts w:hint="eastAsia"/>
        </w:rPr>
        <w:t>个贩运受害者庇护场所；</w:t>
      </w:r>
    </w:p>
    <w:p w:rsidR="001D1AB1" w:rsidRDefault="001D1AB1" w:rsidP="001D1AB1">
      <w:pPr>
        <w:pStyle w:val="SingleTxt"/>
      </w:pPr>
      <w:r>
        <w:rPr>
          <w:rFonts w:hint="eastAsia"/>
        </w:rPr>
        <w:tab/>
        <w:t>(e)</w:t>
      </w:r>
      <w:r>
        <w:rPr>
          <w:rFonts w:hint="eastAsia"/>
        </w:rPr>
        <w:tab/>
      </w:r>
      <w:r>
        <w:rPr>
          <w:rFonts w:hint="eastAsia"/>
        </w:rPr>
        <w:t>卖淫女据称受到骚扰和虐待，特别是被警察和其他执法人员骚扰、虐待。</w:t>
      </w:r>
    </w:p>
    <w:p w:rsidR="001D1AB1" w:rsidRPr="0095240A" w:rsidRDefault="001D1AB1" w:rsidP="001D1AB1">
      <w:pPr>
        <w:pStyle w:val="SingleTxt"/>
        <w:rPr>
          <w:rFonts w:eastAsia="黑体"/>
        </w:rPr>
      </w:pPr>
      <w:r>
        <w:rPr>
          <w:rFonts w:hint="eastAsia"/>
        </w:rPr>
        <w:t>28.</w:t>
      </w:r>
      <w:r>
        <w:rPr>
          <w:rFonts w:hint="eastAsia"/>
        </w:rPr>
        <w:tab/>
      </w:r>
      <w:r w:rsidRPr="0095240A">
        <w:rPr>
          <w:rFonts w:eastAsia="黑体" w:hint="eastAsia"/>
        </w:rPr>
        <w:t>委员会建议缔约国：</w:t>
      </w:r>
    </w:p>
    <w:p w:rsidR="001D1AB1" w:rsidRPr="0095240A" w:rsidRDefault="001D1AB1" w:rsidP="001D1AB1">
      <w:pPr>
        <w:pStyle w:val="SingleTxt"/>
        <w:rPr>
          <w:rFonts w:eastAsia="黑体"/>
        </w:rPr>
      </w:pPr>
      <w:r w:rsidRPr="0095240A">
        <w:rPr>
          <w:rFonts w:eastAsia="黑体" w:hint="eastAsia"/>
        </w:rPr>
        <w:tab/>
        <w:t>(a)</w:t>
      </w:r>
      <w:r w:rsidR="0095240A" w:rsidRPr="0095240A">
        <w:rPr>
          <w:rFonts w:eastAsia="黑体" w:hint="eastAsia"/>
        </w:rPr>
        <w:tab/>
      </w:r>
      <w:r w:rsidRPr="0095240A">
        <w:rPr>
          <w:rFonts w:eastAsia="黑体" w:hint="eastAsia"/>
        </w:rPr>
        <w:t>解决贩运妇女和女孩问题的根源，确保受害人康复和融入社会，包括让她们有机会获得救助场所、法律、医疗和社会心理援助，以及赚取收入的适当机会；</w:t>
      </w:r>
    </w:p>
    <w:p w:rsidR="001D1AB1" w:rsidRPr="0095240A" w:rsidRDefault="001D1AB1" w:rsidP="001D1AB1">
      <w:pPr>
        <w:pStyle w:val="SingleTxt"/>
        <w:rPr>
          <w:rFonts w:eastAsia="黑体"/>
        </w:rPr>
      </w:pPr>
      <w:r w:rsidRPr="0095240A">
        <w:rPr>
          <w:rFonts w:eastAsia="黑体" w:hint="eastAsia"/>
        </w:rPr>
        <w:tab/>
        <w:t>(b)</w:t>
      </w:r>
      <w:r w:rsidR="0095240A" w:rsidRPr="0095240A">
        <w:rPr>
          <w:rFonts w:eastAsia="黑体" w:hint="eastAsia"/>
        </w:rPr>
        <w:tab/>
      </w:r>
      <w:r w:rsidRPr="0095240A">
        <w:rPr>
          <w:rFonts w:eastAsia="黑体" w:hint="eastAsia"/>
        </w:rPr>
        <w:t>加强宣传，以促进举报贩运罪行和有关罪行，及早发现沦为贩运受害人的妇女和女孩，并将其转送到适当社会服务机构；</w:t>
      </w:r>
    </w:p>
    <w:p w:rsidR="001D1AB1" w:rsidRPr="0095240A" w:rsidRDefault="001D1AB1" w:rsidP="001D1AB1">
      <w:pPr>
        <w:pStyle w:val="SingleTxt"/>
        <w:rPr>
          <w:rFonts w:eastAsia="黑体"/>
        </w:rPr>
      </w:pPr>
      <w:r w:rsidRPr="0095240A">
        <w:rPr>
          <w:rFonts w:eastAsia="黑体" w:hint="eastAsia"/>
        </w:rPr>
        <w:tab/>
        <w:t>(c)</w:t>
      </w:r>
      <w:r w:rsidR="0095240A" w:rsidRPr="0095240A">
        <w:rPr>
          <w:rFonts w:eastAsia="黑体" w:hint="eastAsia"/>
        </w:rPr>
        <w:tab/>
      </w:r>
      <w:r w:rsidRPr="0095240A">
        <w:rPr>
          <w:rFonts w:eastAsia="黑体" w:hint="eastAsia"/>
        </w:rPr>
        <w:t>加强努力，开展防止贩运人口的双边、区域和国际合作，包括交换信息，协调起诉人口贩子的法律程序，特别是与西非国家经济共同体和欧洲联盟各国合作；</w:t>
      </w:r>
    </w:p>
    <w:p w:rsidR="001D1AB1" w:rsidRPr="0095240A" w:rsidRDefault="001D1AB1" w:rsidP="001D1AB1">
      <w:pPr>
        <w:pStyle w:val="SingleTxt"/>
        <w:rPr>
          <w:rFonts w:eastAsia="黑体"/>
        </w:rPr>
      </w:pPr>
      <w:r w:rsidRPr="0095240A">
        <w:rPr>
          <w:rFonts w:eastAsia="黑体" w:hint="eastAsia"/>
        </w:rPr>
        <w:tab/>
        <w:t>(d)</w:t>
      </w:r>
      <w:r w:rsidR="0095240A" w:rsidRPr="0095240A">
        <w:rPr>
          <w:rFonts w:eastAsia="黑体" w:hint="eastAsia"/>
        </w:rPr>
        <w:tab/>
      </w:r>
      <w:r w:rsidRPr="0095240A">
        <w:rPr>
          <w:rFonts w:eastAsia="黑体" w:hint="eastAsia"/>
        </w:rPr>
        <w:t>向国家禁止人口贩运机构划拨适当人力资源、技术资源和财政资源，使之能够有效开展其活动；</w:t>
      </w:r>
    </w:p>
    <w:p w:rsidR="001D1AB1" w:rsidRPr="0095240A" w:rsidRDefault="001D1AB1" w:rsidP="001D1AB1">
      <w:pPr>
        <w:pStyle w:val="SingleTxt"/>
        <w:rPr>
          <w:rFonts w:eastAsia="黑体"/>
        </w:rPr>
      </w:pPr>
      <w:r w:rsidRPr="0095240A">
        <w:rPr>
          <w:rFonts w:eastAsia="黑体" w:hint="eastAsia"/>
        </w:rPr>
        <w:tab/>
        <w:t>(e)</w:t>
      </w:r>
      <w:r w:rsidRPr="0095240A">
        <w:rPr>
          <w:rFonts w:eastAsia="黑体" w:hint="eastAsia"/>
        </w:rPr>
        <w:tab/>
      </w:r>
      <w:r w:rsidRPr="0095240A">
        <w:rPr>
          <w:rFonts w:eastAsia="黑体" w:hint="eastAsia"/>
        </w:rPr>
        <w:t>对庇护地点及其提供的服务</w:t>
      </w:r>
      <w:r w:rsidR="00D46331" w:rsidRPr="0095240A">
        <w:rPr>
          <w:rFonts w:eastAsia="黑体" w:hint="eastAsia"/>
        </w:rPr>
        <w:t>(</w:t>
      </w:r>
      <w:r w:rsidRPr="0095240A">
        <w:rPr>
          <w:rFonts w:eastAsia="黑体" w:hint="eastAsia"/>
        </w:rPr>
        <w:t>包括法律、医疗和社会心理援助</w:t>
      </w:r>
      <w:r w:rsidR="00D46331" w:rsidRPr="0095240A">
        <w:rPr>
          <w:rFonts w:eastAsia="黑体" w:hint="eastAsia"/>
        </w:rPr>
        <w:t>)</w:t>
      </w:r>
      <w:r w:rsidRPr="0095240A">
        <w:rPr>
          <w:rFonts w:eastAsia="黑体" w:hint="eastAsia"/>
        </w:rPr>
        <w:t>的适当性进行评估；</w:t>
      </w:r>
    </w:p>
    <w:p w:rsidR="001D1AB1" w:rsidRPr="0095240A" w:rsidRDefault="001D1AB1" w:rsidP="001D1AB1">
      <w:pPr>
        <w:pStyle w:val="SingleTxt"/>
        <w:rPr>
          <w:rFonts w:eastAsia="黑体"/>
        </w:rPr>
      </w:pPr>
      <w:r w:rsidRPr="0095240A">
        <w:rPr>
          <w:rFonts w:eastAsia="黑体" w:hint="eastAsia"/>
        </w:rPr>
        <w:tab/>
        <w:t>(f)</w:t>
      </w:r>
      <w:r w:rsidRPr="0095240A">
        <w:rPr>
          <w:rFonts w:eastAsia="黑体" w:hint="eastAsia"/>
        </w:rPr>
        <w:tab/>
      </w:r>
      <w:r w:rsidRPr="0095240A">
        <w:rPr>
          <w:rFonts w:eastAsia="黑体" w:hint="eastAsia"/>
        </w:rPr>
        <w:t>保护卖淫女，使之免受基于性别的暴力、虐待和骚扰，尤其是执法人员</w:t>
      </w:r>
      <w:r w:rsidR="00D46331" w:rsidRPr="0095240A">
        <w:rPr>
          <w:rFonts w:eastAsia="黑体" w:hint="eastAsia"/>
        </w:rPr>
        <w:t>(</w:t>
      </w:r>
      <w:r w:rsidRPr="0095240A">
        <w:rPr>
          <w:rFonts w:eastAsia="黑体" w:hint="eastAsia"/>
        </w:rPr>
        <w:t>特别是警察</w:t>
      </w:r>
      <w:r w:rsidR="00D46331" w:rsidRPr="0095240A">
        <w:rPr>
          <w:rFonts w:eastAsia="黑体" w:hint="eastAsia"/>
        </w:rPr>
        <w:t>)</w:t>
      </w:r>
      <w:r w:rsidRPr="0095240A">
        <w:rPr>
          <w:rFonts w:eastAsia="黑体" w:hint="eastAsia"/>
        </w:rPr>
        <w:t>实施的此种暴力、虐待和骚扰之害，为此调查、起诉和惩罚肇事者；</w:t>
      </w:r>
    </w:p>
    <w:p w:rsidR="001D1AB1" w:rsidRPr="0095240A" w:rsidRDefault="001D1AB1" w:rsidP="001D1AB1">
      <w:pPr>
        <w:pStyle w:val="SingleTxt"/>
        <w:rPr>
          <w:rFonts w:eastAsia="黑体"/>
        </w:rPr>
      </w:pPr>
      <w:r w:rsidRPr="0095240A">
        <w:rPr>
          <w:rFonts w:eastAsia="黑体" w:hint="eastAsia"/>
        </w:rPr>
        <w:tab/>
        <w:t>(g)</w:t>
      </w:r>
      <w:r w:rsidR="0095240A" w:rsidRPr="0095240A">
        <w:rPr>
          <w:rFonts w:eastAsia="黑体" w:hint="eastAsia"/>
        </w:rPr>
        <w:tab/>
      </w:r>
      <w:r w:rsidRPr="0095240A">
        <w:rPr>
          <w:rFonts w:eastAsia="黑体" w:hint="eastAsia"/>
        </w:rPr>
        <w:t>为希望脱离卖淫业的妇女制订的退出方案拨出足够的资源，包括为此提供替代性创收机会。</w:t>
      </w:r>
    </w:p>
    <w:p w:rsidR="001D1AB1" w:rsidRPr="0095240A" w:rsidRDefault="001D1AB1" w:rsidP="001D1AB1">
      <w:pPr>
        <w:pStyle w:val="SingleTxt"/>
        <w:rPr>
          <w:rFonts w:eastAsia="黑体"/>
        </w:rPr>
      </w:pPr>
      <w:r w:rsidRPr="0095240A">
        <w:rPr>
          <w:rFonts w:eastAsia="黑体" w:hint="eastAsia"/>
        </w:rPr>
        <w:t>参与政治和公共生活</w:t>
      </w:r>
    </w:p>
    <w:p w:rsidR="001D1AB1" w:rsidRDefault="001D1AB1" w:rsidP="001D1AB1">
      <w:pPr>
        <w:pStyle w:val="SingleTxt"/>
      </w:pPr>
      <w:r>
        <w:rPr>
          <w:rFonts w:hint="eastAsia"/>
        </w:rPr>
        <w:t>29.</w:t>
      </w:r>
      <w:r>
        <w:rPr>
          <w:rFonts w:hint="eastAsia"/>
        </w:rPr>
        <w:tab/>
      </w:r>
      <w:r>
        <w:rPr>
          <w:rFonts w:hint="eastAsia"/>
        </w:rPr>
        <w:t>委员会注意到缔约国努力促进妇女参加政治生活，包括通过</w:t>
      </w:r>
      <w:r>
        <w:rPr>
          <w:rFonts w:hint="eastAsia"/>
        </w:rPr>
        <w:t>2010</w:t>
      </w:r>
      <w:r>
        <w:rPr>
          <w:rFonts w:hint="eastAsia"/>
        </w:rPr>
        <w:t>年设立的、在</w:t>
      </w:r>
      <w:r>
        <w:rPr>
          <w:rFonts w:hint="eastAsia"/>
        </w:rPr>
        <w:t>2011</w:t>
      </w:r>
      <w:r>
        <w:rPr>
          <w:rFonts w:hint="eastAsia"/>
        </w:rPr>
        <w:t>年选举中支持希望参选的政界女性的信托基金这样做。委员会还注意到在改进妇女参与决策职位</w:t>
      </w:r>
      <w:r w:rsidR="00D46331">
        <w:rPr>
          <w:rFonts w:hint="eastAsia"/>
        </w:rPr>
        <w:t>(</w:t>
      </w:r>
      <w:r>
        <w:rPr>
          <w:rFonts w:hint="eastAsia"/>
        </w:rPr>
        <w:t>特别是司法部门内的决策职位</w:t>
      </w:r>
      <w:r w:rsidR="00D46331">
        <w:rPr>
          <w:rFonts w:hint="eastAsia"/>
        </w:rPr>
        <w:t>)</w:t>
      </w:r>
      <w:r>
        <w:rPr>
          <w:rFonts w:hint="eastAsia"/>
        </w:rPr>
        <w:t>方面取得的进展。但委员会仍对以下方面感到关切：</w:t>
      </w:r>
    </w:p>
    <w:p w:rsidR="001D1AB1" w:rsidRDefault="0095240A" w:rsidP="001D1AB1">
      <w:pPr>
        <w:pStyle w:val="SingleTxt"/>
      </w:pPr>
      <w:r>
        <w:rPr>
          <w:rFonts w:hint="eastAsia"/>
        </w:rPr>
        <w:tab/>
      </w:r>
      <w:r w:rsidR="001D1AB1">
        <w:rPr>
          <w:rFonts w:hint="eastAsia"/>
        </w:rPr>
        <w:t>(a)</w:t>
      </w:r>
      <w:r>
        <w:rPr>
          <w:rFonts w:hint="eastAsia"/>
        </w:rPr>
        <w:tab/>
      </w:r>
      <w:r w:rsidR="001D1AB1">
        <w:rPr>
          <w:rFonts w:hint="eastAsia"/>
        </w:rPr>
        <w:t>参加国民议会、担任外交界高级领导职位和部长级干部的女性依然不多；</w:t>
      </w:r>
    </w:p>
    <w:p w:rsidR="001D1AB1" w:rsidRDefault="0095240A" w:rsidP="001D1AB1">
      <w:pPr>
        <w:pStyle w:val="SingleTxt"/>
      </w:pPr>
      <w:r>
        <w:rPr>
          <w:rFonts w:hint="eastAsia"/>
        </w:rPr>
        <w:tab/>
      </w:r>
      <w:r w:rsidR="001D1AB1">
        <w:rPr>
          <w:rFonts w:hint="eastAsia"/>
        </w:rPr>
        <w:t>(b)</w:t>
      </w:r>
      <w:r w:rsidR="001D1AB1">
        <w:rPr>
          <w:rFonts w:hint="eastAsia"/>
        </w:rPr>
        <w:tab/>
      </w:r>
      <w:r w:rsidR="001D1AB1">
        <w:rPr>
          <w:rFonts w:hint="eastAsia"/>
        </w:rPr>
        <w:t>地方议会议长和议员以及私营部门有没有将性别观念纳入主流并提高妇女参与程度的战略？有没有采取措施维持这种战略和机制以监测和评估其实施情况？这方面的资料匮乏；</w:t>
      </w:r>
    </w:p>
    <w:p w:rsidR="001D1AB1" w:rsidRDefault="0095240A" w:rsidP="001D1AB1">
      <w:pPr>
        <w:pStyle w:val="SingleTxt"/>
      </w:pPr>
      <w:r>
        <w:rPr>
          <w:rFonts w:hint="eastAsia"/>
        </w:rPr>
        <w:tab/>
      </w:r>
      <w:r w:rsidR="001D1AB1">
        <w:rPr>
          <w:rFonts w:hint="eastAsia"/>
        </w:rPr>
        <w:t>(c)</w:t>
      </w:r>
      <w:r w:rsidR="001D1AB1">
        <w:rPr>
          <w:rFonts w:hint="eastAsia"/>
        </w:rPr>
        <w:tab/>
      </w:r>
      <w:r w:rsidR="001D1AB1">
        <w:rPr>
          <w:rFonts w:hint="eastAsia"/>
        </w:rPr>
        <w:t>残疾妇女未受益于旨在促进妇女参加政治生活和公共生活的临时特别措施。</w:t>
      </w:r>
    </w:p>
    <w:p w:rsidR="001D1AB1" w:rsidRPr="0095240A" w:rsidRDefault="001D1AB1" w:rsidP="001D1AB1">
      <w:pPr>
        <w:pStyle w:val="SingleTxt"/>
        <w:rPr>
          <w:rFonts w:eastAsia="黑体"/>
        </w:rPr>
      </w:pPr>
      <w:r>
        <w:rPr>
          <w:rFonts w:hint="eastAsia"/>
        </w:rPr>
        <w:t>30.</w:t>
      </w:r>
      <w:r>
        <w:rPr>
          <w:rFonts w:hint="eastAsia"/>
        </w:rPr>
        <w:tab/>
      </w:r>
      <w:r w:rsidRPr="0095240A">
        <w:rPr>
          <w:rFonts w:eastAsia="黑体" w:hint="eastAsia"/>
        </w:rPr>
        <w:t>委员会建议，缔约国按照《公约》第</w:t>
      </w:r>
      <w:r w:rsidRPr="0095240A">
        <w:rPr>
          <w:rFonts w:eastAsia="黑体" w:hint="eastAsia"/>
        </w:rPr>
        <w:t>4</w:t>
      </w:r>
      <w:r w:rsidR="00D46331" w:rsidRPr="0095240A">
        <w:rPr>
          <w:rFonts w:eastAsia="黑体" w:hint="eastAsia"/>
        </w:rPr>
        <w:t>(</w:t>
      </w:r>
      <w:r w:rsidRPr="0095240A">
        <w:rPr>
          <w:rFonts w:eastAsia="黑体" w:hint="eastAsia"/>
        </w:rPr>
        <w:t>1</w:t>
      </w:r>
      <w:r w:rsidR="00D46331" w:rsidRPr="0095240A">
        <w:rPr>
          <w:rFonts w:eastAsia="黑体" w:hint="eastAsia"/>
        </w:rPr>
        <w:t>)</w:t>
      </w:r>
      <w:r w:rsidRPr="0095240A">
        <w:rPr>
          <w:rFonts w:eastAsia="黑体" w:hint="eastAsia"/>
        </w:rPr>
        <w:t>条和委员会关于妇女参与政治生活和公共生活的第</w:t>
      </w:r>
      <w:r w:rsidRPr="0095240A">
        <w:rPr>
          <w:rFonts w:eastAsia="黑体" w:hint="eastAsia"/>
        </w:rPr>
        <w:t>25</w:t>
      </w:r>
      <w:r w:rsidRPr="0095240A">
        <w:rPr>
          <w:rFonts w:eastAsia="黑体" w:hint="eastAsia"/>
        </w:rPr>
        <w:t>和</w:t>
      </w:r>
      <w:r w:rsidRPr="0095240A">
        <w:rPr>
          <w:rFonts w:eastAsia="黑体" w:hint="eastAsia"/>
        </w:rPr>
        <w:t>23</w:t>
      </w:r>
      <w:r w:rsidRPr="0095240A">
        <w:rPr>
          <w:rFonts w:eastAsia="黑体" w:hint="eastAsia"/>
        </w:rPr>
        <w:t>号一般性建议，</w:t>
      </w:r>
    </w:p>
    <w:p w:rsidR="001D1AB1" w:rsidRPr="0095240A" w:rsidRDefault="0095240A" w:rsidP="001D1AB1">
      <w:pPr>
        <w:pStyle w:val="SingleTxt"/>
        <w:rPr>
          <w:rFonts w:eastAsia="黑体"/>
        </w:rPr>
      </w:pPr>
      <w:r>
        <w:rPr>
          <w:rFonts w:eastAsia="黑体" w:hint="eastAsia"/>
        </w:rPr>
        <w:tab/>
      </w:r>
      <w:r w:rsidR="001D1AB1" w:rsidRPr="0095240A">
        <w:rPr>
          <w:rFonts w:eastAsia="黑体" w:hint="eastAsia"/>
        </w:rPr>
        <w:t>(a)</w:t>
      </w:r>
      <w:r w:rsidR="001D1AB1" w:rsidRPr="0095240A">
        <w:rPr>
          <w:rFonts w:eastAsia="黑体" w:hint="eastAsia"/>
        </w:rPr>
        <w:tab/>
      </w:r>
      <w:r w:rsidR="001D1AB1" w:rsidRPr="0095240A">
        <w:rPr>
          <w:rFonts w:eastAsia="黑体" w:hint="eastAsia"/>
        </w:rPr>
        <w:t>采取临时措施，如政治任命方面的配额，加快征聘妇女参与决策职位，让她们更快地，全面、平等地进入民选机构和任命机构，包括国民议会、外交界高级领导职位和部长级职位；</w:t>
      </w:r>
    </w:p>
    <w:p w:rsidR="001D1AB1" w:rsidRPr="0095240A" w:rsidRDefault="0095240A" w:rsidP="001D1AB1">
      <w:pPr>
        <w:pStyle w:val="SingleTxt"/>
        <w:rPr>
          <w:rFonts w:eastAsia="黑体"/>
        </w:rPr>
      </w:pPr>
      <w:r>
        <w:rPr>
          <w:rFonts w:eastAsia="黑体" w:hint="eastAsia"/>
        </w:rPr>
        <w:tab/>
      </w:r>
      <w:r w:rsidR="00D46331" w:rsidRPr="0095240A">
        <w:rPr>
          <w:rFonts w:eastAsia="黑体" w:hint="eastAsia"/>
        </w:rPr>
        <w:t>(</w:t>
      </w:r>
      <w:r w:rsidR="001D1AB1" w:rsidRPr="0095240A">
        <w:rPr>
          <w:rFonts w:eastAsia="黑体" w:hint="eastAsia"/>
        </w:rPr>
        <w:t>b</w:t>
      </w:r>
      <w:r w:rsidR="00D46331" w:rsidRPr="0095240A">
        <w:rPr>
          <w:rFonts w:eastAsia="黑体" w:hint="eastAsia"/>
        </w:rPr>
        <w:t>)</w:t>
      </w:r>
      <w:r>
        <w:rPr>
          <w:rFonts w:eastAsia="黑体" w:hint="eastAsia"/>
        </w:rPr>
        <w:tab/>
      </w:r>
      <w:r w:rsidR="001D1AB1" w:rsidRPr="0095240A">
        <w:rPr>
          <w:rFonts w:eastAsia="黑体" w:hint="eastAsia"/>
        </w:rPr>
        <w:t>提供资料，介绍地方议会议长和议员以及私营部门将性别观念纳入主流以便提高妇女参与程度的战略，包括采取措施维持这种战略和机制，以监测和评估其实施情况；</w:t>
      </w:r>
    </w:p>
    <w:p w:rsidR="001D1AB1" w:rsidRPr="0095240A" w:rsidRDefault="0095240A" w:rsidP="001D1AB1">
      <w:pPr>
        <w:pStyle w:val="SingleTxt"/>
        <w:rPr>
          <w:rFonts w:eastAsia="黑体"/>
        </w:rPr>
      </w:pPr>
      <w:r>
        <w:rPr>
          <w:rFonts w:eastAsia="黑体" w:hint="eastAsia"/>
        </w:rPr>
        <w:tab/>
      </w:r>
      <w:r w:rsidR="00D46331" w:rsidRPr="0095240A">
        <w:rPr>
          <w:rFonts w:eastAsia="黑体" w:hint="eastAsia"/>
        </w:rPr>
        <w:t>(</w:t>
      </w:r>
      <w:r w:rsidR="001D1AB1" w:rsidRPr="0095240A">
        <w:rPr>
          <w:rFonts w:eastAsia="黑体" w:hint="eastAsia"/>
        </w:rPr>
        <w:t>c</w:t>
      </w:r>
      <w:r w:rsidR="00D46331" w:rsidRPr="0095240A">
        <w:rPr>
          <w:rFonts w:eastAsia="黑体" w:hint="eastAsia"/>
        </w:rPr>
        <w:t>)</w:t>
      </w:r>
      <w:r>
        <w:rPr>
          <w:rFonts w:eastAsia="黑体" w:hint="eastAsia"/>
        </w:rPr>
        <w:tab/>
      </w:r>
      <w:r w:rsidR="001D1AB1" w:rsidRPr="0095240A">
        <w:rPr>
          <w:rFonts w:eastAsia="黑体" w:hint="eastAsia"/>
        </w:rPr>
        <w:t>采取临时特别措施，让残疾妇女更多地参加政治和公共生活，并加快残疾人权利法案的通过。</w:t>
      </w:r>
    </w:p>
    <w:p w:rsidR="001D1AB1" w:rsidRPr="0095240A" w:rsidRDefault="001D1AB1" w:rsidP="001D1AB1">
      <w:pPr>
        <w:pStyle w:val="SingleTxt"/>
        <w:rPr>
          <w:rFonts w:eastAsia="黑体"/>
        </w:rPr>
      </w:pPr>
      <w:r w:rsidRPr="0095240A">
        <w:rPr>
          <w:rFonts w:eastAsia="黑体" w:hint="eastAsia"/>
        </w:rPr>
        <w:t>国籍</w:t>
      </w:r>
    </w:p>
    <w:p w:rsidR="001D1AB1" w:rsidRDefault="001D1AB1" w:rsidP="001D1AB1">
      <w:pPr>
        <w:pStyle w:val="SingleTxt"/>
      </w:pPr>
      <w:r>
        <w:rPr>
          <w:rFonts w:hint="eastAsia"/>
        </w:rPr>
        <w:t>31.</w:t>
      </w:r>
      <w:r>
        <w:rPr>
          <w:rFonts w:hint="eastAsia"/>
        </w:rPr>
        <w:tab/>
      </w:r>
      <w:r>
        <w:rPr>
          <w:rFonts w:hint="eastAsia"/>
        </w:rPr>
        <w:t>委员会感到关切的是，《宪法》第</w:t>
      </w:r>
      <w:r>
        <w:rPr>
          <w:rFonts w:hint="eastAsia"/>
        </w:rPr>
        <w:t>26</w:t>
      </w:r>
      <w:r w:rsidR="00D46331">
        <w:rPr>
          <w:rFonts w:hint="eastAsia"/>
        </w:rPr>
        <w:t>(</w:t>
      </w:r>
      <w:r>
        <w:rPr>
          <w:rFonts w:hint="eastAsia"/>
        </w:rPr>
        <w:t>2</w:t>
      </w:r>
      <w:r w:rsidR="00D46331">
        <w:rPr>
          <w:rFonts w:hint="eastAsia"/>
        </w:rPr>
        <w:t>)(</w:t>
      </w:r>
      <w:r>
        <w:rPr>
          <w:rFonts w:hint="eastAsia"/>
        </w:rPr>
        <w:t>a</w:t>
      </w:r>
      <w:r w:rsidR="00D46331">
        <w:rPr>
          <w:rFonts w:hint="eastAsia"/>
        </w:rPr>
        <w:t>)</w:t>
      </w:r>
      <w:r>
        <w:rPr>
          <w:rFonts w:hint="eastAsia"/>
        </w:rPr>
        <w:t>条规定，嫁给外国人的尼日利亚妇女不能将配偶转为尼日利亚国</w:t>
      </w:r>
      <w:r w:rsidR="000C2440">
        <w:rPr>
          <w:rFonts w:hint="eastAsia"/>
        </w:rPr>
        <w:t>籍，但娶外国女子的尼日利亚男子则可以。委员会还关切地注意到，</w:t>
      </w:r>
      <w:r>
        <w:rPr>
          <w:rFonts w:hint="eastAsia"/>
        </w:rPr>
        <w:t>关于放弃公民身份的第</w:t>
      </w:r>
      <w:r>
        <w:rPr>
          <w:rFonts w:hint="eastAsia"/>
        </w:rPr>
        <w:t>29</w:t>
      </w:r>
      <w:r w:rsidR="00D46331">
        <w:rPr>
          <w:rFonts w:hint="eastAsia"/>
        </w:rPr>
        <w:t>(</w:t>
      </w:r>
      <w:r>
        <w:rPr>
          <w:rFonts w:hint="eastAsia"/>
        </w:rPr>
        <w:t>4</w:t>
      </w:r>
      <w:r w:rsidR="00D46331">
        <w:rPr>
          <w:rFonts w:hint="eastAsia"/>
        </w:rPr>
        <w:t>)(</w:t>
      </w:r>
      <w:r>
        <w:rPr>
          <w:rFonts w:hint="eastAsia"/>
        </w:rPr>
        <w:t>b</w:t>
      </w:r>
      <w:r w:rsidR="00D46331">
        <w:rPr>
          <w:rFonts w:hint="eastAsia"/>
        </w:rPr>
        <w:t>)</w:t>
      </w:r>
      <w:r>
        <w:rPr>
          <w:rFonts w:hint="eastAsia"/>
        </w:rPr>
        <w:t>条承认，为放弃公民身份的目的，任何已婚女子均属成年；从而使得童婚合法化。</w:t>
      </w:r>
    </w:p>
    <w:p w:rsidR="001D1AB1" w:rsidRPr="000603FE" w:rsidRDefault="001D1AB1" w:rsidP="001D1AB1">
      <w:pPr>
        <w:pStyle w:val="SingleTxt"/>
        <w:rPr>
          <w:rFonts w:eastAsia="黑体"/>
        </w:rPr>
      </w:pPr>
      <w:r>
        <w:rPr>
          <w:rFonts w:hint="eastAsia"/>
        </w:rPr>
        <w:t>32.</w:t>
      </w:r>
      <w:r>
        <w:rPr>
          <w:rFonts w:hint="eastAsia"/>
        </w:rPr>
        <w:tab/>
      </w:r>
      <w:r w:rsidRPr="000603FE">
        <w:rPr>
          <w:rFonts w:eastAsia="黑体" w:hint="eastAsia"/>
        </w:rPr>
        <w:t>根据关于妇女难民地位、庇护、国籍和无国籍状态性别相关方面的第</w:t>
      </w:r>
      <w:r w:rsidRPr="000603FE">
        <w:rPr>
          <w:rFonts w:eastAsia="黑体" w:hint="eastAsia"/>
        </w:rPr>
        <w:t>32</w:t>
      </w:r>
      <w:r w:rsidR="00D46331" w:rsidRPr="000603FE">
        <w:rPr>
          <w:rFonts w:eastAsia="黑体" w:hint="eastAsia"/>
        </w:rPr>
        <w:t>(</w:t>
      </w:r>
      <w:r w:rsidRPr="000603FE">
        <w:rPr>
          <w:rFonts w:eastAsia="黑体" w:hint="eastAsia"/>
        </w:rPr>
        <w:t>2014</w:t>
      </w:r>
      <w:r w:rsidR="00D46331" w:rsidRPr="000603FE">
        <w:rPr>
          <w:rFonts w:eastAsia="黑体" w:hint="eastAsia"/>
        </w:rPr>
        <w:t>)</w:t>
      </w:r>
      <w:r w:rsidRPr="000603FE">
        <w:rPr>
          <w:rFonts w:eastAsia="黑体" w:hint="eastAsia"/>
        </w:rPr>
        <w:t>号建议，委员会建议缔约国：</w:t>
      </w:r>
    </w:p>
    <w:p w:rsidR="001D1AB1" w:rsidRPr="000603FE" w:rsidRDefault="001D1AB1" w:rsidP="001D1AB1">
      <w:pPr>
        <w:pStyle w:val="SingleTxt"/>
        <w:rPr>
          <w:rFonts w:eastAsia="黑体"/>
        </w:rPr>
      </w:pPr>
      <w:r w:rsidRPr="000603FE">
        <w:rPr>
          <w:rFonts w:eastAsia="黑体" w:hint="eastAsia"/>
        </w:rPr>
        <w:tab/>
      </w:r>
      <w:r w:rsidR="00D46331" w:rsidRPr="000603FE">
        <w:rPr>
          <w:rFonts w:eastAsia="黑体" w:hint="eastAsia"/>
        </w:rPr>
        <w:t>(</w:t>
      </w:r>
      <w:r w:rsidRPr="000603FE">
        <w:rPr>
          <w:rFonts w:eastAsia="黑体" w:hint="eastAsia"/>
        </w:rPr>
        <w:t>a</w:t>
      </w:r>
      <w:r w:rsidR="00D46331" w:rsidRPr="000603FE">
        <w:rPr>
          <w:rFonts w:eastAsia="黑体" w:hint="eastAsia"/>
        </w:rPr>
        <w:t>)</w:t>
      </w:r>
      <w:r w:rsidR="0095240A" w:rsidRPr="000603FE">
        <w:rPr>
          <w:rFonts w:eastAsia="黑体" w:hint="eastAsia"/>
        </w:rPr>
        <w:tab/>
      </w:r>
      <w:r w:rsidRPr="000603FE">
        <w:rPr>
          <w:rFonts w:eastAsia="黑体" w:hint="eastAsia"/>
        </w:rPr>
        <w:t>废除《宪法》第</w:t>
      </w:r>
      <w:r w:rsidRPr="000603FE">
        <w:rPr>
          <w:rFonts w:eastAsia="黑体" w:hint="eastAsia"/>
        </w:rPr>
        <w:t>26</w:t>
      </w:r>
      <w:r w:rsidR="00D46331" w:rsidRPr="000603FE">
        <w:rPr>
          <w:rFonts w:eastAsia="黑体" w:hint="eastAsia"/>
        </w:rPr>
        <w:t>(</w:t>
      </w:r>
      <w:r w:rsidRPr="000603FE">
        <w:rPr>
          <w:rFonts w:eastAsia="黑体" w:hint="eastAsia"/>
        </w:rPr>
        <w:t>2</w:t>
      </w:r>
      <w:r w:rsidR="00D46331" w:rsidRPr="000603FE">
        <w:rPr>
          <w:rFonts w:eastAsia="黑体" w:hint="eastAsia"/>
        </w:rPr>
        <w:t>)(</w:t>
      </w:r>
      <w:r w:rsidRPr="000603FE">
        <w:rPr>
          <w:rFonts w:eastAsia="黑体" w:hint="eastAsia"/>
        </w:rPr>
        <w:t>a</w:t>
      </w:r>
      <w:r w:rsidR="00D46331" w:rsidRPr="000603FE">
        <w:rPr>
          <w:rFonts w:eastAsia="黑体" w:hint="eastAsia"/>
        </w:rPr>
        <w:t>)</w:t>
      </w:r>
      <w:r w:rsidRPr="000603FE">
        <w:rPr>
          <w:rFonts w:eastAsia="黑体" w:hint="eastAsia"/>
        </w:rPr>
        <w:t>条，使其符合《公约》，并确保根据《公约》第</w:t>
      </w:r>
      <w:r w:rsidRPr="000603FE">
        <w:rPr>
          <w:rFonts w:eastAsia="黑体" w:hint="eastAsia"/>
        </w:rPr>
        <w:t>9</w:t>
      </w:r>
      <w:r w:rsidRPr="000603FE">
        <w:rPr>
          <w:rFonts w:eastAsia="黑体" w:hint="eastAsia"/>
        </w:rPr>
        <w:t>条，嫁给外国人的尼日利亚妇女，可以与娶外国女子的尼日利亚男性具有将配偶转为尼日利亚国籍的平等权利</w:t>
      </w:r>
      <w:r w:rsidR="00D46331" w:rsidRPr="000603FE">
        <w:rPr>
          <w:rFonts w:eastAsia="黑体" w:hint="eastAsia"/>
        </w:rPr>
        <w:t>；</w:t>
      </w:r>
    </w:p>
    <w:p w:rsidR="001D1AB1" w:rsidRPr="000603FE" w:rsidRDefault="0095240A" w:rsidP="001D1AB1">
      <w:pPr>
        <w:pStyle w:val="SingleTxt"/>
        <w:rPr>
          <w:rFonts w:eastAsia="黑体"/>
        </w:rPr>
      </w:pPr>
      <w:r w:rsidRPr="000603FE">
        <w:rPr>
          <w:rFonts w:eastAsia="黑体" w:hint="eastAsia"/>
        </w:rPr>
        <w:tab/>
      </w:r>
      <w:r w:rsidR="00D46331" w:rsidRPr="000603FE">
        <w:rPr>
          <w:rFonts w:eastAsia="黑体" w:hint="eastAsia"/>
        </w:rPr>
        <w:t>(</w:t>
      </w:r>
      <w:r w:rsidR="001D1AB1" w:rsidRPr="000603FE">
        <w:rPr>
          <w:rFonts w:eastAsia="黑体" w:hint="eastAsia"/>
        </w:rPr>
        <w:t>b</w:t>
      </w:r>
      <w:r w:rsidR="00D46331" w:rsidRPr="000603FE">
        <w:rPr>
          <w:rFonts w:eastAsia="黑体" w:hint="eastAsia"/>
        </w:rPr>
        <w:t>)</w:t>
      </w:r>
      <w:r w:rsidRPr="000603FE">
        <w:rPr>
          <w:rFonts w:eastAsia="黑体" w:hint="eastAsia"/>
        </w:rPr>
        <w:tab/>
      </w:r>
      <w:r w:rsidR="001D1AB1" w:rsidRPr="000603FE">
        <w:rPr>
          <w:rFonts w:eastAsia="黑体" w:hint="eastAsia"/>
        </w:rPr>
        <w:t>修改《宪法》第</w:t>
      </w:r>
      <w:r w:rsidR="001D1AB1" w:rsidRPr="000603FE">
        <w:rPr>
          <w:rFonts w:eastAsia="黑体" w:hint="eastAsia"/>
        </w:rPr>
        <w:t>29</w:t>
      </w:r>
      <w:r w:rsidR="00D46331" w:rsidRPr="000603FE">
        <w:rPr>
          <w:rFonts w:eastAsia="黑体" w:hint="eastAsia"/>
        </w:rPr>
        <w:t>(</w:t>
      </w:r>
      <w:r w:rsidR="001D1AB1" w:rsidRPr="000603FE">
        <w:rPr>
          <w:rFonts w:eastAsia="黑体" w:hint="eastAsia"/>
        </w:rPr>
        <w:t>4</w:t>
      </w:r>
      <w:r w:rsidR="00D46331" w:rsidRPr="000603FE">
        <w:rPr>
          <w:rFonts w:eastAsia="黑体" w:hint="eastAsia"/>
        </w:rPr>
        <w:t>)(</w:t>
      </w:r>
      <w:r w:rsidR="001D1AB1" w:rsidRPr="000603FE">
        <w:rPr>
          <w:rFonts w:eastAsia="黑体" w:hint="eastAsia"/>
        </w:rPr>
        <w:t>b</w:t>
      </w:r>
      <w:r w:rsidR="00D46331" w:rsidRPr="000603FE">
        <w:rPr>
          <w:rFonts w:eastAsia="黑体" w:hint="eastAsia"/>
        </w:rPr>
        <w:t>)</w:t>
      </w:r>
      <w:r w:rsidR="001D1AB1" w:rsidRPr="000603FE">
        <w:rPr>
          <w:rFonts w:eastAsia="黑体" w:hint="eastAsia"/>
        </w:rPr>
        <w:t>条，该条实际上承认了童婚并使之合法化。</w:t>
      </w:r>
    </w:p>
    <w:p w:rsidR="001D1AB1" w:rsidRPr="000603FE" w:rsidRDefault="001D1AB1" w:rsidP="001D1AB1">
      <w:pPr>
        <w:pStyle w:val="SingleTxt"/>
        <w:rPr>
          <w:rFonts w:eastAsia="黑体"/>
        </w:rPr>
      </w:pPr>
      <w:r w:rsidRPr="000603FE">
        <w:rPr>
          <w:rFonts w:eastAsia="黑体" w:hint="eastAsia"/>
        </w:rPr>
        <w:t>教育</w:t>
      </w:r>
    </w:p>
    <w:p w:rsidR="001D1AB1" w:rsidRDefault="001D1AB1" w:rsidP="001D1AB1">
      <w:pPr>
        <w:pStyle w:val="SingleTxt"/>
      </w:pPr>
      <w:r>
        <w:rPr>
          <w:rFonts w:hint="eastAsia"/>
        </w:rPr>
        <w:t>33.</w:t>
      </w:r>
      <w:r>
        <w:rPr>
          <w:rFonts w:hint="eastAsia"/>
        </w:rPr>
        <w:tab/>
      </w:r>
      <w:r>
        <w:rPr>
          <w:rFonts w:hint="eastAsia"/>
        </w:rPr>
        <w:t>委员会注意到，缔约国努力消除博科哈拉姆叛乱对妇女和女孩受教育机会的影响。委员会关切地注意到：</w:t>
      </w:r>
    </w:p>
    <w:p w:rsidR="001D1AB1" w:rsidRDefault="0095240A" w:rsidP="001D1AB1">
      <w:pPr>
        <w:pStyle w:val="SingleTxt"/>
      </w:pPr>
      <w:r>
        <w:rPr>
          <w:rFonts w:hint="eastAsia"/>
        </w:rPr>
        <w:tab/>
      </w:r>
      <w:r w:rsidR="00D46331">
        <w:rPr>
          <w:rFonts w:hint="eastAsia"/>
        </w:rPr>
        <w:t>(</w:t>
      </w:r>
      <w:r w:rsidR="001D1AB1">
        <w:rPr>
          <w:rFonts w:hint="eastAsia"/>
        </w:rPr>
        <w:t>a</w:t>
      </w:r>
      <w:r w:rsidR="00D46331">
        <w:rPr>
          <w:rFonts w:hint="eastAsia"/>
        </w:rPr>
        <w:t>)</w:t>
      </w:r>
      <w:r>
        <w:rPr>
          <w:rFonts w:hint="eastAsia"/>
        </w:rPr>
        <w:tab/>
      </w:r>
      <w:r w:rsidR="001D1AB1">
        <w:rPr>
          <w:rFonts w:hint="eastAsia"/>
        </w:rPr>
        <w:t>由于博科哈拉姆叛乱的关系，缔约国东北部许多妇女和女孩已经辍学</w:t>
      </w:r>
      <w:r w:rsidR="00D46331">
        <w:rPr>
          <w:rFonts w:hint="eastAsia"/>
        </w:rPr>
        <w:t>；</w:t>
      </w:r>
    </w:p>
    <w:p w:rsidR="001D1AB1" w:rsidRDefault="0095240A" w:rsidP="000346F9">
      <w:pPr>
        <w:pStyle w:val="SingleTxt"/>
        <w:spacing w:after="120"/>
      </w:pPr>
      <w:r>
        <w:rPr>
          <w:rFonts w:hint="eastAsia"/>
        </w:rPr>
        <w:tab/>
      </w:r>
      <w:r w:rsidR="00D46331">
        <w:rPr>
          <w:rFonts w:hint="eastAsia"/>
        </w:rPr>
        <w:t>(</w:t>
      </w:r>
      <w:r w:rsidR="001D1AB1">
        <w:rPr>
          <w:rFonts w:hint="eastAsia"/>
        </w:rPr>
        <w:t>b</w:t>
      </w:r>
      <w:r w:rsidR="00D46331">
        <w:rPr>
          <w:rFonts w:hint="eastAsia"/>
        </w:rPr>
        <w:t>)</w:t>
      </w:r>
      <w:r>
        <w:rPr>
          <w:rFonts w:hint="eastAsia"/>
        </w:rPr>
        <w:tab/>
      </w:r>
      <w:r w:rsidR="001D1AB1">
        <w:rPr>
          <w:rFonts w:hint="eastAsia"/>
        </w:rPr>
        <w:t>并没有多少资料，可以说明在保障学校安全、确保保护女孩和教师不受博科哈拉姆叛乱分子伤害方面的进展情况</w:t>
      </w:r>
      <w:r w:rsidR="00D46331">
        <w:rPr>
          <w:rFonts w:hint="eastAsia"/>
        </w:rPr>
        <w:t>；</w:t>
      </w:r>
    </w:p>
    <w:p w:rsidR="001D1AB1" w:rsidRDefault="0095240A" w:rsidP="000346F9">
      <w:pPr>
        <w:pStyle w:val="SingleTxt"/>
        <w:spacing w:after="120"/>
      </w:pPr>
      <w:r>
        <w:rPr>
          <w:rFonts w:hint="eastAsia"/>
        </w:rPr>
        <w:tab/>
      </w:r>
      <w:r w:rsidR="00D46331">
        <w:rPr>
          <w:rFonts w:hint="eastAsia"/>
        </w:rPr>
        <w:t>(</w:t>
      </w:r>
      <w:r w:rsidR="001D1AB1">
        <w:rPr>
          <w:rFonts w:hint="eastAsia"/>
        </w:rPr>
        <w:t>c</w:t>
      </w:r>
      <w:r w:rsidR="00D46331">
        <w:rPr>
          <w:rFonts w:hint="eastAsia"/>
        </w:rPr>
        <w:t>)</w:t>
      </w:r>
      <w:r>
        <w:rPr>
          <w:rFonts w:hint="eastAsia"/>
        </w:rPr>
        <w:tab/>
      </w:r>
      <w:r w:rsidR="001D1AB1">
        <w:rPr>
          <w:rFonts w:hint="eastAsia"/>
        </w:rPr>
        <w:t>教育部门的预算拨款仍然低于联合国教育、科学及文化组织</w:t>
      </w:r>
      <w:r w:rsidR="00D46331">
        <w:rPr>
          <w:rFonts w:hint="eastAsia"/>
        </w:rPr>
        <w:t>(</w:t>
      </w:r>
      <w:r w:rsidR="001D1AB1">
        <w:rPr>
          <w:rFonts w:hint="eastAsia"/>
        </w:rPr>
        <w:t>教科文组织</w:t>
      </w:r>
      <w:r w:rsidR="00D46331">
        <w:rPr>
          <w:rFonts w:hint="eastAsia"/>
        </w:rPr>
        <w:t>)</w:t>
      </w:r>
      <w:r w:rsidR="001D1AB1">
        <w:rPr>
          <w:rFonts w:hint="eastAsia"/>
        </w:rPr>
        <w:t>所建议的国内生产总值</w:t>
      </w:r>
      <w:r w:rsidR="001D1AB1">
        <w:rPr>
          <w:rFonts w:hint="eastAsia"/>
        </w:rPr>
        <w:t>26</w:t>
      </w:r>
      <w:r w:rsidR="001D1AB1">
        <w:rPr>
          <w:rFonts w:hint="eastAsia"/>
        </w:rPr>
        <w:t>％的门槛值</w:t>
      </w:r>
      <w:r w:rsidR="00D46331">
        <w:rPr>
          <w:rFonts w:hint="eastAsia"/>
        </w:rPr>
        <w:t>；</w:t>
      </w:r>
    </w:p>
    <w:p w:rsidR="001D1AB1" w:rsidRDefault="0095240A" w:rsidP="000346F9">
      <w:pPr>
        <w:pStyle w:val="SingleTxt"/>
        <w:spacing w:after="120"/>
      </w:pPr>
      <w:r>
        <w:rPr>
          <w:rFonts w:hint="eastAsia"/>
        </w:rPr>
        <w:tab/>
      </w:r>
      <w:r w:rsidR="00D46331">
        <w:rPr>
          <w:rFonts w:hint="eastAsia"/>
        </w:rPr>
        <w:t>(</w:t>
      </w:r>
      <w:r w:rsidR="001D1AB1">
        <w:rPr>
          <w:rFonts w:hint="eastAsia"/>
        </w:rPr>
        <w:t>d</w:t>
      </w:r>
      <w:r w:rsidR="00D46331">
        <w:rPr>
          <w:rFonts w:hint="eastAsia"/>
        </w:rPr>
        <w:t>)</w:t>
      </w:r>
      <w:r>
        <w:rPr>
          <w:rFonts w:hint="eastAsia"/>
        </w:rPr>
        <w:tab/>
      </w:r>
      <w:r w:rsidR="001D1AB1">
        <w:rPr>
          <w:rFonts w:hint="eastAsia"/>
        </w:rPr>
        <w:t>缺乏关于学校私有化对妇女和女孩受教育机会的影响的数据</w:t>
      </w:r>
      <w:r w:rsidR="00D46331">
        <w:rPr>
          <w:rFonts w:hint="eastAsia"/>
        </w:rPr>
        <w:t>；</w:t>
      </w:r>
    </w:p>
    <w:p w:rsidR="001D1AB1" w:rsidRDefault="0095240A" w:rsidP="000346F9">
      <w:pPr>
        <w:pStyle w:val="SingleTxt"/>
        <w:spacing w:after="120"/>
      </w:pPr>
      <w:r>
        <w:rPr>
          <w:rFonts w:hint="eastAsia"/>
        </w:rPr>
        <w:tab/>
      </w:r>
      <w:r w:rsidR="00D46331">
        <w:rPr>
          <w:rFonts w:hint="eastAsia"/>
        </w:rPr>
        <w:t>(</w:t>
      </w:r>
      <w:r w:rsidR="001D1AB1">
        <w:rPr>
          <w:rFonts w:hint="eastAsia"/>
        </w:rPr>
        <w:t>e</w:t>
      </w:r>
      <w:r w:rsidR="00D46331">
        <w:rPr>
          <w:rFonts w:hint="eastAsia"/>
        </w:rPr>
        <w:t>)</w:t>
      </w:r>
      <w:r>
        <w:rPr>
          <w:rFonts w:hint="eastAsia"/>
        </w:rPr>
        <w:tab/>
      </w:r>
      <w:r w:rsidR="001D1AB1">
        <w:rPr>
          <w:rFonts w:hint="eastAsia"/>
        </w:rPr>
        <w:t>缺乏关于向残疾妇女和女孩提供特殊需要教育的数据</w:t>
      </w:r>
      <w:r w:rsidR="00D46331">
        <w:rPr>
          <w:rFonts w:hint="eastAsia"/>
        </w:rPr>
        <w:t>；</w:t>
      </w:r>
    </w:p>
    <w:p w:rsidR="001D1AB1" w:rsidRDefault="0095240A" w:rsidP="000346F9">
      <w:pPr>
        <w:pStyle w:val="SingleTxt"/>
        <w:spacing w:after="120"/>
      </w:pPr>
      <w:r>
        <w:rPr>
          <w:rFonts w:hint="eastAsia"/>
        </w:rPr>
        <w:tab/>
      </w:r>
      <w:r w:rsidR="00D46331">
        <w:rPr>
          <w:rFonts w:hint="eastAsia"/>
        </w:rPr>
        <w:t>(</w:t>
      </w:r>
      <w:r w:rsidR="001D1AB1">
        <w:rPr>
          <w:rFonts w:hint="eastAsia"/>
        </w:rPr>
        <w:t>f</w:t>
      </w:r>
      <w:r w:rsidR="00D46331">
        <w:rPr>
          <w:rFonts w:hint="eastAsia"/>
        </w:rPr>
        <w:t>)</w:t>
      </w:r>
      <w:r>
        <w:rPr>
          <w:rFonts w:hint="eastAsia"/>
        </w:rPr>
        <w:tab/>
      </w:r>
      <w:r w:rsidR="001D1AB1">
        <w:rPr>
          <w:rFonts w:hint="eastAsia"/>
        </w:rPr>
        <w:t>在联邦的几个州，对提供性健康和生殖健康和权利教育存在着抵制</w:t>
      </w:r>
      <w:r w:rsidR="00D46331">
        <w:rPr>
          <w:rFonts w:hint="eastAsia"/>
        </w:rPr>
        <w:t>；</w:t>
      </w:r>
    </w:p>
    <w:p w:rsidR="001D1AB1" w:rsidRDefault="0095240A" w:rsidP="000346F9">
      <w:pPr>
        <w:pStyle w:val="SingleTxt"/>
        <w:spacing w:after="120"/>
      </w:pPr>
      <w:r>
        <w:rPr>
          <w:rFonts w:hint="eastAsia"/>
        </w:rPr>
        <w:tab/>
      </w:r>
      <w:r w:rsidR="00D46331">
        <w:rPr>
          <w:rFonts w:hint="eastAsia"/>
        </w:rPr>
        <w:t>(</w:t>
      </w:r>
      <w:r w:rsidR="001D1AB1">
        <w:rPr>
          <w:rFonts w:hint="eastAsia"/>
        </w:rPr>
        <w:t>g</w:t>
      </w:r>
      <w:r w:rsidR="00D46331">
        <w:rPr>
          <w:rFonts w:hint="eastAsia"/>
        </w:rPr>
        <w:t>)</w:t>
      </w:r>
      <w:r>
        <w:rPr>
          <w:rFonts w:hint="eastAsia"/>
        </w:rPr>
        <w:tab/>
      </w:r>
      <w:r w:rsidR="001D1AB1" w:rsidRPr="000346F9">
        <w:rPr>
          <w:rFonts w:hint="eastAsia"/>
          <w:spacing w:val="-4"/>
        </w:rPr>
        <w:t>学校供膳计划的实施，受经费削减、后勤匮乏和粮食供应不足的严重影响。</w:t>
      </w:r>
    </w:p>
    <w:p w:rsidR="001D1AB1" w:rsidRPr="000603FE" w:rsidRDefault="001D1AB1" w:rsidP="000346F9">
      <w:pPr>
        <w:pStyle w:val="SingleTxt"/>
        <w:spacing w:after="120"/>
        <w:rPr>
          <w:rFonts w:eastAsia="黑体"/>
        </w:rPr>
      </w:pPr>
      <w:r>
        <w:rPr>
          <w:rFonts w:hint="eastAsia"/>
        </w:rPr>
        <w:t>34.</w:t>
      </w:r>
      <w:r>
        <w:rPr>
          <w:rFonts w:hint="eastAsia"/>
        </w:rPr>
        <w:tab/>
      </w:r>
      <w:r w:rsidRPr="000603FE">
        <w:rPr>
          <w:rFonts w:eastAsia="黑体" w:hint="eastAsia"/>
        </w:rPr>
        <w:t>委员会建议缔约国：</w:t>
      </w:r>
    </w:p>
    <w:p w:rsidR="001D1AB1" w:rsidRPr="000603FE" w:rsidRDefault="001D1AB1" w:rsidP="000346F9">
      <w:pPr>
        <w:pStyle w:val="SingleTxt"/>
        <w:spacing w:after="120"/>
        <w:rPr>
          <w:rFonts w:eastAsia="黑体"/>
        </w:rPr>
      </w:pPr>
      <w:r w:rsidRPr="000603FE">
        <w:rPr>
          <w:rFonts w:eastAsia="黑体" w:hint="eastAsia"/>
        </w:rPr>
        <w:tab/>
        <w:t>(a)</w:t>
      </w:r>
      <w:r w:rsidRPr="000603FE">
        <w:rPr>
          <w:rFonts w:eastAsia="黑体" w:hint="eastAsia"/>
        </w:rPr>
        <w:tab/>
      </w:r>
      <w:r w:rsidRPr="000603FE">
        <w:rPr>
          <w:rFonts w:eastAsia="黑体" w:hint="eastAsia"/>
        </w:rPr>
        <w:t>采取具体措施，包括酌情寻求得到国际援助，重建受博科哈拉姆叛乱影响的所有学校并保障其安全，鼓励女孩和教师</w:t>
      </w:r>
      <w:r w:rsidR="00D46331" w:rsidRPr="000603FE">
        <w:rPr>
          <w:rFonts w:eastAsia="黑体" w:hint="eastAsia"/>
        </w:rPr>
        <w:t>(</w:t>
      </w:r>
      <w:r w:rsidRPr="000603FE">
        <w:rPr>
          <w:rFonts w:eastAsia="黑体" w:hint="eastAsia"/>
        </w:rPr>
        <w:t>包括妇女</w:t>
      </w:r>
      <w:r w:rsidR="00D46331" w:rsidRPr="000603FE">
        <w:rPr>
          <w:rFonts w:eastAsia="黑体" w:hint="eastAsia"/>
        </w:rPr>
        <w:t>)</w:t>
      </w:r>
      <w:r w:rsidRPr="000603FE">
        <w:rPr>
          <w:rFonts w:eastAsia="黑体" w:hint="eastAsia"/>
        </w:rPr>
        <w:t>返回这些学校；</w:t>
      </w:r>
    </w:p>
    <w:p w:rsidR="001D1AB1" w:rsidRPr="000603FE" w:rsidRDefault="001D1AB1" w:rsidP="000346F9">
      <w:pPr>
        <w:pStyle w:val="SingleTxt"/>
        <w:spacing w:after="120"/>
        <w:rPr>
          <w:rFonts w:eastAsia="黑体"/>
        </w:rPr>
      </w:pPr>
      <w:r w:rsidRPr="000603FE">
        <w:rPr>
          <w:rFonts w:eastAsia="黑体" w:hint="eastAsia"/>
        </w:rPr>
        <w:tab/>
      </w:r>
      <w:r w:rsidR="00D46331" w:rsidRPr="000603FE">
        <w:rPr>
          <w:rFonts w:eastAsia="黑体" w:hint="eastAsia"/>
        </w:rPr>
        <w:t>(</w:t>
      </w:r>
      <w:r w:rsidRPr="000603FE">
        <w:rPr>
          <w:rFonts w:eastAsia="黑体" w:hint="eastAsia"/>
        </w:rPr>
        <w:t>b</w:t>
      </w:r>
      <w:r w:rsidR="00D46331" w:rsidRPr="000603FE">
        <w:rPr>
          <w:rFonts w:eastAsia="黑体" w:hint="eastAsia"/>
        </w:rPr>
        <w:t>)</w:t>
      </w:r>
      <w:r w:rsidR="0095240A" w:rsidRPr="000603FE">
        <w:rPr>
          <w:rFonts w:eastAsia="黑体" w:hint="eastAsia"/>
        </w:rPr>
        <w:tab/>
      </w:r>
      <w:r w:rsidRPr="000603FE">
        <w:rPr>
          <w:rFonts w:eastAsia="黑体" w:hint="eastAsia"/>
        </w:rPr>
        <w:t>向女孩及其家属以及教师提供社会心理和医疗支持，鼓励女孩继续学习，为此目的，探索使用现代技术讲授科目和课程</w:t>
      </w:r>
      <w:r w:rsidR="00D46331" w:rsidRPr="000603FE">
        <w:rPr>
          <w:rFonts w:eastAsia="黑体" w:hint="eastAsia"/>
        </w:rPr>
        <w:t>；</w:t>
      </w:r>
    </w:p>
    <w:p w:rsidR="001D1AB1" w:rsidRPr="000603FE" w:rsidRDefault="0095240A" w:rsidP="000346F9">
      <w:pPr>
        <w:pStyle w:val="SingleTxt"/>
        <w:spacing w:after="120"/>
        <w:rPr>
          <w:rFonts w:eastAsia="黑体"/>
        </w:rPr>
      </w:pPr>
      <w:r w:rsidRPr="000603FE">
        <w:rPr>
          <w:rFonts w:eastAsia="黑体" w:hint="eastAsia"/>
        </w:rPr>
        <w:tab/>
      </w:r>
      <w:r w:rsidR="00D46331" w:rsidRPr="000603FE">
        <w:rPr>
          <w:rFonts w:eastAsia="黑体" w:hint="eastAsia"/>
        </w:rPr>
        <w:t>(</w:t>
      </w:r>
      <w:r w:rsidR="001D1AB1" w:rsidRPr="000603FE">
        <w:rPr>
          <w:rFonts w:eastAsia="黑体" w:hint="eastAsia"/>
        </w:rPr>
        <w:t>c</w:t>
      </w:r>
      <w:r w:rsidR="00D46331" w:rsidRPr="000603FE">
        <w:rPr>
          <w:rFonts w:eastAsia="黑体" w:hint="eastAsia"/>
        </w:rPr>
        <w:t>)</w:t>
      </w:r>
      <w:r w:rsidRPr="000603FE">
        <w:rPr>
          <w:rFonts w:eastAsia="黑体" w:hint="eastAsia"/>
        </w:rPr>
        <w:tab/>
      </w:r>
      <w:r w:rsidR="001D1AB1" w:rsidRPr="000603FE">
        <w:rPr>
          <w:rFonts w:eastAsia="黑体" w:hint="eastAsia"/>
        </w:rPr>
        <w:t>增加教育部门的预算拨款，以期达到教科文组织建议的国内生产总值</w:t>
      </w:r>
      <w:r w:rsidR="001D1AB1" w:rsidRPr="000603FE">
        <w:rPr>
          <w:rFonts w:eastAsia="黑体" w:hint="eastAsia"/>
        </w:rPr>
        <w:t>26</w:t>
      </w:r>
      <w:r w:rsidR="001D1AB1" w:rsidRPr="000603FE">
        <w:rPr>
          <w:rFonts w:eastAsia="黑体" w:hint="eastAsia"/>
        </w:rPr>
        <w:t>％的门槛值</w:t>
      </w:r>
      <w:r w:rsidR="00D46331" w:rsidRPr="000603FE">
        <w:rPr>
          <w:rFonts w:eastAsia="黑体" w:hint="eastAsia"/>
        </w:rPr>
        <w:t>；</w:t>
      </w:r>
    </w:p>
    <w:p w:rsidR="001D1AB1" w:rsidRPr="000603FE" w:rsidRDefault="0095240A" w:rsidP="000346F9">
      <w:pPr>
        <w:pStyle w:val="SingleTxt"/>
        <w:spacing w:after="120"/>
        <w:rPr>
          <w:rFonts w:eastAsia="黑体"/>
        </w:rPr>
      </w:pPr>
      <w:r w:rsidRPr="000603FE">
        <w:rPr>
          <w:rFonts w:eastAsia="黑体" w:hint="eastAsia"/>
        </w:rPr>
        <w:tab/>
      </w:r>
      <w:r w:rsidR="00D46331" w:rsidRPr="000603FE">
        <w:rPr>
          <w:rFonts w:eastAsia="黑体" w:hint="eastAsia"/>
        </w:rPr>
        <w:t>(</w:t>
      </w:r>
      <w:r w:rsidR="001D1AB1" w:rsidRPr="000603FE">
        <w:rPr>
          <w:rFonts w:eastAsia="黑体" w:hint="eastAsia"/>
        </w:rPr>
        <w:t>d</w:t>
      </w:r>
      <w:r w:rsidR="00D46331" w:rsidRPr="000603FE">
        <w:rPr>
          <w:rFonts w:eastAsia="黑体" w:hint="eastAsia"/>
        </w:rPr>
        <w:t>)</w:t>
      </w:r>
      <w:r w:rsidRPr="000603FE">
        <w:rPr>
          <w:rFonts w:eastAsia="黑体" w:hint="eastAsia"/>
        </w:rPr>
        <w:tab/>
      </w:r>
      <w:r w:rsidR="001D1AB1" w:rsidRPr="000603FE">
        <w:rPr>
          <w:rFonts w:eastAsia="黑体" w:hint="eastAsia"/>
        </w:rPr>
        <w:t>在下一次定期报告中提供数据，说明学校私有化对妇女和女孩受教育权的影响和对向妇女和女孩提供特殊需要教育的影响</w:t>
      </w:r>
      <w:r w:rsidR="00D46331" w:rsidRPr="000603FE">
        <w:rPr>
          <w:rFonts w:eastAsia="黑体" w:hint="eastAsia"/>
        </w:rPr>
        <w:t>；</w:t>
      </w:r>
    </w:p>
    <w:p w:rsidR="001D1AB1" w:rsidRPr="000603FE" w:rsidRDefault="0095240A" w:rsidP="000346F9">
      <w:pPr>
        <w:pStyle w:val="SingleTxt"/>
        <w:spacing w:after="120"/>
        <w:rPr>
          <w:rFonts w:eastAsia="黑体"/>
        </w:rPr>
      </w:pPr>
      <w:r w:rsidRPr="000603FE">
        <w:rPr>
          <w:rFonts w:eastAsia="黑体" w:hint="eastAsia"/>
        </w:rPr>
        <w:tab/>
      </w:r>
      <w:r w:rsidR="00D46331" w:rsidRPr="000603FE">
        <w:rPr>
          <w:rFonts w:eastAsia="黑体" w:hint="eastAsia"/>
        </w:rPr>
        <w:t>(</w:t>
      </w:r>
      <w:r w:rsidR="001D1AB1" w:rsidRPr="000603FE">
        <w:rPr>
          <w:rFonts w:eastAsia="黑体" w:hint="eastAsia"/>
        </w:rPr>
        <w:t>e</w:t>
      </w:r>
      <w:r w:rsidR="00D46331" w:rsidRPr="000603FE">
        <w:rPr>
          <w:rFonts w:eastAsia="黑体" w:hint="eastAsia"/>
        </w:rPr>
        <w:t>)</w:t>
      </w:r>
      <w:r w:rsidRPr="000603FE">
        <w:rPr>
          <w:rFonts w:eastAsia="黑体" w:hint="eastAsia"/>
        </w:rPr>
        <w:tab/>
      </w:r>
      <w:r w:rsidR="001D1AB1" w:rsidRPr="000603FE">
        <w:rPr>
          <w:rFonts w:eastAsia="黑体" w:hint="eastAsia"/>
        </w:rPr>
        <w:t>鉴于人们对提供关于性与生殖健康及权利的适龄教育存在抵制，开展提高认识运动，宣讲此种教育对减少青少年早孕和性传播感染所具有的意义</w:t>
      </w:r>
      <w:r w:rsidR="00D46331" w:rsidRPr="000603FE">
        <w:rPr>
          <w:rFonts w:eastAsia="黑体" w:hint="eastAsia"/>
        </w:rPr>
        <w:t>；</w:t>
      </w:r>
    </w:p>
    <w:p w:rsidR="001D1AB1" w:rsidRPr="000603FE" w:rsidRDefault="0095240A" w:rsidP="000346F9">
      <w:pPr>
        <w:pStyle w:val="SingleTxt"/>
        <w:spacing w:after="120"/>
        <w:rPr>
          <w:rFonts w:eastAsia="黑体"/>
        </w:rPr>
      </w:pPr>
      <w:r w:rsidRPr="000603FE">
        <w:rPr>
          <w:rFonts w:eastAsia="黑体" w:hint="eastAsia"/>
        </w:rPr>
        <w:tab/>
      </w:r>
      <w:r w:rsidR="00D46331" w:rsidRPr="000603FE">
        <w:rPr>
          <w:rFonts w:eastAsia="黑体" w:hint="eastAsia"/>
        </w:rPr>
        <w:t>(</w:t>
      </w:r>
      <w:r w:rsidR="001D1AB1" w:rsidRPr="000603FE">
        <w:rPr>
          <w:rFonts w:eastAsia="黑体" w:hint="eastAsia"/>
        </w:rPr>
        <w:t>f</w:t>
      </w:r>
      <w:r w:rsidR="00D46331" w:rsidRPr="000603FE">
        <w:rPr>
          <w:rFonts w:eastAsia="黑体" w:hint="eastAsia"/>
        </w:rPr>
        <w:t>)</w:t>
      </w:r>
      <w:r w:rsidRPr="000603FE">
        <w:rPr>
          <w:rFonts w:eastAsia="黑体" w:hint="eastAsia"/>
        </w:rPr>
        <w:tab/>
      </w:r>
      <w:r w:rsidR="001D1AB1" w:rsidRPr="000603FE">
        <w:rPr>
          <w:rFonts w:eastAsia="黑体" w:hint="eastAsia"/>
        </w:rPr>
        <w:t>确保按照学校供膳计划，向学校提供适当资金、后勤支持和食品，并确保该方案具有可持续性。</w:t>
      </w:r>
    </w:p>
    <w:p w:rsidR="001D1AB1" w:rsidRPr="000603FE" w:rsidRDefault="001D1AB1" w:rsidP="001D1AB1">
      <w:pPr>
        <w:pStyle w:val="SingleTxt"/>
        <w:rPr>
          <w:rFonts w:eastAsia="黑体"/>
        </w:rPr>
      </w:pPr>
      <w:r w:rsidRPr="000603FE">
        <w:rPr>
          <w:rFonts w:eastAsia="黑体" w:hint="eastAsia"/>
        </w:rPr>
        <w:t>就业</w:t>
      </w:r>
    </w:p>
    <w:p w:rsidR="001D1AB1" w:rsidRDefault="001D1AB1" w:rsidP="001D1AB1">
      <w:pPr>
        <w:pStyle w:val="SingleTxt"/>
      </w:pPr>
      <w:r>
        <w:rPr>
          <w:rFonts w:hint="eastAsia"/>
        </w:rPr>
        <w:t>35.</w:t>
      </w:r>
      <w:r>
        <w:rPr>
          <w:rFonts w:hint="eastAsia"/>
        </w:rPr>
        <w:tab/>
        <w:t>2011</w:t>
      </w:r>
      <w:r>
        <w:rPr>
          <w:rFonts w:hint="eastAsia"/>
        </w:rPr>
        <w:t>年，通过了《全国最低工资</w:t>
      </w:r>
      <w:r w:rsidR="00D46331">
        <w:rPr>
          <w:rFonts w:hint="eastAsia"/>
        </w:rPr>
        <w:t>(</w:t>
      </w:r>
      <w:r>
        <w:rPr>
          <w:rFonts w:hint="eastAsia"/>
        </w:rPr>
        <w:t>修正</w:t>
      </w:r>
      <w:r w:rsidR="00D46331">
        <w:rPr>
          <w:rFonts w:hint="eastAsia"/>
        </w:rPr>
        <w:t>)</w:t>
      </w:r>
      <w:r>
        <w:rPr>
          <w:rFonts w:hint="eastAsia"/>
        </w:rPr>
        <w:t>法》；还采取其他措施，通过实施“社区服务、妇女和青年就业”项目和“尼日利亚少女和妇女”项目等倡议，增进妇女参加劳务市场的程度</w:t>
      </w:r>
      <w:r w:rsidR="000C2440">
        <w:rPr>
          <w:rFonts w:hint="eastAsia"/>
        </w:rPr>
        <w:t>——</w:t>
      </w:r>
      <w:r>
        <w:rPr>
          <w:rFonts w:hint="eastAsia"/>
        </w:rPr>
        <w:t>委员会对此表示欢迎。委员会回顾其先前的结论性意见</w:t>
      </w:r>
      <w:r>
        <w:rPr>
          <w:rFonts w:hint="eastAsia"/>
        </w:rPr>
        <w:t>(</w:t>
      </w:r>
      <w:hyperlink r:id="rId34" w:history="1">
        <w:r w:rsidRPr="00A66E96">
          <w:rPr>
            <w:rStyle w:val="ad"/>
            <w:rFonts w:hint="eastAsia"/>
          </w:rPr>
          <w:t>CEDAW/C/NGA/CO/6</w:t>
        </w:r>
      </w:hyperlink>
      <w:r w:rsidR="00D46331">
        <w:rPr>
          <w:rFonts w:hint="eastAsia"/>
        </w:rPr>
        <w:t>，</w:t>
      </w:r>
      <w:r>
        <w:rPr>
          <w:rFonts w:hint="eastAsia"/>
        </w:rPr>
        <w:t>第</w:t>
      </w:r>
      <w:r>
        <w:rPr>
          <w:rFonts w:hint="eastAsia"/>
        </w:rPr>
        <w:t>13</w:t>
      </w:r>
      <w:r>
        <w:rPr>
          <w:rFonts w:hint="eastAsia"/>
        </w:rPr>
        <w:t>和</w:t>
      </w:r>
      <w:r>
        <w:rPr>
          <w:rFonts w:hint="eastAsia"/>
        </w:rPr>
        <w:t>29</w:t>
      </w:r>
      <w:r>
        <w:rPr>
          <w:rFonts w:hint="eastAsia"/>
        </w:rPr>
        <w:t>段</w:t>
      </w:r>
      <w:r>
        <w:rPr>
          <w:rFonts w:hint="eastAsia"/>
        </w:rPr>
        <w:t>)</w:t>
      </w:r>
      <w:r>
        <w:rPr>
          <w:rFonts w:hint="eastAsia"/>
        </w:rPr>
        <w:t>，对以下方面仍然感到关注：</w:t>
      </w:r>
    </w:p>
    <w:p w:rsidR="001D1AB1" w:rsidRDefault="001D1AB1" w:rsidP="001D1AB1">
      <w:pPr>
        <w:pStyle w:val="SingleTxt"/>
      </w:pPr>
      <w:r>
        <w:rPr>
          <w:rFonts w:hint="eastAsia"/>
        </w:rPr>
        <w:tab/>
      </w:r>
      <w:r w:rsidR="00D46331">
        <w:rPr>
          <w:rFonts w:hint="eastAsia"/>
        </w:rPr>
        <w:t>(</w:t>
      </w:r>
      <w:r>
        <w:rPr>
          <w:rFonts w:hint="eastAsia"/>
        </w:rPr>
        <w:t>a</w:t>
      </w:r>
      <w:r w:rsidR="00D46331">
        <w:rPr>
          <w:rFonts w:hint="eastAsia"/>
        </w:rPr>
        <w:t>)</w:t>
      </w:r>
      <w:r w:rsidR="0095240A">
        <w:rPr>
          <w:rFonts w:hint="eastAsia"/>
        </w:rPr>
        <w:tab/>
      </w:r>
      <w:r>
        <w:rPr>
          <w:rFonts w:hint="eastAsia"/>
        </w:rPr>
        <w:t>1990</w:t>
      </w:r>
      <w:r>
        <w:rPr>
          <w:rFonts w:hint="eastAsia"/>
        </w:rPr>
        <w:t>年《劳动法》、</w:t>
      </w:r>
      <w:r>
        <w:rPr>
          <w:rFonts w:hint="eastAsia"/>
        </w:rPr>
        <w:t>1987</w:t>
      </w:r>
      <w:r>
        <w:rPr>
          <w:rFonts w:hint="eastAsia"/>
        </w:rPr>
        <w:t>年《工厂法》和</w:t>
      </w:r>
      <w:r>
        <w:rPr>
          <w:rFonts w:hint="eastAsia"/>
        </w:rPr>
        <w:t>1968</w:t>
      </w:r>
      <w:r>
        <w:rPr>
          <w:rFonts w:hint="eastAsia"/>
        </w:rPr>
        <w:t>年《警察条例》含有歧视性规定，除其他外，禁止雇用妇女从事夜间工作，禁止警察部门招募已婚妇女，并规定女性警务人员要结婚，须提交书面申请</w:t>
      </w:r>
      <w:r w:rsidR="00D46331">
        <w:rPr>
          <w:rFonts w:hint="eastAsia"/>
        </w:rPr>
        <w:t>；</w:t>
      </w:r>
    </w:p>
    <w:p w:rsidR="001D1AB1" w:rsidRDefault="0095240A" w:rsidP="001D1AB1">
      <w:pPr>
        <w:pStyle w:val="SingleTxt"/>
      </w:pPr>
      <w:r>
        <w:rPr>
          <w:rFonts w:hint="eastAsia"/>
        </w:rPr>
        <w:tab/>
      </w:r>
      <w:r w:rsidR="00D46331">
        <w:rPr>
          <w:rFonts w:hint="eastAsia"/>
        </w:rPr>
        <w:t>(</w:t>
      </w:r>
      <w:r w:rsidR="001D1AB1">
        <w:rPr>
          <w:rFonts w:hint="eastAsia"/>
        </w:rPr>
        <w:t>b</w:t>
      </w:r>
      <w:r w:rsidR="00D46331">
        <w:rPr>
          <w:rFonts w:hint="eastAsia"/>
        </w:rPr>
        <w:t>)</w:t>
      </w:r>
      <w:r>
        <w:rPr>
          <w:rFonts w:hint="eastAsia"/>
        </w:rPr>
        <w:tab/>
      </w:r>
      <w:r w:rsidR="001D1AB1">
        <w:rPr>
          <w:rFonts w:hint="eastAsia"/>
        </w:rPr>
        <w:t>在通过旨在禁止性骚扰的劳工标准法案和制定国家就业政策方面出现拖延</w:t>
      </w:r>
      <w:r w:rsidR="00D46331">
        <w:rPr>
          <w:rFonts w:hint="eastAsia"/>
        </w:rPr>
        <w:t>；</w:t>
      </w:r>
    </w:p>
    <w:p w:rsidR="001D1AB1" w:rsidRDefault="0095240A" w:rsidP="001D1AB1">
      <w:pPr>
        <w:pStyle w:val="SingleTxt"/>
      </w:pPr>
      <w:r>
        <w:rPr>
          <w:rFonts w:hint="eastAsia"/>
        </w:rPr>
        <w:tab/>
      </w:r>
      <w:r w:rsidR="00D46331">
        <w:rPr>
          <w:rFonts w:hint="eastAsia"/>
        </w:rPr>
        <w:t>(</w:t>
      </w:r>
      <w:r w:rsidR="001D1AB1">
        <w:rPr>
          <w:rFonts w:hint="eastAsia"/>
        </w:rPr>
        <w:t>c</w:t>
      </w:r>
      <w:r w:rsidR="00D46331">
        <w:rPr>
          <w:rFonts w:hint="eastAsia"/>
        </w:rPr>
        <w:t>)</w:t>
      </w:r>
      <w:r>
        <w:rPr>
          <w:rFonts w:hint="eastAsia"/>
        </w:rPr>
        <w:tab/>
      </w:r>
      <w:r w:rsidR="001D1AB1">
        <w:rPr>
          <w:rFonts w:hint="eastAsia"/>
        </w:rPr>
        <w:t>缺少有关以下方面的资料：制定计划，推广“社区服务、妇女和青年就业”项目，在其他领域向失业妇女、青年和残疾人提供临时就业机会，如重建妇女发展中心</w:t>
      </w:r>
      <w:r w:rsidR="00D46331">
        <w:rPr>
          <w:rFonts w:hint="eastAsia"/>
        </w:rPr>
        <w:t>；</w:t>
      </w:r>
    </w:p>
    <w:p w:rsidR="001D1AB1" w:rsidRDefault="0095240A" w:rsidP="001D1AB1">
      <w:pPr>
        <w:pStyle w:val="SingleTxt"/>
      </w:pPr>
      <w:r>
        <w:rPr>
          <w:rFonts w:hint="eastAsia"/>
        </w:rPr>
        <w:tab/>
      </w:r>
      <w:r w:rsidR="00D46331">
        <w:rPr>
          <w:rFonts w:hint="eastAsia"/>
        </w:rPr>
        <w:t>(</w:t>
      </w:r>
      <w:r w:rsidR="001D1AB1">
        <w:rPr>
          <w:rFonts w:hint="eastAsia"/>
        </w:rPr>
        <w:t>d</w:t>
      </w:r>
      <w:r w:rsidR="00D46331">
        <w:rPr>
          <w:rFonts w:hint="eastAsia"/>
        </w:rPr>
        <w:t>)</w:t>
      </w:r>
      <w:r>
        <w:rPr>
          <w:rFonts w:hint="eastAsia"/>
        </w:rPr>
        <w:tab/>
      </w:r>
      <w:r w:rsidR="001D1AB1">
        <w:rPr>
          <w:rFonts w:hint="eastAsia"/>
        </w:rPr>
        <w:t>缺少有关以下方面的资料：工作场所基于孕产和婚姻状况的歧视性做法，以及联邦劳动和就业部劳动监察员开展活动，处理这类申诉，并调查据称存在的性别工资差距，特别是私营部门的此种差距</w:t>
      </w:r>
      <w:r w:rsidR="00D46331">
        <w:rPr>
          <w:rFonts w:hint="eastAsia"/>
        </w:rPr>
        <w:t>；</w:t>
      </w:r>
    </w:p>
    <w:p w:rsidR="001D1AB1" w:rsidRDefault="0095240A" w:rsidP="001D1AB1">
      <w:pPr>
        <w:pStyle w:val="SingleTxt"/>
      </w:pPr>
      <w:r>
        <w:rPr>
          <w:rFonts w:hint="eastAsia"/>
        </w:rPr>
        <w:tab/>
      </w:r>
      <w:r w:rsidR="00D46331">
        <w:rPr>
          <w:rFonts w:hint="eastAsia"/>
        </w:rPr>
        <w:t>(</w:t>
      </w:r>
      <w:r w:rsidR="001D1AB1">
        <w:rPr>
          <w:rFonts w:hint="eastAsia"/>
        </w:rPr>
        <w:t>e</w:t>
      </w:r>
      <w:r w:rsidR="00D46331">
        <w:rPr>
          <w:rFonts w:hint="eastAsia"/>
        </w:rPr>
        <w:t>)</w:t>
      </w:r>
      <w:r>
        <w:rPr>
          <w:rFonts w:hint="eastAsia"/>
        </w:rPr>
        <w:tab/>
      </w:r>
      <w:r w:rsidR="001D1AB1">
        <w:rPr>
          <w:rFonts w:hint="eastAsia"/>
        </w:rPr>
        <w:t>缔约国作出了有限的努力，以弥补信息和通信技术差距，并实施旨在提高妇女在技术、创新和创业方面的能力的具体方案。</w:t>
      </w:r>
    </w:p>
    <w:p w:rsidR="001D1AB1" w:rsidRPr="000603FE" w:rsidRDefault="001D1AB1" w:rsidP="001D1AB1">
      <w:pPr>
        <w:pStyle w:val="SingleTxt"/>
        <w:rPr>
          <w:rFonts w:eastAsia="黑体"/>
        </w:rPr>
      </w:pPr>
      <w:r>
        <w:rPr>
          <w:rFonts w:hint="eastAsia"/>
        </w:rPr>
        <w:t>36.</w:t>
      </w:r>
      <w:r>
        <w:rPr>
          <w:rFonts w:hint="eastAsia"/>
        </w:rPr>
        <w:tab/>
      </w:r>
      <w:r w:rsidRPr="000603FE">
        <w:rPr>
          <w:rFonts w:eastAsia="黑体" w:hint="eastAsia"/>
        </w:rPr>
        <w:t>委员会重申其先前的建议</w:t>
      </w:r>
      <w:r w:rsidR="00D46331" w:rsidRPr="000603FE">
        <w:rPr>
          <w:rFonts w:eastAsia="黑体" w:hint="eastAsia"/>
        </w:rPr>
        <w:t>(</w:t>
      </w:r>
      <w:hyperlink r:id="rId35" w:history="1">
        <w:r w:rsidRPr="00A66E96">
          <w:rPr>
            <w:rStyle w:val="ad"/>
            <w:rFonts w:eastAsia="黑体" w:hint="eastAsia"/>
          </w:rPr>
          <w:t>CEDAW/C/NGA/CO/6</w:t>
        </w:r>
      </w:hyperlink>
      <w:r w:rsidRPr="000603FE">
        <w:rPr>
          <w:rFonts w:eastAsia="黑体" w:hint="eastAsia"/>
        </w:rPr>
        <w:t>，第</w:t>
      </w:r>
      <w:r w:rsidRPr="000603FE">
        <w:rPr>
          <w:rFonts w:eastAsia="黑体" w:hint="eastAsia"/>
        </w:rPr>
        <w:t>14</w:t>
      </w:r>
      <w:r w:rsidRPr="000603FE">
        <w:rPr>
          <w:rFonts w:eastAsia="黑体" w:hint="eastAsia"/>
        </w:rPr>
        <w:t>和</w:t>
      </w:r>
      <w:r w:rsidRPr="000603FE">
        <w:rPr>
          <w:rFonts w:eastAsia="黑体" w:hint="eastAsia"/>
        </w:rPr>
        <w:t>30</w:t>
      </w:r>
      <w:r w:rsidRPr="000603FE">
        <w:rPr>
          <w:rFonts w:eastAsia="黑体" w:hint="eastAsia"/>
        </w:rPr>
        <w:t>段</w:t>
      </w:r>
      <w:r w:rsidR="00D46331" w:rsidRPr="000603FE">
        <w:rPr>
          <w:rFonts w:eastAsia="黑体" w:hint="eastAsia"/>
        </w:rPr>
        <w:t>)</w:t>
      </w:r>
      <w:r w:rsidRPr="000603FE">
        <w:rPr>
          <w:rFonts w:eastAsia="黑体" w:hint="eastAsia"/>
        </w:rPr>
        <w:t>，并建议缔约国：</w:t>
      </w:r>
    </w:p>
    <w:p w:rsidR="001D1AB1" w:rsidRPr="000603FE" w:rsidRDefault="0095240A" w:rsidP="001D1AB1">
      <w:pPr>
        <w:pStyle w:val="SingleTxt"/>
        <w:rPr>
          <w:rFonts w:eastAsia="黑体"/>
        </w:rPr>
      </w:pPr>
      <w:r w:rsidRPr="000603FE">
        <w:rPr>
          <w:rFonts w:eastAsia="黑体" w:hint="eastAsia"/>
        </w:rPr>
        <w:tab/>
      </w:r>
      <w:r w:rsidR="00D46331" w:rsidRPr="000603FE">
        <w:rPr>
          <w:rFonts w:eastAsia="黑体" w:hint="eastAsia"/>
        </w:rPr>
        <w:t>(</w:t>
      </w:r>
      <w:r w:rsidR="001D1AB1" w:rsidRPr="000603FE">
        <w:rPr>
          <w:rFonts w:eastAsia="黑体" w:hint="eastAsia"/>
        </w:rPr>
        <w:t>a</w:t>
      </w:r>
      <w:r w:rsidR="00D46331" w:rsidRPr="000603FE">
        <w:rPr>
          <w:rFonts w:eastAsia="黑体" w:hint="eastAsia"/>
        </w:rPr>
        <w:t>)</w:t>
      </w:r>
      <w:r w:rsidRPr="000603FE">
        <w:rPr>
          <w:rFonts w:eastAsia="黑体" w:hint="eastAsia"/>
        </w:rPr>
        <w:tab/>
      </w:r>
      <w:r w:rsidR="001D1AB1" w:rsidRPr="000603FE">
        <w:rPr>
          <w:rFonts w:eastAsia="黑体" w:hint="eastAsia"/>
        </w:rPr>
        <w:t>废除限制妇女参加劳动力市场的所有歧视性条款，包括</w:t>
      </w:r>
      <w:r w:rsidR="001D1AB1" w:rsidRPr="000603FE">
        <w:rPr>
          <w:rFonts w:eastAsia="黑体" w:hint="eastAsia"/>
        </w:rPr>
        <w:t>1990</w:t>
      </w:r>
      <w:r w:rsidR="001D1AB1" w:rsidRPr="000603FE">
        <w:rPr>
          <w:rFonts w:eastAsia="黑体" w:hint="eastAsia"/>
        </w:rPr>
        <w:t>年《劳动法》、</w:t>
      </w:r>
      <w:r w:rsidR="001D1AB1" w:rsidRPr="000603FE">
        <w:rPr>
          <w:rFonts w:eastAsia="黑体" w:hint="eastAsia"/>
        </w:rPr>
        <w:t>1987</w:t>
      </w:r>
      <w:r w:rsidR="001D1AB1" w:rsidRPr="000603FE">
        <w:rPr>
          <w:rFonts w:eastAsia="黑体" w:hint="eastAsia"/>
        </w:rPr>
        <w:t>年《工厂法》和</w:t>
      </w:r>
      <w:r w:rsidR="001D1AB1" w:rsidRPr="000603FE">
        <w:rPr>
          <w:rFonts w:eastAsia="黑体" w:hint="eastAsia"/>
        </w:rPr>
        <w:t>1968</w:t>
      </w:r>
      <w:r w:rsidR="001D1AB1" w:rsidRPr="000603FE">
        <w:rPr>
          <w:rFonts w:eastAsia="黑体" w:hint="eastAsia"/>
        </w:rPr>
        <w:t>年《警察条例》中的此类条款</w:t>
      </w:r>
      <w:r w:rsidR="00D46331" w:rsidRPr="000603FE">
        <w:rPr>
          <w:rFonts w:eastAsia="黑体" w:hint="eastAsia"/>
        </w:rPr>
        <w:t>；</w:t>
      </w:r>
    </w:p>
    <w:p w:rsidR="001D1AB1" w:rsidRPr="000603FE" w:rsidRDefault="0095240A" w:rsidP="001D1AB1">
      <w:pPr>
        <w:pStyle w:val="SingleTxt"/>
        <w:rPr>
          <w:rFonts w:eastAsia="黑体"/>
        </w:rPr>
      </w:pPr>
      <w:r w:rsidRPr="000603FE">
        <w:rPr>
          <w:rFonts w:eastAsia="黑体" w:hint="eastAsia"/>
        </w:rPr>
        <w:tab/>
      </w:r>
      <w:r w:rsidR="00D46331" w:rsidRPr="000603FE">
        <w:rPr>
          <w:rFonts w:eastAsia="黑体" w:hint="eastAsia"/>
        </w:rPr>
        <w:t>(</w:t>
      </w:r>
      <w:r w:rsidR="001D1AB1" w:rsidRPr="000603FE">
        <w:rPr>
          <w:rFonts w:eastAsia="黑体" w:hint="eastAsia"/>
        </w:rPr>
        <w:t>b</w:t>
      </w:r>
      <w:r w:rsidR="00D46331" w:rsidRPr="000603FE">
        <w:rPr>
          <w:rFonts w:eastAsia="黑体" w:hint="eastAsia"/>
        </w:rPr>
        <w:t>)</w:t>
      </w:r>
      <w:r w:rsidRPr="000603FE">
        <w:rPr>
          <w:rFonts w:eastAsia="黑体" w:hint="eastAsia"/>
        </w:rPr>
        <w:tab/>
      </w:r>
      <w:r w:rsidR="001D1AB1" w:rsidRPr="000603FE">
        <w:rPr>
          <w:rFonts w:eastAsia="黑体" w:hint="eastAsia"/>
        </w:rPr>
        <w:t>考虑推广“社区服务、妇女和青年就业”项目，为失业妇女、青年和残疾人提供其他领域的临时就业机会，并重建妇女发展中心</w:t>
      </w:r>
      <w:r w:rsidR="00D46331" w:rsidRPr="000603FE">
        <w:rPr>
          <w:rFonts w:eastAsia="黑体" w:hint="eastAsia"/>
        </w:rPr>
        <w:t>；</w:t>
      </w:r>
    </w:p>
    <w:p w:rsidR="001D1AB1" w:rsidRPr="000603FE" w:rsidRDefault="0095240A" w:rsidP="001D1AB1">
      <w:pPr>
        <w:pStyle w:val="SingleTxt"/>
        <w:rPr>
          <w:rFonts w:eastAsia="黑体"/>
        </w:rPr>
      </w:pPr>
      <w:r w:rsidRPr="000603FE">
        <w:rPr>
          <w:rFonts w:eastAsia="黑体" w:hint="eastAsia"/>
        </w:rPr>
        <w:tab/>
      </w:r>
      <w:r w:rsidR="00D46331" w:rsidRPr="000603FE">
        <w:rPr>
          <w:rFonts w:eastAsia="黑体" w:hint="eastAsia"/>
        </w:rPr>
        <w:t>(</w:t>
      </w:r>
      <w:r w:rsidR="001D1AB1" w:rsidRPr="000603FE">
        <w:rPr>
          <w:rFonts w:eastAsia="黑体" w:hint="eastAsia"/>
        </w:rPr>
        <w:t>c</w:t>
      </w:r>
      <w:r w:rsidR="00D46331" w:rsidRPr="000603FE">
        <w:rPr>
          <w:rFonts w:eastAsia="黑体" w:hint="eastAsia"/>
        </w:rPr>
        <w:t>)</w:t>
      </w:r>
      <w:r w:rsidRPr="000603FE">
        <w:rPr>
          <w:rFonts w:eastAsia="黑体" w:hint="eastAsia"/>
        </w:rPr>
        <w:tab/>
      </w:r>
      <w:r w:rsidR="001D1AB1" w:rsidRPr="000603FE">
        <w:rPr>
          <w:rFonts w:eastAsia="黑体" w:hint="eastAsia"/>
        </w:rPr>
        <w:t>在下一次定期报告中，说明工作场所持续存在着基于孕产和婚姻状况的歧视性做法的情况，并说明劳动监察员是如何处理投诉、包括调查私营部门据称存在的性别工资差距的</w:t>
      </w:r>
      <w:r w:rsidR="00D46331" w:rsidRPr="000603FE">
        <w:rPr>
          <w:rFonts w:eastAsia="黑体" w:hint="eastAsia"/>
        </w:rPr>
        <w:t>；</w:t>
      </w:r>
    </w:p>
    <w:p w:rsidR="001D1AB1" w:rsidRPr="000603FE" w:rsidRDefault="0095240A" w:rsidP="001D1AB1">
      <w:pPr>
        <w:pStyle w:val="SingleTxt"/>
        <w:rPr>
          <w:rFonts w:eastAsia="黑体"/>
        </w:rPr>
      </w:pPr>
      <w:r w:rsidRPr="000603FE">
        <w:rPr>
          <w:rFonts w:eastAsia="黑体" w:hint="eastAsia"/>
        </w:rPr>
        <w:tab/>
      </w:r>
      <w:r w:rsidR="00D46331" w:rsidRPr="000603FE">
        <w:rPr>
          <w:rFonts w:eastAsia="黑体" w:hint="eastAsia"/>
        </w:rPr>
        <w:t>(</w:t>
      </w:r>
      <w:r w:rsidR="001D1AB1" w:rsidRPr="000603FE">
        <w:rPr>
          <w:rFonts w:eastAsia="黑体" w:hint="eastAsia"/>
        </w:rPr>
        <w:t>d</w:t>
      </w:r>
      <w:r w:rsidR="00D46331" w:rsidRPr="000603FE">
        <w:rPr>
          <w:rFonts w:eastAsia="黑体" w:hint="eastAsia"/>
        </w:rPr>
        <w:t>)</w:t>
      </w:r>
      <w:r w:rsidRPr="000603FE">
        <w:rPr>
          <w:rFonts w:eastAsia="黑体" w:hint="eastAsia"/>
        </w:rPr>
        <w:tab/>
      </w:r>
      <w:r w:rsidR="001D1AB1" w:rsidRPr="000603FE">
        <w:rPr>
          <w:rFonts w:eastAsia="黑体" w:hint="eastAsia"/>
        </w:rPr>
        <w:t>加强旨在跨越信息和通信技术鸿沟的努力，实施具体方案，以帮助妇女进行技术、创新和创业方面的能力建设。</w:t>
      </w:r>
    </w:p>
    <w:p w:rsidR="001D1AB1" w:rsidRPr="000603FE" w:rsidRDefault="001D1AB1" w:rsidP="001D1AB1">
      <w:pPr>
        <w:pStyle w:val="SingleTxt"/>
        <w:rPr>
          <w:rFonts w:eastAsia="黑体"/>
        </w:rPr>
      </w:pPr>
      <w:r w:rsidRPr="000603FE">
        <w:rPr>
          <w:rFonts w:eastAsia="黑体" w:hint="eastAsia"/>
        </w:rPr>
        <w:t>保健</w:t>
      </w:r>
    </w:p>
    <w:p w:rsidR="001D1AB1" w:rsidRDefault="001D1AB1" w:rsidP="001D1AB1">
      <w:pPr>
        <w:pStyle w:val="SingleTxt"/>
      </w:pPr>
      <w:r>
        <w:rPr>
          <w:rFonts w:hint="eastAsia"/>
        </w:rPr>
        <w:t>37.</w:t>
      </w:r>
      <w:r w:rsidR="0095240A">
        <w:rPr>
          <w:rFonts w:hint="eastAsia"/>
        </w:rPr>
        <w:tab/>
      </w:r>
      <w:r>
        <w:rPr>
          <w:rFonts w:hint="eastAsia"/>
        </w:rPr>
        <w:t>委员会注意到，缔约国通过制定</w:t>
      </w:r>
      <w:r>
        <w:rPr>
          <w:rFonts w:hint="eastAsia"/>
        </w:rPr>
        <w:t>2016</w:t>
      </w:r>
      <w:r>
        <w:rPr>
          <w:rFonts w:hint="eastAsia"/>
        </w:rPr>
        <w:t>年国家保健政策等政策，努力改善妇女和女孩的健康状况。然而，委员会关切地注意到：</w:t>
      </w:r>
    </w:p>
    <w:p w:rsidR="001D1AB1" w:rsidRDefault="0095240A" w:rsidP="001D1AB1">
      <w:pPr>
        <w:pStyle w:val="SingleTxt"/>
      </w:pPr>
      <w:r>
        <w:rPr>
          <w:rFonts w:hint="eastAsia"/>
        </w:rPr>
        <w:tab/>
      </w:r>
      <w:r w:rsidR="00D46331">
        <w:rPr>
          <w:rFonts w:hint="eastAsia"/>
        </w:rPr>
        <w:t>(</w:t>
      </w:r>
      <w:r w:rsidR="001D1AB1">
        <w:rPr>
          <w:rFonts w:hint="eastAsia"/>
        </w:rPr>
        <w:t>a</w:t>
      </w:r>
      <w:r w:rsidR="00D46331">
        <w:rPr>
          <w:rFonts w:hint="eastAsia"/>
        </w:rPr>
        <w:t>)</w:t>
      </w:r>
      <w:r>
        <w:rPr>
          <w:rFonts w:hint="eastAsia"/>
        </w:rPr>
        <w:tab/>
      </w:r>
      <w:r w:rsidR="001D1AB1">
        <w:rPr>
          <w:rFonts w:hint="eastAsia"/>
        </w:rPr>
        <w:t>孕产妇死亡率高，部分原因在于不容易找到熟练助产士，以及存在着很多不安全堕胎的情形</w:t>
      </w:r>
      <w:r w:rsidR="00D46331">
        <w:rPr>
          <w:rFonts w:hint="eastAsia"/>
        </w:rPr>
        <w:t>；</w:t>
      </w:r>
    </w:p>
    <w:p w:rsidR="001D1AB1" w:rsidRDefault="0095240A" w:rsidP="001D1AB1">
      <w:pPr>
        <w:pStyle w:val="SingleTxt"/>
      </w:pPr>
      <w:r>
        <w:rPr>
          <w:rFonts w:hint="eastAsia"/>
        </w:rPr>
        <w:tab/>
      </w:r>
      <w:r w:rsidR="00D46331">
        <w:rPr>
          <w:rFonts w:hint="eastAsia"/>
        </w:rPr>
        <w:t>(</w:t>
      </w:r>
      <w:r w:rsidR="001D1AB1">
        <w:rPr>
          <w:rFonts w:hint="eastAsia"/>
        </w:rPr>
        <w:t>b</w:t>
      </w:r>
      <w:r w:rsidR="00D46331">
        <w:rPr>
          <w:rFonts w:hint="eastAsia"/>
        </w:rPr>
        <w:t>)</w:t>
      </w:r>
      <w:r>
        <w:rPr>
          <w:rFonts w:hint="eastAsia"/>
        </w:rPr>
        <w:tab/>
      </w:r>
      <w:r w:rsidR="001D1AB1">
        <w:rPr>
          <w:rFonts w:hint="eastAsia"/>
        </w:rPr>
        <w:t>缔约国的法律限制性很大，规定只有在需要挽救孕妇生命时，才准许堕胎，这就导致出现大量不安全堕胎情形</w:t>
      </w:r>
      <w:r w:rsidR="00D46331">
        <w:rPr>
          <w:rFonts w:hint="eastAsia"/>
        </w:rPr>
        <w:t>；</w:t>
      </w:r>
    </w:p>
    <w:p w:rsidR="001D1AB1" w:rsidRDefault="0095240A" w:rsidP="001D1AB1">
      <w:pPr>
        <w:pStyle w:val="SingleTxt"/>
      </w:pPr>
      <w:r>
        <w:rPr>
          <w:rFonts w:hint="eastAsia"/>
        </w:rPr>
        <w:tab/>
      </w:r>
      <w:r w:rsidR="00D46331">
        <w:rPr>
          <w:rFonts w:hint="eastAsia"/>
        </w:rPr>
        <w:t>(</w:t>
      </w:r>
      <w:r w:rsidR="001D1AB1">
        <w:rPr>
          <w:rFonts w:hint="eastAsia"/>
        </w:rPr>
        <w:t>c</w:t>
      </w:r>
      <w:r w:rsidR="00D46331">
        <w:rPr>
          <w:rFonts w:hint="eastAsia"/>
        </w:rPr>
        <w:t>)</w:t>
      </w:r>
      <w:r>
        <w:rPr>
          <w:rFonts w:hint="eastAsia"/>
        </w:rPr>
        <w:tab/>
      </w:r>
      <w:r w:rsidR="001D1AB1">
        <w:rPr>
          <w:rFonts w:hint="eastAsia"/>
        </w:rPr>
        <w:t>妇女和女孩使用现代避孕方式的程度有限，缔约国是艾滋病毒感染率最高的国家之一，妇女和女孩、尤其是卖淫女深受其害，疟疾疫情肆虐</w:t>
      </w:r>
      <w:r w:rsidR="00D46331">
        <w:rPr>
          <w:rFonts w:hint="eastAsia"/>
        </w:rPr>
        <w:t>；</w:t>
      </w:r>
    </w:p>
    <w:p w:rsidR="001D1AB1" w:rsidRDefault="0095240A" w:rsidP="001D1AB1">
      <w:pPr>
        <w:pStyle w:val="SingleTxt"/>
      </w:pPr>
      <w:r>
        <w:rPr>
          <w:rFonts w:hint="eastAsia"/>
        </w:rPr>
        <w:tab/>
      </w:r>
      <w:r w:rsidR="00D46331">
        <w:rPr>
          <w:rFonts w:hint="eastAsia"/>
        </w:rPr>
        <w:t>(</w:t>
      </w:r>
      <w:r w:rsidR="001D1AB1">
        <w:rPr>
          <w:rFonts w:hint="eastAsia"/>
        </w:rPr>
        <w:t>d</w:t>
      </w:r>
      <w:r w:rsidR="00D46331">
        <w:rPr>
          <w:rFonts w:hint="eastAsia"/>
        </w:rPr>
        <w:t>)</w:t>
      </w:r>
      <w:r>
        <w:rPr>
          <w:rFonts w:hint="eastAsia"/>
        </w:rPr>
        <w:tab/>
      </w:r>
      <w:r w:rsidR="001D1AB1">
        <w:rPr>
          <w:rFonts w:hint="eastAsia"/>
        </w:rPr>
        <w:t>由于存在着有形障碍和经济障碍，产科瘘发病率高，得到产前、分娩和产后护理的机会有限</w:t>
      </w:r>
      <w:r w:rsidR="00D46331">
        <w:rPr>
          <w:rFonts w:hint="eastAsia"/>
        </w:rPr>
        <w:t>；</w:t>
      </w:r>
    </w:p>
    <w:p w:rsidR="001D1AB1" w:rsidRDefault="0095240A" w:rsidP="001D1AB1">
      <w:pPr>
        <w:pStyle w:val="SingleTxt"/>
      </w:pPr>
      <w:r>
        <w:rPr>
          <w:rFonts w:hint="eastAsia"/>
        </w:rPr>
        <w:tab/>
      </w:r>
      <w:r w:rsidR="00D46331">
        <w:rPr>
          <w:rFonts w:hint="eastAsia"/>
        </w:rPr>
        <w:t>(</w:t>
      </w:r>
      <w:r w:rsidR="001D1AB1">
        <w:rPr>
          <w:rFonts w:hint="eastAsia"/>
        </w:rPr>
        <w:t>e</w:t>
      </w:r>
      <w:r w:rsidR="00D46331">
        <w:rPr>
          <w:rFonts w:hint="eastAsia"/>
        </w:rPr>
        <w:t>)</w:t>
      </w:r>
      <w:r>
        <w:rPr>
          <w:rFonts w:hint="eastAsia"/>
        </w:rPr>
        <w:tab/>
      </w:r>
      <w:r w:rsidR="001D1AB1">
        <w:rPr>
          <w:rFonts w:hint="eastAsia"/>
        </w:rPr>
        <w:t>有消息称，由于铅污染，扎姆法拉州不孕率和流产率高。</w:t>
      </w:r>
    </w:p>
    <w:p w:rsidR="001D1AB1" w:rsidRPr="000603FE" w:rsidRDefault="001D1AB1" w:rsidP="001D1AB1">
      <w:pPr>
        <w:pStyle w:val="SingleTxt"/>
        <w:rPr>
          <w:rFonts w:eastAsia="黑体"/>
        </w:rPr>
      </w:pPr>
      <w:r>
        <w:rPr>
          <w:rFonts w:hint="eastAsia"/>
        </w:rPr>
        <w:t>38.</w:t>
      </w:r>
      <w:r>
        <w:rPr>
          <w:rFonts w:hint="eastAsia"/>
        </w:rPr>
        <w:tab/>
      </w:r>
      <w:r w:rsidRPr="000603FE">
        <w:rPr>
          <w:rFonts w:eastAsia="黑体" w:hint="eastAsia"/>
        </w:rPr>
        <w:t>委员会忆及其之前的建议</w:t>
      </w:r>
      <w:r w:rsidRPr="000603FE">
        <w:rPr>
          <w:rFonts w:eastAsia="黑体" w:hint="eastAsia"/>
        </w:rPr>
        <w:t>(</w:t>
      </w:r>
      <w:hyperlink r:id="rId36" w:history="1">
        <w:r w:rsidRPr="00A66E96">
          <w:rPr>
            <w:rStyle w:val="ad"/>
            <w:rFonts w:eastAsia="黑体" w:hint="eastAsia"/>
          </w:rPr>
          <w:t>CEDAW/C/NGA/CO/6</w:t>
        </w:r>
      </w:hyperlink>
      <w:r w:rsidR="00D46331" w:rsidRPr="000603FE">
        <w:rPr>
          <w:rFonts w:eastAsia="黑体" w:hint="eastAsia"/>
        </w:rPr>
        <w:t>，</w:t>
      </w:r>
      <w:r w:rsidRPr="000603FE">
        <w:rPr>
          <w:rFonts w:eastAsia="黑体" w:hint="eastAsia"/>
        </w:rPr>
        <w:t>第</w:t>
      </w:r>
      <w:r w:rsidRPr="000603FE">
        <w:rPr>
          <w:rFonts w:eastAsia="黑体" w:hint="eastAsia"/>
        </w:rPr>
        <w:t>32</w:t>
      </w:r>
      <w:r w:rsidRPr="000603FE">
        <w:rPr>
          <w:rFonts w:eastAsia="黑体" w:hint="eastAsia"/>
        </w:rPr>
        <w:t>段</w:t>
      </w:r>
      <w:r w:rsidRPr="000603FE">
        <w:rPr>
          <w:rFonts w:eastAsia="黑体" w:hint="eastAsia"/>
        </w:rPr>
        <w:t>)</w:t>
      </w:r>
      <w:r w:rsidRPr="000603FE">
        <w:rPr>
          <w:rFonts w:eastAsia="黑体" w:hint="eastAsia"/>
        </w:rPr>
        <w:t>及其关于妇女与健康的第</w:t>
      </w:r>
      <w:r w:rsidRPr="000603FE">
        <w:rPr>
          <w:rFonts w:eastAsia="黑体" w:hint="eastAsia"/>
        </w:rPr>
        <w:t>24(1999)</w:t>
      </w:r>
      <w:r w:rsidRPr="000603FE">
        <w:rPr>
          <w:rFonts w:eastAsia="黑体" w:hint="eastAsia"/>
        </w:rPr>
        <w:t>号一般性建议，并建议缔约国：</w:t>
      </w:r>
    </w:p>
    <w:p w:rsidR="001D1AB1" w:rsidRPr="000603FE" w:rsidRDefault="0095240A" w:rsidP="001D1AB1">
      <w:pPr>
        <w:pStyle w:val="SingleTxt"/>
        <w:rPr>
          <w:rFonts w:eastAsia="黑体"/>
        </w:rPr>
      </w:pPr>
      <w:r w:rsidRPr="000603FE">
        <w:rPr>
          <w:rFonts w:eastAsia="黑体" w:hint="eastAsia"/>
        </w:rPr>
        <w:tab/>
      </w:r>
      <w:r w:rsidR="00D46331" w:rsidRPr="000603FE">
        <w:rPr>
          <w:rFonts w:eastAsia="黑体" w:hint="eastAsia"/>
        </w:rPr>
        <w:t>(</w:t>
      </w:r>
      <w:r w:rsidR="001D1AB1" w:rsidRPr="000603FE">
        <w:rPr>
          <w:rFonts w:eastAsia="黑体" w:hint="eastAsia"/>
        </w:rPr>
        <w:t>a</w:t>
      </w:r>
      <w:r w:rsidR="00D46331" w:rsidRPr="000603FE">
        <w:rPr>
          <w:rFonts w:eastAsia="黑体" w:hint="eastAsia"/>
        </w:rPr>
        <w:t>)</w:t>
      </w:r>
      <w:r w:rsidRPr="000603FE">
        <w:rPr>
          <w:rFonts w:eastAsia="黑体" w:hint="eastAsia"/>
        </w:rPr>
        <w:tab/>
      </w:r>
      <w:r w:rsidR="001D1AB1" w:rsidRPr="000603FE">
        <w:rPr>
          <w:rFonts w:eastAsia="黑体" w:hint="eastAsia"/>
        </w:rPr>
        <w:t>按照可持续发展目标</w:t>
      </w:r>
      <w:r w:rsidR="001D1AB1" w:rsidRPr="000603FE">
        <w:rPr>
          <w:rFonts w:eastAsia="黑体" w:hint="eastAsia"/>
        </w:rPr>
        <w:t>3.1</w:t>
      </w:r>
      <w:r w:rsidR="001D1AB1" w:rsidRPr="000603FE">
        <w:rPr>
          <w:rFonts w:eastAsia="黑体" w:hint="eastAsia"/>
        </w:rPr>
        <w:t>和</w:t>
      </w:r>
      <w:r w:rsidR="001D1AB1" w:rsidRPr="000603FE">
        <w:rPr>
          <w:rFonts w:eastAsia="黑体" w:hint="eastAsia"/>
        </w:rPr>
        <w:t>3.7</w:t>
      </w:r>
      <w:r w:rsidR="001D1AB1" w:rsidRPr="000603FE">
        <w:rPr>
          <w:rFonts w:eastAsia="黑体" w:hint="eastAsia"/>
        </w:rPr>
        <w:t>，加紧降低孕产妇死亡率的努力，包括培训助产士和有效实施国家助产士服务计划，特别是在农村地区这样做，以确保所有妇女在生产时都有熟练保健人员到场协助</w:t>
      </w:r>
      <w:r w:rsidR="00D46331" w:rsidRPr="000603FE">
        <w:rPr>
          <w:rFonts w:eastAsia="黑体" w:hint="eastAsia"/>
        </w:rPr>
        <w:t>；</w:t>
      </w:r>
    </w:p>
    <w:p w:rsidR="001D1AB1" w:rsidRPr="000603FE" w:rsidRDefault="001D1AB1" w:rsidP="001D1AB1">
      <w:pPr>
        <w:pStyle w:val="SingleTxt"/>
        <w:rPr>
          <w:rFonts w:eastAsia="黑体"/>
        </w:rPr>
      </w:pPr>
      <w:r w:rsidRPr="000603FE">
        <w:rPr>
          <w:rFonts w:eastAsia="黑体" w:hint="eastAsia"/>
        </w:rPr>
        <w:tab/>
        <w:t>(b)</w:t>
      </w:r>
      <w:r w:rsidRPr="000603FE">
        <w:rPr>
          <w:rFonts w:eastAsia="黑体" w:hint="eastAsia"/>
        </w:rPr>
        <w:tab/>
      </w:r>
      <w:r w:rsidRPr="000603FE">
        <w:rPr>
          <w:rFonts w:eastAsia="黑体" w:hint="eastAsia"/>
        </w:rPr>
        <w:t>修改联邦各州《刑法》相关规定，以期将在强奸、乱伦、孕妇身体或精神健康或生命面临风险及胎儿有严重缺陷等情况下终止妊娠的做法合法化，并将所有其他情况下的堕胎非刑罪化；</w:t>
      </w:r>
    </w:p>
    <w:p w:rsidR="001D1AB1" w:rsidRPr="000603FE" w:rsidRDefault="001D1AB1" w:rsidP="001D1AB1">
      <w:pPr>
        <w:pStyle w:val="SingleTxt"/>
        <w:rPr>
          <w:rFonts w:eastAsia="黑体"/>
        </w:rPr>
      </w:pPr>
      <w:r w:rsidRPr="000603FE">
        <w:rPr>
          <w:rFonts w:eastAsia="黑体" w:hint="eastAsia"/>
        </w:rPr>
        <w:tab/>
      </w:r>
      <w:r w:rsidR="00D46331" w:rsidRPr="000603FE">
        <w:rPr>
          <w:rFonts w:eastAsia="黑体" w:hint="eastAsia"/>
        </w:rPr>
        <w:t>(</w:t>
      </w:r>
      <w:r w:rsidRPr="000603FE">
        <w:rPr>
          <w:rFonts w:eastAsia="黑体" w:hint="eastAsia"/>
        </w:rPr>
        <w:t>c</w:t>
      </w:r>
      <w:r w:rsidR="00D46331" w:rsidRPr="000603FE">
        <w:rPr>
          <w:rFonts w:eastAsia="黑体" w:hint="eastAsia"/>
        </w:rPr>
        <w:t>)</w:t>
      </w:r>
      <w:r w:rsidR="0095240A" w:rsidRPr="000603FE">
        <w:rPr>
          <w:rFonts w:eastAsia="黑体" w:hint="eastAsia"/>
        </w:rPr>
        <w:tab/>
      </w:r>
      <w:r w:rsidRPr="000603FE">
        <w:rPr>
          <w:rFonts w:eastAsia="黑体" w:hint="eastAsia"/>
        </w:rPr>
        <w:t>实施防治疟疾和艾滋病毒的战略，特别是预防战略，并加紧努力，向所有艾滋病毒感染者</w:t>
      </w:r>
      <w:r w:rsidR="00D46331" w:rsidRPr="000603FE">
        <w:rPr>
          <w:rFonts w:eastAsia="黑体" w:hint="eastAsia"/>
        </w:rPr>
        <w:t>(</w:t>
      </w:r>
      <w:r w:rsidRPr="000603FE">
        <w:rPr>
          <w:rFonts w:eastAsia="黑体" w:hint="eastAsia"/>
        </w:rPr>
        <w:t>包括孕妇</w:t>
      </w:r>
      <w:r w:rsidR="00D46331" w:rsidRPr="000603FE">
        <w:rPr>
          <w:rFonts w:eastAsia="黑体" w:hint="eastAsia"/>
        </w:rPr>
        <w:t>)</w:t>
      </w:r>
      <w:r w:rsidRPr="000603FE">
        <w:rPr>
          <w:rFonts w:eastAsia="黑体" w:hint="eastAsia"/>
        </w:rPr>
        <w:t>提供免费抗逆转录病毒治疗，防止母婴传播，并鼓励卖淫女使用安全套，保证她们以受尊敬的方式获得适当保健，使她们积极参与防治艾滋病毒</w:t>
      </w:r>
      <w:r w:rsidRPr="000603FE">
        <w:rPr>
          <w:rFonts w:eastAsia="黑体" w:hint="eastAsia"/>
        </w:rPr>
        <w:t>/</w:t>
      </w:r>
      <w:r w:rsidRPr="000603FE">
        <w:rPr>
          <w:rFonts w:eastAsia="黑体" w:hint="eastAsia"/>
        </w:rPr>
        <w:t>艾滋病的工作</w:t>
      </w:r>
      <w:r w:rsidR="00D46331" w:rsidRPr="000603FE">
        <w:rPr>
          <w:rFonts w:eastAsia="黑体" w:hint="eastAsia"/>
        </w:rPr>
        <w:t>；</w:t>
      </w:r>
    </w:p>
    <w:p w:rsidR="001D1AB1" w:rsidRPr="000603FE" w:rsidRDefault="0095240A" w:rsidP="001D1AB1">
      <w:pPr>
        <w:pStyle w:val="SingleTxt"/>
        <w:rPr>
          <w:rFonts w:eastAsia="黑体"/>
        </w:rPr>
      </w:pPr>
      <w:r w:rsidRPr="000603FE">
        <w:rPr>
          <w:rFonts w:eastAsia="黑体" w:hint="eastAsia"/>
        </w:rPr>
        <w:tab/>
      </w:r>
      <w:r w:rsidR="00D46331" w:rsidRPr="000603FE">
        <w:rPr>
          <w:rFonts w:eastAsia="黑体" w:hint="eastAsia"/>
        </w:rPr>
        <w:t>(</w:t>
      </w:r>
      <w:r w:rsidR="001D1AB1" w:rsidRPr="000603FE">
        <w:rPr>
          <w:rFonts w:eastAsia="黑体" w:hint="eastAsia"/>
        </w:rPr>
        <w:t>d</w:t>
      </w:r>
      <w:r w:rsidR="00D46331" w:rsidRPr="000603FE">
        <w:rPr>
          <w:rFonts w:eastAsia="黑体" w:hint="eastAsia"/>
        </w:rPr>
        <w:t>)</w:t>
      </w:r>
      <w:r w:rsidRPr="000603FE">
        <w:rPr>
          <w:rFonts w:eastAsia="黑体" w:hint="eastAsia"/>
        </w:rPr>
        <w:tab/>
      </w:r>
      <w:r w:rsidR="001D1AB1" w:rsidRPr="000603FE">
        <w:rPr>
          <w:rFonts w:eastAsia="黑体" w:hint="eastAsia"/>
        </w:rPr>
        <w:t>确保所有妇女和女孩得到她们负担得起的现代避孕方式，并加紧努力，提高妇女和男子对避孕用具及性与生殖健康和权利的认识</w:t>
      </w:r>
      <w:r w:rsidR="00D46331" w:rsidRPr="000603FE">
        <w:rPr>
          <w:rFonts w:eastAsia="黑体" w:hint="eastAsia"/>
        </w:rPr>
        <w:t>；</w:t>
      </w:r>
    </w:p>
    <w:p w:rsidR="001D1AB1" w:rsidRPr="000603FE" w:rsidRDefault="0095240A" w:rsidP="001D1AB1">
      <w:pPr>
        <w:pStyle w:val="SingleTxt"/>
        <w:rPr>
          <w:rFonts w:eastAsia="黑体"/>
        </w:rPr>
      </w:pPr>
      <w:r w:rsidRPr="000603FE">
        <w:rPr>
          <w:rFonts w:eastAsia="黑体" w:hint="eastAsia"/>
        </w:rPr>
        <w:tab/>
      </w:r>
      <w:r w:rsidR="00D46331" w:rsidRPr="000603FE">
        <w:rPr>
          <w:rFonts w:eastAsia="黑体" w:hint="eastAsia"/>
        </w:rPr>
        <w:t>(</w:t>
      </w:r>
      <w:r w:rsidR="001D1AB1" w:rsidRPr="000603FE">
        <w:rPr>
          <w:rFonts w:eastAsia="黑体" w:hint="eastAsia"/>
        </w:rPr>
        <w:t>e</w:t>
      </w:r>
      <w:r w:rsidR="00D46331" w:rsidRPr="000603FE">
        <w:rPr>
          <w:rFonts w:eastAsia="黑体" w:hint="eastAsia"/>
        </w:rPr>
        <w:t>)</w:t>
      </w:r>
      <w:r w:rsidRPr="000603FE">
        <w:rPr>
          <w:rFonts w:eastAsia="黑体" w:hint="eastAsia"/>
        </w:rPr>
        <w:tab/>
      </w:r>
      <w:r w:rsidR="001D1AB1" w:rsidRPr="000603FE">
        <w:rPr>
          <w:rFonts w:eastAsia="黑体" w:hint="eastAsia"/>
        </w:rPr>
        <w:t>解决产科瘘发病率高的问题，以及制约妇女获得产前、分娩和产后护理的有形障碍和经济障碍</w:t>
      </w:r>
      <w:r w:rsidR="00D46331" w:rsidRPr="000603FE">
        <w:rPr>
          <w:rFonts w:eastAsia="黑体" w:hint="eastAsia"/>
        </w:rPr>
        <w:t>；</w:t>
      </w:r>
    </w:p>
    <w:p w:rsidR="001D1AB1" w:rsidRPr="000603FE" w:rsidRDefault="0095240A" w:rsidP="001D1AB1">
      <w:pPr>
        <w:pStyle w:val="SingleTxt"/>
        <w:rPr>
          <w:rFonts w:eastAsia="黑体"/>
        </w:rPr>
      </w:pPr>
      <w:r w:rsidRPr="000603FE">
        <w:rPr>
          <w:rFonts w:eastAsia="黑体" w:hint="eastAsia"/>
        </w:rPr>
        <w:tab/>
      </w:r>
      <w:r w:rsidR="00D46331" w:rsidRPr="000603FE">
        <w:rPr>
          <w:rFonts w:eastAsia="黑体" w:hint="eastAsia"/>
        </w:rPr>
        <w:t>(</w:t>
      </w:r>
      <w:r w:rsidR="001D1AB1" w:rsidRPr="000603FE">
        <w:rPr>
          <w:rFonts w:eastAsia="黑体" w:hint="eastAsia"/>
        </w:rPr>
        <w:t>f</w:t>
      </w:r>
      <w:r w:rsidR="00D46331" w:rsidRPr="000603FE">
        <w:rPr>
          <w:rFonts w:eastAsia="黑体" w:hint="eastAsia"/>
        </w:rPr>
        <w:t>)</w:t>
      </w:r>
      <w:r w:rsidRPr="000603FE">
        <w:rPr>
          <w:rFonts w:eastAsia="黑体" w:hint="eastAsia"/>
        </w:rPr>
        <w:tab/>
      </w:r>
      <w:r w:rsidR="001D1AB1" w:rsidRPr="000603FE">
        <w:rPr>
          <w:rFonts w:eastAsia="黑体" w:hint="eastAsia"/>
        </w:rPr>
        <w:t>确保扎马法拉州受铅污染影响的妇女和女孩获得保健，并不断监测污染后果，以便采取必要的医疗干预措施。</w:t>
      </w:r>
    </w:p>
    <w:p w:rsidR="001D1AB1" w:rsidRPr="000603FE" w:rsidRDefault="001D1AB1" w:rsidP="001D1AB1">
      <w:pPr>
        <w:pStyle w:val="SingleTxt"/>
        <w:rPr>
          <w:rFonts w:eastAsia="黑体"/>
        </w:rPr>
      </w:pPr>
      <w:r w:rsidRPr="000603FE">
        <w:rPr>
          <w:rFonts w:eastAsia="黑体" w:hint="eastAsia"/>
        </w:rPr>
        <w:t>增强妇女的经济权能</w:t>
      </w:r>
    </w:p>
    <w:p w:rsidR="001D1AB1" w:rsidRDefault="001D1AB1" w:rsidP="001D1AB1">
      <w:pPr>
        <w:pStyle w:val="SingleTxt"/>
      </w:pPr>
      <w:r>
        <w:rPr>
          <w:rFonts w:hint="eastAsia"/>
        </w:rPr>
        <w:t>39.</w:t>
      </w:r>
      <w:r>
        <w:rPr>
          <w:rFonts w:hint="eastAsia"/>
        </w:rPr>
        <w:tab/>
      </w:r>
      <w:r>
        <w:rPr>
          <w:rFonts w:hint="eastAsia"/>
        </w:rPr>
        <w:t>委员会注意到缔约国为促进妇女的经济赋权和社会福利作出努力，包括</w:t>
      </w:r>
      <w:r>
        <w:rPr>
          <w:rFonts w:hint="eastAsia"/>
        </w:rPr>
        <w:t>2012</w:t>
      </w:r>
      <w:r>
        <w:rPr>
          <w:rFonts w:hint="eastAsia"/>
        </w:rPr>
        <w:t>年通过了《社会保险信托基金法》和</w:t>
      </w:r>
      <w:r>
        <w:rPr>
          <w:rFonts w:hint="eastAsia"/>
        </w:rPr>
        <w:t>2014</w:t>
      </w:r>
      <w:r>
        <w:rPr>
          <w:rFonts w:hint="eastAsia"/>
        </w:rPr>
        <w:t>年《养恤金改革法》。委员会欢迎缔约国</w:t>
      </w:r>
      <w:r>
        <w:rPr>
          <w:rFonts w:hint="eastAsia"/>
        </w:rPr>
        <w:t>2015</w:t>
      </w:r>
      <w:r>
        <w:rPr>
          <w:rFonts w:hint="eastAsia"/>
        </w:rPr>
        <w:t>年通过千年发展目标向可持续发展目标过渡的转型战略。但委员会感到关切的是：</w:t>
      </w:r>
    </w:p>
    <w:p w:rsidR="001D1AB1" w:rsidRDefault="001D1AB1" w:rsidP="001D1AB1">
      <w:pPr>
        <w:pStyle w:val="SingleTxt"/>
      </w:pPr>
      <w:r>
        <w:rPr>
          <w:rFonts w:hint="eastAsia"/>
        </w:rPr>
        <w:tab/>
      </w:r>
      <w:r w:rsidR="00D46331">
        <w:rPr>
          <w:rFonts w:hint="eastAsia"/>
        </w:rPr>
        <w:t>(</w:t>
      </w:r>
      <w:r>
        <w:rPr>
          <w:rFonts w:hint="eastAsia"/>
        </w:rPr>
        <w:t>a</w:t>
      </w:r>
      <w:r w:rsidR="00D46331">
        <w:rPr>
          <w:rFonts w:hint="eastAsia"/>
        </w:rPr>
        <w:t>)</w:t>
      </w:r>
      <w:r w:rsidR="0095240A">
        <w:rPr>
          <w:rFonts w:hint="eastAsia"/>
        </w:rPr>
        <w:tab/>
      </w:r>
      <w:r>
        <w:rPr>
          <w:rFonts w:hint="eastAsia"/>
        </w:rPr>
        <w:t>缺少关于以下方面的信息：国家小额信贷政策对妇女和女孩的影响，以及对帮助她们提高创业能力的努力的影响</w:t>
      </w:r>
      <w:r w:rsidR="00D46331">
        <w:rPr>
          <w:rFonts w:hint="eastAsia"/>
        </w:rPr>
        <w:t>；</w:t>
      </w:r>
    </w:p>
    <w:p w:rsidR="001D1AB1" w:rsidRDefault="0095240A" w:rsidP="001D1AB1">
      <w:pPr>
        <w:pStyle w:val="SingleTxt"/>
      </w:pPr>
      <w:r>
        <w:rPr>
          <w:rFonts w:hint="eastAsia"/>
        </w:rPr>
        <w:tab/>
      </w:r>
      <w:r w:rsidR="00D46331">
        <w:rPr>
          <w:rFonts w:hint="eastAsia"/>
        </w:rPr>
        <w:t>(</w:t>
      </w:r>
      <w:r w:rsidR="001D1AB1">
        <w:rPr>
          <w:rFonts w:hint="eastAsia"/>
        </w:rPr>
        <w:t>b</w:t>
      </w:r>
      <w:r w:rsidR="00D46331">
        <w:rPr>
          <w:rFonts w:hint="eastAsia"/>
        </w:rPr>
        <w:t>)</w:t>
      </w:r>
      <w:r>
        <w:rPr>
          <w:rFonts w:hint="eastAsia"/>
        </w:rPr>
        <w:tab/>
      </w:r>
      <w:r w:rsidR="001D1AB1">
        <w:rPr>
          <w:rFonts w:hint="eastAsia"/>
        </w:rPr>
        <w:t>缔约国在对付气候变化的不利影响的同时，却没有作出大的努力，通过对可再生能源进行投资，探索面向妇女的投资和就业机会。</w:t>
      </w:r>
    </w:p>
    <w:p w:rsidR="001D1AB1" w:rsidRPr="000603FE" w:rsidRDefault="001D1AB1" w:rsidP="001D1AB1">
      <w:pPr>
        <w:pStyle w:val="SingleTxt"/>
        <w:rPr>
          <w:rFonts w:eastAsia="黑体"/>
        </w:rPr>
      </w:pPr>
      <w:r>
        <w:rPr>
          <w:rFonts w:hint="eastAsia"/>
        </w:rPr>
        <w:t>40.</w:t>
      </w:r>
      <w:r>
        <w:rPr>
          <w:rFonts w:hint="eastAsia"/>
        </w:rPr>
        <w:tab/>
      </w:r>
      <w:r w:rsidRPr="000603FE">
        <w:rPr>
          <w:rFonts w:eastAsia="黑体" w:hint="eastAsia"/>
        </w:rPr>
        <w:t>委员会建议缔约国：</w:t>
      </w:r>
    </w:p>
    <w:p w:rsidR="001D1AB1" w:rsidRPr="000603FE" w:rsidRDefault="001D1AB1" w:rsidP="001D1AB1">
      <w:pPr>
        <w:pStyle w:val="SingleTxt"/>
        <w:rPr>
          <w:rFonts w:eastAsia="黑体"/>
        </w:rPr>
      </w:pPr>
      <w:r w:rsidRPr="000603FE">
        <w:rPr>
          <w:rFonts w:eastAsia="黑体" w:hint="eastAsia"/>
        </w:rPr>
        <w:tab/>
      </w:r>
      <w:r w:rsidR="00D46331" w:rsidRPr="000603FE">
        <w:rPr>
          <w:rFonts w:eastAsia="黑体" w:hint="eastAsia"/>
        </w:rPr>
        <w:t>(</w:t>
      </w:r>
      <w:r w:rsidRPr="000603FE">
        <w:rPr>
          <w:rFonts w:eastAsia="黑体" w:hint="eastAsia"/>
        </w:rPr>
        <w:t>a</w:t>
      </w:r>
      <w:r w:rsidR="00D46331" w:rsidRPr="000603FE">
        <w:rPr>
          <w:rFonts w:eastAsia="黑体" w:hint="eastAsia"/>
        </w:rPr>
        <w:t>)</w:t>
      </w:r>
      <w:r w:rsidR="0095240A" w:rsidRPr="000603FE">
        <w:rPr>
          <w:rFonts w:eastAsia="黑体" w:hint="eastAsia"/>
        </w:rPr>
        <w:tab/>
      </w:r>
      <w:r w:rsidRPr="000603FE">
        <w:rPr>
          <w:rFonts w:eastAsia="黑体" w:hint="eastAsia"/>
        </w:rPr>
        <w:t>在下一次定期报告中提供详细资料，说明执行国家小额信贷政策对妇女获得贷款和其他形式的金融信贷的影响，以及对帮助她们提高创业能力的努力的影响</w:t>
      </w:r>
      <w:r w:rsidR="00D46331" w:rsidRPr="000603FE">
        <w:rPr>
          <w:rFonts w:eastAsia="黑体" w:hint="eastAsia"/>
        </w:rPr>
        <w:t>；</w:t>
      </w:r>
    </w:p>
    <w:p w:rsidR="001D1AB1" w:rsidRPr="000603FE" w:rsidRDefault="0095240A" w:rsidP="001D1AB1">
      <w:pPr>
        <w:pStyle w:val="SingleTxt"/>
        <w:rPr>
          <w:rFonts w:eastAsia="黑体"/>
        </w:rPr>
      </w:pPr>
      <w:r w:rsidRPr="000603FE">
        <w:rPr>
          <w:rFonts w:eastAsia="黑体" w:hint="eastAsia"/>
        </w:rPr>
        <w:tab/>
      </w:r>
      <w:r w:rsidR="00D46331" w:rsidRPr="000603FE">
        <w:rPr>
          <w:rFonts w:eastAsia="黑体" w:hint="eastAsia"/>
        </w:rPr>
        <w:t>(</w:t>
      </w:r>
      <w:r w:rsidR="001D1AB1" w:rsidRPr="000603FE">
        <w:rPr>
          <w:rFonts w:eastAsia="黑体" w:hint="eastAsia"/>
        </w:rPr>
        <w:t>b</w:t>
      </w:r>
      <w:r w:rsidR="00D46331" w:rsidRPr="000603FE">
        <w:rPr>
          <w:rFonts w:eastAsia="黑体" w:hint="eastAsia"/>
        </w:rPr>
        <w:t>)</w:t>
      </w:r>
      <w:r w:rsidRPr="000603FE">
        <w:rPr>
          <w:rFonts w:eastAsia="黑体" w:hint="eastAsia"/>
        </w:rPr>
        <w:tab/>
      </w:r>
      <w:r w:rsidR="001D1AB1" w:rsidRPr="000603FE">
        <w:rPr>
          <w:rFonts w:eastAsia="黑体" w:hint="eastAsia"/>
        </w:rPr>
        <w:t>在缔约国努力实施可持续发展目标</w:t>
      </w:r>
      <w:r w:rsidR="001D1AB1" w:rsidRPr="000603FE">
        <w:rPr>
          <w:rFonts w:eastAsia="黑体" w:hint="eastAsia"/>
        </w:rPr>
        <w:t>5</w:t>
      </w:r>
      <w:r w:rsidR="001D1AB1" w:rsidRPr="000603FE">
        <w:rPr>
          <w:rFonts w:eastAsia="黑体" w:hint="eastAsia"/>
        </w:rPr>
        <w:t>、</w:t>
      </w:r>
      <w:r w:rsidR="001D1AB1" w:rsidRPr="000603FE">
        <w:rPr>
          <w:rFonts w:eastAsia="黑体" w:hint="eastAsia"/>
        </w:rPr>
        <w:t>7</w:t>
      </w:r>
      <w:r w:rsidR="001D1AB1" w:rsidRPr="000603FE">
        <w:rPr>
          <w:rFonts w:eastAsia="黑体" w:hint="eastAsia"/>
        </w:rPr>
        <w:t>和</w:t>
      </w:r>
      <w:r w:rsidR="001D1AB1" w:rsidRPr="000603FE">
        <w:rPr>
          <w:rFonts w:eastAsia="黑体" w:hint="eastAsia"/>
        </w:rPr>
        <w:t>13</w:t>
      </w:r>
      <w:r w:rsidR="001D1AB1" w:rsidRPr="000603FE">
        <w:rPr>
          <w:rFonts w:eastAsia="黑体" w:hint="eastAsia"/>
        </w:rPr>
        <w:t>的框架内，在对付气候变化的不利影响的同时，通过对可再生能源进行投资，探索面向妇女的投资和就业机会。</w:t>
      </w:r>
    </w:p>
    <w:p w:rsidR="001D1AB1" w:rsidRPr="000603FE" w:rsidRDefault="0095240A" w:rsidP="001D1AB1">
      <w:pPr>
        <w:pStyle w:val="SingleTxt"/>
        <w:rPr>
          <w:rFonts w:eastAsia="黑体"/>
        </w:rPr>
      </w:pPr>
      <w:r w:rsidRPr="000603FE">
        <w:rPr>
          <w:rFonts w:eastAsia="黑体" w:hint="eastAsia"/>
        </w:rPr>
        <w:tab/>
      </w:r>
      <w:r w:rsidR="00D46331" w:rsidRPr="000603FE">
        <w:rPr>
          <w:rFonts w:eastAsia="黑体" w:hint="eastAsia"/>
        </w:rPr>
        <w:t>(</w:t>
      </w:r>
      <w:r w:rsidR="001D1AB1" w:rsidRPr="000603FE">
        <w:rPr>
          <w:rFonts w:eastAsia="黑体" w:hint="eastAsia"/>
        </w:rPr>
        <w:t>c</w:t>
      </w:r>
      <w:r w:rsidR="00D46331" w:rsidRPr="000603FE">
        <w:rPr>
          <w:rFonts w:eastAsia="黑体" w:hint="eastAsia"/>
        </w:rPr>
        <w:t>)</w:t>
      </w:r>
      <w:r w:rsidRPr="000603FE">
        <w:rPr>
          <w:rFonts w:eastAsia="黑体" w:hint="eastAsia"/>
        </w:rPr>
        <w:tab/>
      </w:r>
      <w:r w:rsidR="001D1AB1" w:rsidRPr="000603FE">
        <w:rPr>
          <w:rFonts w:eastAsia="黑体" w:hint="eastAsia"/>
        </w:rPr>
        <w:t>优先重视妇女参与缔约国实现《</w:t>
      </w:r>
      <w:r w:rsidR="001D1AB1" w:rsidRPr="000603FE">
        <w:rPr>
          <w:rFonts w:eastAsia="黑体" w:hint="eastAsia"/>
        </w:rPr>
        <w:t>2030</w:t>
      </w:r>
      <w:r w:rsidR="001D1AB1" w:rsidRPr="000603FE">
        <w:rPr>
          <w:rFonts w:eastAsia="黑体" w:hint="eastAsia"/>
        </w:rPr>
        <w:t>年可持续发展议程》各项目标的努力。</w:t>
      </w:r>
    </w:p>
    <w:p w:rsidR="001D1AB1" w:rsidRPr="000603FE" w:rsidRDefault="001D1AB1" w:rsidP="001D1AB1">
      <w:pPr>
        <w:pStyle w:val="SingleTxt"/>
        <w:rPr>
          <w:rFonts w:eastAsia="黑体"/>
        </w:rPr>
      </w:pPr>
      <w:r w:rsidRPr="000603FE">
        <w:rPr>
          <w:rFonts w:eastAsia="黑体" w:hint="eastAsia"/>
        </w:rPr>
        <w:t>农村妇女</w:t>
      </w:r>
    </w:p>
    <w:p w:rsidR="001D1AB1" w:rsidRDefault="001D1AB1" w:rsidP="001D1AB1">
      <w:pPr>
        <w:pStyle w:val="SingleTxt"/>
      </w:pPr>
      <w:r>
        <w:rPr>
          <w:rFonts w:hint="eastAsia"/>
        </w:rPr>
        <w:t>41.</w:t>
      </w:r>
      <w:r>
        <w:rPr>
          <w:rFonts w:hint="eastAsia"/>
        </w:rPr>
        <w:tab/>
      </w:r>
      <w:r>
        <w:rPr>
          <w:rFonts w:hint="eastAsia"/>
        </w:rPr>
        <w:t>委员会赞扬缔约国努力执行各种促进创业的方案</w:t>
      </w:r>
      <w:r w:rsidR="00D46331">
        <w:rPr>
          <w:rFonts w:hint="eastAsia"/>
        </w:rPr>
        <w:t>(</w:t>
      </w:r>
      <w:r>
        <w:rPr>
          <w:rFonts w:hint="eastAsia"/>
        </w:rPr>
        <w:t>如农村金融机构建设方案和农业信贷保证计划基金，以及培训方案</w:t>
      </w:r>
      <w:r w:rsidR="00D46331">
        <w:rPr>
          <w:rFonts w:hint="eastAsia"/>
        </w:rPr>
        <w:t>)</w:t>
      </w:r>
      <w:r>
        <w:rPr>
          <w:rFonts w:hint="eastAsia"/>
        </w:rPr>
        <w:t>，来改善农村妇女的生计。但是，委员会对以下方面感到关切：</w:t>
      </w:r>
    </w:p>
    <w:p w:rsidR="001D1AB1" w:rsidRDefault="0095240A" w:rsidP="001D1AB1">
      <w:pPr>
        <w:pStyle w:val="SingleTxt"/>
      </w:pPr>
      <w:r>
        <w:rPr>
          <w:rFonts w:hint="eastAsia"/>
        </w:rPr>
        <w:tab/>
      </w:r>
      <w:r w:rsidR="00D46331">
        <w:rPr>
          <w:rFonts w:hint="eastAsia"/>
        </w:rPr>
        <w:t>(</w:t>
      </w:r>
      <w:r w:rsidR="001D1AB1">
        <w:rPr>
          <w:rFonts w:hint="eastAsia"/>
        </w:rPr>
        <w:t>a</w:t>
      </w:r>
      <w:r w:rsidR="00D46331">
        <w:rPr>
          <w:rFonts w:hint="eastAsia"/>
        </w:rPr>
        <w:t>)</w:t>
      </w:r>
      <w:r>
        <w:rPr>
          <w:rFonts w:hint="eastAsia"/>
        </w:rPr>
        <w:tab/>
      </w:r>
      <w:r w:rsidR="001D1AB1">
        <w:rPr>
          <w:rFonts w:hint="eastAsia"/>
        </w:rPr>
        <w:t>农村妇女继续面临障碍，难以充分参与决策进程和农村发展政策的制定过程；</w:t>
      </w:r>
    </w:p>
    <w:p w:rsidR="001D1AB1" w:rsidRDefault="0095240A" w:rsidP="001D1AB1">
      <w:pPr>
        <w:pStyle w:val="SingleTxt"/>
      </w:pPr>
      <w:r>
        <w:rPr>
          <w:rFonts w:hint="eastAsia"/>
        </w:rPr>
        <w:tab/>
      </w:r>
      <w:r w:rsidR="00D46331">
        <w:rPr>
          <w:rFonts w:hint="eastAsia"/>
        </w:rPr>
        <w:t>(</w:t>
      </w:r>
      <w:r w:rsidR="001D1AB1">
        <w:rPr>
          <w:rFonts w:hint="eastAsia"/>
        </w:rPr>
        <w:t>b</w:t>
      </w:r>
      <w:r w:rsidR="00D46331">
        <w:rPr>
          <w:rFonts w:hint="eastAsia"/>
        </w:rPr>
        <w:t>)</w:t>
      </w:r>
      <w:r>
        <w:rPr>
          <w:rFonts w:hint="eastAsia"/>
        </w:rPr>
        <w:tab/>
      </w:r>
      <w:r w:rsidR="001D1AB1">
        <w:rPr>
          <w:rFonts w:hint="eastAsia"/>
        </w:rPr>
        <w:t>妇女占缔约国土地总面积的</w:t>
      </w:r>
      <w:r w:rsidR="001D1AB1">
        <w:rPr>
          <w:rFonts w:hint="eastAsia"/>
        </w:rPr>
        <w:t>7.2</w:t>
      </w:r>
      <w:r w:rsidR="001D1AB1">
        <w:rPr>
          <w:rFonts w:hint="eastAsia"/>
        </w:rPr>
        <w:t>％不到，在农村，她们的土地权没有保障</w:t>
      </w:r>
      <w:r w:rsidR="00D46331">
        <w:rPr>
          <w:rFonts w:hint="eastAsia"/>
        </w:rPr>
        <w:t>；</w:t>
      </w:r>
    </w:p>
    <w:p w:rsidR="001D1AB1" w:rsidRDefault="0095240A" w:rsidP="001D1AB1">
      <w:pPr>
        <w:pStyle w:val="SingleTxt"/>
      </w:pPr>
      <w:r>
        <w:rPr>
          <w:rFonts w:hint="eastAsia"/>
        </w:rPr>
        <w:tab/>
      </w:r>
      <w:r w:rsidR="00D46331">
        <w:rPr>
          <w:rFonts w:hint="eastAsia"/>
        </w:rPr>
        <w:t>(</w:t>
      </w:r>
      <w:r w:rsidR="001D1AB1">
        <w:rPr>
          <w:rFonts w:hint="eastAsia"/>
        </w:rPr>
        <w:t>c</w:t>
      </w:r>
      <w:r w:rsidR="00D46331">
        <w:rPr>
          <w:rFonts w:hint="eastAsia"/>
        </w:rPr>
        <w:t>)</w:t>
      </w:r>
      <w:r>
        <w:rPr>
          <w:rFonts w:hint="eastAsia"/>
        </w:rPr>
        <w:tab/>
      </w:r>
      <w:r w:rsidR="001D1AB1">
        <w:rPr>
          <w:rFonts w:hint="eastAsia"/>
        </w:rPr>
        <w:t>农村妇女在获得保健、计划生育服务、教育、就业和其他基本服务方面，继续面临有形的、经济方面的和其他的障碍。</w:t>
      </w:r>
    </w:p>
    <w:p w:rsidR="001D1AB1" w:rsidRPr="000603FE" w:rsidRDefault="001D1AB1" w:rsidP="001D1AB1">
      <w:pPr>
        <w:pStyle w:val="SingleTxt"/>
        <w:rPr>
          <w:rFonts w:eastAsia="黑体"/>
        </w:rPr>
      </w:pPr>
      <w:r>
        <w:rPr>
          <w:rFonts w:hint="eastAsia"/>
        </w:rPr>
        <w:t>42.</w:t>
      </w:r>
      <w:r>
        <w:rPr>
          <w:rFonts w:hint="eastAsia"/>
        </w:rPr>
        <w:tab/>
      </w:r>
      <w:r w:rsidRPr="000603FE">
        <w:rPr>
          <w:rFonts w:eastAsia="黑体" w:hint="eastAsia"/>
        </w:rPr>
        <w:t>委员会建议缔约国：</w:t>
      </w:r>
    </w:p>
    <w:p w:rsidR="001D1AB1" w:rsidRPr="000603FE" w:rsidRDefault="0095240A" w:rsidP="001D1AB1">
      <w:pPr>
        <w:pStyle w:val="SingleTxt"/>
        <w:rPr>
          <w:rFonts w:eastAsia="黑体"/>
        </w:rPr>
      </w:pPr>
      <w:r w:rsidRPr="000603FE">
        <w:rPr>
          <w:rFonts w:eastAsia="黑体" w:hint="eastAsia"/>
        </w:rPr>
        <w:tab/>
      </w:r>
      <w:r w:rsidR="00D46331" w:rsidRPr="000603FE">
        <w:rPr>
          <w:rFonts w:eastAsia="黑体" w:hint="eastAsia"/>
        </w:rPr>
        <w:t>(</w:t>
      </w:r>
      <w:r w:rsidR="001D1AB1" w:rsidRPr="000603FE">
        <w:rPr>
          <w:rFonts w:eastAsia="黑体" w:hint="eastAsia"/>
        </w:rPr>
        <w:t>a</w:t>
      </w:r>
      <w:r w:rsidR="00D46331" w:rsidRPr="000603FE">
        <w:rPr>
          <w:rFonts w:eastAsia="黑体" w:hint="eastAsia"/>
        </w:rPr>
        <w:t>)</w:t>
      </w:r>
      <w:r w:rsidRPr="000603FE">
        <w:rPr>
          <w:rFonts w:eastAsia="黑体" w:hint="eastAsia"/>
        </w:rPr>
        <w:tab/>
      </w:r>
      <w:r w:rsidR="001D1AB1" w:rsidRPr="000603FE">
        <w:rPr>
          <w:rFonts w:eastAsia="黑体" w:hint="eastAsia"/>
        </w:rPr>
        <w:t>确保妇女充分参与决策，包括关于农村发展方案和政策的决策</w:t>
      </w:r>
      <w:r w:rsidR="00D46331" w:rsidRPr="000603FE">
        <w:rPr>
          <w:rFonts w:eastAsia="黑体" w:hint="eastAsia"/>
        </w:rPr>
        <w:t>；</w:t>
      </w:r>
    </w:p>
    <w:p w:rsidR="001D1AB1" w:rsidRPr="000603FE" w:rsidRDefault="0095240A" w:rsidP="001D1AB1">
      <w:pPr>
        <w:pStyle w:val="SingleTxt"/>
        <w:rPr>
          <w:rFonts w:eastAsia="黑体"/>
        </w:rPr>
      </w:pPr>
      <w:r w:rsidRPr="000603FE">
        <w:rPr>
          <w:rFonts w:eastAsia="黑体" w:hint="eastAsia"/>
        </w:rPr>
        <w:tab/>
      </w:r>
      <w:r w:rsidR="00D46331" w:rsidRPr="000603FE">
        <w:rPr>
          <w:rFonts w:eastAsia="黑体" w:hint="eastAsia"/>
        </w:rPr>
        <w:t>(</w:t>
      </w:r>
      <w:r w:rsidR="001D1AB1" w:rsidRPr="000603FE">
        <w:rPr>
          <w:rFonts w:eastAsia="黑体" w:hint="eastAsia"/>
        </w:rPr>
        <w:t>b</w:t>
      </w:r>
      <w:r w:rsidR="00D46331" w:rsidRPr="000603FE">
        <w:rPr>
          <w:rFonts w:eastAsia="黑体" w:hint="eastAsia"/>
        </w:rPr>
        <w:t>)</w:t>
      </w:r>
      <w:r w:rsidRPr="000603FE">
        <w:rPr>
          <w:rFonts w:eastAsia="黑体" w:hint="eastAsia"/>
        </w:rPr>
        <w:tab/>
      </w:r>
      <w:r w:rsidR="001D1AB1" w:rsidRPr="000603FE">
        <w:rPr>
          <w:rFonts w:eastAsia="黑体" w:hint="eastAsia"/>
        </w:rPr>
        <w:t>继续增加妇女获得低利率小额融资和小额贷款的机会，使她们能够从事创收活动并开展自己的业务，以便消除农村妇女的贫困，促进农村妇女的进步</w:t>
      </w:r>
      <w:r w:rsidR="00D46331" w:rsidRPr="000603FE">
        <w:rPr>
          <w:rFonts w:eastAsia="黑体" w:hint="eastAsia"/>
        </w:rPr>
        <w:t>；</w:t>
      </w:r>
    </w:p>
    <w:p w:rsidR="001D1AB1" w:rsidRPr="000603FE" w:rsidRDefault="0095240A" w:rsidP="001D1AB1">
      <w:pPr>
        <w:pStyle w:val="SingleTxt"/>
        <w:rPr>
          <w:rFonts w:eastAsia="黑体"/>
        </w:rPr>
      </w:pPr>
      <w:r w:rsidRPr="000603FE">
        <w:rPr>
          <w:rFonts w:eastAsia="黑体" w:hint="eastAsia"/>
        </w:rPr>
        <w:tab/>
      </w:r>
      <w:r w:rsidR="00D46331" w:rsidRPr="000603FE">
        <w:rPr>
          <w:rFonts w:eastAsia="黑体" w:hint="eastAsia"/>
        </w:rPr>
        <w:t>(</w:t>
      </w:r>
      <w:r w:rsidR="001D1AB1" w:rsidRPr="000603FE">
        <w:rPr>
          <w:rFonts w:eastAsia="黑体" w:hint="eastAsia"/>
        </w:rPr>
        <w:t>c</w:t>
      </w:r>
      <w:r w:rsidR="00D46331" w:rsidRPr="000603FE">
        <w:rPr>
          <w:rFonts w:eastAsia="黑体" w:hint="eastAsia"/>
        </w:rPr>
        <w:t>)</w:t>
      </w:r>
      <w:r w:rsidRPr="000603FE">
        <w:rPr>
          <w:rFonts w:eastAsia="黑体" w:hint="eastAsia"/>
        </w:rPr>
        <w:tab/>
      </w:r>
      <w:r w:rsidR="001D1AB1" w:rsidRPr="000603FE">
        <w:rPr>
          <w:rFonts w:eastAsia="黑体" w:hint="eastAsia"/>
        </w:rPr>
        <w:t>审查</w:t>
      </w:r>
      <w:r w:rsidR="001D1AB1" w:rsidRPr="000603FE">
        <w:rPr>
          <w:rFonts w:eastAsia="黑体" w:hint="eastAsia"/>
        </w:rPr>
        <w:t>1990</w:t>
      </w:r>
      <w:r w:rsidR="001D1AB1" w:rsidRPr="000603FE">
        <w:rPr>
          <w:rFonts w:eastAsia="黑体" w:hint="eastAsia"/>
        </w:rPr>
        <w:t>年《土地使用法》、</w:t>
      </w:r>
      <w:r w:rsidR="001D1AB1" w:rsidRPr="000603FE">
        <w:rPr>
          <w:rFonts w:eastAsia="黑体" w:hint="eastAsia"/>
        </w:rPr>
        <w:t>1978</w:t>
      </w:r>
      <w:r w:rsidR="001D1AB1" w:rsidRPr="000603FE">
        <w:rPr>
          <w:rFonts w:eastAsia="黑体" w:hint="eastAsia"/>
        </w:rPr>
        <w:t>年《土地管理法》和有关土地法，废除妨碍妇女利用土地的任何规定，以确保农村妇女有机会利用土地</w:t>
      </w:r>
      <w:r w:rsidR="00D46331" w:rsidRPr="000603FE">
        <w:rPr>
          <w:rFonts w:eastAsia="黑体" w:hint="eastAsia"/>
        </w:rPr>
        <w:t>；</w:t>
      </w:r>
    </w:p>
    <w:p w:rsidR="001D1AB1" w:rsidRPr="000603FE" w:rsidRDefault="0095240A" w:rsidP="001D1AB1">
      <w:pPr>
        <w:pStyle w:val="SingleTxt"/>
        <w:rPr>
          <w:rFonts w:eastAsia="黑体"/>
        </w:rPr>
      </w:pPr>
      <w:r w:rsidRPr="000603FE">
        <w:rPr>
          <w:rFonts w:eastAsia="黑体" w:hint="eastAsia"/>
        </w:rPr>
        <w:tab/>
      </w:r>
      <w:r w:rsidR="00D46331" w:rsidRPr="000603FE">
        <w:rPr>
          <w:rFonts w:eastAsia="黑体" w:hint="eastAsia"/>
        </w:rPr>
        <w:t>(</w:t>
      </w:r>
      <w:r w:rsidR="001D1AB1" w:rsidRPr="000603FE">
        <w:rPr>
          <w:rFonts w:eastAsia="黑体" w:hint="eastAsia"/>
        </w:rPr>
        <w:t>d</w:t>
      </w:r>
      <w:r w:rsidR="00D46331" w:rsidRPr="000603FE">
        <w:rPr>
          <w:rFonts w:eastAsia="黑体" w:hint="eastAsia"/>
        </w:rPr>
        <w:t>)</w:t>
      </w:r>
      <w:r w:rsidRPr="000603FE">
        <w:rPr>
          <w:rFonts w:eastAsia="黑体" w:hint="eastAsia"/>
        </w:rPr>
        <w:tab/>
      </w:r>
      <w:r w:rsidR="001D1AB1" w:rsidRPr="000603FE">
        <w:rPr>
          <w:rFonts w:eastAsia="黑体" w:hint="eastAsia"/>
        </w:rPr>
        <w:t>采取措施，全面解决农村妇女面临的各种结构性问题，以满足其在保健、计划生育服务、教育、就业和其他基本服务方面的需求。</w:t>
      </w:r>
    </w:p>
    <w:p w:rsidR="001D1AB1" w:rsidRPr="000603FE" w:rsidRDefault="001D1AB1" w:rsidP="001D1AB1">
      <w:pPr>
        <w:pStyle w:val="SingleTxt"/>
        <w:rPr>
          <w:rFonts w:eastAsia="黑体"/>
        </w:rPr>
      </w:pPr>
      <w:r w:rsidRPr="000603FE">
        <w:rPr>
          <w:rFonts w:eastAsia="黑体" w:hint="eastAsia"/>
        </w:rPr>
        <w:t>处境不利的妇女群体</w:t>
      </w:r>
    </w:p>
    <w:p w:rsidR="001D1AB1" w:rsidRDefault="001D1AB1" w:rsidP="001D1AB1">
      <w:pPr>
        <w:pStyle w:val="SingleTxt"/>
      </w:pPr>
      <w:r>
        <w:rPr>
          <w:rFonts w:hint="eastAsia"/>
        </w:rPr>
        <w:t>43.</w:t>
      </w:r>
      <w:r w:rsidR="000346F9">
        <w:rPr>
          <w:rFonts w:hint="eastAsia"/>
        </w:rPr>
        <w:tab/>
      </w:r>
      <w:r>
        <w:rPr>
          <w:rFonts w:hint="eastAsia"/>
        </w:rPr>
        <w:t>委员会关切地指出，妇女和女孩在缔约国面临多种歧视形式，特别令人关切：</w:t>
      </w:r>
    </w:p>
    <w:p w:rsidR="001D1AB1" w:rsidRDefault="0095240A" w:rsidP="001D1AB1">
      <w:pPr>
        <w:pStyle w:val="SingleTxt"/>
      </w:pPr>
      <w:r>
        <w:rPr>
          <w:rFonts w:hint="eastAsia"/>
        </w:rPr>
        <w:tab/>
      </w:r>
      <w:r w:rsidR="00D46331">
        <w:rPr>
          <w:rFonts w:hint="eastAsia"/>
        </w:rPr>
        <w:t>(</w:t>
      </w:r>
      <w:r w:rsidR="001D1AB1">
        <w:rPr>
          <w:rFonts w:hint="eastAsia"/>
        </w:rPr>
        <w:t>a</w:t>
      </w:r>
      <w:r w:rsidR="00D46331">
        <w:rPr>
          <w:rFonts w:hint="eastAsia"/>
        </w:rPr>
        <w:t>)</w:t>
      </w:r>
      <w:r>
        <w:rPr>
          <w:rFonts w:hint="eastAsia"/>
        </w:rPr>
        <w:tab/>
      </w:r>
      <w:r w:rsidR="001D1AB1">
        <w:rPr>
          <w:rFonts w:hint="eastAsia"/>
        </w:rPr>
        <w:t>残疾妇女和女孩在各个领域面临着有形障碍和经济障碍，特别是在获得保健、教育和就业机会方面</w:t>
      </w:r>
      <w:r w:rsidR="00D46331">
        <w:rPr>
          <w:rFonts w:hint="eastAsia"/>
        </w:rPr>
        <w:t>；</w:t>
      </w:r>
    </w:p>
    <w:p w:rsidR="001D1AB1" w:rsidRDefault="0095240A" w:rsidP="001D1AB1">
      <w:pPr>
        <w:pStyle w:val="SingleTxt"/>
      </w:pPr>
      <w:r>
        <w:rPr>
          <w:rFonts w:hint="eastAsia"/>
        </w:rPr>
        <w:tab/>
      </w:r>
      <w:r w:rsidR="00D46331">
        <w:rPr>
          <w:rFonts w:hint="eastAsia"/>
        </w:rPr>
        <w:t>(</w:t>
      </w:r>
      <w:r w:rsidR="001D1AB1">
        <w:rPr>
          <w:rFonts w:hint="eastAsia"/>
        </w:rPr>
        <w:t>b</w:t>
      </w:r>
      <w:r w:rsidR="00D46331">
        <w:rPr>
          <w:rFonts w:hint="eastAsia"/>
        </w:rPr>
        <w:t>)</w:t>
      </w:r>
      <w:r>
        <w:rPr>
          <w:rFonts w:hint="eastAsia"/>
        </w:rPr>
        <w:tab/>
      </w:r>
      <w:r w:rsidR="001D1AB1">
        <w:rPr>
          <w:rFonts w:hint="eastAsia"/>
        </w:rPr>
        <w:t>缺乏关于流离失所妇女和女孩参与恢复工作和查找流离失所问题根源的资料</w:t>
      </w:r>
      <w:r w:rsidR="00D46331">
        <w:rPr>
          <w:rFonts w:hint="eastAsia"/>
        </w:rPr>
        <w:t>；</w:t>
      </w:r>
    </w:p>
    <w:p w:rsidR="001D1AB1" w:rsidRDefault="0095240A" w:rsidP="001D1AB1">
      <w:pPr>
        <w:pStyle w:val="SingleTxt"/>
      </w:pPr>
      <w:r>
        <w:rPr>
          <w:rFonts w:hint="eastAsia"/>
        </w:rPr>
        <w:tab/>
      </w:r>
      <w:r w:rsidR="00D46331">
        <w:rPr>
          <w:rFonts w:hint="eastAsia"/>
        </w:rPr>
        <w:t>(</w:t>
      </w:r>
      <w:r w:rsidR="001D1AB1">
        <w:rPr>
          <w:rFonts w:hint="eastAsia"/>
        </w:rPr>
        <w:t>c</w:t>
      </w:r>
      <w:r w:rsidR="00D46331">
        <w:rPr>
          <w:rFonts w:hint="eastAsia"/>
        </w:rPr>
        <w:t>)</w:t>
      </w:r>
      <w:r>
        <w:rPr>
          <w:rFonts w:hint="eastAsia"/>
        </w:rPr>
        <w:tab/>
      </w:r>
      <w:r w:rsidR="001D1AB1">
        <w:rPr>
          <w:rFonts w:hint="eastAsia"/>
        </w:rPr>
        <w:t>境内流离失所者问题国家政策草案尚未通过</w:t>
      </w:r>
      <w:r w:rsidR="00D46331">
        <w:rPr>
          <w:rFonts w:hint="eastAsia"/>
        </w:rPr>
        <w:t>；</w:t>
      </w:r>
    </w:p>
    <w:p w:rsidR="001D1AB1" w:rsidRDefault="0095240A" w:rsidP="001D1AB1">
      <w:pPr>
        <w:pStyle w:val="SingleTxt"/>
      </w:pPr>
      <w:r>
        <w:rPr>
          <w:rFonts w:hint="eastAsia"/>
        </w:rPr>
        <w:tab/>
      </w:r>
      <w:r w:rsidR="00D46331">
        <w:rPr>
          <w:rFonts w:hint="eastAsia"/>
        </w:rPr>
        <w:t>(</w:t>
      </w:r>
      <w:r w:rsidR="001D1AB1">
        <w:rPr>
          <w:rFonts w:hint="eastAsia"/>
        </w:rPr>
        <w:t>d</w:t>
      </w:r>
      <w:r w:rsidR="00D46331">
        <w:rPr>
          <w:rFonts w:hint="eastAsia"/>
        </w:rPr>
        <w:t>)</w:t>
      </w:r>
      <w:r>
        <w:rPr>
          <w:rFonts w:hint="eastAsia"/>
        </w:rPr>
        <w:tab/>
      </w:r>
      <w:r w:rsidR="001D1AB1">
        <w:rPr>
          <w:rFonts w:hint="eastAsia"/>
        </w:rPr>
        <w:t>有消息称，同性恋恐惧造成针对妇女和女孩的、相互交叉的歧视和暴力行为</w:t>
      </w:r>
      <w:r w:rsidR="00D46331">
        <w:rPr>
          <w:rFonts w:hint="eastAsia"/>
        </w:rPr>
        <w:t>；</w:t>
      </w:r>
    </w:p>
    <w:p w:rsidR="001D1AB1" w:rsidRDefault="0095240A" w:rsidP="001D1AB1">
      <w:pPr>
        <w:pStyle w:val="SingleTxt"/>
      </w:pPr>
      <w:r>
        <w:rPr>
          <w:rFonts w:hint="eastAsia"/>
        </w:rPr>
        <w:tab/>
      </w:r>
      <w:r w:rsidR="00D46331">
        <w:rPr>
          <w:rFonts w:hint="eastAsia"/>
        </w:rPr>
        <w:t>(</w:t>
      </w:r>
      <w:r w:rsidR="001D1AB1">
        <w:rPr>
          <w:rFonts w:hint="eastAsia"/>
        </w:rPr>
        <w:t>e</w:t>
      </w:r>
      <w:r w:rsidR="00D46331">
        <w:rPr>
          <w:rFonts w:hint="eastAsia"/>
        </w:rPr>
        <w:t>)</w:t>
      </w:r>
      <w:r>
        <w:rPr>
          <w:rFonts w:hint="eastAsia"/>
        </w:rPr>
        <w:tab/>
      </w:r>
      <w:r w:rsidR="001D1AB1">
        <w:rPr>
          <w:rFonts w:hint="eastAsia"/>
        </w:rPr>
        <w:t>有消息称，在拘押场所，妇女过分拥挤，部分原因在于过度地进行预防性拘留。</w:t>
      </w:r>
    </w:p>
    <w:p w:rsidR="001D1AB1" w:rsidRPr="000603FE" w:rsidRDefault="001D1AB1" w:rsidP="001D1AB1">
      <w:pPr>
        <w:pStyle w:val="SingleTxt"/>
        <w:rPr>
          <w:rFonts w:eastAsia="黑体"/>
        </w:rPr>
      </w:pPr>
      <w:r>
        <w:rPr>
          <w:rFonts w:hint="eastAsia"/>
        </w:rPr>
        <w:t>44.</w:t>
      </w:r>
      <w:r>
        <w:rPr>
          <w:rFonts w:hint="eastAsia"/>
        </w:rPr>
        <w:tab/>
      </w:r>
      <w:r w:rsidRPr="000603FE">
        <w:rPr>
          <w:rFonts w:eastAsia="黑体" w:hint="eastAsia"/>
        </w:rPr>
        <w:t>委员会建议缔约国：</w:t>
      </w:r>
    </w:p>
    <w:p w:rsidR="001D1AB1" w:rsidRPr="000603FE" w:rsidRDefault="001D1AB1" w:rsidP="001D1AB1">
      <w:pPr>
        <w:pStyle w:val="SingleTxt"/>
        <w:rPr>
          <w:rFonts w:eastAsia="黑体"/>
        </w:rPr>
      </w:pPr>
      <w:r w:rsidRPr="000603FE">
        <w:rPr>
          <w:rFonts w:eastAsia="黑体" w:hint="eastAsia"/>
        </w:rPr>
        <w:tab/>
      </w:r>
      <w:r w:rsidR="00D46331" w:rsidRPr="000603FE">
        <w:rPr>
          <w:rFonts w:eastAsia="黑体" w:hint="eastAsia"/>
        </w:rPr>
        <w:t>(</w:t>
      </w:r>
      <w:r w:rsidRPr="000603FE">
        <w:rPr>
          <w:rFonts w:eastAsia="黑体" w:hint="eastAsia"/>
        </w:rPr>
        <w:t>a</w:t>
      </w:r>
      <w:r w:rsidR="00D46331" w:rsidRPr="000603FE">
        <w:rPr>
          <w:rFonts w:eastAsia="黑体" w:hint="eastAsia"/>
        </w:rPr>
        <w:t>)</w:t>
      </w:r>
      <w:r w:rsidR="0095240A" w:rsidRPr="000603FE">
        <w:rPr>
          <w:rFonts w:eastAsia="黑体" w:hint="eastAsia"/>
        </w:rPr>
        <w:tab/>
      </w:r>
      <w:r w:rsidRPr="000603FE">
        <w:rPr>
          <w:rFonts w:eastAsia="黑体" w:hint="eastAsia"/>
        </w:rPr>
        <w:t>通过针对残疾妇女的、现有的和新的创新型方案加强努力，以方便她们获得保健、教育和就业机会，并消除针对她们的一切形式歧视</w:t>
      </w:r>
      <w:r w:rsidR="00D46331" w:rsidRPr="000603FE">
        <w:rPr>
          <w:rFonts w:eastAsia="黑体" w:hint="eastAsia"/>
        </w:rPr>
        <w:t>；</w:t>
      </w:r>
    </w:p>
    <w:p w:rsidR="001D1AB1" w:rsidRPr="000603FE" w:rsidRDefault="0095240A" w:rsidP="001D1AB1">
      <w:pPr>
        <w:pStyle w:val="SingleTxt"/>
        <w:rPr>
          <w:rFonts w:eastAsia="黑体"/>
        </w:rPr>
      </w:pPr>
      <w:r w:rsidRPr="000603FE">
        <w:rPr>
          <w:rFonts w:eastAsia="黑体" w:hint="eastAsia"/>
        </w:rPr>
        <w:tab/>
      </w:r>
      <w:r w:rsidR="00D46331" w:rsidRPr="000603FE">
        <w:rPr>
          <w:rFonts w:eastAsia="黑体" w:hint="eastAsia"/>
        </w:rPr>
        <w:t>(</w:t>
      </w:r>
      <w:r w:rsidR="001D1AB1" w:rsidRPr="000603FE">
        <w:rPr>
          <w:rFonts w:eastAsia="黑体" w:hint="eastAsia"/>
        </w:rPr>
        <w:t>b</w:t>
      </w:r>
      <w:r w:rsidR="00D46331" w:rsidRPr="000603FE">
        <w:rPr>
          <w:rFonts w:eastAsia="黑体" w:hint="eastAsia"/>
        </w:rPr>
        <w:t>)</w:t>
      </w:r>
      <w:r w:rsidRPr="000603FE">
        <w:rPr>
          <w:rFonts w:eastAsia="黑体" w:hint="eastAsia"/>
        </w:rPr>
        <w:tab/>
      </w:r>
      <w:r w:rsidR="001D1AB1" w:rsidRPr="000603FE">
        <w:rPr>
          <w:rFonts w:eastAsia="黑体" w:hint="eastAsia"/>
        </w:rPr>
        <w:t>设立机制，确保境内流离失所的妇女和女孩有效参与恢复工作并解决流离失所问题的根源</w:t>
      </w:r>
      <w:r w:rsidR="00D46331" w:rsidRPr="000603FE">
        <w:rPr>
          <w:rFonts w:eastAsia="黑体" w:hint="eastAsia"/>
        </w:rPr>
        <w:t>；</w:t>
      </w:r>
    </w:p>
    <w:p w:rsidR="001D1AB1" w:rsidRPr="000603FE" w:rsidRDefault="0095240A" w:rsidP="001D1AB1">
      <w:pPr>
        <w:pStyle w:val="SingleTxt"/>
        <w:rPr>
          <w:rFonts w:eastAsia="黑体"/>
        </w:rPr>
      </w:pPr>
      <w:r w:rsidRPr="000603FE">
        <w:rPr>
          <w:rFonts w:eastAsia="黑体" w:hint="eastAsia"/>
        </w:rPr>
        <w:tab/>
      </w:r>
      <w:r w:rsidR="00D46331" w:rsidRPr="000603FE">
        <w:rPr>
          <w:rFonts w:eastAsia="黑体" w:hint="eastAsia"/>
        </w:rPr>
        <w:t>(</w:t>
      </w:r>
      <w:r w:rsidR="001D1AB1" w:rsidRPr="000603FE">
        <w:rPr>
          <w:rFonts w:eastAsia="黑体" w:hint="eastAsia"/>
        </w:rPr>
        <w:t>c</w:t>
      </w:r>
      <w:r w:rsidR="00D46331" w:rsidRPr="000603FE">
        <w:rPr>
          <w:rFonts w:eastAsia="黑体" w:hint="eastAsia"/>
        </w:rPr>
        <w:t>)</w:t>
      </w:r>
      <w:r w:rsidRPr="000603FE">
        <w:rPr>
          <w:rFonts w:eastAsia="黑体" w:hint="eastAsia"/>
        </w:rPr>
        <w:tab/>
      </w:r>
      <w:r w:rsidR="001D1AB1" w:rsidRPr="000603FE">
        <w:rPr>
          <w:rFonts w:eastAsia="黑体" w:hint="eastAsia"/>
        </w:rPr>
        <w:t>加快通过境内流离失所者国家政策草案，并确保在解决境内流离失所问题时，顾及性别平等问题</w:t>
      </w:r>
      <w:r w:rsidR="00D46331" w:rsidRPr="000603FE">
        <w:rPr>
          <w:rFonts w:eastAsia="黑体" w:hint="eastAsia"/>
        </w:rPr>
        <w:t>；</w:t>
      </w:r>
    </w:p>
    <w:p w:rsidR="001D1AB1" w:rsidRPr="000603FE" w:rsidRDefault="0095240A" w:rsidP="001D1AB1">
      <w:pPr>
        <w:pStyle w:val="SingleTxt"/>
        <w:rPr>
          <w:rFonts w:eastAsia="黑体"/>
        </w:rPr>
      </w:pPr>
      <w:r w:rsidRPr="000603FE">
        <w:rPr>
          <w:rFonts w:eastAsia="黑体" w:hint="eastAsia"/>
        </w:rPr>
        <w:tab/>
      </w:r>
      <w:r w:rsidR="00D46331" w:rsidRPr="000603FE">
        <w:rPr>
          <w:rFonts w:eastAsia="黑体" w:hint="eastAsia"/>
        </w:rPr>
        <w:t>(</w:t>
      </w:r>
      <w:r w:rsidR="001D1AB1" w:rsidRPr="000603FE">
        <w:rPr>
          <w:rFonts w:eastAsia="黑体" w:hint="eastAsia"/>
        </w:rPr>
        <w:t>d</w:t>
      </w:r>
      <w:r w:rsidR="00D46331" w:rsidRPr="000603FE">
        <w:rPr>
          <w:rFonts w:eastAsia="黑体" w:hint="eastAsia"/>
        </w:rPr>
        <w:t>)</w:t>
      </w:r>
      <w:r w:rsidRPr="000603FE">
        <w:rPr>
          <w:rFonts w:eastAsia="黑体" w:hint="eastAsia"/>
        </w:rPr>
        <w:tab/>
      </w:r>
      <w:r w:rsidR="001D1AB1" w:rsidRPr="000603FE">
        <w:rPr>
          <w:rFonts w:eastAsia="黑体" w:hint="eastAsia"/>
        </w:rPr>
        <w:t>采取措施处理同性恋恐惧，并保护受影响的妇女和女孩</w:t>
      </w:r>
      <w:r w:rsidR="00D46331" w:rsidRPr="000603FE">
        <w:rPr>
          <w:rFonts w:eastAsia="黑体" w:hint="eastAsia"/>
        </w:rPr>
        <w:t>；</w:t>
      </w:r>
    </w:p>
    <w:p w:rsidR="001D1AB1" w:rsidRPr="000603FE" w:rsidRDefault="001D1AB1" w:rsidP="001D1AB1">
      <w:pPr>
        <w:pStyle w:val="SingleTxt"/>
        <w:rPr>
          <w:rFonts w:eastAsia="黑体"/>
        </w:rPr>
      </w:pPr>
      <w:r w:rsidRPr="000603FE">
        <w:rPr>
          <w:rFonts w:eastAsia="黑体" w:hint="eastAsia"/>
        </w:rPr>
        <w:tab/>
        <w:t>(e)</w:t>
      </w:r>
      <w:r w:rsidRPr="000603FE">
        <w:rPr>
          <w:rFonts w:eastAsia="黑体" w:hint="eastAsia"/>
        </w:rPr>
        <w:tab/>
      </w:r>
      <w:r w:rsidRPr="000603FE">
        <w:rPr>
          <w:rFonts w:eastAsia="黑体" w:hint="eastAsia"/>
        </w:rPr>
        <w:t>按照国际标准和《联合国女性囚犯待遇和女性罪犯非拘禁措施规则》</w:t>
      </w:r>
      <w:r w:rsidRPr="000603FE">
        <w:rPr>
          <w:rFonts w:eastAsia="黑体" w:hint="eastAsia"/>
        </w:rPr>
        <w:t>(</w:t>
      </w:r>
      <w:r w:rsidRPr="000603FE">
        <w:rPr>
          <w:rFonts w:eastAsia="黑体" w:hint="eastAsia"/>
        </w:rPr>
        <w:t>《曼谷规则》</w:t>
      </w:r>
      <w:r w:rsidRPr="000603FE">
        <w:rPr>
          <w:rFonts w:eastAsia="黑体" w:hint="eastAsia"/>
        </w:rPr>
        <w:t>)</w:t>
      </w:r>
      <w:r w:rsidRPr="000603FE">
        <w:rPr>
          <w:rFonts w:eastAsia="黑体" w:hint="eastAsia"/>
        </w:rPr>
        <w:t>，改进所有监禁地点的妇女处境，处理过于拥挤的问题。</w:t>
      </w:r>
    </w:p>
    <w:p w:rsidR="001D1AB1" w:rsidRPr="000603FE" w:rsidRDefault="001D1AB1" w:rsidP="001D1AB1">
      <w:pPr>
        <w:pStyle w:val="SingleTxt"/>
        <w:rPr>
          <w:rFonts w:eastAsia="黑体"/>
        </w:rPr>
      </w:pPr>
      <w:r w:rsidRPr="000603FE">
        <w:rPr>
          <w:rFonts w:eastAsia="黑体" w:hint="eastAsia"/>
        </w:rPr>
        <w:t>婚姻与家庭关系</w:t>
      </w:r>
    </w:p>
    <w:p w:rsidR="001D1AB1" w:rsidRDefault="001D1AB1" w:rsidP="001D1AB1">
      <w:pPr>
        <w:pStyle w:val="SingleTxt"/>
      </w:pPr>
      <w:r>
        <w:rPr>
          <w:rFonts w:hint="eastAsia"/>
        </w:rPr>
        <w:t>45.</w:t>
      </w:r>
      <w:r w:rsidR="0095240A">
        <w:rPr>
          <w:rFonts w:hint="eastAsia"/>
        </w:rPr>
        <w:tab/>
      </w:r>
      <w:r>
        <w:rPr>
          <w:rFonts w:hint="eastAsia"/>
        </w:rPr>
        <w:t>委员会注意到，缔约国的婚姻制度比较复杂，有法定的、习俗的，还有伊斯兰教的，各式各样，偶尔相互矛盾，对妇女的法律行为能力和对婚姻和离婚的监管产生不同的影响。委员会还注意到示范习惯法和伊斯兰法婚姻</w:t>
      </w:r>
      <w:r>
        <w:rPr>
          <w:rFonts w:hint="eastAsia"/>
        </w:rPr>
        <w:t>/</w:t>
      </w:r>
      <w:r>
        <w:rPr>
          <w:rFonts w:hint="eastAsia"/>
        </w:rPr>
        <w:t>离婚登记法草案，目的是规定对某州内所有婚姻进行强制性登记；草案目前已提交国民议会审议。委员会关注的是：</w:t>
      </w:r>
    </w:p>
    <w:p w:rsidR="001D1AB1" w:rsidRDefault="0095240A" w:rsidP="001D1AB1">
      <w:pPr>
        <w:pStyle w:val="SingleTxt"/>
      </w:pPr>
      <w:r>
        <w:rPr>
          <w:rFonts w:hint="eastAsia"/>
        </w:rPr>
        <w:tab/>
      </w:r>
      <w:r w:rsidR="00D46331">
        <w:rPr>
          <w:rFonts w:hint="eastAsia"/>
        </w:rPr>
        <w:t>(</w:t>
      </w:r>
      <w:r w:rsidR="001D1AB1">
        <w:rPr>
          <w:rFonts w:hint="eastAsia"/>
        </w:rPr>
        <w:t>a</w:t>
      </w:r>
      <w:r w:rsidR="00D46331">
        <w:rPr>
          <w:rFonts w:hint="eastAsia"/>
        </w:rPr>
        <w:t>)</w:t>
      </w:r>
      <w:r>
        <w:rPr>
          <w:rFonts w:hint="eastAsia"/>
        </w:rPr>
        <w:tab/>
      </w:r>
      <w:r w:rsidR="001D1AB1">
        <w:rPr>
          <w:rFonts w:hint="eastAsia"/>
        </w:rPr>
        <w:t>虽然</w:t>
      </w:r>
      <w:r w:rsidR="001D1AB1">
        <w:rPr>
          <w:rFonts w:hint="eastAsia"/>
        </w:rPr>
        <w:t>2003</w:t>
      </w:r>
      <w:r w:rsidR="001D1AB1">
        <w:rPr>
          <w:rFonts w:hint="eastAsia"/>
        </w:rPr>
        <w:t>年《儿童权利法》规定男女合法结婚年龄为</w:t>
      </w:r>
      <w:r w:rsidR="001D1AB1">
        <w:rPr>
          <w:rFonts w:hint="eastAsia"/>
        </w:rPr>
        <w:t>18</w:t>
      </w:r>
      <w:r w:rsidR="001D1AB1">
        <w:rPr>
          <w:rFonts w:hint="eastAsia"/>
        </w:rPr>
        <w:t>岁，但仅适用于联邦数量有限的一些州，在某些州，特别是北部地区，童婚情形很普遍；</w:t>
      </w:r>
    </w:p>
    <w:p w:rsidR="001D1AB1" w:rsidRDefault="0095240A" w:rsidP="001D1AB1">
      <w:pPr>
        <w:pStyle w:val="SingleTxt"/>
      </w:pPr>
      <w:r>
        <w:rPr>
          <w:rFonts w:hint="eastAsia"/>
        </w:rPr>
        <w:tab/>
      </w:r>
      <w:r w:rsidR="00D46331">
        <w:rPr>
          <w:rFonts w:hint="eastAsia"/>
        </w:rPr>
        <w:t>(</w:t>
      </w:r>
      <w:r w:rsidR="001D1AB1">
        <w:rPr>
          <w:rFonts w:hint="eastAsia"/>
        </w:rPr>
        <w:t>b</w:t>
      </w:r>
      <w:r w:rsidR="00D46331">
        <w:rPr>
          <w:rFonts w:hint="eastAsia"/>
        </w:rPr>
        <w:t>)</w:t>
      </w:r>
      <w:r>
        <w:rPr>
          <w:rFonts w:hint="eastAsia"/>
        </w:rPr>
        <w:tab/>
      </w:r>
      <w:r w:rsidR="001D1AB1">
        <w:rPr>
          <w:rFonts w:hint="eastAsia"/>
        </w:rPr>
        <w:t>虽然《刑法》第</w:t>
      </w:r>
      <w:r w:rsidR="001D1AB1">
        <w:rPr>
          <w:rFonts w:hint="eastAsia"/>
        </w:rPr>
        <w:t>218</w:t>
      </w:r>
      <w:r w:rsidR="001D1AB1">
        <w:rPr>
          <w:rFonts w:hint="eastAsia"/>
        </w:rPr>
        <w:t>条和第</w:t>
      </w:r>
      <w:r w:rsidR="001D1AB1">
        <w:rPr>
          <w:rFonts w:hint="eastAsia"/>
        </w:rPr>
        <w:t>357</w:t>
      </w:r>
      <w:r w:rsidR="001D1AB1">
        <w:rPr>
          <w:rFonts w:hint="eastAsia"/>
        </w:rPr>
        <w:t>条保护不满</w:t>
      </w:r>
      <w:r w:rsidR="001D1AB1">
        <w:rPr>
          <w:rFonts w:hint="eastAsia"/>
        </w:rPr>
        <w:t>13</w:t>
      </w:r>
      <w:r w:rsidR="001D1AB1">
        <w:rPr>
          <w:rFonts w:hint="eastAsia"/>
        </w:rPr>
        <w:t>岁的女孩，禁止强行与她们性交，但第</w:t>
      </w:r>
      <w:r w:rsidR="001D1AB1">
        <w:rPr>
          <w:rFonts w:hint="eastAsia"/>
        </w:rPr>
        <w:t>6</w:t>
      </w:r>
      <w:r w:rsidR="001D1AB1">
        <w:rPr>
          <w:rFonts w:hint="eastAsia"/>
        </w:rPr>
        <w:t>条则规定，这两条对习惯法婚姻中相同年龄的女孩不适用</w:t>
      </w:r>
      <w:r w:rsidR="00D46331">
        <w:rPr>
          <w:rFonts w:hint="eastAsia"/>
        </w:rPr>
        <w:t>；</w:t>
      </w:r>
    </w:p>
    <w:p w:rsidR="001D1AB1" w:rsidRDefault="0095240A" w:rsidP="001D1AB1">
      <w:pPr>
        <w:pStyle w:val="SingleTxt"/>
      </w:pPr>
      <w:r>
        <w:rPr>
          <w:rFonts w:hint="eastAsia"/>
        </w:rPr>
        <w:tab/>
      </w:r>
      <w:r w:rsidR="00D46331">
        <w:rPr>
          <w:rFonts w:hint="eastAsia"/>
        </w:rPr>
        <w:t>(</w:t>
      </w:r>
      <w:r w:rsidR="001D1AB1">
        <w:rPr>
          <w:rFonts w:hint="eastAsia"/>
        </w:rPr>
        <w:t>c</w:t>
      </w:r>
      <w:r w:rsidR="00D46331">
        <w:rPr>
          <w:rFonts w:hint="eastAsia"/>
        </w:rPr>
        <w:t>)</w:t>
      </w:r>
      <w:r>
        <w:rPr>
          <w:rFonts w:hint="eastAsia"/>
        </w:rPr>
        <w:tab/>
      </w:r>
      <w:r w:rsidR="001D1AB1">
        <w:rPr>
          <w:rFonts w:hint="eastAsia"/>
        </w:rPr>
        <w:t>继承权在很大程度上是以男人继承为基础的</w:t>
      </w:r>
      <w:r w:rsidR="00D46331">
        <w:rPr>
          <w:rFonts w:hint="eastAsia"/>
        </w:rPr>
        <w:t>；</w:t>
      </w:r>
    </w:p>
    <w:p w:rsidR="001D1AB1" w:rsidRDefault="0095240A" w:rsidP="001D1AB1">
      <w:pPr>
        <w:pStyle w:val="SingleTxt"/>
      </w:pPr>
      <w:r>
        <w:rPr>
          <w:rFonts w:hint="eastAsia"/>
        </w:rPr>
        <w:tab/>
      </w:r>
      <w:r w:rsidR="00D46331">
        <w:rPr>
          <w:rFonts w:hint="eastAsia"/>
        </w:rPr>
        <w:t>(</w:t>
      </w:r>
      <w:r w:rsidR="001D1AB1">
        <w:rPr>
          <w:rFonts w:hint="eastAsia"/>
        </w:rPr>
        <w:t>d</w:t>
      </w:r>
      <w:r w:rsidR="00D46331">
        <w:rPr>
          <w:rFonts w:hint="eastAsia"/>
        </w:rPr>
        <w:t>)</w:t>
      </w:r>
      <w:r>
        <w:rPr>
          <w:rFonts w:hint="eastAsia"/>
        </w:rPr>
        <w:tab/>
      </w:r>
      <w:r w:rsidR="001D1AB1">
        <w:rPr>
          <w:rFonts w:hint="eastAsia"/>
        </w:rPr>
        <w:t>没有采取具体措施来废除一夫多妻制。</w:t>
      </w:r>
    </w:p>
    <w:p w:rsidR="001D1AB1" w:rsidRPr="000603FE" w:rsidRDefault="001D1AB1" w:rsidP="001D1AB1">
      <w:pPr>
        <w:pStyle w:val="SingleTxt"/>
        <w:rPr>
          <w:rFonts w:eastAsia="黑体"/>
        </w:rPr>
      </w:pPr>
      <w:r>
        <w:rPr>
          <w:rFonts w:hint="eastAsia"/>
        </w:rPr>
        <w:t>46.</w:t>
      </w:r>
      <w:r>
        <w:rPr>
          <w:rFonts w:hint="eastAsia"/>
        </w:rPr>
        <w:tab/>
      </w:r>
      <w:r w:rsidRPr="000603FE">
        <w:rPr>
          <w:rFonts w:eastAsia="黑体" w:hint="eastAsia"/>
        </w:rPr>
        <w:t>委员会建议缔约国：</w:t>
      </w:r>
    </w:p>
    <w:p w:rsidR="001D1AB1" w:rsidRPr="000603FE" w:rsidRDefault="001D1AB1" w:rsidP="001D1AB1">
      <w:pPr>
        <w:pStyle w:val="SingleTxt"/>
        <w:rPr>
          <w:rFonts w:eastAsia="黑体"/>
        </w:rPr>
      </w:pPr>
      <w:r w:rsidRPr="000603FE">
        <w:rPr>
          <w:rFonts w:eastAsia="黑体" w:hint="eastAsia"/>
        </w:rPr>
        <w:tab/>
      </w:r>
      <w:r w:rsidR="00D46331" w:rsidRPr="000603FE">
        <w:rPr>
          <w:rFonts w:eastAsia="黑体" w:hint="eastAsia"/>
        </w:rPr>
        <w:t>(</w:t>
      </w:r>
      <w:r w:rsidRPr="000603FE">
        <w:rPr>
          <w:rFonts w:eastAsia="黑体" w:hint="eastAsia"/>
        </w:rPr>
        <w:t>a</w:t>
      </w:r>
      <w:r w:rsidR="00D46331" w:rsidRPr="000603FE">
        <w:rPr>
          <w:rFonts w:eastAsia="黑体" w:hint="eastAsia"/>
        </w:rPr>
        <w:t>)</w:t>
      </w:r>
      <w:r w:rsidR="0095240A" w:rsidRPr="000603FE">
        <w:rPr>
          <w:rFonts w:eastAsia="黑体" w:hint="eastAsia"/>
        </w:rPr>
        <w:tab/>
      </w:r>
      <w:r w:rsidRPr="000603FE">
        <w:rPr>
          <w:rFonts w:eastAsia="黑体" w:hint="eastAsia"/>
        </w:rPr>
        <w:t>确保示范习惯法草案和伊斯兰法结婚</w:t>
      </w:r>
      <w:r w:rsidRPr="000603FE">
        <w:rPr>
          <w:rFonts w:eastAsia="黑体" w:hint="eastAsia"/>
        </w:rPr>
        <w:t>/</w:t>
      </w:r>
      <w:r w:rsidRPr="000603FE">
        <w:rPr>
          <w:rFonts w:eastAsia="黑体" w:hint="eastAsia"/>
        </w:rPr>
        <w:t>离婚登记法草案符合《公约》规定，保证所有妇女在婚姻、监护和继承方面拥有充分的法律行为能力</w:t>
      </w:r>
      <w:r w:rsidR="00D46331" w:rsidRPr="000603FE">
        <w:rPr>
          <w:rFonts w:eastAsia="黑体" w:hint="eastAsia"/>
        </w:rPr>
        <w:t>；</w:t>
      </w:r>
    </w:p>
    <w:p w:rsidR="001D1AB1" w:rsidRPr="000603FE" w:rsidRDefault="0095240A" w:rsidP="001D1AB1">
      <w:pPr>
        <w:pStyle w:val="SingleTxt"/>
        <w:rPr>
          <w:rFonts w:eastAsia="黑体"/>
        </w:rPr>
      </w:pPr>
      <w:r w:rsidRPr="000603FE">
        <w:rPr>
          <w:rFonts w:eastAsia="黑体" w:hint="eastAsia"/>
        </w:rPr>
        <w:tab/>
      </w:r>
      <w:r w:rsidR="00D46331" w:rsidRPr="000603FE">
        <w:rPr>
          <w:rFonts w:eastAsia="黑体" w:hint="eastAsia"/>
        </w:rPr>
        <w:t>(</w:t>
      </w:r>
      <w:r w:rsidR="001D1AB1" w:rsidRPr="000603FE">
        <w:rPr>
          <w:rFonts w:eastAsia="黑体" w:hint="eastAsia"/>
        </w:rPr>
        <w:t>b</w:t>
      </w:r>
      <w:r w:rsidR="00D46331" w:rsidRPr="000603FE">
        <w:rPr>
          <w:rFonts w:eastAsia="黑体" w:hint="eastAsia"/>
        </w:rPr>
        <w:t>)</w:t>
      </w:r>
      <w:r w:rsidRPr="000603FE">
        <w:rPr>
          <w:rFonts w:eastAsia="黑体" w:hint="eastAsia"/>
        </w:rPr>
        <w:tab/>
      </w:r>
      <w:r w:rsidR="001D1AB1" w:rsidRPr="000603FE">
        <w:rPr>
          <w:rFonts w:eastAsia="黑体" w:hint="eastAsia"/>
        </w:rPr>
        <w:t>确保</w:t>
      </w:r>
      <w:r w:rsidR="001D1AB1" w:rsidRPr="000603FE">
        <w:rPr>
          <w:rFonts w:eastAsia="黑体" w:hint="eastAsia"/>
        </w:rPr>
        <w:t>2003</w:t>
      </w:r>
      <w:r w:rsidR="001D1AB1" w:rsidRPr="000603FE">
        <w:rPr>
          <w:rFonts w:eastAsia="黑体" w:hint="eastAsia"/>
        </w:rPr>
        <w:t>年《儿童权利法》适用于缔约国全境，努力提高认识和起诉和惩罚肇事者和同谋，从而消除童婚</w:t>
      </w:r>
      <w:r w:rsidR="00D46331" w:rsidRPr="000603FE">
        <w:rPr>
          <w:rFonts w:eastAsia="黑体" w:hint="eastAsia"/>
        </w:rPr>
        <w:t>；</w:t>
      </w:r>
    </w:p>
    <w:p w:rsidR="001D1AB1" w:rsidRPr="000603FE" w:rsidRDefault="0095240A" w:rsidP="001D1AB1">
      <w:pPr>
        <w:pStyle w:val="SingleTxt"/>
        <w:rPr>
          <w:rFonts w:eastAsia="黑体"/>
        </w:rPr>
      </w:pPr>
      <w:r w:rsidRPr="000603FE">
        <w:rPr>
          <w:rFonts w:eastAsia="黑体" w:hint="eastAsia"/>
        </w:rPr>
        <w:tab/>
      </w:r>
      <w:r w:rsidR="00D46331" w:rsidRPr="000603FE">
        <w:rPr>
          <w:rFonts w:eastAsia="黑体" w:hint="eastAsia"/>
        </w:rPr>
        <w:t>(</w:t>
      </w:r>
      <w:r w:rsidR="001D1AB1" w:rsidRPr="000603FE">
        <w:rPr>
          <w:rFonts w:eastAsia="黑体" w:hint="eastAsia"/>
        </w:rPr>
        <w:t>c</w:t>
      </w:r>
      <w:r w:rsidR="00D46331" w:rsidRPr="000603FE">
        <w:rPr>
          <w:rFonts w:eastAsia="黑体" w:hint="eastAsia"/>
        </w:rPr>
        <w:t>)</w:t>
      </w:r>
      <w:r w:rsidRPr="000603FE">
        <w:rPr>
          <w:rFonts w:eastAsia="黑体" w:hint="eastAsia"/>
        </w:rPr>
        <w:tab/>
      </w:r>
      <w:r w:rsidR="001D1AB1" w:rsidRPr="000603FE">
        <w:rPr>
          <w:rFonts w:eastAsia="黑体" w:hint="eastAsia"/>
        </w:rPr>
        <w:t>废除《刑法》第</w:t>
      </w:r>
      <w:r w:rsidR="001D1AB1" w:rsidRPr="000603FE">
        <w:rPr>
          <w:rFonts w:eastAsia="黑体" w:hint="eastAsia"/>
        </w:rPr>
        <w:t>6</w:t>
      </w:r>
      <w:r w:rsidR="001D1AB1" w:rsidRPr="000603FE">
        <w:rPr>
          <w:rFonts w:eastAsia="黑体" w:hint="eastAsia"/>
        </w:rPr>
        <w:t>条；该条使童婚和强奸合法化，排除了《刑法》禁止强行与</w:t>
      </w:r>
      <w:r w:rsidR="001D1AB1" w:rsidRPr="000603FE">
        <w:rPr>
          <w:rFonts w:eastAsia="黑体" w:hint="eastAsia"/>
        </w:rPr>
        <w:t>13</w:t>
      </w:r>
      <w:r w:rsidR="001D1AB1" w:rsidRPr="000603FE">
        <w:rPr>
          <w:rFonts w:eastAsia="黑体" w:hint="eastAsia"/>
        </w:rPr>
        <w:t>岁以下女孩性交的第</w:t>
      </w:r>
      <w:r w:rsidR="001D1AB1" w:rsidRPr="000603FE">
        <w:rPr>
          <w:rFonts w:eastAsia="黑体" w:hint="eastAsia"/>
        </w:rPr>
        <w:t>218</w:t>
      </w:r>
      <w:r w:rsidR="001D1AB1" w:rsidRPr="000603FE">
        <w:rPr>
          <w:rFonts w:eastAsia="黑体" w:hint="eastAsia"/>
        </w:rPr>
        <w:t>条和第</w:t>
      </w:r>
      <w:r w:rsidR="001D1AB1" w:rsidRPr="000603FE">
        <w:rPr>
          <w:rFonts w:eastAsia="黑体" w:hint="eastAsia"/>
        </w:rPr>
        <w:t>357</w:t>
      </w:r>
      <w:r w:rsidR="001D1AB1" w:rsidRPr="000603FE">
        <w:rPr>
          <w:rFonts w:eastAsia="黑体" w:hint="eastAsia"/>
        </w:rPr>
        <w:t>条的适用可能</w:t>
      </w:r>
      <w:r w:rsidR="00D46331" w:rsidRPr="000603FE">
        <w:rPr>
          <w:rFonts w:eastAsia="黑体" w:hint="eastAsia"/>
        </w:rPr>
        <w:t>；</w:t>
      </w:r>
    </w:p>
    <w:p w:rsidR="001D1AB1" w:rsidRPr="000603FE" w:rsidRDefault="0095240A" w:rsidP="001D1AB1">
      <w:pPr>
        <w:pStyle w:val="SingleTxt"/>
        <w:rPr>
          <w:rFonts w:eastAsia="黑体"/>
        </w:rPr>
      </w:pPr>
      <w:r w:rsidRPr="000603FE">
        <w:rPr>
          <w:rFonts w:eastAsia="黑体" w:hint="eastAsia"/>
        </w:rPr>
        <w:tab/>
      </w:r>
      <w:r w:rsidR="00D46331" w:rsidRPr="000603FE">
        <w:rPr>
          <w:rFonts w:eastAsia="黑体" w:hint="eastAsia"/>
        </w:rPr>
        <w:t>(</w:t>
      </w:r>
      <w:r w:rsidR="001D1AB1" w:rsidRPr="000603FE">
        <w:rPr>
          <w:rFonts w:eastAsia="黑体" w:hint="eastAsia"/>
        </w:rPr>
        <w:t>d</w:t>
      </w:r>
      <w:r w:rsidR="00D46331" w:rsidRPr="000603FE">
        <w:rPr>
          <w:rFonts w:eastAsia="黑体" w:hint="eastAsia"/>
        </w:rPr>
        <w:t>)</w:t>
      </w:r>
      <w:r w:rsidRPr="000603FE">
        <w:rPr>
          <w:rFonts w:eastAsia="黑体" w:hint="eastAsia"/>
        </w:rPr>
        <w:tab/>
      </w:r>
      <w:r w:rsidR="001D1AB1" w:rsidRPr="000603FE">
        <w:rPr>
          <w:rFonts w:eastAsia="黑体" w:hint="eastAsia"/>
        </w:rPr>
        <w:t>审查习惯法和伊斯兰属人法规定的合法继承制度，以确保妇女的继承权符合《公约》并得到有效执行，并确保妇女充分了解法律的变化</w:t>
      </w:r>
      <w:r w:rsidR="00D46331" w:rsidRPr="000603FE">
        <w:rPr>
          <w:rFonts w:eastAsia="黑体" w:hint="eastAsia"/>
        </w:rPr>
        <w:t>；</w:t>
      </w:r>
    </w:p>
    <w:p w:rsidR="001D1AB1" w:rsidRPr="000603FE" w:rsidRDefault="0095240A" w:rsidP="001D1AB1">
      <w:pPr>
        <w:pStyle w:val="SingleTxt"/>
        <w:rPr>
          <w:rFonts w:eastAsia="黑体"/>
        </w:rPr>
      </w:pPr>
      <w:r w:rsidRPr="000603FE">
        <w:rPr>
          <w:rFonts w:eastAsia="黑体" w:hint="eastAsia"/>
        </w:rPr>
        <w:tab/>
      </w:r>
      <w:r w:rsidR="00D46331" w:rsidRPr="000603FE">
        <w:rPr>
          <w:rFonts w:eastAsia="黑体" w:hint="eastAsia"/>
        </w:rPr>
        <w:t>(</w:t>
      </w:r>
      <w:r w:rsidR="001D1AB1" w:rsidRPr="000603FE">
        <w:rPr>
          <w:rFonts w:eastAsia="黑体" w:hint="eastAsia"/>
        </w:rPr>
        <w:t>e</w:t>
      </w:r>
      <w:r w:rsidR="00D46331" w:rsidRPr="000603FE">
        <w:rPr>
          <w:rFonts w:eastAsia="黑体" w:hint="eastAsia"/>
        </w:rPr>
        <w:t>)</w:t>
      </w:r>
      <w:r w:rsidRPr="000603FE">
        <w:rPr>
          <w:rFonts w:eastAsia="黑体" w:hint="eastAsia"/>
        </w:rPr>
        <w:tab/>
      </w:r>
      <w:r w:rsidR="001D1AB1" w:rsidRPr="000603FE">
        <w:rPr>
          <w:rFonts w:eastAsia="黑体" w:hint="eastAsia"/>
        </w:rPr>
        <w:t>通过开展提高认识运动和教育来消除一夫多妻现象，除其他外，应着重强调这种做法的有害影响，让宗教领袖、传统领袖和地方政府领导人充分参与其中。</w:t>
      </w:r>
    </w:p>
    <w:p w:rsidR="001D1AB1" w:rsidRPr="000603FE" w:rsidRDefault="001D1AB1" w:rsidP="001D1AB1">
      <w:pPr>
        <w:pStyle w:val="SingleTxt"/>
        <w:rPr>
          <w:rFonts w:eastAsia="黑体"/>
        </w:rPr>
      </w:pPr>
      <w:r w:rsidRPr="000603FE">
        <w:rPr>
          <w:rFonts w:eastAsia="黑体" w:hint="eastAsia"/>
        </w:rPr>
        <w:t>《公约》第二十条第</w:t>
      </w:r>
      <w:r w:rsidRPr="000603FE">
        <w:rPr>
          <w:rFonts w:eastAsia="黑体" w:hint="eastAsia"/>
        </w:rPr>
        <w:t>1</w:t>
      </w:r>
      <w:r w:rsidRPr="000603FE">
        <w:rPr>
          <w:rFonts w:eastAsia="黑体" w:hint="eastAsia"/>
        </w:rPr>
        <w:t>款修正案</w:t>
      </w:r>
    </w:p>
    <w:p w:rsidR="001D1AB1" w:rsidRDefault="001D1AB1" w:rsidP="001D1AB1">
      <w:pPr>
        <w:pStyle w:val="SingleTxt"/>
      </w:pPr>
      <w:r>
        <w:rPr>
          <w:rFonts w:hint="eastAsia"/>
        </w:rPr>
        <w:t>47.</w:t>
      </w:r>
      <w:r>
        <w:rPr>
          <w:rFonts w:hint="eastAsia"/>
        </w:rPr>
        <w:tab/>
      </w:r>
      <w:r w:rsidRPr="000603FE">
        <w:rPr>
          <w:rFonts w:eastAsia="黑体" w:hint="eastAsia"/>
        </w:rPr>
        <w:t>委员会鼓励缔约国尽快接受《公约》关于委员会会议召开时间的第二十条第</w:t>
      </w:r>
      <w:r w:rsidRPr="000603FE">
        <w:rPr>
          <w:rFonts w:eastAsia="黑体" w:hint="eastAsia"/>
        </w:rPr>
        <w:t>1</w:t>
      </w:r>
      <w:r w:rsidRPr="000603FE">
        <w:rPr>
          <w:rFonts w:eastAsia="黑体" w:hint="eastAsia"/>
        </w:rPr>
        <w:t>款的修正案</w:t>
      </w:r>
      <w:r>
        <w:rPr>
          <w:rFonts w:hint="eastAsia"/>
        </w:rPr>
        <w:t>。</w:t>
      </w:r>
    </w:p>
    <w:p w:rsidR="001D1AB1" w:rsidRPr="000603FE" w:rsidRDefault="001D1AB1" w:rsidP="001D1AB1">
      <w:pPr>
        <w:pStyle w:val="SingleTxt"/>
        <w:rPr>
          <w:rFonts w:eastAsia="黑体"/>
        </w:rPr>
      </w:pPr>
      <w:r w:rsidRPr="000603FE">
        <w:rPr>
          <w:rFonts w:eastAsia="黑体" w:hint="eastAsia"/>
        </w:rPr>
        <w:t>《北京宣言》和《行动纲要》</w:t>
      </w:r>
    </w:p>
    <w:p w:rsidR="001D1AB1" w:rsidRPr="000603FE" w:rsidRDefault="001D1AB1" w:rsidP="001D1AB1">
      <w:pPr>
        <w:pStyle w:val="SingleTxt"/>
        <w:rPr>
          <w:rFonts w:eastAsia="黑体"/>
        </w:rPr>
      </w:pPr>
      <w:r>
        <w:rPr>
          <w:rFonts w:hint="eastAsia"/>
        </w:rPr>
        <w:t>48.</w:t>
      </w:r>
      <w:r>
        <w:rPr>
          <w:rFonts w:hint="eastAsia"/>
        </w:rPr>
        <w:tab/>
      </w:r>
      <w:r w:rsidRPr="000603FE">
        <w:rPr>
          <w:rFonts w:eastAsia="黑体" w:hint="eastAsia"/>
        </w:rPr>
        <w:t>委员会呼吁缔约国在工作中利用《北京宣言和行动纲要》来执行《公约》的各项条款。</w:t>
      </w:r>
    </w:p>
    <w:p w:rsidR="001D1AB1" w:rsidRPr="000603FE" w:rsidRDefault="001D1AB1" w:rsidP="001D1AB1">
      <w:pPr>
        <w:pStyle w:val="SingleTxt"/>
        <w:rPr>
          <w:rFonts w:eastAsia="黑体"/>
        </w:rPr>
      </w:pPr>
      <w:r w:rsidRPr="000603FE">
        <w:rPr>
          <w:rFonts w:eastAsia="黑体" w:hint="eastAsia"/>
        </w:rPr>
        <w:t>2030</w:t>
      </w:r>
      <w:r w:rsidRPr="000603FE">
        <w:rPr>
          <w:rFonts w:eastAsia="黑体" w:hint="eastAsia"/>
        </w:rPr>
        <w:t>年可持续发展议程</w:t>
      </w:r>
    </w:p>
    <w:p w:rsidR="001D1AB1" w:rsidRPr="000603FE" w:rsidRDefault="001D1AB1" w:rsidP="001D1AB1">
      <w:pPr>
        <w:pStyle w:val="SingleTxt"/>
        <w:rPr>
          <w:rFonts w:eastAsia="黑体"/>
        </w:rPr>
      </w:pPr>
      <w:r>
        <w:rPr>
          <w:rFonts w:hint="eastAsia"/>
        </w:rPr>
        <w:t>49.</w:t>
      </w:r>
      <w:r>
        <w:rPr>
          <w:rFonts w:hint="eastAsia"/>
        </w:rPr>
        <w:tab/>
      </w:r>
      <w:r w:rsidRPr="000603FE">
        <w:rPr>
          <w:rFonts w:eastAsia="黑体" w:hint="eastAsia"/>
        </w:rPr>
        <w:t>委员会要求在执行《</w:t>
      </w:r>
      <w:r w:rsidRPr="000603FE">
        <w:rPr>
          <w:rFonts w:eastAsia="黑体" w:hint="eastAsia"/>
        </w:rPr>
        <w:t>2030</w:t>
      </w:r>
      <w:r w:rsidRPr="000603FE">
        <w:rPr>
          <w:rFonts w:eastAsia="黑体" w:hint="eastAsia"/>
        </w:rPr>
        <w:t>年可持续发展议程》的整个过程中根据《公约》各项条款实现实质性性别平等。</w:t>
      </w:r>
    </w:p>
    <w:p w:rsidR="001D1AB1" w:rsidRPr="000603FE" w:rsidRDefault="001D1AB1" w:rsidP="001D1AB1">
      <w:pPr>
        <w:pStyle w:val="SingleTxt"/>
        <w:rPr>
          <w:rFonts w:eastAsia="黑体"/>
        </w:rPr>
      </w:pPr>
      <w:r w:rsidRPr="000603FE">
        <w:rPr>
          <w:rFonts w:eastAsia="黑体" w:hint="eastAsia"/>
        </w:rPr>
        <w:t>统计数据的公布</w:t>
      </w:r>
    </w:p>
    <w:p w:rsidR="001D1AB1" w:rsidRPr="000603FE" w:rsidRDefault="001D1AB1" w:rsidP="001D1AB1">
      <w:pPr>
        <w:pStyle w:val="SingleTxt"/>
        <w:rPr>
          <w:rFonts w:eastAsia="黑体"/>
        </w:rPr>
      </w:pPr>
      <w:r>
        <w:rPr>
          <w:rFonts w:hint="eastAsia"/>
        </w:rPr>
        <w:t>50.</w:t>
      </w:r>
      <w:r>
        <w:rPr>
          <w:rFonts w:hint="eastAsia"/>
        </w:rPr>
        <w:tab/>
      </w:r>
      <w:r w:rsidRPr="000603FE">
        <w:rPr>
          <w:rFonts w:eastAsia="黑体" w:hint="eastAsia"/>
        </w:rPr>
        <w:t>委员会请缔约国确保以其官方语文向各级</w:t>
      </w:r>
      <w:r w:rsidR="00D46331" w:rsidRPr="000603FE">
        <w:rPr>
          <w:rFonts w:eastAsia="黑体" w:hint="eastAsia"/>
        </w:rPr>
        <w:t>(</w:t>
      </w:r>
      <w:r w:rsidRPr="000603FE">
        <w:rPr>
          <w:rFonts w:eastAsia="黑体" w:hint="eastAsia"/>
        </w:rPr>
        <w:t>国家、地区和地方</w:t>
      </w:r>
      <w:r w:rsidR="00D46331" w:rsidRPr="000603FE">
        <w:rPr>
          <w:rFonts w:eastAsia="黑体" w:hint="eastAsia"/>
        </w:rPr>
        <w:t>)</w:t>
      </w:r>
      <w:r w:rsidRPr="000603FE">
        <w:rPr>
          <w:rFonts w:eastAsia="黑体" w:hint="eastAsia"/>
        </w:rPr>
        <w:t>有关国家机构，特别是向政府、各部委、议会和司法机构及时传播本结论性意见，以便使其得到全面执行。</w:t>
      </w:r>
    </w:p>
    <w:p w:rsidR="001D1AB1" w:rsidRPr="000603FE" w:rsidRDefault="001D1AB1" w:rsidP="001D1AB1">
      <w:pPr>
        <w:pStyle w:val="SingleTxt"/>
        <w:rPr>
          <w:rFonts w:eastAsia="黑体"/>
        </w:rPr>
      </w:pPr>
      <w:r w:rsidRPr="000603FE">
        <w:rPr>
          <w:rFonts w:eastAsia="黑体" w:hint="eastAsia"/>
        </w:rPr>
        <w:t>技术援助</w:t>
      </w:r>
    </w:p>
    <w:p w:rsidR="001D1AB1" w:rsidRPr="000603FE" w:rsidRDefault="001D1AB1" w:rsidP="001D1AB1">
      <w:pPr>
        <w:pStyle w:val="SingleTxt"/>
        <w:rPr>
          <w:rFonts w:eastAsia="黑体"/>
        </w:rPr>
      </w:pPr>
      <w:r>
        <w:rPr>
          <w:rFonts w:hint="eastAsia"/>
        </w:rPr>
        <w:t>51.</w:t>
      </w:r>
      <w:r>
        <w:rPr>
          <w:rFonts w:hint="eastAsia"/>
        </w:rPr>
        <w:tab/>
      </w:r>
      <w:r>
        <w:rPr>
          <w:rFonts w:hint="eastAsia"/>
        </w:rPr>
        <w:t>委</w:t>
      </w:r>
      <w:r w:rsidRPr="000603FE">
        <w:rPr>
          <w:rFonts w:eastAsia="黑体" w:hint="eastAsia"/>
        </w:rPr>
        <w:t>员会建议缔约国把《公约》执行工作与其发展努力联系起来，并利用这方面的区域或国际技术援助。</w:t>
      </w:r>
    </w:p>
    <w:p w:rsidR="001D1AB1" w:rsidRPr="009C320B" w:rsidRDefault="001D1AB1" w:rsidP="001D1AB1">
      <w:pPr>
        <w:pStyle w:val="SingleTxt"/>
        <w:rPr>
          <w:rFonts w:ascii="黑体" w:eastAsia="黑体" w:hAnsi="黑体"/>
        </w:rPr>
      </w:pPr>
      <w:r w:rsidRPr="009C320B">
        <w:rPr>
          <w:rFonts w:ascii="黑体" w:eastAsia="黑体" w:hAnsi="黑体" w:hint="eastAsia"/>
        </w:rPr>
        <w:t>批准其他条约</w:t>
      </w:r>
    </w:p>
    <w:p w:rsidR="001D1AB1" w:rsidRPr="000603FE" w:rsidRDefault="001D1AB1" w:rsidP="001D1AB1">
      <w:pPr>
        <w:pStyle w:val="SingleTxt"/>
        <w:rPr>
          <w:rFonts w:eastAsia="黑体"/>
        </w:rPr>
      </w:pPr>
      <w:r>
        <w:rPr>
          <w:rFonts w:hint="eastAsia"/>
        </w:rPr>
        <w:t>52.</w:t>
      </w:r>
      <w:r>
        <w:rPr>
          <w:rFonts w:hint="eastAsia"/>
        </w:rPr>
        <w:tab/>
      </w:r>
      <w:r w:rsidRPr="000603FE">
        <w:rPr>
          <w:rFonts w:eastAsia="黑体" w:hint="eastAsia"/>
        </w:rPr>
        <w:t>委员会指出，缔约国如能加入九项主要国际人权文书，</w:t>
      </w:r>
      <w:r w:rsidR="001B764B">
        <w:rPr>
          <w:rStyle w:val="a3"/>
          <w:rFonts w:eastAsia="黑体"/>
        </w:rPr>
        <w:footnoteReference w:id="1"/>
      </w:r>
      <w:r w:rsidRPr="000603FE">
        <w:rPr>
          <w:rFonts w:eastAsia="黑体" w:hint="eastAsia"/>
        </w:rPr>
        <w:t>将有助于促进本国妇女在生活的各个方面享受人权和基本自由。因此，委员会鼓励缔约国考虑批准《公民权利和政治权利国际公约第一任择议定书》、旨在废除死刑的《公民权利和政治权利国际公约第二任择议定书》，以及《经济、社会、文化权利国际公约任择议定书》。</w:t>
      </w:r>
    </w:p>
    <w:p w:rsidR="001D1AB1" w:rsidRPr="009C320B" w:rsidRDefault="001D1AB1" w:rsidP="001D1AB1">
      <w:pPr>
        <w:pStyle w:val="SingleTxt"/>
        <w:rPr>
          <w:rFonts w:ascii="黑体" w:eastAsia="黑体" w:hAnsi="黑体"/>
        </w:rPr>
      </w:pPr>
      <w:r w:rsidRPr="009C320B">
        <w:rPr>
          <w:rFonts w:ascii="黑体" w:eastAsia="黑体" w:hAnsi="黑体" w:hint="eastAsia"/>
        </w:rPr>
        <w:t>结论性意见的后续行动</w:t>
      </w:r>
    </w:p>
    <w:p w:rsidR="001D1AB1" w:rsidRPr="000603FE" w:rsidRDefault="001D1AB1" w:rsidP="001D1AB1">
      <w:pPr>
        <w:pStyle w:val="SingleTxt"/>
        <w:rPr>
          <w:rFonts w:eastAsia="黑体"/>
        </w:rPr>
      </w:pPr>
      <w:r>
        <w:rPr>
          <w:rFonts w:hint="eastAsia"/>
        </w:rPr>
        <w:t>53.</w:t>
      </w:r>
      <w:r>
        <w:rPr>
          <w:rFonts w:hint="eastAsia"/>
        </w:rPr>
        <w:tab/>
      </w:r>
      <w:r w:rsidRPr="000603FE">
        <w:rPr>
          <w:rFonts w:eastAsia="黑体" w:hint="eastAsia"/>
        </w:rPr>
        <w:t>委员会请缔约国在两年内提供书面资料，说明为落实上文第</w:t>
      </w:r>
      <w:r w:rsidRPr="000603FE">
        <w:rPr>
          <w:rFonts w:eastAsia="黑体" w:hint="eastAsia"/>
        </w:rPr>
        <w:t>12(a)</w:t>
      </w:r>
      <w:r w:rsidRPr="000603FE">
        <w:rPr>
          <w:rFonts w:eastAsia="黑体" w:hint="eastAsia"/>
        </w:rPr>
        <w:t>、</w:t>
      </w:r>
      <w:r w:rsidRPr="000603FE">
        <w:rPr>
          <w:rFonts w:eastAsia="黑体" w:hint="eastAsia"/>
        </w:rPr>
        <w:t>(b)</w:t>
      </w:r>
      <w:r w:rsidRPr="000603FE">
        <w:rPr>
          <w:rFonts w:eastAsia="黑体" w:hint="eastAsia"/>
        </w:rPr>
        <w:t>段，第</w:t>
      </w:r>
      <w:r w:rsidRPr="000603FE">
        <w:rPr>
          <w:rFonts w:eastAsia="黑体" w:hint="eastAsia"/>
        </w:rPr>
        <w:t>16</w:t>
      </w:r>
      <w:r w:rsidR="00D46331" w:rsidRPr="000603FE">
        <w:rPr>
          <w:rFonts w:eastAsia="黑体" w:hint="eastAsia"/>
        </w:rPr>
        <w:t>(</w:t>
      </w:r>
      <w:r w:rsidRPr="000603FE">
        <w:rPr>
          <w:rFonts w:eastAsia="黑体" w:hint="eastAsia"/>
        </w:rPr>
        <w:t>a</w:t>
      </w:r>
      <w:r w:rsidR="00D46331" w:rsidRPr="000603FE">
        <w:rPr>
          <w:rFonts w:eastAsia="黑体" w:hint="eastAsia"/>
        </w:rPr>
        <w:t>)</w:t>
      </w:r>
      <w:r w:rsidRPr="000603FE">
        <w:rPr>
          <w:rFonts w:eastAsia="黑体" w:hint="eastAsia"/>
        </w:rPr>
        <w:t>段以及第</w:t>
      </w:r>
      <w:r w:rsidRPr="000603FE">
        <w:rPr>
          <w:rFonts w:eastAsia="黑体" w:hint="eastAsia"/>
        </w:rPr>
        <w:t>20</w:t>
      </w:r>
      <w:r w:rsidRPr="000603FE">
        <w:rPr>
          <w:rFonts w:eastAsia="黑体" w:hint="eastAsia"/>
        </w:rPr>
        <w:t>段所载各项建议而采取的步骤。</w:t>
      </w:r>
    </w:p>
    <w:p w:rsidR="001D1AB1" w:rsidRPr="000603FE" w:rsidRDefault="001D1AB1" w:rsidP="001D1AB1">
      <w:pPr>
        <w:pStyle w:val="SingleTxt"/>
        <w:rPr>
          <w:rFonts w:eastAsia="黑体"/>
        </w:rPr>
      </w:pPr>
      <w:r w:rsidRPr="000603FE">
        <w:rPr>
          <w:rFonts w:eastAsia="黑体" w:hint="eastAsia"/>
        </w:rPr>
        <w:t>编写下次报告</w:t>
      </w:r>
    </w:p>
    <w:p w:rsidR="001D1AB1" w:rsidRPr="000603FE" w:rsidRDefault="001D1AB1" w:rsidP="001D1AB1">
      <w:pPr>
        <w:pStyle w:val="SingleTxt"/>
        <w:rPr>
          <w:rFonts w:eastAsia="黑体"/>
        </w:rPr>
      </w:pPr>
      <w:r>
        <w:rPr>
          <w:rFonts w:hint="eastAsia"/>
        </w:rPr>
        <w:t>54.</w:t>
      </w:r>
      <w:r>
        <w:rPr>
          <w:rFonts w:hint="eastAsia"/>
        </w:rPr>
        <w:tab/>
      </w:r>
      <w:r w:rsidRPr="000603FE">
        <w:rPr>
          <w:rFonts w:eastAsia="黑体" w:hint="eastAsia"/>
        </w:rPr>
        <w:t>委员会请缔约国于</w:t>
      </w:r>
      <w:r w:rsidRPr="000603FE">
        <w:rPr>
          <w:rFonts w:eastAsia="黑体" w:hint="eastAsia"/>
        </w:rPr>
        <w:t>2021</w:t>
      </w:r>
      <w:r w:rsidRPr="000603FE">
        <w:rPr>
          <w:rFonts w:eastAsia="黑体" w:hint="eastAsia"/>
        </w:rPr>
        <w:t>年</w:t>
      </w:r>
      <w:r w:rsidRPr="000603FE">
        <w:rPr>
          <w:rFonts w:eastAsia="黑体" w:hint="eastAsia"/>
        </w:rPr>
        <w:t>7</w:t>
      </w:r>
      <w:r w:rsidRPr="000603FE">
        <w:rPr>
          <w:rFonts w:eastAsia="黑体" w:hint="eastAsia"/>
        </w:rPr>
        <w:t>月提交其第九次定期报告。报告应按时提交，如有延迟，则应涵盖直到报告提交时为止的整个期间。</w:t>
      </w:r>
    </w:p>
    <w:p w:rsidR="00B31E9D" w:rsidRDefault="001D1AB1" w:rsidP="001D1AB1">
      <w:pPr>
        <w:pStyle w:val="SingleTxt"/>
      </w:pPr>
      <w:r>
        <w:rPr>
          <w:rFonts w:hint="eastAsia"/>
        </w:rPr>
        <w:t>55.</w:t>
      </w:r>
      <w:r>
        <w:rPr>
          <w:rFonts w:hint="eastAsia"/>
        </w:rPr>
        <w:tab/>
      </w:r>
      <w:r w:rsidRPr="000603FE">
        <w:rPr>
          <w:rFonts w:eastAsia="黑体" w:hint="eastAsia"/>
        </w:rPr>
        <w:t>委员会请缔约国遵循“包括共同核心文件和</w:t>
      </w:r>
      <w:r w:rsidR="00235DB2">
        <w:rPr>
          <w:rFonts w:eastAsia="黑体" w:hint="eastAsia"/>
        </w:rPr>
        <w:t>具体条约文件</w:t>
      </w:r>
      <w:bookmarkStart w:id="1" w:name="_GoBack"/>
      <w:bookmarkEnd w:id="1"/>
      <w:r w:rsidRPr="000603FE">
        <w:rPr>
          <w:rFonts w:eastAsia="黑体" w:hint="eastAsia"/>
        </w:rPr>
        <w:t>在内的根据国际人权条约提交报告的协调准则”</w:t>
      </w:r>
      <w:r w:rsidR="00D46331" w:rsidRPr="000603FE">
        <w:rPr>
          <w:rFonts w:eastAsia="黑体" w:hint="eastAsia"/>
        </w:rPr>
        <w:t>(</w:t>
      </w:r>
      <w:r w:rsidRPr="000603FE">
        <w:rPr>
          <w:rFonts w:eastAsia="黑体" w:hint="eastAsia"/>
        </w:rPr>
        <w:t>见</w:t>
      </w:r>
      <w:hyperlink r:id="rId37" w:history="1">
        <w:r w:rsidRPr="00A66E96">
          <w:rPr>
            <w:rStyle w:val="ad"/>
            <w:rFonts w:eastAsia="黑体" w:hint="eastAsia"/>
          </w:rPr>
          <w:t>HRI/GEN/2/Rev.6</w:t>
        </w:r>
      </w:hyperlink>
      <w:r w:rsidRPr="000603FE">
        <w:rPr>
          <w:rFonts w:eastAsia="黑体" w:hint="eastAsia"/>
        </w:rPr>
        <w:t>，第一章</w:t>
      </w:r>
      <w:r w:rsidR="00D46331" w:rsidRPr="000603FE">
        <w:rPr>
          <w:rFonts w:eastAsia="黑体" w:hint="eastAsia"/>
        </w:rPr>
        <w:t>)</w:t>
      </w:r>
      <w:r w:rsidRPr="000603FE">
        <w:rPr>
          <w:rFonts w:eastAsia="黑体" w:hint="eastAsia"/>
        </w:rPr>
        <w:t>。</w:t>
      </w:r>
    </w:p>
    <w:p w:rsidR="001D1AB1" w:rsidRPr="0095240A" w:rsidRDefault="0095240A" w:rsidP="0095240A">
      <w:pPr>
        <w:pStyle w:val="SingleTxt"/>
        <w:spacing w:after="0" w:line="240" w:lineRule="auto"/>
        <w:rPr>
          <w:sz w:val="20"/>
        </w:rPr>
      </w:pPr>
      <w:r>
        <w:rPr>
          <w:rFonts w:hint="eastAsia"/>
          <w:noProof/>
          <w:sz w:val="20"/>
        </w:rPr>
        <mc:AlternateContent>
          <mc:Choice Requires="wps">
            <w:drawing>
              <wp:anchor distT="0" distB="0" distL="114300" distR="114300" simplePos="0" relativeHeight="251660288" behindDoc="0" locked="0" layoutInCell="1" allowOverlap="1" wp14:anchorId="4E41C6B7" wp14:editId="4C71421B">
                <wp:simplePos x="0" y="0"/>
                <wp:positionH relativeFrom="column">
                  <wp:align>center</wp:align>
                </wp:positionH>
                <wp:positionV relativeFrom="paragraph">
                  <wp:posOffset>381000</wp:posOffset>
                </wp:positionV>
                <wp:extent cx="914400" cy="0"/>
                <wp:effectExtent l="0" t="0" r="19050" b="1905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p>
    <w:sectPr w:rsidR="001D1AB1" w:rsidRPr="0095240A" w:rsidSect="001D1AB1">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2T10:38:00Z" w:initials="Start">
    <w:p w:rsidR="009C320B" w:rsidRDefault="009C320B">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NO&gt;&gt;N1722754C&lt;&lt;ODS JOB NO&gt;&gt;</w:t>
      </w:r>
    </w:p>
    <w:p w:rsidR="009C320B" w:rsidRDefault="009C320B">
      <w:pPr>
        <w:pStyle w:val="a7"/>
      </w:pPr>
      <w:r>
        <w:t>&lt;&lt;ODS DOC SYMBOL1&gt;&gt;CEDAW/C/NGA/CO/7-8&lt;&lt;ODS DOC SYMBOL1&gt;&gt;</w:t>
      </w:r>
    </w:p>
    <w:p w:rsidR="009C320B" w:rsidRDefault="009C320B">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20B" w:rsidRDefault="009C320B">
      <w:r>
        <w:separator/>
      </w:r>
    </w:p>
  </w:endnote>
  <w:endnote w:type="continuationSeparator" w:id="0">
    <w:p w:rsidR="009C320B" w:rsidRDefault="009C3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C320B" w:rsidTr="00782057">
      <w:tc>
        <w:tcPr>
          <w:tcW w:w="5028" w:type="dxa"/>
          <w:shd w:val="clear" w:color="auto" w:fill="auto"/>
        </w:tcPr>
        <w:p w:rsidR="009C320B" w:rsidRPr="00782057" w:rsidRDefault="009C320B" w:rsidP="00782057">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71414">
            <w:rPr>
              <w:b w:val="0"/>
              <w:w w:val="103"/>
              <w:sz w:val="14"/>
            </w:rPr>
            <w:t>17-11289 (C)</w:t>
          </w:r>
          <w:r>
            <w:rPr>
              <w:b w:val="0"/>
              <w:w w:val="103"/>
              <w:sz w:val="14"/>
            </w:rPr>
            <w:fldChar w:fldCharType="end"/>
          </w:r>
        </w:p>
      </w:tc>
      <w:tc>
        <w:tcPr>
          <w:tcW w:w="5028" w:type="dxa"/>
          <w:shd w:val="clear" w:color="auto" w:fill="auto"/>
        </w:tcPr>
        <w:p w:rsidR="009C320B" w:rsidRPr="00782057" w:rsidRDefault="009C320B" w:rsidP="00782057">
          <w:pPr>
            <w:pStyle w:val="ac"/>
            <w:jc w:val="left"/>
            <w:rPr>
              <w:w w:val="103"/>
            </w:rPr>
          </w:pPr>
          <w:r>
            <w:rPr>
              <w:w w:val="103"/>
            </w:rPr>
            <w:fldChar w:fldCharType="begin"/>
          </w:r>
          <w:r>
            <w:rPr>
              <w:w w:val="103"/>
            </w:rPr>
            <w:instrText xml:space="preserve"> PAGE  \* Arabic  \* MERGEFORMAT </w:instrText>
          </w:r>
          <w:r>
            <w:rPr>
              <w:w w:val="103"/>
            </w:rPr>
            <w:fldChar w:fldCharType="separate"/>
          </w:r>
          <w:r w:rsidR="0061070F">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1070F">
            <w:rPr>
              <w:w w:val="103"/>
            </w:rPr>
            <w:t>15</w:t>
          </w:r>
          <w:r>
            <w:rPr>
              <w:w w:val="103"/>
            </w:rPr>
            <w:fldChar w:fldCharType="end"/>
          </w:r>
        </w:p>
      </w:tc>
    </w:tr>
  </w:tbl>
  <w:p w:rsidR="009C320B" w:rsidRPr="00782057" w:rsidRDefault="009C320B" w:rsidP="00782057">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C320B" w:rsidTr="00782057">
      <w:tc>
        <w:tcPr>
          <w:tcW w:w="5028" w:type="dxa"/>
          <w:shd w:val="clear" w:color="auto" w:fill="auto"/>
        </w:tcPr>
        <w:p w:rsidR="009C320B" w:rsidRPr="00782057" w:rsidRDefault="009C320B" w:rsidP="00782057">
          <w:pPr>
            <w:pStyle w:val="ac"/>
            <w:jc w:val="right"/>
          </w:pPr>
          <w:r>
            <w:fldChar w:fldCharType="begin"/>
          </w:r>
          <w:r>
            <w:instrText xml:space="preserve"> PAGE  \* Arabic  \* MERGEFORMAT </w:instrText>
          </w:r>
          <w:r>
            <w:fldChar w:fldCharType="separate"/>
          </w:r>
          <w:r w:rsidR="0061070F">
            <w:t>15</w:t>
          </w:r>
          <w:r>
            <w:fldChar w:fldCharType="end"/>
          </w:r>
          <w:r>
            <w:t>/</w:t>
          </w:r>
          <w:r w:rsidR="0061070F">
            <w:fldChar w:fldCharType="begin"/>
          </w:r>
          <w:r w:rsidR="0061070F">
            <w:instrText xml:space="preserve"> NUMPAGES  \* Arabic  \* MERGEFORMAT </w:instrText>
          </w:r>
          <w:r w:rsidR="0061070F">
            <w:fldChar w:fldCharType="separate"/>
          </w:r>
          <w:r w:rsidR="0061070F">
            <w:t>15</w:t>
          </w:r>
          <w:r w:rsidR="0061070F">
            <w:fldChar w:fldCharType="end"/>
          </w:r>
        </w:p>
      </w:tc>
      <w:tc>
        <w:tcPr>
          <w:tcW w:w="5028" w:type="dxa"/>
          <w:shd w:val="clear" w:color="auto" w:fill="auto"/>
        </w:tcPr>
        <w:p w:rsidR="009C320B" w:rsidRPr="00782057" w:rsidRDefault="009C320B" w:rsidP="00782057">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71414">
            <w:rPr>
              <w:b w:val="0"/>
              <w:w w:val="103"/>
              <w:sz w:val="14"/>
            </w:rPr>
            <w:t>17-11289 (C)</w:t>
          </w:r>
          <w:r>
            <w:rPr>
              <w:b w:val="0"/>
              <w:w w:val="103"/>
              <w:sz w:val="14"/>
            </w:rPr>
            <w:fldChar w:fldCharType="end"/>
          </w:r>
        </w:p>
      </w:tc>
    </w:tr>
  </w:tbl>
  <w:p w:rsidR="009C320B" w:rsidRPr="00782057" w:rsidRDefault="009C320B" w:rsidP="00782057">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9C320B" w:rsidTr="00782057">
      <w:tc>
        <w:tcPr>
          <w:tcW w:w="3744" w:type="dxa"/>
        </w:tcPr>
        <w:p w:rsidR="009C320B" w:rsidRDefault="009C320B" w:rsidP="00782057">
          <w:pPr>
            <w:pStyle w:val="Release"/>
          </w:pPr>
          <w:r>
            <w:rPr>
              <w:noProof/>
            </w:rPr>
            <w:drawing>
              <wp:anchor distT="0" distB="0" distL="114300" distR="114300" simplePos="0" relativeHeight="251658240" behindDoc="0" locked="0" layoutInCell="1" allowOverlap="1" wp14:anchorId="2F9E5B2D" wp14:editId="691CAA1B">
                <wp:simplePos x="0" y="0"/>
                <wp:positionH relativeFrom="column">
                  <wp:posOffset>5526404</wp:posOffset>
                </wp:positionH>
                <wp:positionV relativeFrom="paragraph">
                  <wp:posOffset>-351156</wp:posOffset>
                </wp:positionV>
                <wp:extent cx="694690" cy="694690"/>
                <wp:effectExtent l="0" t="0" r="0" b="0"/>
                <wp:wrapNone/>
                <wp:docPr id="3" name="图片 3" descr="https://undocs.org/m2/QRCode2.ashx?DS=CEDAW/C/NGA/CO/7-8&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GA/CO/7-8&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61070F">
            <w:fldChar w:fldCharType="begin"/>
          </w:r>
          <w:r w:rsidR="0061070F">
            <w:instrText xml:space="preserve"> DOCVARIABLE "jobn" \* MERGEFORMAT </w:instrText>
          </w:r>
          <w:r w:rsidR="0061070F">
            <w:fldChar w:fldCharType="separate"/>
          </w:r>
          <w:r w:rsidR="00971414">
            <w:t>17-11289 (C)</w:t>
          </w:r>
          <w:r w:rsidR="0061070F">
            <w:fldChar w:fldCharType="end"/>
          </w:r>
          <w:r>
            <w:t xml:space="preserve">    2</w:t>
          </w:r>
          <w:r>
            <w:rPr>
              <w:rFonts w:hint="eastAsia"/>
            </w:rPr>
            <w:t>1</w:t>
          </w:r>
          <w:r>
            <w:t>0917    220917</w:t>
          </w:r>
        </w:p>
        <w:p w:rsidR="009C320B" w:rsidRPr="00782057" w:rsidRDefault="009C320B" w:rsidP="00782057">
          <w:pPr>
            <w:spacing w:before="80" w:line="210" w:lineRule="exact"/>
            <w:rPr>
              <w:rFonts w:ascii="Barcode 3 of 9 by request" w:hAnsi="Barcode 3 of 9 by request"/>
              <w:sz w:val="24"/>
            </w:rPr>
          </w:pPr>
          <w:r>
            <w:rPr>
              <w:rFonts w:ascii="Barcode 3 of 9 by request" w:hAnsi="Barcode 3 of 9 by request"/>
              <w:sz w:val="24"/>
            </w:rPr>
            <w:t>*1711289*</w:t>
          </w:r>
        </w:p>
      </w:tc>
      <w:tc>
        <w:tcPr>
          <w:tcW w:w="5028" w:type="dxa"/>
        </w:tcPr>
        <w:p w:rsidR="009C320B" w:rsidRDefault="009C320B" w:rsidP="00782057">
          <w:pPr>
            <w:pStyle w:val="ac"/>
            <w:jc w:val="right"/>
            <w:rPr>
              <w:b w:val="0"/>
              <w:sz w:val="21"/>
            </w:rPr>
          </w:pPr>
          <w:r>
            <w:rPr>
              <w:b w:val="0"/>
              <w:sz w:val="21"/>
            </w:rPr>
            <w:drawing>
              <wp:inline distT="0" distB="0" distL="0" distR="0" wp14:anchorId="0BB6C912" wp14:editId="7E4C634B">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9C320B" w:rsidRPr="00782057" w:rsidRDefault="009C320B" w:rsidP="00782057">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20B" w:rsidRPr="001B764B" w:rsidRDefault="001B764B" w:rsidP="001B764B">
      <w:pPr>
        <w:pStyle w:val="ac"/>
        <w:spacing w:after="80"/>
        <w:ind w:left="792"/>
        <w:rPr>
          <w:sz w:val="16"/>
        </w:rPr>
      </w:pPr>
      <w:r w:rsidRPr="001B764B">
        <w:rPr>
          <w:sz w:val="16"/>
        </w:rPr>
        <w:t>__________________</w:t>
      </w:r>
    </w:p>
  </w:footnote>
  <w:footnote w:type="continuationSeparator" w:id="0">
    <w:p w:rsidR="009C320B" w:rsidRPr="001B764B" w:rsidRDefault="001B764B" w:rsidP="001B764B">
      <w:pPr>
        <w:pStyle w:val="ac"/>
        <w:spacing w:after="80"/>
        <w:ind w:left="792"/>
        <w:rPr>
          <w:sz w:val="16"/>
        </w:rPr>
      </w:pPr>
      <w:r w:rsidRPr="001B764B">
        <w:rPr>
          <w:sz w:val="16"/>
        </w:rPr>
        <w:t>__________________</w:t>
      </w:r>
    </w:p>
  </w:footnote>
  <w:footnote w:id="1">
    <w:p w:rsidR="001B764B" w:rsidRDefault="001B764B" w:rsidP="001B764B">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1B764B">
        <w:rPr>
          <w:rFonts w:hint="eastAsia"/>
        </w:rPr>
        <w:t>《经济、社会、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以及《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C320B" w:rsidTr="00782057">
      <w:trPr>
        <w:trHeight w:hRule="exact" w:val="864"/>
      </w:trPr>
      <w:tc>
        <w:tcPr>
          <w:tcW w:w="4838" w:type="dxa"/>
          <w:shd w:val="clear" w:color="auto" w:fill="auto"/>
          <w:vAlign w:val="bottom"/>
        </w:tcPr>
        <w:p w:rsidR="009C320B" w:rsidRPr="00782057" w:rsidRDefault="009C320B" w:rsidP="00782057">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971414">
            <w:rPr>
              <w:b/>
              <w:sz w:val="17"/>
            </w:rPr>
            <w:t>CEDAW/C/NGA/CO/7-8</w:t>
          </w:r>
          <w:r>
            <w:rPr>
              <w:b/>
              <w:sz w:val="17"/>
            </w:rPr>
            <w:fldChar w:fldCharType="end"/>
          </w:r>
        </w:p>
      </w:tc>
      <w:tc>
        <w:tcPr>
          <w:tcW w:w="5028" w:type="dxa"/>
          <w:shd w:val="clear" w:color="auto" w:fill="auto"/>
          <w:vAlign w:val="bottom"/>
        </w:tcPr>
        <w:p w:rsidR="009C320B" w:rsidRDefault="009C320B" w:rsidP="00782057">
          <w:pPr>
            <w:pStyle w:val="ab"/>
          </w:pPr>
        </w:p>
      </w:tc>
    </w:tr>
  </w:tbl>
  <w:p w:rsidR="009C320B" w:rsidRPr="00782057" w:rsidRDefault="009C320B" w:rsidP="00782057">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C320B" w:rsidTr="00782057">
      <w:trPr>
        <w:trHeight w:hRule="exact" w:val="864"/>
      </w:trPr>
      <w:tc>
        <w:tcPr>
          <w:tcW w:w="4838" w:type="dxa"/>
          <w:shd w:val="clear" w:color="auto" w:fill="auto"/>
          <w:vAlign w:val="bottom"/>
        </w:tcPr>
        <w:p w:rsidR="009C320B" w:rsidRDefault="009C320B" w:rsidP="00782057">
          <w:pPr>
            <w:pStyle w:val="ab"/>
          </w:pPr>
        </w:p>
      </w:tc>
      <w:tc>
        <w:tcPr>
          <w:tcW w:w="5028" w:type="dxa"/>
          <w:shd w:val="clear" w:color="auto" w:fill="auto"/>
          <w:vAlign w:val="bottom"/>
        </w:tcPr>
        <w:p w:rsidR="009C320B" w:rsidRPr="00782057" w:rsidRDefault="009C320B" w:rsidP="00782057">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971414">
            <w:rPr>
              <w:b/>
              <w:sz w:val="17"/>
            </w:rPr>
            <w:t>CEDAW/C/NGA/CO/7-8</w:t>
          </w:r>
          <w:r>
            <w:rPr>
              <w:b/>
              <w:sz w:val="17"/>
            </w:rPr>
            <w:fldChar w:fldCharType="end"/>
          </w:r>
        </w:p>
      </w:tc>
    </w:tr>
  </w:tbl>
  <w:p w:rsidR="009C320B" w:rsidRPr="00782057" w:rsidRDefault="009C320B" w:rsidP="00782057">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C320B" w:rsidTr="00782057">
      <w:trPr>
        <w:gridAfter w:val="1"/>
        <w:wAfter w:w="12" w:type="dxa"/>
        <w:trHeight w:hRule="exact" w:val="864"/>
      </w:trPr>
      <w:tc>
        <w:tcPr>
          <w:tcW w:w="1267" w:type="dxa"/>
          <w:tcBorders>
            <w:bottom w:val="single" w:sz="4" w:space="0" w:color="auto"/>
          </w:tcBorders>
          <w:shd w:val="clear" w:color="auto" w:fill="auto"/>
          <w:vAlign w:val="bottom"/>
        </w:tcPr>
        <w:p w:rsidR="009C320B" w:rsidRDefault="009C320B" w:rsidP="00782057">
          <w:pPr>
            <w:pStyle w:val="ab"/>
            <w:spacing w:after="120"/>
          </w:pPr>
        </w:p>
      </w:tc>
      <w:tc>
        <w:tcPr>
          <w:tcW w:w="1872" w:type="dxa"/>
          <w:tcBorders>
            <w:bottom w:val="single" w:sz="4" w:space="0" w:color="auto"/>
          </w:tcBorders>
          <w:shd w:val="clear" w:color="auto" w:fill="auto"/>
          <w:vAlign w:val="bottom"/>
        </w:tcPr>
        <w:p w:rsidR="009C320B" w:rsidRPr="00782057" w:rsidRDefault="009C320B" w:rsidP="00782057">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9C320B" w:rsidRDefault="009C320B" w:rsidP="00782057">
          <w:pPr>
            <w:pStyle w:val="ab"/>
            <w:spacing w:after="120"/>
          </w:pPr>
        </w:p>
      </w:tc>
      <w:tc>
        <w:tcPr>
          <w:tcW w:w="6523" w:type="dxa"/>
          <w:gridSpan w:val="3"/>
          <w:tcBorders>
            <w:bottom w:val="single" w:sz="4" w:space="0" w:color="auto"/>
          </w:tcBorders>
          <w:shd w:val="clear" w:color="auto" w:fill="auto"/>
          <w:vAlign w:val="bottom"/>
        </w:tcPr>
        <w:p w:rsidR="009C320B" w:rsidRPr="00782057" w:rsidRDefault="009C320B" w:rsidP="00782057">
          <w:pPr>
            <w:spacing w:after="80" w:line="240" w:lineRule="auto"/>
            <w:jc w:val="right"/>
            <w:rPr>
              <w:position w:val="-4"/>
            </w:rPr>
          </w:pPr>
          <w:r>
            <w:rPr>
              <w:position w:val="-4"/>
              <w:sz w:val="40"/>
            </w:rPr>
            <w:t>CEDAW</w:t>
          </w:r>
          <w:r>
            <w:rPr>
              <w:position w:val="-4"/>
            </w:rPr>
            <w:t>/C/NGA/CO/7-8</w:t>
          </w:r>
        </w:p>
      </w:tc>
    </w:tr>
    <w:tr w:rsidR="009C320B" w:rsidRPr="00782057" w:rsidTr="00782057">
      <w:trPr>
        <w:trHeight w:hRule="exact" w:val="2880"/>
      </w:trPr>
      <w:tc>
        <w:tcPr>
          <w:tcW w:w="1267" w:type="dxa"/>
          <w:tcBorders>
            <w:top w:val="single" w:sz="4" w:space="0" w:color="auto"/>
            <w:bottom w:val="single" w:sz="12" w:space="0" w:color="auto"/>
          </w:tcBorders>
          <w:shd w:val="clear" w:color="auto" w:fill="auto"/>
        </w:tcPr>
        <w:p w:rsidR="009C320B" w:rsidRPr="00782057" w:rsidRDefault="009C320B" w:rsidP="00782057">
          <w:pPr>
            <w:pStyle w:val="ab"/>
            <w:spacing w:before="109"/>
            <w:ind w:left="-72"/>
          </w:pPr>
          <w:r>
            <w:t xml:space="preserve"> </w:t>
          </w:r>
          <w:r>
            <w:drawing>
              <wp:inline distT="0" distB="0" distL="0" distR="0" wp14:anchorId="44D4B1FF" wp14:editId="2EBD4F77">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C320B" w:rsidRPr="00782057" w:rsidRDefault="009C320B" w:rsidP="00782057">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C320B" w:rsidRPr="00782057" w:rsidRDefault="009C320B" w:rsidP="00782057">
          <w:pPr>
            <w:pStyle w:val="ab"/>
            <w:spacing w:before="109"/>
          </w:pPr>
        </w:p>
      </w:tc>
      <w:tc>
        <w:tcPr>
          <w:tcW w:w="3180" w:type="dxa"/>
          <w:gridSpan w:val="2"/>
          <w:tcBorders>
            <w:top w:val="single" w:sz="4" w:space="0" w:color="auto"/>
            <w:bottom w:val="single" w:sz="12" w:space="0" w:color="auto"/>
          </w:tcBorders>
          <w:shd w:val="clear" w:color="auto" w:fill="auto"/>
        </w:tcPr>
        <w:p w:rsidR="009C320B" w:rsidRDefault="009C320B" w:rsidP="00782057">
          <w:pPr>
            <w:pStyle w:val="Distr"/>
          </w:pPr>
          <w:r>
            <w:t>Distr.: General</w:t>
          </w:r>
        </w:p>
        <w:p w:rsidR="009C320B" w:rsidRDefault="009C320B" w:rsidP="00782057">
          <w:pPr>
            <w:pStyle w:val="Publication"/>
          </w:pPr>
          <w:r>
            <w:t>24 July 2017</w:t>
          </w:r>
        </w:p>
        <w:p w:rsidR="009C320B" w:rsidRDefault="009C320B" w:rsidP="00782057">
          <w:pPr>
            <w:spacing w:line="240" w:lineRule="exact"/>
          </w:pPr>
          <w:r>
            <w:t>Chinese</w:t>
          </w:r>
        </w:p>
        <w:p w:rsidR="009C320B" w:rsidRDefault="009C320B" w:rsidP="00782057">
          <w:pPr>
            <w:pStyle w:val="Original"/>
          </w:pPr>
          <w:r>
            <w:t>Original: English</w:t>
          </w:r>
        </w:p>
        <w:p w:rsidR="009C320B" w:rsidRPr="00782057" w:rsidRDefault="009C320B" w:rsidP="00782057"/>
      </w:tc>
    </w:tr>
  </w:tbl>
  <w:p w:rsidR="009C320B" w:rsidRPr="00782057" w:rsidRDefault="009C320B" w:rsidP="00782057">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8193"/>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89*"/>
    <w:docVar w:name="CreationDt" w:val="22/09/2017 10:38:48"/>
    <w:docVar w:name="DocCategory" w:val="Doc"/>
    <w:docVar w:name="DocType" w:val="Final"/>
    <w:docVar w:name="DutyStation" w:val="New York"/>
    <w:docVar w:name="FooterJN" w:val="17-11289 (C)"/>
    <w:docVar w:name="jobn" w:val="17-11289 (C)"/>
    <w:docVar w:name="jobnDT" w:val="17-11289 (C)   220917"/>
    <w:docVar w:name="jobnDTDT" w:val="17-11289 (C)   220917   220917"/>
    <w:docVar w:name="JobNo" w:val="1711289C"/>
    <w:docVar w:name="LocalDrive" w:val="0"/>
    <w:docVar w:name="OandT" w:val="wu"/>
    <w:docVar w:name="sss1" w:val="CEDAW/C/NGA/CO/7-8"/>
    <w:docVar w:name="sss2" w:val="-"/>
    <w:docVar w:name="Symbol1" w:val="CEDAW/C/NGA/CO/7-8"/>
    <w:docVar w:name="Symbol2" w:val="-"/>
  </w:docVars>
  <w:rsids>
    <w:rsidRoot w:val="001F29A6"/>
    <w:rsid w:val="00000689"/>
    <w:rsid w:val="0000347C"/>
    <w:rsid w:val="0000715A"/>
    <w:rsid w:val="000074E0"/>
    <w:rsid w:val="000101C8"/>
    <w:rsid w:val="0001169E"/>
    <w:rsid w:val="000125BC"/>
    <w:rsid w:val="00013CD2"/>
    <w:rsid w:val="0001645E"/>
    <w:rsid w:val="0001726F"/>
    <w:rsid w:val="00021314"/>
    <w:rsid w:val="00021A2B"/>
    <w:rsid w:val="00023E1D"/>
    <w:rsid w:val="00024E72"/>
    <w:rsid w:val="00034465"/>
    <w:rsid w:val="000344BB"/>
    <w:rsid w:val="000346F9"/>
    <w:rsid w:val="000366AA"/>
    <w:rsid w:val="0003678F"/>
    <w:rsid w:val="00036AA2"/>
    <w:rsid w:val="00036F1B"/>
    <w:rsid w:val="00037444"/>
    <w:rsid w:val="00037B39"/>
    <w:rsid w:val="00044CA4"/>
    <w:rsid w:val="00044EE9"/>
    <w:rsid w:val="00045EFE"/>
    <w:rsid w:val="00050CCF"/>
    <w:rsid w:val="00054631"/>
    <w:rsid w:val="00056952"/>
    <w:rsid w:val="000571F8"/>
    <w:rsid w:val="000603FE"/>
    <w:rsid w:val="00061220"/>
    <w:rsid w:val="0006608A"/>
    <w:rsid w:val="00066B28"/>
    <w:rsid w:val="00067AEB"/>
    <w:rsid w:val="00070DD0"/>
    <w:rsid w:val="00071193"/>
    <w:rsid w:val="00071F3F"/>
    <w:rsid w:val="0007337D"/>
    <w:rsid w:val="00074771"/>
    <w:rsid w:val="000758DF"/>
    <w:rsid w:val="00076EB8"/>
    <w:rsid w:val="000777FC"/>
    <w:rsid w:val="00077AEE"/>
    <w:rsid w:val="000824AD"/>
    <w:rsid w:val="00082CCB"/>
    <w:rsid w:val="00083CAB"/>
    <w:rsid w:val="00084D46"/>
    <w:rsid w:val="000863AD"/>
    <w:rsid w:val="00086972"/>
    <w:rsid w:val="000946C5"/>
    <w:rsid w:val="00095C67"/>
    <w:rsid w:val="000A31F9"/>
    <w:rsid w:val="000B04CB"/>
    <w:rsid w:val="000C1786"/>
    <w:rsid w:val="000C2440"/>
    <w:rsid w:val="000C4C08"/>
    <w:rsid w:val="000C4DDE"/>
    <w:rsid w:val="000C5208"/>
    <w:rsid w:val="000D32BA"/>
    <w:rsid w:val="000E240F"/>
    <w:rsid w:val="000E49A4"/>
    <w:rsid w:val="000E4FFB"/>
    <w:rsid w:val="000F1058"/>
    <w:rsid w:val="000F21E4"/>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B764B"/>
    <w:rsid w:val="001C1478"/>
    <w:rsid w:val="001C161F"/>
    <w:rsid w:val="001C1E0E"/>
    <w:rsid w:val="001C3329"/>
    <w:rsid w:val="001C3F7F"/>
    <w:rsid w:val="001C45C9"/>
    <w:rsid w:val="001C5166"/>
    <w:rsid w:val="001C6A70"/>
    <w:rsid w:val="001D0354"/>
    <w:rsid w:val="001D1AB1"/>
    <w:rsid w:val="001D225C"/>
    <w:rsid w:val="001D3F72"/>
    <w:rsid w:val="001D41AE"/>
    <w:rsid w:val="001D558E"/>
    <w:rsid w:val="001E0ADA"/>
    <w:rsid w:val="001E20EC"/>
    <w:rsid w:val="001E2244"/>
    <w:rsid w:val="001E340C"/>
    <w:rsid w:val="001E4442"/>
    <w:rsid w:val="001E5A51"/>
    <w:rsid w:val="001F03A7"/>
    <w:rsid w:val="001F1278"/>
    <w:rsid w:val="001F24BA"/>
    <w:rsid w:val="001F29A6"/>
    <w:rsid w:val="001F2F76"/>
    <w:rsid w:val="001F5793"/>
    <w:rsid w:val="001F595B"/>
    <w:rsid w:val="001F6F25"/>
    <w:rsid w:val="002000B5"/>
    <w:rsid w:val="00201C2E"/>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5DB2"/>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2D17"/>
    <w:rsid w:val="00285DE9"/>
    <w:rsid w:val="00286AD1"/>
    <w:rsid w:val="00290382"/>
    <w:rsid w:val="0029111A"/>
    <w:rsid w:val="00293025"/>
    <w:rsid w:val="002A4AEF"/>
    <w:rsid w:val="002A5E53"/>
    <w:rsid w:val="002B305F"/>
    <w:rsid w:val="002B35DE"/>
    <w:rsid w:val="002B3FE6"/>
    <w:rsid w:val="002B564F"/>
    <w:rsid w:val="002B5F5D"/>
    <w:rsid w:val="002B62ED"/>
    <w:rsid w:val="002B6993"/>
    <w:rsid w:val="002B7E03"/>
    <w:rsid w:val="002C2254"/>
    <w:rsid w:val="002C3BC9"/>
    <w:rsid w:val="002C4439"/>
    <w:rsid w:val="002C48C3"/>
    <w:rsid w:val="002C54DB"/>
    <w:rsid w:val="002D039F"/>
    <w:rsid w:val="002D0694"/>
    <w:rsid w:val="002D0B62"/>
    <w:rsid w:val="002D0FF5"/>
    <w:rsid w:val="002D4ACE"/>
    <w:rsid w:val="002D5503"/>
    <w:rsid w:val="002D62B2"/>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117F"/>
    <w:rsid w:val="00363610"/>
    <w:rsid w:val="003639EE"/>
    <w:rsid w:val="003649EE"/>
    <w:rsid w:val="00371BC6"/>
    <w:rsid w:val="00373A15"/>
    <w:rsid w:val="00376C04"/>
    <w:rsid w:val="00381AB0"/>
    <w:rsid w:val="00383ACA"/>
    <w:rsid w:val="00384CB1"/>
    <w:rsid w:val="003869FA"/>
    <w:rsid w:val="00390B02"/>
    <w:rsid w:val="00394A02"/>
    <w:rsid w:val="003966E8"/>
    <w:rsid w:val="003A1C26"/>
    <w:rsid w:val="003A7B88"/>
    <w:rsid w:val="003B0568"/>
    <w:rsid w:val="003B67B9"/>
    <w:rsid w:val="003C4125"/>
    <w:rsid w:val="003C448D"/>
    <w:rsid w:val="003C7B20"/>
    <w:rsid w:val="003D075F"/>
    <w:rsid w:val="003D226D"/>
    <w:rsid w:val="003D5B4D"/>
    <w:rsid w:val="003E332D"/>
    <w:rsid w:val="003E4565"/>
    <w:rsid w:val="003E5999"/>
    <w:rsid w:val="003E748F"/>
    <w:rsid w:val="003E7612"/>
    <w:rsid w:val="003F4BD2"/>
    <w:rsid w:val="003F7BF8"/>
    <w:rsid w:val="004044EF"/>
    <w:rsid w:val="00413FBC"/>
    <w:rsid w:val="00414423"/>
    <w:rsid w:val="0041733F"/>
    <w:rsid w:val="00420761"/>
    <w:rsid w:val="00426CA9"/>
    <w:rsid w:val="004320FA"/>
    <w:rsid w:val="0043377F"/>
    <w:rsid w:val="00433853"/>
    <w:rsid w:val="00440B0D"/>
    <w:rsid w:val="004411AD"/>
    <w:rsid w:val="004424EF"/>
    <w:rsid w:val="00443516"/>
    <w:rsid w:val="00453BB0"/>
    <w:rsid w:val="00460162"/>
    <w:rsid w:val="004620A8"/>
    <w:rsid w:val="004622B1"/>
    <w:rsid w:val="00463C4F"/>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A3360"/>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95AE4"/>
    <w:rsid w:val="005A175A"/>
    <w:rsid w:val="005A699C"/>
    <w:rsid w:val="005A7200"/>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F12F0"/>
    <w:rsid w:val="005F1AAD"/>
    <w:rsid w:val="005F3273"/>
    <w:rsid w:val="005F34A3"/>
    <w:rsid w:val="0060128A"/>
    <w:rsid w:val="00601DF9"/>
    <w:rsid w:val="00602C6C"/>
    <w:rsid w:val="006101D0"/>
    <w:rsid w:val="0061070F"/>
    <w:rsid w:val="006107DE"/>
    <w:rsid w:val="00610CF2"/>
    <w:rsid w:val="006157CF"/>
    <w:rsid w:val="00615A9C"/>
    <w:rsid w:val="006177EB"/>
    <w:rsid w:val="00617802"/>
    <w:rsid w:val="006201CE"/>
    <w:rsid w:val="006328DE"/>
    <w:rsid w:val="006353DE"/>
    <w:rsid w:val="00640671"/>
    <w:rsid w:val="006432CB"/>
    <w:rsid w:val="00646B55"/>
    <w:rsid w:val="006479F1"/>
    <w:rsid w:val="00647A37"/>
    <w:rsid w:val="0065055D"/>
    <w:rsid w:val="00650BEE"/>
    <w:rsid w:val="00651B0B"/>
    <w:rsid w:val="006520FA"/>
    <w:rsid w:val="0065377D"/>
    <w:rsid w:val="00661120"/>
    <w:rsid w:val="006652C2"/>
    <w:rsid w:val="00666F57"/>
    <w:rsid w:val="006740A7"/>
    <w:rsid w:val="006767D5"/>
    <w:rsid w:val="00691524"/>
    <w:rsid w:val="006926DF"/>
    <w:rsid w:val="00697E61"/>
    <w:rsid w:val="006A2730"/>
    <w:rsid w:val="006A2F63"/>
    <w:rsid w:val="006A5CFB"/>
    <w:rsid w:val="006A654B"/>
    <w:rsid w:val="006B769C"/>
    <w:rsid w:val="006C2998"/>
    <w:rsid w:val="006C4BB3"/>
    <w:rsid w:val="006D04A5"/>
    <w:rsid w:val="006D4068"/>
    <w:rsid w:val="006E0E32"/>
    <w:rsid w:val="006E2924"/>
    <w:rsid w:val="006E45BF"/>
    <w:rsid w:val="006E4E7C"/>
    <w:rsid w:val="006E7A26"/>
    <w:rsid w:val="006F04EF"/>
    <w:rsid w:val="006F2B3D"/>
    <w:rsid w:val="006F4372"/>
    <w:rsid w:val="006F6A4F"/>
    <w:rsid w:val="006F761A"/>
    <w:rsid w:val="006F7749"/>
    <w:rsid w:val="007016DF"/>
    <w:rsid w:val="007038D4"/>
    <w:rsid w:val="00704287"/>
    <w:rsid w:val="007052CC"/>
    <w:rsid w:val="00715C4B"/>
    <w:rsid w:val="00721BC6"/>
    <w:rsid w:val="00722965"/>
    <w:rsid w:val="00724400"/>
    <w:rsid w:val="007269C4"/>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6731A"/>
    <w:rsid w:val="00770BE9"/>
    <w:rsid w:val="00774DE5"/>
    <w:rsid w:val="00776537"/>
    <w:rsid w:val="00780C90"/>
    <w:rsid w:val="00782057"/>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5686C"/>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3EB3"/>
    <w:rsid w:val="00945CD6"/>
    <w:rsid w:val="00946C87"/>
    <w:rsid w:val="0095023C"/>
    <w:rsid w:val="0095240A"/>
    <w:rsid w:val="0095295A"/>
    <w:rsid w:val="00957134"/>
    <w:rsid w:val="0096193C"/>
    <w:rsid w:val="00971414"/>
    <w:rsid w:val="009769E1"/>
    <w:rsid w:val="00977E0D"/>
    <w:rsid w:val="0098143C"/>
    <w:rsid w:val="00982D5C"/>
    <w:rsid w:val="00986132"/>
    <w:rsid w:val="00986C04"/>
    <w:rsid w:val="009932F9"/>
    <w:rsid w:val="009977B6"/>
    <w:rsid w:val="009A02E7"/>
    <w:rsid w:val="009A11E3"/>
    <w:rsid w:val="009A2CBB"/>
    <w:rsid w:val="009A2F76"/>
    <w:rsid w:val="009A7BA6"/>
    <w:rsid w:val="009B0F1B"/>
    <w:rsid w:val="009B1250"/>
    <w:rsid w:val="009B378F"/>
    <w:rsid w:val="009B6787"/>
    <w:rsid w:val="009C320B"/>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390C"/>
    <w:rsid w:val="00A24399"/>
    <w:rsid w:val="00A24CA5"/>
    <w:rsid w:val="00A252DF"/>
    <w:rsid w:val="00A27E35"/>
    <w:rsid w:val="00A31815"/>
    <w:rsid w:val="00A33D4D"/>
    <w:rsid w:val="00A33D6D"/>
    <w:rsid w:val="00A343D8"/>
    <w:rsid w:val="00A36AEC"/>
    <w:rsid w:val="00A37345"/>
    <w:rsid w:val="00A40AAE"/>
    <w:rsid w:val="00A40EA9"/>
    <w:rsid w:val="00A4532A"/>
    <w:rsid w:val="00A46BEE"/>
    <w:rsid w:val="00A46E28"/>
    <w:rsid w:val="00A5206D"/>
    <w:rsid w:val="00A55E9E"/>
    <w:rsid w:val="00A635A7"/>
    <w:rsid w:val="00A652D9"/>
    <w:rsid w:val="00A66E96"/>
    <w:rsid w:val="00A67E9B"/>
    <w:rsid w:val="00A72E47"/>
    <w:rsid w:val="00A74DBA"/>
    <w:rsid w:val="00A750A5"/>
    <w:rsid w:val="00A778F1"/>
    <w:rsid w:val="00A800EC"/>
    <w:rsid w:val="00A90956"/>
    <w:rsid w:val="00A95404"/>
    <w:rsid w:val="00A954C6"/>
    <w:rsid w:val="00A968C5"/>
    <w:rsid w:val="00AA3C28"/>
    <w:rsid w:val="00AA65E5"/>
    <w:rsid w:val="00AA759D"/>
    <w:rsid w:val="00AB1592"/>
    <w:rsid w:val="00AB2786"/>
    <w:rsid w:val="00AB5BEE"/>
    <w:rsid w:val="00AC2EAA"/>
    <w:rsid w:val="00AC373F"/>
    <w:rsid w:val="00AC550F"/>
    <w:rsid w:val="00AC5B61"/>
    <w:rsid w:val="00AD4308"/>
    <w:rsid w:val="00AD5BE3"/>
    <w:rsid w:val="00AD6611"/>
    <w:rsid w:val="00AE6719"/>
    <w:rsid w:val="00AE6BBF"/>
    <w:rsid w:val="00AE6C5D"/>
    <w:rsid w:val="00AE733F"/>
    <w:rsid w:val="00AF021F"/>
    <w:rsid w:val="00AF114B"/>
    <w:rsid w:val="00AF2A33"/>
    <w:rsid w:val="00AF4C2D"/>
    <w:rsid w:val="00AF4FD7"/>
    <w:rsid w:val="00B014C7"/>
    <w:rsid w:val="00B01FB8"/>
    <w:rsid w:val="00B0250B"/>
    <w:rsid w:val="00B02C51"/>
    <w:rsid w:val="00B03EFA"/>
    <w:rsid w:val="00B16C8C"/>
    <w:rsid w:val="00B171E7"/>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95BF6"/>
    <w:rsid w:val="00BA026B"/>
    <w:rsid w:val="00BA51C0"/>
    <w:rsid w:val="00BA64A9"/>
    <w:rsid w:val="00BB23A4"/>
    <w:rsid w:val="00BB6332"/>
    <w:rsid w:val="00BB73DE"/>
    <w:rsid w:val="00BB7665"/>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847BD"/>
    <w:rsid w:val="00C900C5"/>
    <w:rsid w:val="00C92AE0"/>
    <w:rsid w:val="00C92C12"/>
    <w:rsid w:val="00C93BC6"/>
    <w:rsid w:val="00C943B4"/>
    <w:rsid w:val="00C95905"/>
    <w:rsid w:val="00C97C0D"/>
    <w:rsid w:val="00CA0B47"/>
    <w:rsid w:val="00CA2BB0"/>
    <w:rsid w:val="00CA450F"/>
    <w:rsid w:val="00CA4894"/>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701A"/>
    <w:rsid w:val="00D10888"/>
    <w:rsid w:val="00D10EE5"/>
    <w:rsid w:val="00D11980"/>
    <w:rsid w:val="00D177F1"/>
    <w:rsid w:val="00D21209"/>
    <w:rsid w:val="00D21377"/>
    <w:rsid w:val="00D21DF3"/>
    <w:rsid w:val="00D22A31"/>
    <w:rsid w:val="00D24E82"/>
    <w:rsid w:val="00D25E6B"/>
    <w:rsid w:val="00D26510"/>
    <w:rsid w:val="00D32015"/>
    <w:rsid w:val="00D323B5"/>
    <w:rsid w:val="00D344F9"/>
    <w:rsid w:val="00D42ACC"/>
    <w:rsid w:val="00D46331"/>
    <w:rsid w:val="00D46BC5"/>
    <w:rsid w:val="00D4720E"/>
    <w:rsid w:val="00D515EB"/>
    <w:rsid w:val="00D51DC5"/>
    <w:rsid w:val="00D53449"/>
    <w:rsid w:val="00D5525A"/>
    <w:rsid w:val="00D562F2"/>
    <w:rsid w:val="00D613E0"/>
    <w:rsid w:val="00D676D7"/>
    <w:rsid w:val="00D6794E"/>
    <w:rsid w:val="00D7007A"/>
    <w:rsid w:val="00D71517"/>
    <w:rsid w:val="00D7168D"/>
    <w:rsid w:val="00D71A15"/>
    <w:rsid w:val="00D82311"/>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1A70"/>
    <w:rsid w:val="00E94224"/>
    <w:rsid w:val="00E94E5A"/>
    <w:rsid w:val="00E95594"/>
    <w:rsid w:val="00E95A55"/>
    <w:rsid w:val="00EA0B27"/>
    <w:rsid w:val="00EA2106"/>
    <w:rsid w:val="00EA2525"/>
    <w:rsid w:val="00EA31C3"/>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6776"/>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w:basedOn w:val="H23"/>
    <w:qFormat/>
    <w:rsid w:val="006A2F63"/>
    <w:pPr>
      <w:spacing w:line="240" w:lineRule="exact"/>
    </w:pPr>
    <w:rPr>
      <w:b/>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
    <w:qFormat/>
    <w:rsid w:val="009A2CBB"/>
    <w:pPr>
      <w:spacing w:after="60"/>
    </w:pPr>
    <w:rPr>
      <w:sz w:val="21"/>
      <w:szCs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D226D"/>
    <w:pPr>
      <w:ind w:right="1985"/>
      <w:outlineLvl w:val="1"/>
    </w:pPr>
    <w:rPr>
      <w:rFonts w:ascii="黑体" w:eastAsia="黑体" w:hAnsi="黑体"/>
      <w:szCs w:val="21"/>
    </w:rPr>
  </w:style>
  <w:style w:type="paragraph" w:customStyle="1" w:styleId="TitleHCH">
    <w:name w:val="Title_H_CH"/>
    <w:basedOn w:val="H1"/>
    <w:next w:val="a"/>
    <w:link w:val="TitleHCHChar"/>
    <w:qFormat/>
    <w:rsid w:val="00BB73DE"/>
    <w:pPr>
      <w:spacing w:line="400" w:lineRule="exact"/>
    </w:pPr>
    <w:rPr>
      <w:rFonts w:hAnsi="黑体"/>
      <w:sz w:val="28"/>
    </w:rPr>
  </w:style>
  <w:style w:type="character" w:customStyle="1" w:styleId="TitleHCHChar">
    <w:name w:val="Title_H_CH Char"/>
    <w:basedOn w:val="a0"/>
    <w:link w:val="TitleHCH"/>
    <w:rsid w:val="00BB73DE"/>
    <w:rPr>
      <w:rFonts w:ascii="黑体" w:eastAsia="黑体" w:hAnsi="黑体"/>
      <w:kern w:val="14"/>
      <w:sz w:val="28"/>
      <w:lang w:val="en-US"/>
    </w:rPr>
  </w:style>
  <w:style w:type="paragraph" w:customStyle="1" w:styleId="TitleH1">
    <w:name w:val="Title_H1"/>
    <w:basedOn w:val="a"/>
    <w:next w:val="a"/>
    <w:link w:val="TitleH1Char"/>
    <w:qFormat/>
    <w:rsid w:val="00BB73DE"/>
    <w:pPr>
      <w:keepNext/>
      <w:keepLines/>
      <w:outlineLvl w:val="0"/>
    </w:pPr>
    <w:rPr>
      <w:rFonts w:ascii="黑体" w:eastAsia="黑体" w:hAnsi="黑体"/>
      <w:sz w:val="24"/>
    </w:rPr>
  </w:style>
  <w:style w:type="paragraph" w:customStyle="1" w:styleId="TitleH2">
    <w:name w:val="Title_H2"/>
    <w:basedOn w:val="a"/>
    <w:next w:val="a"/>
    <w:link w:val="TitleH2Char"/>
    <w:qFormat/>
    <w:rsid w:val="00BB73DE"/>
    <w:pPr>
      <w:outlineLvl w:val="1"/>
    </w:pPr>
    <w:rPr>
      <w:rFonts w:ascii="黑体" w:eastAsia="黑体" w:hAnsi="黑体"/>
      <w:spacing w:val="2"/>
    </w:rPr>
  </w:style>
  <w:style w:type="character" w:customStyle="1" w:styleId="TitleH1Char">
    <w:name w:val="Title_H1 Char"/>
    <w:basedOn w:val="a0"/>
    <w:link w:val="TitleH1"/>
    <w:rsid w:val="00BB73DE"/>
    <w:rPr>
      <w:rFonts w:ascii="黑体" w:eastAsia="黑体" w:hAnsi="黑体"/>
      <w:kern w:val="14"/>
      <w:sz w:val="24"/>
      <w:lang w:val="en-US"/>
    </w:rPr>
  </w:style>
  <w:style w:type="character" w:customStyle="1" w:styleId="TitleH2Char">
    <w:name w:val="Title_H2 Char"/>
    <w:basedOn w:val="a0"/>
    <w:link w:val="TitleH2"/>
    <w:rsid w:val="00BB73DE"/>
    <w:rPr>
      <w:rFonts w:ascii="黑体" w:eastAsia="黑体" w:hAnsi="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w:basedOn w:val="H23"/>
    <w:qFormat/>
    <w:rsid w:val="006A2F63"/>
    <w:pPr>
      <w:spacing w:line="240" w:lineRule="exact"/>
    </w:pPr>
    <w:rPr>
      <w:b/>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
    <w:qFormat/>
    <w:rsid w:val="009A2CBB"/>
    <w:pPr>
      <w:spacing w:after="60"/>
    </w:pPr>
    <w:rPr>
      <w:sz w:val="21"/>
      <w:szCs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D226D"/>
    <w:pPr>
      <w:ind w:right="1985"/>
      <w:outlineLvl w:val="1"/>
    </w:pPr>
    <w:rPr>
      <w:rFonts w:ascii="黑体" w:eastAsia="黑体" w:hAnsi="黑体"/>
      <w:szCs w:val="21"/>
    </w:rPr>
  </w:style>
  <w:style w:type="paragraph" w:customStyle="1" w:styleId="TitleHCH">
    <w:name w:val="Title_H_CH"/>
    <w:basedOn w:val="H1"/>
    <w:next w:val="a"/>
    <w:link w:val="TitleHCHChar"/>
    <w:qFormat/>
    <w:rsid w:val="00BB73DE"/>
    <w:pPr>
      <w:spacing w:line="400" w:lineRule="exact"/>
    </w:pPr>
    <w:rPr>
      <w:rFonts w:hAnsi="黑体"/>
      <w:sz w:val="28"/>
    </w:rPr>
  </w:style>
  <w:style w:type="character" w:customStyle="1" w:styleId="TitleHCHChar">
    <w:name w:val="Title_H_CH Char"/>
    <w:basedOn w:val="a0"/>
    <w:link w:val="TitleHCH"/>
    <w:rsid w:val="00BB73DE"/>
    <w:rPr>
      <w:rFonts w:ascii="黑体" w:eastAsia="黑体" w:hAnsi="黑体"/>
      <w:kern w:val="14"/>
      <w:sz w:val="28"/>
      <w:lang w:val="en-US"/>
    </w:rPr>
  </w:style>
  <w:style w:type="paragraph" w:customStyle="1" w:styleId="TitleH1">
    <w:name w:val="Title_H1"/>
    <w:basedOn w:val="a"/>
    <w:next w:val="a"/>
    <w:link w:val="TitleH1Char"/>
    <w:qFormat/>
    <w:rsid w:val="00BB73DE"/>
    <w:pPr>
      <w:keepNext/>
      <w:keepLines/>
      <w:outlineLvl w:val="0"/>
    </w:pPr>
    <w:rPr>
      <w:rFonts w:ascii="黑体" w:eastAsia="黑体" w:hAnsi="黑体"/>
      <w:sz w:val="24"/>
    </w:rPr>
  </w:style>
  <w:style w:type="paragraph" w:customStyle="1" w:styleId="TitleH2">
    <w:name w:val="Title_H2"/>
    <w:basedOn w:val="a"/>
    <w:next w:val="a"/>
    <w:link w:val="TitleH2Char"/>
    <w:qFormat/>
    <w:rsid w:val="00BB73DE"/>
    <w:pPr>
      <w:outlineLvl w:val="1"/>
    </w:pPr>
    <w:rPr>
      <w:rFonts w:ascii="黑体" w:eastAsia="黑体" w:hAnsi="黑体"/>
      <w:spacing w:val="2"/>
    </w:rPr>
  </w:style>
  <w:style w:type="character" w:customStyle="1" w:styleId="TitleH1Char">
    <w:name w:val="Title_H1 Char"/>
    <w:basedOn w:val="a0"/>
    <w:link w:val="TitleH1"/>
    <w:rsid w:val="00BB73DE"/>
    <w:rPr>
      <w:rFonts w:ascii="黑体" w:eastAsia="黑体" w:hAnsi="黑体"/>
      <w:kern w:val="14"/>
      <w:sz w:val="24"/>
      <w:lang w:val="en-US"/>
    </w:rPr>
  </w:style>
  <w:style w:type="character" w:customStyle="1" w:styleId="TitleH2Char">
    <w:name w:val="Title_H2 Char"/>
    <w:basedOn w:val="a0"/>
    <w:link w:val="TitleH2"/>
    <w:rsid w:val="00BB73DE"/>
    <w:rPr>
      <w:rFonts w:ascii="黑体" w:eastAsia="黑体" w:hAnsi="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ch/CEDAW/C/NGA/Q/7" TargetMode="External"/><Relationship Id="rId26" Type="http://schemas.openxmlformats.org/officeDocument/2006/relationships/hyperlink" Target="https://undocs.org/ch/S/RES/1820(2008)"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ch/CEDAW/C/NGA/CO/6" TargetMode="External"/><Relationship Id="rId34" Type="http://schemas.openxmlformats.org/officeDocument/2006/relationships/hyperlink" Target="https://undocs.org/ch/CEDAW/C/NGA/CO/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ch/CEDAW/C/NGA/7" TargetMode="External"/><Relationship Id="rId25" Type="http://schemas.openxmlformats.org/officeDocument/2006/relationships/hyperlink" Target="https://undocs.org/ch/S/RES/1325(2000)" TargetMode="External"/><Relationship Id="rId33" Type="http://schemas.openxmlformats.org/officeDocument/2006/relationships/hyperlink" Target="https://undocs.org/ch/CEDAW/C/NGA/CO/6"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ch/CEDAW/C/SR.1518" TargetMode="External"/><Relationship Id="rId20" Type="http://schemas.openxmlformats.org/officeDocument/2006/relationships/hyperlink" Target="https://undocs.org/ch/CEDAW/C/NGA/6" TargetMode="External"/><Relationship Id="rId29" Type="http://schemas.openxmlformats.org/officeDocument/2006/relationships/hyperlink" Target="https://undocs.org/ch/S/RES/1960(201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ch/S/RES/1325(2000)" TargetMode="External"/><Relationship Id="rId32" Type="http://schemas.openxmlformats.org/officeDocument/2006/relationships/hyperlink" Target="https://undocs.org/ch/CEDAW/C/NGA/CO/6" TargetMode="External"/><Relationship Id="rId37" Type="http://schemas.openxmlformats.org/officeDocument/2006/relationships/hyperlink" Target="https://undocs.org/ch/HRI/GEN/2/Rev.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ch/S/RES/1325(2000)" TargetMode="External"/><Relationship Id="rId28" Type="http://schemas.openxmlformats.org/officeDocument/2006/relationships/hyperlink" Target="https://undocs.org/ch/S/RES/1889(2009)" TargetMode="External"/><Relationship Id="rId36" Type="http://schemas.openxmlformats.org/officeDocument/2006/relationships/hyperlink" Target="https://undocs.org/ch/CEDAW/C/NGA/CO/6" TargetMode="External"/><Relationship Id="rId10" Type="http://schemas.openxmlformats.org/officeDocument/2006/relationships/header" Target="header2.xml"/><Relationship Id="rId19" Type="http://schemas.openxmlformats.org/officeDocument/2006/relationships/hyperlink" Target="https://undocs.org/ch/CEDAW/C/NGA/Q/7-8/Add.1" TargetMode="External"/><Relationship Id="rId31" Type="http://schemas.openxmlformats.org/officeDocument/2006/relationships/hyperlink" Target="https://undocs.org/ch/S/RES/2122(2013)"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ch/CEDAW/C/NGA/CO/6" TargetMode="External"/><Relationship Id="rId27" Type="http://schemas.openxmlformats.org/officeDocument/2006/relationships/hyperlink" Target="https://undocs.org/ch/S/RES/1888(2009)" TargetMode="External"/><Relationship Id="rId30" Type="http://schemas.openxmlformats.org/officeDocument/2006/relationships/hyperlink" Target="https://undocs.org/ch/S/RES/2106(2013)" TargetMode="External"/><Relationship Id="rId35" Type="http://schemas.openxmlformats.org/officeDocument/2006/relationships/hyperlink" Target="https://undocs.org/ch/CEDAW/C/NGA/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B9E6BA-3697-4CDC-B940-544D6BAAB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2223</Words>
  <Characters>12675</Characters>
  <Application>Microsoft Office Word</Application>
  <DocSecurity>0</DocSecurity>
  <Lines>105</Lines>
  <Paragraphs>29</Paragraphs>
  <ScaleCrop>false</ScaleCrop>
  <Company>United Nations</Company>
  <LinksUpToDate>false</LinksUpToDate>
  <CharactersWithSpaces>14869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Xinlu Wu</dc:creator>
  <cp:keywords/>
  <dc:description/>
  <cp:lastModifiedBy>Ctpu1</cp:lastModifiedBy>
  <cp:revision>4</cp:revision>
  <cp:lastPrinted>2017-09-22T20:25:00Z</cp:lastPrinted>
  <dcterms:created xsi:type="dcterms:W3CDTF">2017-09-22T21:04:00Z</dcterms:created>
  <dcterms:modified xsi:type="dcterms:W3CDTF">2017-09-22T21:06:00Z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1711289</vt:lpwstr>
  </property>
  <property fmtid="{D5CDD505-2E9C-101B-9397-08002B2CF9AE}" pid="3" name="ODSRefJobNo">
    <vt:lpwstr>1722754C</vt:lpwstr>
  </property>
  <property fmtid="{D5CDD505-2E9C-101B-9397-08002B2CF9AE}" pid="4" name="Symbol1">
    <vt:lpwstr>CEDAW/C/NGA/CO/7-8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wu</vt:lpwstr>
  </property>
  <property fmtid="{D5CDD505-2E9C-101B-9397-08002B2CF9AE}" pid="12" name="Distribution">
    <vt:lpwstr>General</vt:lpwstr>
  </property>
  <property fmtid="{D5CDD505-2E9C-101B-9397-08002B2CF9AE}" pid="13" name="Publication Date">
    <vt:lpwstr>24 July 2017</vt:lpwstr>
  </property>
  <property fmtid="{D5CDD505-2E9C-101B-9397-08002B2CF9AE}" pid="14" name="Original">
    <vt:lpwstr>English</vt:lpwstr>
  </property>
  <property fmtid="{D5CDD505-2E9C-101B-9397-08002B2CF9AE}" pid="15" name="Release Date">
    <vt:lpwstr/>
  </property>
  <property fmtid="{D5CDD505-2E9C-101B-9397-08002B2CF9AE}" pid="16" name="Agenda Title1">
    <vt:lpwstr>消除对妇女歧视委员会</vt:lpwstr>
  </property>
</Properties>
</file>