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pPr>
      <w:r>
        <w:rPr>
          <w:rStyle w:val="CommentReference"/>
          <w:rFonts w:hint="eastAsia"/>
          <w:vanish/>
        </w:rPr>
        <w:commentReference w:id="0"/>
      </w:r>
    </w:p>
    <w:p w:rsidR="00000000" w:rsidRDefault="00000000">
      <w:pPr>
        <w:pStyle w:val="H1"/>
        <w:spacing w:beforeLines="0" w:before="0" w:after="120" w:line="320" w:lineRule="exact"/>
        <w:rPr>
          <w:szCs w:val="24"/>
        </w:rPr>
      </w:pPr>
      <w:r>
        <w:rPr>
          <w:rFonts w:hint="eastAsia"/>
          <w:szCs w:val="24"/>
        </w:rPr>
        <w:t>消除对妇女歧视委员会</w:t>
      </w:r>
    </w:p>
    <w:p w:rsidR="00000000" w:rsidRDefault="00000000"/>
    <w:p w:rsidR="00000000" w:rsidRDefault="00000000"/>
    <w:p w:rsidR="00000000" w:rsidRDefault="00000000"/>
    <w:p w:rsidR="00000000" w:rsidRDefault="00000000">
      <w:pPr>
        <w:pStyle w:val="HCh"/>
        <w:jc w:val="center"/>
        <w:rPr>
          <w:sz w:val="24"/>
        </w:rPr>
      </w:pPr>
      <w:r>
        <w:rPr>
          <w:rFonts w:hint="eastAsia"/>
        </w:rPr>
        <w:t>审议缔约国根据《消除对妇女一切形式</w:t>
      </w:r>
      <w:r>
        <w:br/>
      </w:r>
      <w:r>
        <w:rPr>
          <w:rFonts w:hint="eastAsia"/>
        </w:rPr>
        <w:t>歧视公约》第</w:t>
      </w:r>
      <w:r>
        <w:t>18</w:t>
      </w:r>
      <w:r>
        <w:rPr>
          <w:rFonts w:hint="eastAsia"/>
        </w:rPr>
        <w:t>条提交的报告</w:t>
      </w:r>
    </w:p>
    <w:p w:rsidR="00000000" w:rsidRDefault="00000000">
      <w:pPr>
        <w:rPr>
          <w:rFonts w:eastAsia="SimHei"/>
        </w:rPr>
      </w:pPr>
    </w:p>
    <w:p w:rsidR="00000000" w:rsidRDefault="00000000">
      <w:pPr>
        <w:rPr>
          <w:rFonts w:eastAsia="SimHei"/>
        </w:rPr>
      </w:pPr>
    </w:p>
    <w:p w:rsidR="00000000" w:rsidRDefault="00000000">
      <w:pPr>
        <w:rPr>
          <w:rFonts w:eastAsia="SimHei"/>
        </w:rPr>
      </w:pPr>
    </w:p>
    <w:p w:rsidR="00000000" w:rsidRDefault="00000000">
      <w:pPr>
        <w:pStyle w:val="H1"/>
        <w:spacing w:before="120"/>
        <w:jc w:val="center"/>
        <w:rPr>
          <w:rFonts w:hint="eastAsia"/>
        </w:rPr>
      </w:pPr>
      <w:bookmarkStart w:id="1" w:name="_Toc86115386"/>
      <w:r>
        <w:rPr>
          <w:rFonts w:hint="eastAsia"/>
        </w:rPr>
        <w:t>缔约国的初次和第二次合并定期报告</w:t>
      </w:r>
      <w:bookmarkEnd w:id="1"/>
    </w:p>
    <w:p w:rsidR="00000000" w:rsidRDefault="00000000"/>
    <w:p w:rsidR="00000000" w:rsidRDefault="00000000"/>
    <w:p w:rsidR="00000000" w:rsidRDefault="00000000">
      <w:pPr>
        <w:pStyle w:val="HCh"/>
        <w:jc w:val="center"/>
        <w:rPr>
          <w:color w:val="auto"/>
        </w:rPr>
      </w:pPr>
      <w:r>
        <w:rPr>
          <w:rFonts w:hint="eastAsia"/>
        </w:rPr>
        <w:t>尼日尔</w:t>
      </w:r>
      <w:r>
        <w:rPr>
          <w:rFonts w:ascii="Times New Roman"/>
          <w:vertAlign w:val="superscript"/>
        </w:rPr>
        <w:t>*</w:t>
      </w:r>
    </w:p>
    <w:p w:rsidR="00000000" w:rsidRDefault="00000000">
      <w:pPr>
        <w:tabs>
          <w:tab w:val="left" w:pos="2205"/>
        </w:tabs>
      </w:pPr>
    </w:p>
    <w:p w:rsidR="00000000" w:rsidRDefault="00000000"/>
    <w:p w:rsidR="00000000" w:rsidRDefault="00000000">
      <w:p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000000">
      <w:pPr>
        <w:spacing w:after="240" w:line="360" w:lineRule="exact"/>
        <w:jc w:val="center"/>
        <w:rPr>
          <w:rFonts w:eastAsia="SimHei" w:hint="eastAsia"/>
          <w:bCs/>
          <w:noProof/>
          <w:color w:val="FF0000"/>
          <w:sz w:val="28"/>
        </w:rPr>
      </w:pPr>
    </w:p>
    <w:p w:rsidR="00000000" w:rsidRDefault="00000000">
      <w:pPr>
        <w:spacing w:line="480" w:lineRule="auto"/>
      </w:pPr>
      <w:r>
        <w:rPr>
          <w:noProof/>
        </w:rPr>
        <w:pict>
          <v:rect id="_x0000_s1242" style="position:absolute;left:0;text-align:left;margin-left:5.15pt;margin-top:15.7pt;width:480.85pt;height:2in;z-index:1" o:allowincell="f" strokeweight="4.5pt">
            <v:textbox inset="0,0,0,0">
              <w:txbxContent>
                <w:p w:rsidR="00000000" w:rsidRDefault="00000000">
                  <w:pPr>
                    <w:spacing w:line="360" w:lineRule="auto"/>
                    <w:jc w:val="center"/>
                    <w:rPr>
                      <w:rFonts w:hint="eastAsia"/>
                      <w:sz w:val="28"/>
                      <w:szCs w:val="28"/>
                    </w:rPr>
                  </w:pPr>
                </w:p>
                <w:p w:rsidR="00000000" w:rsidRDefault="00000000">
                  <w:pPr>
                    <w:spacing w:line="360" w:lineRule="auto"/>
                    <w:jc w:val="center"/>
                    <w:rPr>
                      <w:rFonts w:hint="eastAsia"/>
                      <w:sz w:val="28"/>
                      <w:szCs w:val="28"/>
                    </w:rPr>
                  </w:pPr>
                  <w:r>
                    <w:rPr>
                      <w:rFonts w:hint="eastAsia"/>
                      <w:sz w:val="28"/>
                      <w:szCs w:val="28"/>
                    </w:rPr>
                    <w:t>尼日尔执行</w:t>
                  </w:r>
                </w:p>
                <w:p w:rsidR="00000000" w:rsidRDefault="00000000">
                  <w:pPr>
                    <w:spacing w:line="360" w:lineRule="auto"/>
                    <w:jc w:val="center"/>
                    <w:rPr>
                      <w:rFonts w:hint="eastAsia"/>
                      <w:sz w:val="28"/>
                      <w:szCs w:val="28"/>
                    </w:rPr>
                  </w:pPr>
                  <w:r>
                    <w:rPr>
                      <w:rFonts w:hint="eastAsia"/>
                      <w:sz w:val="28"/>
                      <w:szCs w:val="28"/>
                    </w:rPr>
                    <w:t>《消除对妇女一切形式歧视公约》的</w:t>
                  </w:r>
                </w:p>
                <w:p w:rsidR="00000000" w:rsidRDefault="00000000">
                  <w:pPr>
                    <w:spacing w:line="360" w:lineRule="auto"/>
                    <w:jc w:val="center"/>
                    <w:rPr>
                      <w:rFonts w:hint="eastAsia"/>
                      <w:sz w:val="28"/>
                      <w:szCs w:val="28"/>
                    </w:rPr>
                  </w:pPr>
                  <w:r>
                    <w:rPr>
                      <w:rFonts w:hint="eastAsia"/>
                      <w:sz w:val="28"/>
                      <w:szCs w:val="28"/>
                    </w:rPr>
                    <w:t>初次和第二次合并定期报告</w:t>
                  </w:r>
                </w:p>
              </w:txbxContent>
            </v:textbox>
          </v:rect>
        </w:pict>
      </w: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spacing w:line="480" w:lineRule="auto"/>
      </w:pPr>
    </w:p>
    <w:p w:rsidR="00000000" w:rsidRDefault="00000000">
      <w:pPr>
        <w:jc w:val="center"/>
        <w:rPr>
          <w:rFonts w:eastAsia="SimHei" w:hint="eastAsia"/>
          <w:color w:val="FF0000"/>
          <w:sz w:val="24"/>
        </w:rPr>
      </w:pPr>
      <w:r>
        <w:rPr>
          <w:rFonts w:eastAsia="SimHei" w:hint="eastAsia"/>
          <w:color w:val="FF0000"/>
          <w:sz w:val="24"/>
        </w:rPr>
        <w:t>最终文本</w:t>
      </w:r>
    </w:p>
    <w:p w:rsidR="00000000" w:rsidRDefault="00000000">
      <w:pPr>
        <w:spacing w:line="480" w:lineRule="auto"/>
        <w:jc w:val="right"/>
        <w:rPr>
          <w:b/>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right"/>
        <w:rPr>
          <w:rFonts w:eastAsia="SimHei" w:hint="eastAsia"/>
          <w:bCs/>
          <w:noProof/>
          <w:color w:val="FF0000"/>
          <w:sz w:val="28"/>
        </w:rPr>
      </w:pPr>
      <w:r>
        <w:rPr>
          <w:rFonts w:eastAsia="SimHei" w:hint="eastAsia"/>
          <w:bCs/>
          <w:noProof/>
          <w:color w:val="FF0000"/>
          <w:sz w:val="28"/>
        </w:rPr>
        <w:t>2001</w:t>
      </w:r>
      <w:r>
        <w:rPr>
          <w:rFonts w:eastAsia="SimHei" w:hint="eastAsia"/>
          <w:bCs/>
          <w:noProof/>
          <w:color w:val="FF0000"/>
          <w:sz w:val="28"/>
        </w:rPr>
        <w:t>年</w:t>
      </w:r>
      <w:r>
        <w:rPr>
          <w:rFonts w:eastAsia="SimHei" w:hint="eastAsia"/>
          <w:bCs/>
          <w:noProof/>
          <w:color w:val="FF0000"/>
          <w:sz w:val="28"/>
        </w:rPr>
        <w:t>6</w:t>
      </w:r>
      <w:r>
        <w:rPr>
          <w:rFonts w:eastAsia="SimHei" w:hint="eastAsia"/>
          <w:bCs/>
          <w:noProof/>
          <w:color w:val="FF0000"/>
          <w:sz w:val="28"/>
        </w:rPr>
        <w:t>月</w:t>
      </w: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rPr>
          <w:rFonts w:eastAsia="SimHei" w:hint="eastAsia"/>
          <w:noProof/>
          <w:color w:val="FF0000"/>
        </w:rPr>
      </w:pPr>
      <w:r>
        <w:rPr>
          <w:rFonts w:eastAsia="SimHei" w:hint="eastAsia"/>
          <w:noProof/>
          <w:color w:val="FF0000"/>
        </w:rPr>
        <w:t>缩略语</w:t>
      </w:r>
      <w:r>
        <w:rPr>
          <w:rFonts w:eastAsia="SimHei" w:hint="eastAsia"/>
          <w:noProof/>
          <w:color w:val="FF0000"/>
        </w:rPr>
        <w:tab/>
      </w:r>
      <w:r>
        <w:rPr>
          <w:rFonts w:eastAsia="SimHei" w:hint="eastAsia"/>
          <w:noProof/>
          <w:color w:val="FF0000"/>
        </w:rPr>
        <w:tab/>
        <w:t>11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图表</w:t>
      </w:r>
      <w:r>
        <w:rPr>
          <w:rFonts w:hint="eastAsia"/>
          <w:noProof/>
        </w:rPr>
        <w:tab/>
      </w:r>
      <w:r>
        <w:rPr>
          <w:rFonts w:hint="eastAsia"/>
          <w:noProof/>
        </w:rPr>
        <w:tab/>
        <w:t>13</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引言</w:t>
      </w:r>
      <w:r>
        <w:rPr>
          <w:rFonts w:hint="eastAsia"/>
          <w:noProof/>
        </w:rPr>
        <w:tab/>
      </w:r>
      <w:r>
        <w:rPr>
          <w:rFonts w:hint="eastAsia"/>
          <w:noProof/>
        </w:rPr>
        <w:tab/>
        <w:t>14</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第一部分：执行《消除对妇女一切形式歧视公约》的整体背景</w:t>
      </w:r>
      <w:r>
        <w:rPr>
          <w:rFonts w:hint="eastAsia"/>
          <w:noProof/>
        </w:rPr>
        <w:tab/>
      </w:r>
      <w:r>
        <w:rPr>
          <w:rFonts w:hint="eastAsia"/>
          <w:noProof/>
        </w:rPr>
        <w:tab/>
        <w:t>15</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第一章：尼日尔概况</w:t>
      </w:r>
      <w:r>
        <w:rPr>
          <w:rFonts w:hint="eastAsia"/>
          <w:noProof/>
        </w:rPr>
        <w:tab/>
      </w:r>
      <w:r>
        <w:rPr>
          <w:rFonts w:hint="eastAsia"/>
          <w:noProof/>
        </w:rPr>
        <w:tab/>
        <w:t>15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1.1.  </w:t>
      </w:r>
      <w:r>
        <w:rPr>
          <w:rFonts w:hint="eastAsia"/>
          <w:noProof/>
        </w:rPr>
        <w:t>领土、人口、经济</w:t>
      </w:r>
      <w:r>
        <w:rPr>
          <w:rFonts w:hint="eastAsia"/>
          <w:noProof/>
        </w:rPr>
        <w:tab/>
      </w:r>
      <w:r>
        <w:rPr>
          <w:rFonts w:hint="eastAsia"/>
          <w:noProof/>
        </w:rPr>
        <w:tab/>
        <w:t>15</w:t>
      </w:r>
    </w:p>
    <w:p w:rsidR="00000000" w:rsidRDefault="00000000">
      <w:pPr>
        <w:tabs>
          <w:tab w:val="center" w:leader="dot" w:pos="9240"/>
          <w:tab w:val="right" w:pos="9840"/>
        </w:tabs>
        <w:spacing w:after="120" w:line="360" w:lineRule="exact"/>
        <w:ind w:left="960"/>
        <w:rPr>
          <w:rFonts w:eastAsia="KaiTi_GB2312" w:hint="eastAsia"/>
          <w:noProof/>
          <w:color w:val="0000FF"/>
        </w:rPr>
      </w:pPr>
      <w:r>
        <w:rPr>
          <w:rFonts w:eastAsia="KaiTi_GB2312" w:hint="eastAsia"/>
          <w:noProof/>
          <w:color w:val="0000FF"/>
        </w:rPr>
        <w:t xml:space="preserve">1.1.1.  </w:t>
      </w:r>
      <w:r>
        <w:rPr>
          <w:rFonts w:eastAsia="KaiTi_GB2312" w:hint="eastAsia"/>
          <w:noProof/>
          <w:color w:val="0000FF"/>
        </w:rPr>
        <w:t>领土</w:t>
      </w:r>
      <w:r>
        <w:rPr>
          <w:rFonts w:eastAsia="KaiTi_GB2312" w:hint="eastAsia"/>
          <w:noProof/>
          <w:color w:val="0000FF"/>
        </w:rPr>
        <w:tab/>
      </w:r>
      <w:r>
        <w:rPr>
          <w:rFonts w:eastAsia="KaiTi_GB2312" w:hint="eastAsia"/>
          <w:noProof/>
          <w:color w:val="0000FF"/>
        </w:rPr>
        <w:tab/>
        <w:t>15</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1.1.2.  </w:t>
      </w:r>
      <w:r>
        <w:rPr>
          <w:rFonts w:eastAsia="KaiTi_GB2312" w:hint="eastAsia"/>
          <w:noProof/>
          <w:color w:val="0000FF"/>
        </w:rPr>
        <w:t>人口</w:t>
      </w:r>
      <w:r>
        <w:rPr>
          <w:rFonts w:hint="eastAsia"/>
          <w:noProof/>
        </w:rPr>
        <w:tab/>
      </w:r>
      <w:r>
        <w:rPr>
          <w:rFonts w:hint="eastAsia"/>
          <w:noProof/>
        </w:rPr>
        <w:tab/>
        <w:t>15</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1.1.3.  </w:t>
      </w:r>
      <w:r>
        <w:rPr>
          <w:rFonts w:eastAsia="KaiTi_GB2312" w:hint="eastAsia"/>
          <w:noProof/>
          <w:color w:val="0000FF"/>
        </w:rPr>
        <w:t>经济</w:t>
      </w:r>
      <w:r>
        <w:rPr>
          <w:rFonts w:hint="eastAsia"/>
          <w:noProof/>
        </w:rPr>
        <w:tab/>
      </w:r>
      <w:r>
        <w:rPr>
          <w:rFonts w:hint="eastAsia"/>
          <w:noProof/>
        </w:rPr>
        <w:tab/>
        <w:t>15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1.2.  </w:t>
      </w:r>
      <w:r>
        <w:rPr>
          <w:rFonts w:hint="eastAsia"/>
          <w:noProof/>
        </w:rPr>
        <w:t>法律制度和政治制度</w:t>
      </w:r>
      <w:r>
        <w:rPr>
          <w:rFonts w:hint="eastAsia"/>
          <w:noProof/>
        </w:rPr>
        <w:tab/>
      </w:r>
      <w:r>
        <w:rPr>
          <w:rFonts w:hint="eastAsia"/>
          <w:noProof/>
        </w:rPr>
        <w:tab/>
        <w:t>16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1.2.1.  </w:t>
      </w:r>
      <w:r>
        <w:rPr>
          <w:rFonts w:eastAsia="KaiTi_GB2312" w:hint="eastAsia"/>
          <w:noProof/>
          <w:color w:val="0000FF"/>
        </w:rPr>
        <w:t>法律制度</w:t>
      </w:r>
      <w:r>
        <w:rPr>
          <w:rFonts w:hint="eastAsia"/>
          <w:noProof/>
        </w:rPr>
        <w:tab/>
      </w:r>
      <w:r>
        <w:rPr>
          <w:rFonts w:hint="eastAsia"/>
          <w:noProof/>
        </w:rPr>
        <w:tab/>
        <w:t>16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1.2.2.  </w:t>
      </w:r>
      <w:r>
        <w:rPr>
          <w:rFonts w:eastAsia="KaiTi_GB2312" w:hint="eastAsia"/>
          <w:noProof/>
          <w:color w:val="0000FF"/>
        </w:rPr>
        <w:t>政治制度</w:t>
      </w:r>
      <w:r>
        <w:rPr>
          <w:rFonts w:hint="eastAsia"/>
          <w:noProof/>
        </w:rPr>
        <w:tab/>
      </w:r>
      <w:r>
        <w:rPr>
          <w:rFonts w:hint="eastAsia"/>
          <w:noProof/>
        </w:rPr>
        <w:tab/>
        <w:t>16</w:t>
      </w:r>
    </w:p>
    <w:p w:rsidR="00000000" w:rsidRDefault="00000000">
      <w:pPr>
        <w:tabs>
          <w:tab w:val="center" w:leader="dot" w:pos="9240"/>
          <w:tab w:val="right" w:pos="9840"/>
        </w:tabs>
        <w:spacing w:after="120" w:line="360" w:lineRule="exact"/>
        <w:ind w:left="1680"/>
        <w:rPr>
          <w:rFonts w:hint="eastAsia"/>
          <w:noProof/>
        </w:rPr>
      </w:pPr>
      <w:r>
        <w:rPr>
          <w:rFonts w:hint="eastAsia"/>
          <w:noProof/>
        </w:rPr>
        <w:t xml:space="preserve">1.2.2.1.  </w:t>
      </w:r>
      <w:r>
        <w:rPr>
          <w:rFonts w:hint="eastAsia"/>
          <w:noProof/>
        </w:rPr>
        <w:t>行政权</w:t>
      </w:r>
      <w:r>
        <w:rPr>
          <w:rFonts w:hint="eastAsia"/>
          <w:noProof/>
        </w:rPr>
        <w:tab/>
      </w:r>
      <w:r>
        <w:rPr>
          <w:rFonts w:hint="eastAsia"/>
          <w:noProof/>
        </w:rPr>
        <w:tab/>
        <w:t>17</w:t>
      </w:r>
    </w:p>
    <w:p w:rsidR="00000000" w:rsidRDefault="00000000">
      <w:pPr>
        <w:tabs>
          <w:tab w:val="center" w:leader="dot" w:pos="9240"/>
          <w:tab w:val="right" w:pos="9840"/>
        </w:tabs>
        <w:spacing w:after="120" w:line="360" w:lineRule="exact"/>
        <w:ind w:left="1680"/>
        <w:rPr>
          <w:rFonts w:hint="eastAsia"/>
          <w:noProof/>
        </w:rPr>
      </w:pPr>
      <w:r>
        <w:rPr>
          <w:rFonts w:hint="eastAsia"/>
          <w:noProof/>
        </w:rPr>
        <w:t xml:space="preserve">1.2.2.2.  </w:t>
      </w:r>
      <w:r>
        <w:rPr>
          <w:rFonts w:hint="eastAsia"/>
          <w:noProof/>
        </w:rPr>
        <w:t>立法权</w:t>
      </w:r>
      <w:r>
        <w:rPr>
          <w:rFonts w:hint="eastAsia"/>
          <w:noProof/>
        </w:rPr>
        <w:tab/>
      </w:r>
      <w:r>
        <w:rPr>
          <w:rFonts w:hint="eastAsia"/>
          <w:noProof/>
        </w:rPr>
        <w:tab/>
        <w:t>17</w:t>
      </w:r>
    </w:p>
    <w:p w:rsidR="00000000" w:rsidRDefault="00000000">
      <w:pPr>
        <w:tabs>
          <w:tab w:val="center" w:leader="dot" w:pos="9240"/>
          <w:tab w:val="right" w:pos="9840"/>
        </w:tabs>
        <w:spacing w:after="120" w:line="360" w:lineRule="exact"/>
        <w:ind w:left="1680"/>
        <w:rPr>
          <w:rFonts w:hint="eastAsia"/>
          <w:noProof/>
        </w:rPr>
      </w:pPr>
      <w:r>
        <w:rPr>
          <w:rFonts w:hint="eastAsia"/>
          <w:noProof/>
        </w:rPr>
        <w:t xml:space="preserve">1.2.2.3.  </w:t>
      </w:r>
      <w:r>
        <w:rPr>
          <w:rFonts w:hint="eastAsia"/>
          <w:noProof/>
        </w:rPr>
        <w:t>司法权</w:t>
      </w:r>
      <w:r>
        <w:rPr>
          <w:rFonts w:hint="eastAsia"/>
          <w:noProof/>
        </w:rPr>
        <w:tab/>
      </w:r>
      <w:r>
        <w:rPr>
          <w:rFonts w:hint="eastAsia"/>
          <w:noProof/>
        </w:rPr>
        <w:tab/>
        <w:t>17</w:t>
      </w:r>
    </w:p>
    <w:p w:rsidR="00000000" w:rsidRDefault="00000000">
      <w:pPr>
        <w:tabs>
          <w:tab w:val="center" w:leader="dot" w:pos="9240"/>
          <w:tab w:val="right" w:pos="9840"/>
        </w:tabs>
        <w:spacing w:after="120" w:line="360" w:lineRule="exact"/>
        <w:ind w:left="2520"/>
        <w:rPr>
          <w:rFonts w:hint="eastAsia"/>
          <w:noProof/>
        </w:rPr>
      </w:pPr>
      <w:r>
        <w:rPr>
          <w:rFonts w:hint="eastAsia"/>
          <w:noProof/>
        </w:rPr>
        <w:t xml:space="preserve">1.2.2.3.1.  </w:t>
      </w:r>
      <w:r>
        <w:rPr>
          <w:rFonts w:hint="eastAsia"/>
          <w:noProof/>
        </w:rPr>
        <w:t>宪法法院</w:t>
      </w:r>
      <w:r>
        <w:rPr>
          <w:rFonts w:hint="eastAsia"/>
          <w:noProof/>
        </w:rPr>
        <w:tab/>
      </w:r>
      <w:r>
        <w:rPr>
          <w:rFonts w:hint="eastAsia"/>
          <w:noProof/>
        </w:rPr>
        <w:tab/>
        <w:t>17</w:t>
      </w:r>
    </w:p>
    <w:p w:rsidR="00000000" w:rsidRDefault="00000000">
      <w:pPr>
        <w:tabs>
          <w:tab w:val="center" w:leader="dot" w:pos="9240"/>
          <w:tab w:val="right" w:pos="9840"/>
        </w:tabs>
        <w:spacing w:after="120" w:line="360" w:lineRule="exact"/>
        <w:ind w:left="2520"/>
        <w:rPr>
          <w:rFonts w:hint="eastAsia"/>
          <w:noProof/>
        </w:rPr>
      </w:pPr>
      <w:r>
        <w:rPr>
          <w:rFonts w:hint="eastAsia"/>
          <w:noProof/>
        </w:rPr>
        <w:t xml:space="preserve">1.2.2.3.2.  </w:t>
      </w:r>
      <w:r>
        <w:rPr>
          <w:rFonts w:hint="eastAsia"/>
          <w:noProof/>
        </w:rPr>
        <w:t>最高法院</w:t>
      </w:r>
      <w:r>
        <w:rPr>
          <w:rFonts w:hint="eastAsia"/>
          <w:noProof/>
        </w:rPr>
        <w:tab/>
      </w:r>
      <w:r>
        <w:rPr>
          <w:rFonts w:hint="eastAsia"/>
          <w:noProof/>
        </w:rPr>
        <w:tab/>
        <w:t>18</w:t>
      </w:r>
    </w:p>
    <w:p w:rsidR="00000000" w:rsidRDefault="00000000">
      <w:pPr>
        <w:tabs>
          <w:tab w:val="center" w:leader="dot" w:pos="9240"/>
          <w:tab w:val="right" w:pos="9840"/>
        </w:tabs>
        <w:spacing w:after="120" w:line="360" w:lineRule="exact"/>
        <w:ind w:left="2520"/>
        <w:rPr>
          <w:rFonts w:hint="eastAsia"/>
          <w:noProof/>
        </w:rPr>
      </w:pPr>
      <w:r>
        <w:rPr>
          <w:rFonts w:hint="eastAsia"/>
          <w:noProof/>
        </w:rPr>
        <w:t xml:space="preserve">1.2.2.3.3.  </w:t>
      </w:r>
      <w:r>
        <w:rPr>
          <w:rFonts w:hint="eastAsia"/>
          <w:noProof/>
        </w:rPr>
        <w:t>最高审判庭</w:t>
      </w:r>
      <w:r>
        <w:rPr>
          <w:rFonts w:hint="eastAsia"/>
          <w:noProof/>
        </w:rPr>
        <w:tab/>
      </w:r>
      <w:r>
        <w:rPr>
          <w:rFonts w:hint="eastAsia"/>
          <w:noProof/>
        </w:rPr>
        <w:tab/>
        <w:t>18</w:t>
      </w:r>
    </w:p>
    <w:p w:rsidR="00000000" w:rsidRDefault="00000000">
      <w:pPr>
        <w:tabs>
          <w:tab w:val="center" w:leader="dot" w:pos="9240"/>
          <w:tab w:val="right" w:pos="9840"/>
        </w:tabs>
        <w:spacing w:after="120" w:line="360" w:lineRule="exact"/>
        <w:ind w:left="1680"/>
        <w:rPr>
          <w:rFonts w:hint="eastAsia"/>
          <w:noProof/>
        </w:rPr>
      </w:pPr>
      <w:r>
        <w:rPr>
          <w:rFonts w:hint="eastAsia"/>
          <w:noProof/>
        </w:rPr>
        <w:t xml:space="preserve">1.2.2.4.  </w:t>
      </w:r>
      <w:r>
        <w:rPr>
          <w:rFonts w:hint="eastAsia"/>
          <w:noProof/>
        </w:rPr>
        <w:t>行政制度</w:t>
      </w:r>
      <w:r>
        <w:rPr>
          <w:rFonts w:hint="eastAsia"/>
          <w:noProof/>
        </w:rPr>
        <w:tab/>
      </w:r>
      <w:r>
        <w:rPr>
          <w:rFonts w:hint="eastAsia"/>
          <w:noProof/>
        </w:rPr>
        <w:tab/>
        <w:t>18</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1.3  </w:t>
      </w:r>
      <w:r>
        <w:rPr>
          <w:rFonts w:hint="eastAsia"/>
          <w:noProof/>
        </w:rPr>
        <w:t>保护人权的法律、非法律机制</w:t>
      </w:r>
      <w:r>
        <w:rPr>
          <w:rFonts w:hint="eastAsia"/>
          <w:noProof/>
        </w:rPr>
        <w:tab/>
      </w:r>
      <w:r>
        <w:rPr>
          <w:rFonts w:hint="eastAsia"/>
          <w:noProof/>
        </w:rPr>
        <w:tab/>
        <w:t>18</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1.3.1.  </w:t>
      </w:r>
      <w:r>
        <w:rPr>
          <w:rFonts w:eastAsia="KaiTi_GB2312" w:hint="eastAsia"/>
          <w:noProof/>
          <w:color w:val="0000FF"/>
        </w:rPr>
        <w:t>法律机制</w:t>
      </w:r>
      <w:r>
        <w:rPr>
          <w:rFonts w:hint="eastAsia"/>
          <w:noProof/>
        </w:rPr>
        <w:tab/>
      </w:r>
      <w:r>
        <w:rPr>
          <w:rFonts w:hint="eastAsia"/>
          <w:noProof/>
        </w:rPr>
        <w:tab/>
        <w:t>18</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1.3.2.  </w:t>
      </w:r>
      <w:r>
        <w:rPr>
          <w:rFonts w:eastAsia="KaiTi_GB2312" w:hint="eastAsia"/>
          <w:noProof/>
          <w:color w:val="0000FF"/>
        </w:rPr>
        <w:t>非法律机制</w:t>
      </w:r>
      <w:r>
        <w:rPr>
          <w:rFonts w:hint="eastAsia"/>
          <w:noProof/>
        </w:rPr>
        <w:tab/>
      </w:r>
      <w:r>
        <w:rPr>
          <w:rFonts w:hint="eastAsia"/>
          <w:noProof/>
        </w:rPr>
        <w:tab/>
        <w:t>19</w:t>
      </w:r>
    </w:p>
    <w:p w:rsidR="00000000" w:rsidRDefault="00000000">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第二章：执行《消除对妇女一切形式歧视公约》的法律、政治及行政手段</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2.1.  </w:t>
      </w:r>
      <w:r>
        <w:rPr>
          <w:rFonts w:hint="eastAsia"/>
          <w:noProof/>
        </w:rPr>
        <w:t>把《消除对妇女一切形式歧视公约》纳入尼日尔国内法律体系</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2.1.1.  </w:t>
      </w:r>
      <w:r>
        <w:rPr>
          <w:rFonts w:eastAsia="KaiTi_GB2312" w:hint="eastAsia"/>
          <w:noProof/>
          <w:color w:val="0000FF"/>
        </w:rPr>
        <w:t>《消除对妇女一切形式歧视公约》在尼日尔法律体系内的地位</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2.1.2.  </w:t>
      </w:r>
      <w:r>
        <w:rPr>
          <w:rFonts w:eastAsia="KaiTi_GB2312" w:hint="eastAsia"/>
          <w:noProof/>
          <w:color w:val="0000FF"/>
        </w:rPr>
        <w:t>为批准《消除对妇女一切形式歧视公约》采取的行动</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2.2.  </w:t>
      </w:r>
      <w:r>
        <w:rPr>
          <w:rFonts w:hint="eastAsia"/>
          <w:noProof/>
        </w:rPr>
        <w:t>提高妇女地位的国家机构</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2.2.1.  </w:t>
      </w:r>
      <w:r>
        <w:rPr>
          <w:rFonts w:eastAsia="KaiTi_GB2312" w:hint="eastAsia"/>
          <w:noProof/>
          <w:color w:val="0000FF"/>
        </w:rPr>
        <w:t>社会发展、人口、提高妇女地位、保护儿童部</w:t>
      </w:r>
      <w:r>
        <w:rPr>
          <w:rFonts w:hint="eastAsia"/>
          <w:noProof/>
        </w:rPr>
        <w:tab/>
      </w:r>
      <w:r>
        <w:rPr>
          <w:rFonts w:hint="eastAsia"/>
          <w:noProof/>
        </w:rPr>
        <w:tab/>
        <w:t>20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2.2.2.  </w:t>
      </w:r>
      <w:r>
        <w:rPr>
          <w:rFonts w:eastAsia="KaiTi_GB2312" w:hint="eastAsia"/>
          <w:noProof/>
          <w:color w:val="0000FF"/>
        </w:rPr>
        <w:t>国家提高妇女地位观察局</w:t>
      </w:r>
      <w:r>
        <w:rPr>
          <w:rFonts w:hint="eastAsia"/>
          <w:noProof/>
        </w:rPr>
        <w:tab/>
      </w:r>
      <w:r>
        <w:rPr>
          <w:rFonts w:hint="eastAsia"/>
          <w:noProof/>
        </w:rPr>
        <w:tab/>
        <w:t>21</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2.2.3.  </w:t>
      </w:r>
      <w:r>
        <w:rPr>
          <w:rFonts w:eastAsia="KaiTi_GB2312" w:hint="eastAsia"/>
          <w:noProof/>
          <w:color w:val="0000FF"/>
        </w:rPr>
        <w:t>总统和总理身边的性别与发展顾问</w:t>
      </w:r>
      <w:r>
        <w:rPr>
          <w:rFonts w:hint="eastAsia"/>
          <w:noProof/>
        </w:rPr>
        <w:tab/>
      </w:r>
      <w:r>
        <w:rPr>
          <w:rFonts w:hint="eastAsia"/>
          <w:noProof/>
        </w:rPr>
        <w:tab/>
        <w:t>21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第二部分：《消除对妇女一切形式歧视公约》中各项条款的特殊说明</w:t>
      </w:r>
      <w:r>
        <w:rPr>
          <w:rFonts w:hint="eastAsia"/>
          <w:noProof/>
        </w:rPr>
        <w:tab/>
      </w:r>
      <w:r>
        <w:rPr>
          <w:rFonts w:hint="eastAsia"/>
          <w:noProof/>
        </w:rPr>
        <w:tab/>
        <w:t>21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第一章：保护妇女权利的《宪法》及法律框架（第</w:t>
      </w:r>
      <w:r>
        <w:rPr>
          <w:rFonts w:eastAsia="SimHei" w:hint="eastAsia"/>
          <w:noProof/>
          <w:color w:val="FF0000"/>
        </w:rPr>
        <w:t>1</w:t>
      </w:r>
      <w:r>
        <w:rPr>
          <w:rFonts w:eastAsia="SimHei" w:hint="eastAsia"/>
          <w:noProof/>
          <w:color w:val="FF0000"/>
        </w:rPr>
        <w:t>条</w:t>
      </w:r>
      <w:r>
        <w:rPr>
          <w:rFonts w:eastAsia="SimHei" w:hint="eastAsia"/>
          <w:noProof/>
          <w:color w:val="FF0000"/>
        </w:rPr>
        <w:t>-</w:t>
      </w:r>
      <w:r>
        <w:rPr>
          <w:rFonts w:eastAsia="SimHei" w:hint="eastAsia"/>
          <w:noProof/>
          <w:color w:val="FF0000"/>
        </w:rPr>
        <w:t>第</w:t>
      </w:r>
      <w:r>
        <w:rPr>
          <w:rFonts w:eastAsia="SimHei" w:hint="eastAsia"/>
          <w:noProof/>
          <w:color w:val="FF0000"/>
        </w:rPr>
        <w:t>3</w:t>
      </w:r>
      <w:r>
        <w:rPr>
          <w:rFonts w:eastAsia="SimHei" w:hint="eastAsia"/>
          <w:noProof/>
          <w:color w:val="FF0000"/>
        </w:rPr>
        <w:t>条）</w:t>
      </w:r>
      <w:r>
        <w:rPr>
          <w:rFonts w:hint="eastAsia"/>
          <w:noProof/>
        </w:rPr>
        <w:tab/>
      </w:r>
      <w:r>
        <w:rPr>
          <w:rFonts w:hint="eastAsia"/>
          <w:noProof/>
        </w:rPr>
        <w:tab/>
        <w:t>21</w:t>
      </w:r>
    </w:p>
    <w:p w:rsidR="00000000" w:rsidRDefault="00000000">
      <w:pPr>
        <w:tabs>
          <w:tab w:val="center" w:leader="dot" w:pos="9240"/>
          <w:tab w:val="right" w:pos="9840"/>
        </w:tabs>
        <w:spacing w:after="120" w:line="360" w:lineRule="exact"/>
        <w:ind w:firstLine="420"/>
        <w:rPr>
          <w:rFonts w:hint="eastAsia"/>
          <w:noProof/>
        </w:rPr>
      </w:pPr>
      <w:r>
        <w:rPr>
          <w:noProof/>
        </w:rPr>
        <w:t>1.1.</w:t>
      </w:r>
      <w:r>
        <w:rPr>
          <w:rFonts w:hint="eastAsia"/>
          <w:noProof/>
        </w:rPr>
        <w:t xml:space="preserve">  </w:t>
      </w:r>
      <w:r>
        <w:rPr>
          <w:rFonts w:hint="eastAsia"/>
          <w:noProof/>
        </w:rPr>
        <w:t>男女平等原则在尼日尔司法文献资料中的承认</w:t>
      </w:r>
      <w:r>
        <w:rPr>
          <w:rFonts w:hint="eastAsia"/>
          <w:noProof/>
        </w:rPr>
        <w:tab/>
      </w:r>
      <w:r>
        <w:rPr>
          <w:rFonts w:hint="eastAsia"/>
          <w:noProof/>
        </w:rPr>
        <w:tab/>
        <w:t>22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1.1.1.  </w:t>
      </w:r>
      <w:r>
        <w:rPr>
          <w:rFonts w:eastAsia="KaiTi_GB2312" w:hint="eastAsia"/>
          <w:noProof/>
          <w:color w:val="0000FF"/>
        </w:rPr>
        <w:t>《宪法》</w:t>
      </w:r>
      <w:r>
        <w:rPr>
          <w:rFonts w:hint="eastAsia"/>
          <w:noProof/>
        </w:rPr>
        <w:tab/>
      </w:r>
      <w:r>
        <w:rPr>
          <w:rFonts w:hint="eastAsia"/>
          <w:noProof/>
        </w:rPr>
        <w:tab/>
        <w:t>22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1.1.2.  </w:t>
      </w:r>
      <w:r>
        <w:rPr>
          <w:rFonts w:eastAsia="KaiTi_GB2312" w:hint="eastAsia"/>
          <w:noProof/>
          <w:color w:val="0000FF"/>
        </w:rPr>
        <w:t>《民法典》</w:t>
      </w:r>
      <w:r>
        <w:rPr>
          <w:rFonts w:hint="eastAsia"/>
          <w:noProof/>
        </w:rPr>
        <w:tab/>
      </w:r>
      <w:r>
        <w:rPr>
          <w:rFonts w:hint="eastAsia"/>
          <w:noProof/>
        </w:rPr>
        <w:tab/>
        <w:t>22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1.1.3.  </w:t>
      </w:r>
      <w:r>
        <w:rPr>
          <w:rFonts w:eastAsia="KaiTi_GB2312" w:hint="eastAsia"/>
          <w:noProof/>
          <w:color w:val="0000FF"/>
        </w:rPr>
        <w:t>《刑法典》（</w:t>
      </w:r>
      <w:r>
        <w:rPr>
          <w:rFonts w:eastAsia="KaiTi_GB2312" w:hint="eastAsia"/>
          <w:noProof/>
          <w:color w:val="0000FF"/>
        </w:rPr>
        <w:t>1961</w:t>
      </w:r>
      <w:r>
        <w:rPr>
          <w:rFonts w:eastAsia="KaiTi_GB2312" w:hint="eastAsia"/>
          <w:noProof/>
          <w:color w:val="0000FF"/>
        </w:rPr>
        <w:t>年</w:t>
      </w:r>
      <w:r>
        <w:rPr>
          <w:rFonts w:eastAsia="KaiTi_GB2312" w:hint="eastAsia"/>
          <w:noProof/>
          <w:color w:val="0000FF"/>
        </w:rPr>
        <w:t>7</w:t>
      </w:r>
      <w:r>
        <w:rPr>
          <w:rFonts w:eastAsia="KaiTi_GB2312" w:hint="eastAsia"/>
          <w:noProof/>
          <w:color w:val="0000FF"/>
        </w:rPr>
        <w:t>月</w:t>
      </w:r>
      <w:r>
        <w:rPr>
          <w:rFonts w:eastAsia="KaiTi_GB2312" w:hint="eastAsia"/>
          <w:noProof/>
          <w:color w:val="0000FF"/>
        </w:rPr>
        <w:t>15</w:t>
      </w:r>
      <w:r>
        <w:rPr>
          <w:rFonts w:eastAsia="KaiTi_GB2312" w:hint="eastAsia"/>
          <w:noProof/>
          <w:color w:val="0000FF"/>
        </w:rPr>
        <w:t>日颁布的第</w:t>
      </w:r>
      <w:r>
        <w:rPr>
          <w:rFonts w:eastAsia="KaiTi_GB2312" w:hint="eastAsia"/>
          <w:noProof/>
          <w:color w:val="0000FF"/>
        </w:rPr>
        <w:t>61-27</w:t>
      </w:r>
      <w:r>
        <w:rPr>
          <w:rFonts w:eastAsia="KaiTi_GB2312" w:hint="eastAsia"/>
          <w:noProof/>
          <w:color w:val="0000FF"/>
        </w:rPr>
        <w:t>号法律）</w:t>
      </w:r>
      <w:r>
        <w:rPr>
          <w:rFonts w:hint="eastAsia"/>
          <w:noProof/>
        </w:rPr>
        <w:tab/>
      </w:r>
      <w:r>
        <w:rPr>
          <w:rFonts w:hint="eastAsia"/>
          <w:noProof/>
        </w:rPr>
        <w:tab/>
        <w:t>22</w:t>
      </w:r>
    </w:p>
    <w:p w:rsidR="00000000" w:rsidRDefault="00000000">
      <w:pPr>
        <w:tabs>
          <w:tab w:val="center" w:leader="dot" w:pos="9240"/>
          <w:tab w:val="right" w:pos="9840"/>
        </w:tabs>
        <w:spacing w:after="120" w:line="360" w:lineRule="exact"/>
        <w:ind w:left="1680" w:hanging="720"/>
        <w:rPr>
          <w:rFonts w:hint="eastAsia"/>
          <w:noProof/>
        </w:rPr>
      </w:pPr>
      <w:r>
        <w:rPr>
          <w:rFonts w:eastAsia="KaiTi_GB2312" w:hint="eastAsia"/>
          <w:noProof/>
          <w:color w:val="0000FF"/>
        </w:rPr>
        <w:t xml:space="preserve">1.1.4.  </w:t>
      </w:r>
      <w:r>
        <w:rPr>
          <w:rFonts w:eastAsia="KaiTi_GB2312" w:hint="eastAsia"/>
          <w:noProof/>
          <w:color w:val="0000FF"/>
        </w:rPr>
        <w:t>《劳动法典》（</w:t>
      </w:r>
      <w:r>
        <w:rPr>
          <w:rFonts w:eastAsia="KaiTi_GB2312" w:hint="eastAsia"/>
          <w:noProof/>
          <w:color w:val="0000FF"/>
        </w:rPr>
        <w:t>1990</w:t>
      </w:r>
      <w:r>
        <w:rPr>
          <w:rFonts w:eastAsia="KaiTi_GB2312" w:hint="eastAsia"/>
          <w:noProof/>
          <w:color w:val="0000FF"/>
        </w:rPr>
        <w:t>年</w:t>
      </w:r>
      <w:r>
        <w:rPr>
          <w:rFonts w:eastAsia="KaiTi_GB2312" w:hint="eastAsia"/>
          <w:noProof/>
          <w:color w:val="0000FF"/>
        </w:rPr>
        <w:t>6</w:t>
      </w:r>
      <w:r>
        <w:rPr>
          <w:rFonts w:eastAsia="KaiTi_GB2312" w:hint="eastAsia"/>
          <w:noProof/>
          <w:color w:val="0000FF"/>
        </w:rPr>
        <w:t>月</w:t>
      </w:r>
      <w:r>
        <w:rPr>
          <w:rFonts w:eastAsia="KaiTi_GB2312" w:hint="eastAsia"/>
          <w:noProof/>
          <w:color w:val="0000FF"/>
        </w:rPr>
        <w:t>29</w:t>
      </w:r>
      <w:r>
        <w:rPr>
          <w:rFonts w:eastAsia="KaiTi_GB2312" w:hint="eastAsia"/>
          <w:noProof/>
          <w:color w:val="0000FF"/>
        </w:rPr>
        <w:t>日颁布的第</w:t>
      </w:r>
      <w:r>
        <w:rPr>
          <w:rFonts w:eastAsia="KaiTi_GB2312" w:hint="eastAsia"/>
          <w:noProof/>
          <w:color w:val="0000FF"/>
        </w:rPr>
        <w:t>96-039</w:t>
      </w:r>
      <w:r>
        <w:rPr>
          <w:rFonts w:eastAsia="KaiTi_GB2312" w:hint="eastAsia"/>
          <w:noProof/>
          <w:color w:val="0000FF"/>
        </w:rPr>
        <w:t>号法令），规定性文件及相关</w:t>
      </w:r>
      <w:r>
        <w:rPr>
          <w:rFonts w:eastAsia="KaiTi_GB2312"/>
          <w:noProof/>
          <w:color w:val="0000FF"/>
        </w:rPr>
        <w:br/>
      </w:r>
      <w:r>
        <w:rPr>
          <w:rFonts w:eastAsia="KaiTi_GB2312" w:hint="eastAsia"/>
          <w:noProof/>
          <w:color w:val="0000FF"/>
        </w:rPr>
        <w:t>公约</w:t>
      </w:r>
      <w:r>
        <w:rPr>
          <w:rFonts w:hint="eastAsia"/>
          <w:noProof/>
        </w:rPr>
        <w:tab/>
      </w:r>
      <w:r>
        <w:rPr>
          <w:rFonts w:hint="eastAsia"/>
          <w:noProof/>
        </w:rPr>
        <w:tab/>
        <w:t>22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1.1.5.  </w:t>
      </w:r>
      <w:r>
        <w:rPr>
          <w:rFonts w:eastAsia="KaiTi_GB2312" w:hint="eastAsia"/>
          <w:noProof/>
          <w:color w:val="0000FF"/>
        </w:rPr>
        <w:t>《公务员制总规章》</w:t>
      </w:r>
      <w:r>
        <w:rPr>
          <w:rFonts w:hint="eastAsia"/>
          <w:noProof/>
        </w:rPr>
        <w:tab/>
      </w:r>
      <w:r>
        <w:rPr>
          <w:rFonts w:hint="eastAsia"/>
          <w:noProof/>
        </w:rPr>
        <w:tab/>
        <w:t>23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1.1.6.  </w:t>
      </w:r>
      <w:r>
        <w:rPr>
          <w:rFonts w:eastAsia="KaiTi_GB2312" w:hint="eastAsia"/>
          <w:noProof/>
          <w:color w:val="0000FF"/>
        </w:rPr>
        <w:t>《选举法典》与《政党宪章》</w:t>
      </w:r>
      <w:r>
        <w:rPr>
          <w:rFonts w:hint="eastAsia"/>
          <w:noProof/>
        </w:rPr>
        <w:tab/>
      </w:r>
      <w:r>
        <w:rPr>
          <w:rFonts w:hint="eastAsia"/>
          <w:noProof/>
        </w:rPr>
        <w:tab/>
        <w:t>23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1.1.7.  </w:t>
      </w:r>
      <w:r>
        <w:rPr>
          <w:rFonts w:eastAsia="KaiTi_GB2312" w:hint="eastAsia"/>
          <w:noProof/>
          <w:color w:val="0000FF"/>
        </w:rPr>
        <w:t>《农村法典》（</w:t>
      </w:r>
      <w:r>
        <w:rPr>
          <w:rFonts w:eastAsia="KaiTi_GB2312" w:hint="eastAsia"/>
          <w:noProof/>
          <w:color w:val="0000FF"/>
        </w:rPr>
        <w:t>1993</w:t>
      </w:r>
      <w:r>
        <w:rPr>
          <w:rFonts w:eastAsia="KaiTi_GB2312" w:hint="eastAsia"/>
          <w:noProof/>
          <w:color w:val="0000FF"/>
        </w:rPr>
        <w:t>年</w:t>
      </w:r>
      <w:r>
        <w:rPr>
          <w:rFonts w:eastAsia="KaiTi_GB2312" w:hint="eastAsia"/>
          <w:noProof/>
          <w:color w:val="0000FF"/>
        </w:rPr>
        <w:t>3</w:t>
      </w:r>
      <w:r>
        <w:rPr>
          <w:rFonts w:eastAsia="KaiTi_GB2312" w:hint="eastAsia"/>
          <w:noProof/>
          <w:color w:val="0000FF"/>
        </w:rPr>
        <w:t>月</w:t>
      </w:r>
      <w:r>
        <w:rPr>
          <w:rFonts w:eastAsia="KaiTi_GB2312" w:hint="eastAsia"/>
          <w:noProof/>
          <w:color w:val="0000FF"/>
        </w:rPr>
        <w:t>2</w:t>
      </w:r>
      <w:r>
        <w:rPr>
          <w:rFonts w:eastAsia="KaiTi_GB2312" w:hint="eastAsia"/>
          <w:noProof/>
          <w:color w:val="0000FF"/>
        </w:rPr>
        <w:t>日第</w:t>
      </w:r>
      <w:r>
        <w:rPr>
          <w:rFonts w:eastAsia="KaiTi_GB2312" w:hint="eastAsia"/>
          <w:noProof/>
          <w:color w:val="0000FF"/>
        </w:rPr>
        <w:t>93-015</w:t>
      </w:r>
      <w:r>
        <w:rPr>
          <w:rFonts w:eastAsia="KaiTi_GB2312" w:hint="eastAsia"/>
          <w:noProof/>
          <w:color w:val="0000FF"/>
        </w:rPr>
        <w:t>号法令）</w:t>
      </w:r>
      <w:r>
        <w:rPr>
          <w:rFonts w:hint="eastAsia"/>
          <w:noProof/>
        </w:rPr>
        <w:tab/>
      </w:r>
      <w:r>
        <w:rPr>
          <w:rFonts w:hint="eastAsia"/>
          <w:noProof/>
        </w:rPr>
        <w:tab/>
        <w:t>23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1.1.8.  </w:t>
      </w:r>
      <w:r>
        <w:rPr>
          <w:rFonts w:eastAsia="KaiTi_GB2312" w:hint="eastAsia"/>
          <w:noProof/>
          <w:color w:val="0000FF"/>
        </w:rPr>
        <w:t>《商法典》</w:t>
      </w:r>
      <w:r>
        <w:rPr>
          <w:rFonts w:hint="eastAsia"/>
          <w:noProof/>
        </w:rPr>
        <w:tab/>
      </w:r>
      <w:r>
        <w:rPr>
          <w:rFonts w:hint="eastAsia"/>
          <w:noProof/>
        </w:rPr>
        <w:tab/>
        <w:t>23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1.1.9.  </w:t>
      </w:r>
      <w:r>
        <w:rPr>
          <w:rFonts w:eastAsia="KaiTi_GB2312" w:hint="eastAsia"/>
          <w:noProof/>
          <w:color w:val="0000FF"/>
        </w:rPr>
        <w:t>《国籍法典》</w:t>
      </w:r>
      <w:r>
        <w:rPr>
          <w:rFonts w:hint="eastAsia"/>
          <w:noProof/>
        </w:rPr>
        <w:tab/>
      </w:r>
      <w:r>
        <w:rPr>
          <w:rFonts w:hint="eastAsia"/>
          <w:noProof/>
        </w:rPr>
        <w:tab/>
        <w:t>24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1.2.  </w:t>
      </w:r>
      <w:r>
        <w:rPr>
          <w:rFonts w:hint="eastAsia"/>
          <w:noProof/>
        </w:rPr>
        <w:t>尼日尔法律规定的歧视</w:t>
      </w:r>
      <w:r>
        <w:rPr>
          <w:rFonts w:hint="eastAsia"/>
          <w:noProof/>
        </w:rPr>
        <w:tab/>
      </w:r>
      <w:r>
        <w:rPr>
          <w:rFonts w:hint="eastAsia"/>
          <w:noProof/>
        </w:rPr>
        <w:tab/>
        <w:t>24</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1.2.1.  </w:t>
      </w:r>
      <w:r>
        <w:rPr>
          <w:rFonts w:eastAsia="KaiTi_GB2312" w:hint="eastAsia"/>
          <w:noProof/>
          <w:color w:val="0000FF"/>
        </w:rPr>
        <w:t>法律方面</w:t>
      </w:r>
      <w:r>
        <w:rPr>
          <w:rFonts w:hint="eastAsia"/>
          <w:noProof/>
        </w:rPr>
        <w:tab/>
      </w:r>
      <w:r>
        <w:rPr>
          <w:rFonts w:hint="eastAsia"/>
          <w:noProof/>
        </w:rPr>
        <w:tab/>
        <w:t>24</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1.2.2.  </w:t>
      </w:r>
      <w:r>
        <w:rPr>
          <w:rFonts w:eastAsia="KaiTi_GB2312" w:hint="eastAsia"/>
          <w:noProof/>
          <w:color w:val="0000FF"/>
        </w:rPr>
        <w:t>具体实施</w:t>
      </w:r>
      <w:r>
        <w:rPr>
          <w:rFonts w:hint="eastAsia"/>
          <w:noProof/>
        </w:rPr>
        <w:tab/>
      </w:r>
      <w:r>
        <w:rPr>
          <w:rFonts w:hint="eastAsia"/>
          <w:noProof/>
        </w:rPr>
        <w:tab/>
        <w:t>25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 xml:space="preserve">1.3.  </w:t>
      </w:r>
      <w:r>
        <w:rPr>
          <w:rFonts w:hint="eastAsia"/>
          <w:noProof/>
        </w:rPr>
        <w:t>保障妇女充分发展、成长和进步的制度和政治、社会、经济和文化措施</w:t>
      </w:r>
      <w:r>
        <w:rPr>
          <w:rFonts w:hint="eastAsia"/>
          <w:noProof/>
        </w:rPr>
        <w:tab/>
      </w:r>
      <w:r>
        <w:rPr>
          <w:rFonts w:hint="eastAsia"/>
          <w:noProof/>
        </w:rPr>
        <w:tab/>
        <w:t>26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1.3.1.  </w:t>
      </w:r>
      <w:r>
        <w:rPr>
          <w:rFonts w:eastAsia="KaiTi_GB2312" w:hint="eastAsia"/>
          <w:noProof/>
          <w:color w:val="0000FF"/>
        </w:rPr>
        <w:t>设立专部负责提高妇女地位</w:t>
      </w:r>
      <w:r>
        <w:rPr>
          <w:rFonts w:hint="eastAsia"/>
          <w:noProof/>
        </w:rPr>
        <w:tab/>
      </w:r>
      <w:r>
        <w:rPr>
          <w:rFonts w:hint="eastAsia"/>
          <w:noProof/>
        </w:rPr>
        <w:tab/>
        <w:t>26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1.3.2.  </w:t>
      </w:r>
      <w:r>
        <w:rPr>
          <w:rFonts w:eastAsia="KaiTi_GB2312" w:hint="eastAsia"/>
          <w:noProof/>
          <w:color w:val="0000FF"/>
        </w:rPr>
        <w:t>国家提高妇女地位政策的通过</w:t>
      </w:r>
      <w:r>
        <w:rPr>
          <w:rFonts w:hint="eastAsia"/>
          <w:noProof/>
        </w:rPr>
        <w:tab/>
      </w:r>
      <w:r>
        <w:rPr>
          <w:rFonts w:hint="eastAsia"/>
          <w:noProof/>
        </w:rPr>
        <w:tab/>
        <w:t>26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1.3.3.  </w:t>
      </w:r>
      <w:r>
        <w:rPr>
          <w:rFonts w:eastAsia="KaiTi_GB2312" w:hint="eastAsia"/>
          <w:noProof/>
          <w:color w:val="0000FF"/>
        </w:rPr>
        <w:t>“全国妇女日”</w:t>
      </w:r>
      <w:r>
        <w:rPr>
          <w:rFonts w:eastAsia="KaiTi_GB2312"/>
          <w:noProof/>
          <w:color w:val="0000FF"/>
        </w:rPr>
        <w:t>（</w:t>
      </w:r>
      <w:r>
        <w:rPr>
          <w:rFonts w:eastAsia="KaiTi_GB2312"/>
          <w:noProof/>
          <w:color w:val="0000FF"/>
        </w:rPr>
        <w:t>5</w:t>
      </w:r>
      <w:r>
        <w:rPr>
          <w:rFonts w:eastAsia="KaiTi_GB2312"/>
          <w:noProof/>
          <w:color w:val="0000FF"/>
        </w:rPr>
        <w:t>月</w:t>
      </w:r>
      <w:r>
        <w:rPr>
          <w:rFonts w:eastAsia="KaiTi_GB2312"/>
          <w:noProof/>
          <w:color w:val="0000FF"/>
        </w:rPr>
        <w:t>13</w:t>
      </w:r>
      <w:r>
        <w:rPr>
          <w:rFonts w:eastAsia="KaiTi_GB2312"/>
          <w:noProof/>
          <w:color w:val="0000FF"/>
        </w:rPr>
        <w:t>日）</w:t>
      </w:r>
      <w:r>
        <w:rPr>
          <w:rFonts w:eastAsia="KaiTi_GB2312" w:hint="eastAsia"/>
          <w:noProof/>
          <w:color w:val="0000FF"/>
        </w:rPr>
        <w:t>写入制度</w:t>
      </w:r>
      <w:r>
        <w:rPr>
          <w:rFonts w:hint="eastAsia"/>
          <w:noProof/>
        </w:rPr>
        <w:tab/>
      </w:r>
      <w:r>
        <w:rPr>
          <w:rFonts w:hint="eastAsia"/>
          <w:noProof/>
        </w:rPr>
        <w:tab/>
        <w:t>27</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1.3.4.  </w:t>
      </w:r>
      <w:r>
        <w:rPr>
          <w:rFonts w:eastAsia="KaiTi_GB2312" w:hint="eastAsia"/>
          <w:noProof/>
          <w:color w:val="0000FF"/>
        </w:rPr>
        <w:t>建立专门委员会，监测北京建议的实施情况</w:t>
      </w:r>
      <w:r>
        <w:rPr>
          <w:rFonts w:hint="eastAsia"/>
          <w:noProof/>
        </w:rPr>
        <w:tab/>
      </w:r>
      <w:r>
        <w:rPr>
          <w:rFonts w:hint="eastAsia"/>
          <w:noProof/>
        </w:rPr>
        <w:tab/>
        <w:t>27</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1.3.5.  </w:t>
      </w:r>
      <w:r>
        <w:rPr>
          <w:rFonts w:eastAsia="KaiTi_GB2312" w:hint="eastAsia"/>
          <w:noProof/>
          <w:color w:val="0000FF"/>
        </w:rPr>
        <w:t>非政府组织</w:t>
      </w:r>
      <w:r>
        <w:rPr>
          <w:rFonts w:eastAsia="KaiTi_GB2312" w:hint="eastAsia"/>
          <w:noProof/>
          <w:color w:val="0000FF"/>
        </w:rPr>
        <w:t>/</w:t>
      </w:r>
      <w:r>
        <w:rPr>
          <w:rFonts w:eastAsia="KaiTi_GB2312" w:hint="eastAsia"/>
          <w:noProof/>
          <w:color w:val="0000FF"/>
        </w:rPr>
        <w:t>协会</w:t>
      </w:r>
      <w:r>
        <w:rPr>
          <w:rFonts w:hint="eastAsia"/>
          <w:noProof/>
        </w:rPr>
        <w:tab/>
      </w:r>
      <w:r>
        <w:rPr>
          <w:rFonts w:hint="eastAsia"/>
          <w:noProof/>
        </w:rPr>
        <w:tab/>
        <w:t>28</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第二章：加速实现男女事实上的平等的暂时特别措施（第</w:t>
      </w:r>
      <w:r>
        <w:rPr>
          <w:rFonts w:eastAsia="SimHei" w:hint="eastAsia"/>
          <w:noProof/>
          <w:color w:val="FF0000"/>
        </w:rPr>
        <w:t>4</w:t>
      </w:r>
      <w:r>
        <w:rPr>
          <w:rFonts w:eastAsia="SimHei" w:hint="eastAsia"/>
          <w:noProof/>
          <w:color w:val="FF0000"/>
        </w:rPr>
        <w:t>条）</w:t>
      </w:r>
      <w:r>
        <w:rPr>
          <w:rFonts w:hint="eastAsia"/>
          <w:noProof/>
        </w:rPr>
        <w:tab/>
      </w:r>
      <w:r>
        <w:rPr>
          <w:rFonts w:hint="eastAsia"/>
          <w:noProof/>
        </w:rPr>
        <w:tab/>
        <w:t>28</w:t>
      </w:r>
    </w:p>
    <w:p w:rsidR="00000000" w:rsidRDefault="00000000">
      <w:pPr>
        <w:tabs>
          <w:tab w:val="center" w:leader="dot" w:pos="9240"/>
          <w:tab w:val="right" w:pos="9840"/>
        </w:tabs>
        <w:spacing w:after="120" w:line="360" w:lineRule="exact"/>
        <w:ind w:firstLine="420"/>
        <w:rPr>
          <w:rFonts w:hint="eastAsia"/>
          <w:noProof/>
        </w:rPr>
      </w:pPr>
      <w:r>
        <w:rPr>
          <w:noProof/>
        </w:rPr>
        <w:t xml:space="preserve">2.1. </w:t>
      </w:r>
      <w:r>
        <w:rPr>
          <w:rFonts w:hint="eastAsia"/>
          <w:noProof/>
        </w:rPr>
        <w:t xml:space="preserve"> </w:t>
      </w:r>
      <w:r>
        <w:rPr>
          <w:rFonts w:hint="eastAsia"/>
          <w:noProof/>
        </w:rPr>
        <w:t>教育方面</w:t>
      </w:r>
      <w:r>
        <w:rPr>
          <w:rFonts w:hint="eastAsia"/>
          <w:noProof/>
        </w:rPr>
        <w:tab/>
      </w:r>
      <w:r>
        <w:rPr>
          <w:rFonts w:hint="eastAsia"/>
          <w:noProof/>
        </w:rPr>
        <w:tab/>
        <w:t>29</w:t>
      </w:r>
    </w:p>
    <w:p w:rsidR="00000000" w:rsidRDefault="00000000">
      <w:pPr>
        <w:tabs>
          <w:tab w:val="center" w:leader="dot" w:pos="9240"/>
          <w:tab w:val="right" w:pos="9840"/>
        </w:tabs>
        <w:spacing w:after="120" w:line="360" w:lineRule="exact"/>
        <w:ind w:firstLine="420"/>
        <w:rPr>
          <w:rFonts w:hint="eastAsia"/>
          <w:noProof/>
        </w:rPr>
      </w:pPr>
      <w:r>
        <w:rPr>
          <w:noProof/>
        </w:rPr>
        <w:t xml:space="preserve">2.2. </w:t>
      </w:r>
      <w:r>
        <w:rPr>
          <w:rFonts w:hint="eastAsia"/>
          <w:noProof/>
        </w:rPr>
        <w:t xml:space="preserve"> </w:t>
      </w:r>
      <w:r>
        <w:rPr>
          <w:rFonts w:hint="eastAsia"/>
          <w:noProof/>
        </w:rPr>
        <w:t>健康方面</w:t>
      </w:r>
      <w:r>
        <w:rPr>
          <w:rFonts w:hint="eastAsia"/>
          <w:noProof/>
        </w:rPr>
        <w:tab/>
      </w:r>
      <w:r>
        <w:rPr>
          <w:rFonts w:hint="eastAsia"/>
          <w:noProof/>
        </w:rPr>
        <w:tab/>
        <w:t>30</w:t>
      </w:r>
    </w:p>
    <w:p w:rsidR="00000000" w:rsidRDefault="00000000">
      <w:pPr>
        <w:tabs>
          <w:tab w:val="center" w:leader="dot" w:pos="9240"/>
          <w:tab w:val="right" w:pos="9840"/>
        </w:tabs>
        <w:spacing w:after="120" w:line="360" w:lineRule="exact"/>
        <w:ind w:firstLine="420"/>
        <w:rPr>
          <w:rFonts w:hint="eastAsia"/>
          <w:noProof/>
        </w:rPr>
      </w:pPr>
      <w:r>
        <w:rPr>
          <w:noProof/>
        </w:rPr>
        <w:t>2.</w:t>
      </w:r>
      <w:r>
        <w:rPr>
          <w:rFonts w:hint="eastAsia"/>
          <w:noProof/>
        </w:rPr>
        <w:t>3</w:t>
      </w:r>
      <w:r>
        <w:rPr>
          <w:noProof/>
        </w:rPr>
        <w:t xml:space="preserve">. </w:t>
      </w:r>
      <w:r>
        <w:rPr>
          <w:rFonts w:hint="eastAsia"/>
          <w:noProof/>
        </w:rPr>
        <w:t xml:space="preserve"> </w:t>
      </w:r>
      <w:r>
        <w:rPr>
          <w:rFonts w:hint="eastAsia"/>
          <w:noProof/>
        </w:rPr>
        <w:t>关于妇女参与决策的特别措施</w:t>
      </w:r>
      <w:r>
        <w:rPr>
          <w:rFonts w:hint="eastAsia"/>
          <w:noProof/>
        </w:rPr>
        <w:tab/>
      </w:r>
      <w:r>
        <w:rPr>
          <w:rFonts w:hint="eastAsia"/>
          <w:noProof/>
        </w:rPr>
        <w:tab/>
        <w:t>30</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第三章：性别和陈旧习俗的影响</w:t>
      </w:r>
      <w:r>
        <w:rPr>
          <w:rFonts w:hint="eastAsia"/>
          <w:noProof/>
        </w:rPr>
        <w:tab/>
      </w:r>
      <w:r>
        <w:rPr>
          <w:rFonts w:hint="eastAsia"/>
          <w:noProof/>
        </w:rPr>
        <w:tab/>
        <w:t>30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3</w:t>
      </w:r>
      <w:r>
        <w:rPr>
          <w:noProof/>
        </w:rPr>
        <w:t xml:space="preserve">.1. </w:t>
      </w:r>
      <w:r>
        <w:rPr>
          <w:rFonts w:hint="eastAsia"/>
          <w:noProof/>
        </w:rPr>
        <w:t xml:space="preserve"> </w:t>
      </w:r>
      <w:r>
        <w:rPr>
          <w:rFonts w:hint="eastAsia"/>
          <w:noProof/>
        </w:rPr>
        <w:t>父母引导</w:t>
      </w:r>
      <w:r>
        <w:rPr>
          <w:rFonts w:hint="eastAsia"/>
          <w:noProof/>
        </w:rPr>
        <w:tab/>
      </w:r>
      <w:r>
        <w:rPr>
          <w:rFonts w:hint="eastAsia"/>
          <w:noProof/>
        </w:rPr>
        <w:tab/>
        <w:t>30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3</w:t>
      </w:r>
      <w:r>
        <w:rPr>
          <w:noProof/>
        </w:rPr>
        <w:t>.</w:t>
      </w:r>
      <w:r>
        <w:rPr>
          <w:rFonts w:hint="eastAsia"/>
          <w:noProof/>
        </w:rPr>
        <w:t>2</w:t>
      </w:r>
      <w:r>
        <w:rPr>
          <w:noProof/>
        </w:rPr>
        <w:t xml:space="preserve">. </w:t>
      </w:r>
      <w:r>
        <w:rPr>
          <w:rFonts w:hint="eastAsia"/>
          <w:noProof/>
        </w:rPr>
        <w:t xml:space="preserve"> </w:t>
      </w:r>
      <w:r>
        <w:rPr>
          <w:rFonts w:hint="eastAsia"/>
          <w:noProof/>
        </w:rPr>
        <w:t>父母的责任</w:t>
      </w:r>
      <w:r>
        <w:rPr>
          <w:rFonts w:hint="eastAsia"/>
          <w:noProof/>
        </w:rPr>
        <w:tab/>
      </w:r>
      <w:r>
        <w:rPr>
          <w:rFonts w:hint="eastAsia"/>
          <w:noProof/>
        </w:rPr>
        <w:tab/>
        <w:t>31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第四章：剥削妇女</w:t>
      </w:r>
      <w:r>
        <w:rPr>
          <w:rFonts w:hint="eastAsia"/>
          <w:noProof/>
        </w:rPr>
        <w:tab/>
      </w:r>
      <w:r>
        <w:rPr>
          <w:rFonts w:hint="eastAsia"/>
          <w:noProof/>
        </w:rPr>
        <w:tab/>
        <w:t>31</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4</w:t>
      </w:r>
      <w:r>
        <w:rPr>
          <w:noProof/>
        </w:rPr>
        <w:t>.1.</w:t>
      </w:r>
      <w:r>
        <w:rPr>
          <w:rFonts w:hint="eastAsia"/>
          <w:noProof/>
        </w:rPr>
        <w:t xml:space="preserve">  </w:t>
      </w:r>
      <w:r>
        <w:rPr>
          <w:rFonts w:hint="eastAsia"/>
          <w:noProof/>
        </w:rPr>
        <w:t>奴隶制与贩卖妇女</w:t>
      </w:r>
      <w:r>
        <w:rPr>
          <w:rFonts w:hint="eastAsia"/>
          <w:noProof/>
        </w:rPr>
        <w:tab/>
      </w:r>
      <w:r>
        <w:rPr>
          <w:rFonts w:hint="eastAsia"/>
          <w:noProof/>
        </w:rPr>
        <w:tab/>
        <w:t>31</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4</w:t>
      </w:r>
      <w:r>
        <w:rPr>
          <w:noProof/>
        </w:rPr>
        <w:t xml:space="preserve">.2. </w:t>
      </w:r>
      <w:r>
        <w:rPr>
          <w:rFonts w:hint="eastAsia"/>
          <w:noProof/>
        </w:rPr>
        <w:t xml:space="preserve"> </w:t>
      </w:r>
      <w:r>
        <w:rPr>
          <w:rFonts w:hint="eastAsia"/>
          <w:noProof/>
        </w:rPr>
        <w:t>卖淫行为</w:t>
      </w:r>
      <w:r>
        <w:rPr>
          <w:rFonts w:hint="eastAsia"/>
          <w:noProof/>
        </w:rPr>
        <w:tab/>
      </w:r>
      <w:r>
        <w:rPr>
          <w:rFonts w:hint="eastAsia"/>
          <w:noProof/>
        </w:rPr>
        <w:tab/>
        <w:t>33</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第五章：妇女在政治和公共事务中的地位</w:t>
      </w:r>
      <w:r>
        <w:rPr>
          <w:rFonts w:hint="eastAsia"/>
          <w:noProof/>
        </w:rPr>
        <w:tab/>
      </w:r>
      <w:r>
        <w:rPr>
          <w:rFonts w:hint="eastAsia"/>
          <w:noProof/>
        </w:rPr>
        <w:tab/>
        <w:t>33</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5</w:t>
      </w:r>
      <w:r>
        <w:rPr>
          <w:noProof/>
        </w:rPr>
        <w:t>.1.</w:t>
      </w:r>
      <w:r>
        <w:rPr>
          <w:rFonts w:hint="eastAsia"/>
          <w:noProof/>
        </w:rPr>
        <w:t xml:space="preserve">  </w:t>
      </w:r>
      <w:r>
        <w:rPr>
          <w:rFonts w:hint="eastAsia"/>
          <w:noProof/>
        </w:rPr>
        <w:t>参与选举活动和妇女进入不同职位的被选资格</w:t>
      </w:r>
      <w:r>
        <w:rPr>
          <w:rFonts w:hint="eastAsia"/>
          <w:noProof/>
        </w:rPr>
        <w:tab/>
      </w:r>
      <w:r>
        <w:rPr>
          <w:rFonts w:hint="eastAsia"/>
          <w:noProof/>
        </w:rPr>
        <w:tab/>
        <w:t>34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5</w:t>
      </w:r>
      <w:r>
        <w:rPr>
          <w:noProof/>
        </w:rPr>
        <w:t>.</w:t>
      </w:r>
      <w:r>
        <w:rPr>
          <w:rFonts w:hint="eastAsia"/>
          <w:noProof/>
        </w:rPr>
        <w:t>2</w:t>
      </w:r>
      <w:r>
        <w:rPr>
          <w:noProof/>
        </w:rPr>
        <w:t>.</w:t>
      </w:r>
      <w:r>
        <w:rPr>
          <w:rFonts w:hint="eastAsia"/>
          <w:noProof/>
        </w:rPr>
        <w:t xml:space="preserve">  </w:t>
      </w:r>
      <w:r>
        <w:rPr>
          <w:rFonts w:hint="eastAsia"/>
          <w:noProof/>
        </w:rPr>
        <w:t>参与国家政策的制订和执行</w:t>
      </w:r>
      <w:r>
        <w:rPr>
          <w:rFonts w:hint="eastAsia"/>
          <w:noProof/>
        </w:rPr>
        <w:tab/>
      </w:r>
      <w:r>
        <w:rPr>
          <w:rFonts w:hint="eastAsia"/>
          <w:noProof/>
        </w:rPr>
        <w:tab/>
        <w:t>34</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5.2.1.</w:t>
      </w:r>
      <w:r>
        <w:rPr>
          <w:rFonts w:eastAsia="KaiTi_GB2312" w:hint="eastAsia"/>
          <w:noProof/>
          <w:color w:val="0000FF"/>
        </w:rPr>
        <w:t xml:space="preserve">  </w:t>
      </w:r>
      <w:r>
        <w:rPr>
          <w:rFonts w:eastAsia="KaiTi_GB2312" w:hint="eastAsia"/>
          <w:noProof/>
          <w:color w:val="0000FF"/>
        </w:rPr>
        <w:t>妇女与政治</w:t>
      </w:r>
      <w:r>
        <w:rPr>
          <w:rFonts w:hint="eastAsia"/>
          <w:noProof/>
        </w:rPr>
        <w:tab/>
      </w:r>
      <w:r>
        <w:rPr>
          <w:rFonts w:hint="eastAsia"/>
          <w:noProof/>
        </w:rPr>
        <w:tab/>
        <w:t>34</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5.2.</w:t>
      </w:r>
      <w:r>
        <w:rPr>
          <w:rFonts w:eastAsia="KaiTi_GB2312" w:hint="eastAsia"/>
          <w:noProof/>
          <w:color w:val="0000FF"/>
        </w:rPr>
        <w:t>2</w:t>
      </w:r>
      <w:r>
        <w:rPr>
          <w:rFonts w:eastAsia="KaiTi_GB2312"/>
          <w:noProof/>
          <w:color w:val="0000FF"/>
        </w:rPr>
        <w:t>.</w:t>
      </w:r>
      <w:r>
        <w:rPr>
          <w:rFonts w:eastAsia="KaiTi_GB2312" w:hint="eastAsia"/>
          <w:noProof/>
          <w:color w:val="0000FF"/>
        </w:rPr>
        <w:t xml:space="preserve">  </w:t>
      </w:r>
      <w:r>
        <w:rPr>
          <w:rFonts w:eastAsia="KaiTi_GB2312" w:hint="eastAsia"/>
          <w:noProof/>
          <w:color w:val="0000FF"/>
        </w:rPr>
        <w:t>妇女与政府管理</w:t>
      </w:r>
      <w:r>
        <w:rPr>
          <w:rFonts w:hint="eastAsia"/>
          <w:noProof/>
        </w:rPr>
        <w:tab/>
      </w:r>
      <w:r>
        <w:rPr>
          <w:rFonts w:hint="eastAsia"/>
          <w:noProof/>
        </w:rPr>
        <w:tab/>
        <w:t>36</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5.2.</w:t>
      </w:r>
      <w:r>
        <w:rPr>
          <w:rFonts w:eastAsia="KaiTi_GB2312" w:hint="eastAsia"/>
          <w:noProof/>
          <w:color w:val="0000FF"/>
        </w:rPr>
        <w:t>3</w:t>
      </w:r>
      <w:r>
        <w:rPr>
          <w:rFonts w:eastAsia="KaiTi_GB2312"/>
          <w:noProof/>
          <w:color w:val="0000FF"/>
        </w:rPr>
        <w:t>.</w:t>
      </w:r>
      <w:r>
        <w:rPr>
          <w:rFonts w:eastAsia="KaiTi_GB2312" w:hint="eastAsia"/>
          <w:noProof/>
          <w:color w:val="0000FF"/>
        </w:rPr>
        <w:t xml:space="preserve">  </w:t>
      </w:r>
      <w:r>
        <w:rPr>
          <w:rFonts w:eastAsia="KaiTi_GB2312" w:hint="eastAsia"/>
          <w:noProof/>
          <w:color w:val="0000FF"/>
        </w:rPr>
        <w:t>司法和自由职业中的妇女</w:t>
      </w:r>
      <w:r>
        <w:rPr>
          <w:rFonts w:hint="eastAsia"/>
          <w:noProof/>
        </w:rPr>
        <w:tab/>
      </w:r>
      <w:r>
        <w:rPr>
          <w:rFonts w:hint="eastAsia"/>
          <w:noProof/>
        </w:rPr>
        <w:tab/>
        <w:t>36</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5.2.</w:t>
      </w:r>
      <w:r>
        <w:rPr>
          <w:rFonts w:eastAsia="KaiTi_GB2312" w:hint="eastAsia"/>
          <w:noProof/>
          <w:color w:val="0000FF"/>
        </w:rPr>
        <w:t>4</w:t>
      </w:r>
      <w:r>
        <w:rPr>
          <w:rFonts w:eastAsia="KaiTi_GB2312"/>
          <w:noProof/>
          <w:color w:val="0000FF"/>
        </w:rPr>
        <w:t>.</w:t>
      </w:r>
      <w:r>
        <w:rPr>
          <w:rFonts w:eastAsia="KaiTi_GB2312" w:hint="eastAsia"/>
          <w:noProof/>
          <w:color w:val="0000FF"/>
        </w:rPr>
        <w:t xml:space="preserve">  </w:t>
      </w:r>
      <w:r>
        <w:rPr>
          <w:rFonts w:eastAsia="KaiTi_GB2312" w:hint="eastAsia"/>
          <w:noProof/>
          <w:color w:val="0000FF"/>
        </w:rPr>
        <w:t>政党中的妇女</w:t>
      </w:r>
      <w:r>
        <w:rPr>
          <w:rFonts w:hint="eastAsia"/>
          <w:noProof/>
        </w:rPr>
        <w:tab/>
      </w:r>
      <w:r>
        <w:rPr>
          <w:rFonts w:hint="eastAsia"/>
          <w:noProof/>
        </w:rPr>
        <w:tab/>
        <w:t>37</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5.2.</w:t>
      </w:r>
      <w:r>
        <w:rPr>
          <w:rFonts w:eastAsia="KaiTi_GB2312" w:hint="eastAsia"/>
          <w:noProof/>
          <w:color w:val="0000FF"/>
        </w:rPr>
        <w:t>5</w:t>
      </w:r>
      <w:r>
        <w:rPr>
          <w:rFonts w:eastAsia="KaiTi_GB2312"/>
          <w:noProof/>
          <w:color w:val="0000FF"/>
        </w:rPr>
        <w:t>.</w:t>
      </w:r>
      <w:r>
        <w:rPr>
          <w:rFonts w:eastAsia="KaiTi_GB2312" w:hint="eastAsia"/>
          <w:noProof/>
          <w:color w:val="0000FF"/>
        </w:rPr>
        <w:t xml:space="preserve">  </w:t>
      </w:r>
      <w:r>
        <w:rPr>
          <w:rFonts w:eastAsia="KaiTi_GB2312" w:hint="eastAsia"/>
          <w:noProof/>
          <w:color w:val="0000FF"/>
        </w:rPr>
        <w:t>妇女与非政府组织</w:t>
      </w:r>
      <w:r>
        <w:rPr>
          <w:rFonts w:hint="eastAsia"/>
          <w:noProof/>
        </w:rPr>
        <w:tab/>
      </w:r>
      <w:r>
        <w:rPr>
          <w:rFonts w:hint="eastAsia"/>
          <w:noProof/>
        </w:rPr>
        <w:tab/>
        <w:t>37</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第六章：妇女与国际参与</w:t>
      </w:r>
      <w:r>
        <w:rPr>
          <w:rFonts w:hint="eastAsia"/>
          <w:noProof/>
        </w:rPr>
        <w:tab/>
      </w:r>
      <w:r>
        <w:rPr>
          <w:rFonts w:hint="eastAsia"/>
          <w:noProof/>
        </w:rPr>
        <w:tab/>
        <w:t>37</w:t>
      </w:r>
    </w:p>
    <w:p w:rsidR="00000000" w:rsidRDefault="00000000">
      <w:pPr>
        <w:tabs>
          <w:tab w:val="center" w:leader="dot" w:pos="9240"/>
          <w:tab w:val="right" w:pos="9840"/>
        </w:tabs>
        <w:spacing w:after="120" w:line="360" w:lineRule="exact"/>
        <w:ind w:firstLine="420"/>
        <w:rPr>
          <w:rFonts w:hint="eastAsia"/>
          <w:noProof/>
        </w:rPr>
      </w:pPr>
      <w:r>
        <w:rPr>
          <w:noProof/>
        </w:rPr>
        <w:t xml:space="preserve">6.1. </w:t>
      </w:r>
      <w:r>
        <w:rPr>
          <w:rFonts w:hint="eastAsia"/>
          <w:noProof/>
        </w:rPr>
        <w:t xml:space="preserve"> </w:t>
      </w:r>
      <w:r>
        <w:rPr>
          <w:noProof/>
        </w:rPr>
        <w:t>外交事务中的妇女代表</w:t>
      </w:r>
      <w:r>
        <w:rPr>
          <w:rFonts w:hint="eastAsia"/>
          <w:noProof/>
        </w:rPr>
        <w:tab/>
      </w:r>
      <w:r>
        <w:rPr>
          <w:rFonts w:hint="eastAsia"/>
          <w:noProof/>
        </w:rPr>
        <w:tab/>
        <w:t>37</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6</w:t>
      </w:r>
      <w:r>
        <w:rPr>
          <w:noProof/>
        </w:rPr>
        <w:t>.2.</w:t>
      </w:r>
      <w:r>
        <w:rPr>
          <w:rFonts w:hint="eastAsia"/>
          <w:noProof/>
        </w:rPr>
        <w:t xml:space="preserve">  </w:t>
      </w:r>
      <w:r>
        <w:rPr>
          <w:rFonts w:hint="eastAsia"/>
          <w:noProof/>
        </w:rPr>
        <w:t>国际组织中的妇女参与</w:t>
      </w:r>
      <w:r>
        <w:rPr>
          <w:rFonts w:hint="eastAsia"/>
          <w:noProof/>
        </w:rPr>
        <w:tab/>
      </w:r>
      <w:r>
        <w:rPr>
          <w:rFonts w:hint="eastAsia"/>
          <w:noProof/>
        </w:rPr>
        <w:tab/>
        <w:t>38</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第七章：国籍</w:t>
      </w:r>
      <w:r>
        <w:rPr>
          <w:rFonts w:hint="eastAsia"/>
          <w:noProof/>
        </w:rPr>
        <w:tab/>
      </w:r>
      <w:r>
        <w:rPr>
          <w:rFonts w:hint="eastAsia"/>
          <w:noProof/>
        </w:rPr>
        <w:tab/>
        <w:t>38</w:t>
      </w:r>
    </w:p>
    <w:p w:rsidR="00000000" w:rsidRDefault="00000000">
      <w:pPr>
        <w:tabs>
          <w:tab w:val="center" w:leader="dot" w:pos="9240"/>
          <w:tab w:val="right" w:pos="9840"/>
        </w:tabs>
        <w:spacing w:after="120" w:line="360" w:lineRule="exact"/>
        <w:ind w:firstLine="420"/>
        <w:rPr>
          <w:rFonts w:hint="eastAsia"/>
          <w:noProof/>
        </w:rPr>
      </w:pPr>
      <w:r>
        <w:rPr>
          <w:noProof/>
        </w:rPr>
        <w:t xml:space="preserve">7.1. </w:t>
      </w:r>
      <w:r>
        <w:rPr>
          <w:rFonts w:hint="eastAsia"/>
          <w:noProof/>
        </w:rPr>
        <w:t xml:space="preserve"> </w:t>
      </w:r>
      <w:r>
        <w:rPr>
          <w:rFonts w:hint="eastAsia"/>
          <w:noProof/>
        </w:rPr>
        <w:t>《尼日尔国籍法》概述</w:t>
      </w:r>
      <w:r>
        <w:rPr>
          <w:rFonts w:hint="eastAsia"/>
          <w:noProof/>
        </w:rPr>
        <w:tab/>
      </w:r>
      <w:r>
        <w:rPr>
          <w:rFonts w:hint="eastAsia"/>
          <w:noProof/>
        </w:rPr>
        <w:tab/>
        <w:t>39</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7</w:t>
      </w:r>
      <w:r>
        <w:rPr>
          <w:noProof/>
        </w:rPr>
        <w:t>.2.</w:t>
      </w:r>
      <w:r>
        <w:rPr>
          <w:rFonts w:hint="eastAsia"/>
          <w:noProof/>
        </w:rPr>
        <w:t xml:space="preserve">  </w:t>
      </w:r>
      <w:r>
        <w:rPr>
          <w:rFonts w:hint="eastAsia"/>
          <w:noProof/>
        </w:rPr>
        <w:t>尼日尔国籍的授予</w:t>
      </w:r>
      <w:r>
        <w:rPr>
          <w:rFonts w:hint="eastAsia"/>
          <w:noProof/>
        </w:rPr>
        <w:tab/>
      </w:r>
      <w:r>
        <w:rPr>
          <w:rFonts w:hint="eastAsia"/>
          <w:noProof/>
        </w:rPr>
        <w:tab/>
        <w:t>39</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7.2.1.  </w:t>
      </w:r>
      <w:r>
        <w:rPr>
          <w:rFonts w:eastAsia="KaiTi_GB2312" w:hint="eastAsia"/>
          <w:noProof/>
          <w:color w:val="0000FF"/>
        </w:rPr>
        <w:t>根据出生地原则</w:t>
      </w:r>
      <w:r>
        <w:rPr>
          <w:rFonts w:hint="eastAsia"/>
          <w:noProof/>
        </w:rPr>
        <w:tab/>
      </w:r>
      <w:r>
        <w:rPr>
          <w:rFonts w:hint="eastAsia"/>
          <w:noProof/>
        </w:rPr>
        <w:tab/>
        <w:t>39</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7.2.2.  </w:t>
      </w:r>
      <w:r>
        <w:rPr>
          <w:rFonts w:eastAsia="KaiTi_GB2312" w:hint="eastAsia"/>
          <w:noProof/>
          <w:color w:val="0000FF"/>
        </w:rPr>
        <w:t>根据血缘关系原则</w:t>
      </w:r>
      <w:r>
        <w:rPr>
          <w:rFonts w:hint="eastAsia"/>
          <w:noProof/>
        </w:rPr>
        <w:tab/>
      </w:r>
      <w:r>
        <w:rPr>
          <w:rFonts w:hint="eastAsia"/>
          <w:noProof/>
        </w:rPr>
        <w:tab/>
        <w:t>40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7</w:t>
      </w:r>
      <w:r>
        <w:rPr>
          <w:noProof/>
        </w:rPr>
        <w:t>.</w:t>
      </w:r>
      <w:r>
        <w:rPr>
          <w:rFonts w:hint="eastAsia"/>
          <w:noProof/>
        </w:rPr>
        <w:t>3</w:t>
      </w:r>
      <w:r>
        <w:rPr>
          <w:noProof/>
        </w:rPr>
        <w:t>.</w:t>
      </w:r>
      <w:r>
        <w:rPr>
          <w:rFonts w:hint="eastAsia"/>
          <w:noProof/>
        </w:rPr>
        <w:t xml:space="preserve">  </w:t>
      </w:r>
      <w:r>
        <w:rPr>
          <w:rFonts w:hint="eastAsia"/>
          <w:noProof/>
        </w:rPr>
        <w:t>尼日尔国籍的取得</w:t>
      </w:r>
      <w:r>
        <w:rPr>
          <w:rFonts w:hint="eastAsia"/>
          <w:noProof/>
        </w:rPr>
        <w:tab/>
      </w:r>
      <w:r>
        <w:rPr>
          <w:rFonts w:hint="eastAsia"/>
          <w:noProof/>
        </w:rPr>
        <w:tab/>
        <w:t>40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7.3.1.  </w:t>
      </w:r>
      <w:r>
        <w:rPr>
          <w:rFonts w:eastAsia="KaiTi_GB2312" w:hint="eastAsia"/>
          <w:noProof/>
          <w:color w:val="0000FF"/>
        </w:rPr>
        <w:t>婚姻关系</w:t>
      </w:r>
      <w:r>
        <w:rPr>
          <w:rFonts w:hint="eastAsia"/>
          <w:noProof/>
        </w:rPr>
        <w:tab/>
      </w:r>
      <w:r>
        <w:rPr>
          <w:rFonts w:hint="eastAsia"/>
          <w:noProof/>
        </w:rPr>
        <w:tab/>
        <w:t>40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7.3.2.  </w:t>
      </w:r>
      <w:r>
        <w:rPr>
          <w:rFonts w:eastAsia="KaiTi_GB2312" w:hint="eastAsia"/>
          <w:noProof/>
          <w:color w:val="0000FF"/>
        </w:rPr>
        <w:t>归化入籍</w:t>
      </w:r>
      <w:r>
        <w:rPr>
          <w:rFonts w:hint="eastAsia"/>
          <w:noProof/>
        </w:rPr>
        <w:tab/>
      </w:r>
      <w:r>
        <w:rPr>
          <w:rFonts w:hint="eastAsia"/>
          <w:noProof/>
        </w:rPr>
        <w:tab/>
        <w:t>40</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7.3.3.  </w:t>
      </w:r>
      <w:r>
        <w:rPr>
          <w:rFonts w:eastAsia="KaiTi_GB2312" w:hint="eastAsia"/>
          <w:noProof/>
          <w:color w:val="0000FF"/>
        </w:rPr>
        <w:t>血缘关系</w:t>
      </w:r>
      <w:r>
        <w:rPr>
          <w:rFonts w:hint="eastAsia"/>
          <w:noProof/>
        </w:rPr>
        <w:tab/>
      </w:r>
      <w:r>
        <w:rPr>
          <w:rFonts w:hint="eastAsia"/>
          <w:noProof/>
        </w:rPr>
        <w:tab/>
        <w:t>41</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7</w:t>
      </w:r>
      <w:r>
        <w:rPr>
          <w:noProof/>
        </w:rPr>
        <w:t>.</w:t>
      </w:r>
      <w:r>
        <w:rPr>
          <w:rFonts w:hint="eastAsia"/>
          <w:noProof/>
        </w:rPr>
        <w:t>4</w:t>
      </w:r>
      <w:r>
        <w:rPr>
          <w:noProof/>
        </w:rPr>
        <w:t>.</w:t>
      </w:r>
      <w:r>
        <w:rPr>
          <w:rFonts w:hint="eastAsia"/>
          <w:noProof/>
        </w:rPr>
        <w:t xml:space="preserve">  </w:t>
      </w:r>
      <w:r>
        <w:rPr>
          <w:rFonts w:hint="eastAsia"/>
          <w:noProof/>
        </w:rPr>
        <w:t>尼日尔国籍的丧失</w:t>
      </w:r>
      <w:r>
        <w:rPr>
          <w:rFonts w:hint="eastAsia"/>
          <w:noProof/>
        </w:rPr>
        <w:tab/>
      </w:r>
      <w:r>
        <w:rPr>
          <w:rFonts w:hint="eastAsia"/>
          <w:noProof/>
        </w:rPr>
        <w:tab/>
        <w:t>41</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7</w:t>
      </w:r>
      <w:r>
        <w:rPr>
          <w:noProof/>
        </w:rPr>
        <w:t>.</w:t>
      </w:r>
      <w:r>
        <w:rPr>
          <w:rFonts w:hint="eastAsia"/>
          <w:noProof/>
        </w:rPr>
        <w:t>5</w:t>
      </w:r>
      <w:r>
        <w:rPr>
          <w:noProof/>
        </w:rPr>
        <w:t>.</w:t>
      </w:r>
      <w:r>
        <w:rPr>
          <w:rFonts w:hint="eastAsia"/>
          <w:noProof/>
        </w:rPr>
        <w:t xml:space="preserve">  </w:t>
      </w:r>
      <w:r>
        <w:rPr>
          <w:rFonts w:hint="eastAsia"/>
          <w:noProof/>
        </w:rPr>
        <w:t>尼日尔国籍的失效</w:t>
      </w:r>
      <w:r>
        <w:rPr>
          <w:rFonts w:hint="eastAsia"/>
          <w:noProof/>
        </w:rPr>
        <w:tab/>
      </w:r>
      <w:r>
        <w:rPr>
          <w:rFonts w:hint="eastAsia"/>
          <w:noProof/>
        </w:rPr>
        <w:tab/>
        <w:t>42</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第八章：教育</w:t>
      </w:r>
      <w:r>
        <w:rPr>
          <w:rFonts w:hint="eastAsia"/>
          <w:noProof/>
        </w:rPr>
        <w:tab/>
      </w:r>
      <w:r>
        <w:rPr>
          <w:rFonts w:hint="eastAsia"/>
          <w:noProof/>
        </w:rPr>
        <w:tab/>
        <w:t>42</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1</w:t>
      </w:r>
      <w:r>
        <w:rPr>
          <w:noProof/>
        </w:rPr>
        <w:t>.</w:t>
      </w:r>
      <w:r>
        <w:rPr>
          <w:rFonts w:hint="eastAsia"/>
          <w:noProof/>
        </w:rPr>
        <w:t xml:space="preserve">  </w:t>
      </w:r>
      <w:r>
        <w:rPr>
          <w:noProof/>
        </w:rPr>
        <w:t>在各种教育机构、专业和职业辅导、取得学习的机会和文凭的条件</w:t>
      </w:r>
      <w:r>
        <w:rPr>
          <w:rFonts w:hint="eastAsia"/>
          <w:noProof/>
        </w:rPr>
        <w:tab/>
      </w:r>
      <w:r>
        <w:rPr>
          <w:rFonts w:hint="eastAsia"/>
          <w:noProof/>
        </w:rPr>
        <w:tab/>
        <w:t>43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8.1.1.  </w:t>
      </w:r>
      <w:r>
        <w:rPr>
          <w:rFonts w:eastAsia="KaiTi_GB2312" w:hint="eastAsia"/>
          <w:noProof/>
          <w:color w:val="0000FF"/>
        </w:rPr>
        <w:t>学前教育</w:t>
      </w:r>
      <w:r>
        <w:rPr>
          <w:rFonts w:hint="eastAsia"/>
          <w:noProof/>
        </w:rPr>
        <w:tab/>
      </w:r>
      <w:r>
        <w:rPr>
          <w:rFonts w:hint="eastAsia"/>
          <w:noProof/>
        </w:rPr>
        <w:tab/>
        <w:t>43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8.1.2.  </w:t>
      </w:r>
      <w:r>
        <w:rPr>
          <w:rFonts w:eastAsia="KaiTi_GB2312" w:hint="eastAsia"/>
          <w:noProof/>
          <w:color w:val="0000FF"/>
        </w:rPr>
        <w:t>初等教育</w:t>
      </w:r>
      <w:r>
        <w:rPr>
          <w:rFonts w:hint="eastAsia"/>
          <w:noProof/>
        </w:rPr>
        <w:tab/>
      </w:r>
      <w:r>
        <w:rPr>
          <w:rFonts w:hint="eastAsia"/>
          <w:noProof/>
        </w:rPr>
        <w:tab/>
        <w:t>44</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8.1.3.  </w:t>
      </w:r>
      <w:r>
        <w:rPr>
          <w:rFonts w:eastAsia="KaiTi_GB2312" w:hint="eastAsia"/>
          <w:noProof/>
          <w:color w:val="0000FF"/>
        </w:rPr>
        <w:t>实验教育</w:t>
      </w:r>
      <w:r>
        <w:rPr>
          <w:rFonts w:hint="eastAsia"/>
          <w:noProof/>
        </w:rPr>
        <w:tab/>
      </w:r>
      <w:r>
        <w:rPr>
          <w:rFonts w:hint="eastAsia"/>
          <w:noProof/>
        </w:rPr>
        <w:tab/>
        <w:t>45</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8.1.4.  </w:t>
      </w:r>
      <w:r>
        <w:rPr>
          <w:rFonts w:eastAsia="KaiTi_GB2312" w:hint="eastAsia"/>
          <w:noProof/>
          <w:color w:val="0000FF"/>
        </w:rPr>
        <w:t>中等教育</w:t>
      </w:r>
      <w:r>
        <w:rPr>
          <w:rFonts w:hint="eastAsia"/>
          <w:noProof/>
        </w:rPr>
        <w:tab/>
      </w:r>
      <w:r>
        <w:rPr>
          <w:rFonts w:hint="eastAsia"/>
          <w:noProof/>
        </w:rPr>
        <w:tab/>
        <w:t>45</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8.1.5.  </w:t>
      </w:r>
      <w:r>
        <w:rPr>
          <w:rFonts w:eastAsia="KaiTi_GB2312" w:hint="eastAsia"/>
          <w:noProof/>
          <w:color w:val="0000FF"/>
        </w:rPr>
        <w:t>高等教育</w:t>
      </w:r>
      <w:r>
        <w:rPr>
          <w:rFonts w:hint="eastAsia"/>
          <w:noProof/>
        </w:rPr>
        <w:tab/>
      </w:r>
      <w:r>
        <w:rPr>
          <w:rFonts w:hint="eastAsia"/>
          <w:noProof/>
        </w:rPr>
        <w:tab/>
        <w:t>46</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8.1.6.</w:t>
      </w:r>
      <w:r>
        <w:rPr>
          <w:rFonts w:eastAsia="KaiTi_GB2312" w:hint="eastAsia"/>
          <w:noProof/>
          <w:color w:val="0000FF"/>
        </w:rPr>
        <w:t xml:space="preserve">  </w:t>
      </w:r>
      <w:r>
        <w:rPr>
          <w:rFonts w:eastAsia="KaiTi_GB2312" w:hint="eastAsia"/>
          <w:noProof/>
          <w:color w:val="0000FF"/>
        </w:rPr>
        <w:t>职业与技术教育</w:t>
      </w:r>
      <w:r>
        <w:rPr>
          <w:rFonts w:hint="eastAsia"/>
          <w:noProof/>
        </w:rPr>
        <w:tab/>
      </w:r>
      <w:r>
        <w:rPr>
          <w:rFonts w:hint="eastAsia"/>
          <w:noProof/>
        </w:rPr>
        <w:tab/>
        <w:t>46</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2</w:t>
      </w:r>
      <w:r>
        <w:rPr>
          <w:noProof/>
        </w:rPr>
        <w:t>.</w:t>
      </w:r>
      <w:r>
        <w:rPr>
          <w:rFonts w:hint="eastAsia"/>
          <w:noProof/>
        </w:rPr>
        <w:t xml:space="preserve">  </w:t>
      </w:r>
      <w:r>
        <w:rPr>
          <w:rFonts w:hint="eastAsia"/>
          <w:noProof/>
        </w:rPr>
        <w:t>相同的课程选择、考试、基础建设和设备质量</w:t>
      </w:r>
      <w:r>
        <w:rPr>
          <w:rFonts w:hint="eastAsia"/>
          <w:noProof/>
        </w:rPr>
        <w:tab/>
      </w:r>
      <w:r>
        <w:rPr>
          <w:rFonts w:hint="eastAsia"/>
          <w:noProof/>
        </w:rPr>
        <w:tab/>
        <w:t>47</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3</w:t>
      </w:r>
      <w:r>
        <w:rPr>
          <w:noProof/>
        </w:rPr>
        <w:t xml:space="preserve">. </w:t>
      </w:r>
      <w:r>
        <w:rPr>
          <w:rFonts w:hint="eastAsia"/>
          <w:noProof/>
        </w:rPr>
        <w:t xml:space="preserve"> </w:t>
      </w:r>
      <w:r>
        <w:rPr>
          <w:noProof/>
        </w:rPr>
        <w:t>消除教育中对男女任务的所有定型观念</w:t>
      </w:r>
      <w:r>
        <w:rPr>
          <w:rFonts w:hint="eastAsia"/>
          <w:noProof/>
        </w:rPr>
        <w:tab/>
      </w:r>
      <w:r>
        <w:rPr>
          <w:rFonts w:hint="eastAsia"/>
          <w:noProof/>
        </w:rPr>
        <w:tab/>
        <w:t>47</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4</w:t>
      </w:r>
      <w:r>
        <w:rPr>
          <w:noProof/>
        </w:rPr>
        <w:t xml:space="preserve">. </w:t>
      </w:r>
      <w:r>
        <w:rPr>
          <w:rFonts w:hint="eastAsia"/>
          <w:noProof/>
        </w:rPr>
        <w:t xml:space="preserve"> </w:t>
      </w:r>
      <w:r>
        <w:rPr>
          <w:noProof/>
        </w:rPr>
        <w:t>奖学金和国家补助的发放</w:t>
      </w:r>
      <w:r>
        <w:rPr>
          <w:rFonts w:hint="eastAsia"/>
          <w:noProof/>
        </w:rPr>
        <w:tab/>
      </w:r>
      <w:r>
        <w:rPr>
          <w:rFonts w:hint="eastAsia"/>
          <w:noProof/>
        </w:rPr>
        <w:tab/>
        <w:t>47</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5</w:t>
      </w:r>
      <w:r>
        <w:rPr>
          <w:noProof/>
        </w:rPr>
        <w:t>.</w:t>
      </w:r>
      <w:r>
        <w:rPr>
          <w:rFonts w:hint="eastAsia"/>
          <w:noProof/>
        </w:rPr>
        <w:t xml:space="preserve">  </w:t>
      </w:r>
      <w:r>
        <w:rPr>
          <w:rFonts w:hint="eastAsia"/>
          <w:noProof/>
        </w:rPr>
        <w:t>成人识字和实用识字教育</w:t>
      </w:r>
      <w:r>
        <w:rPr>
          <w:rFonts w:hint="eastAsia"/>
          <w:noProof/>
        </w:rPr>
        <w:tab/>
      </w:r>
      <w:r>
        <w:rPr>
          <w:rFonts w:hint="eastAsia"/>
          <w:noProof/>
        </w:rPr>
        <w:tab/>
        <w:t>47</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6</w:t>
      </w:r>
      <w:r>
        <w:rPr>
          <w:noProof/>
        </w:rPr>
        <w:t>.</w:t>
      </w:r>
      <w:r>
        <w:rPr>
          <w:rFonts w:hint="eastAsia"/>
          <w:noProof/>
        </w:rPr>
        <w:t xml:space="preserve">  </w:t>
      </w:r>
      <w:r>
        <w:rPr>
          <w:rFonts w:hint="eastAsia"/>
          <w:noProof/>
        </w:rPr>
        <w:t>特殊教育</w:t>
      </w:r>
      <w:r>
        <w:rPr>
          <w:rFonts w:hint="eastAsia"/>
          <w:noProof/>
        </w:rPr>
        <w:tab/>
      </w:r>
      <w:r>
        <w:rPr>
          <w:rFonts w:hint="eastAsia"/>
          <w:noProof/>
        </w:rPr>
        <w:tab/>
        <w:t>48</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7</w:t>
      </w:r>
      <w:r>
        <w:rPr>
          <w:noProof/>
        </w:rPr>
        <w:t>.</w:t>
      </w:r>
      <w:r>
        <w:rPr>
          <w:rFonts w:hint="eastAsia"/>
          <w:noProof/>
        </w:rPr>
        <w:t xml:space="preserve">  </w:t>
      </w:r>
      <w:r>
        <w:rPr>
          <w:rFonts w:hint="eastAsia"/>
          <w:noProof/>
        </w:rPr>
        <w:t>减少女生退学率</w:t>
      </w:r>
      <w:r>
        <w:rPr>
          <w:rFonts w:hint="eastAsia"/>
          <w:noProof/>
        </w:rPr>
        <w:tab/>
      </w:r>
      <w:r>
        <w:rPr>
          <w:rFonts w:hint="eastAsia"/>
          <w:noProof/>
        </w:rPr>
        <w:tab/>
        <w:t>49</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8</w:t>
      </w:r>
      <w:r>
        <w:rPr>
          <w:noProof/>
        </w:rPr>
        <w:t>.</w:t>
      </w:r>
      <w:r>
        <w:rPr>
          <w:rFonts w:hint="eastAsia"/>
          <w:noProof/>
        </w:rPr>
        <w:t xml:space="preserve">  </w:t>
      </w:r>
      <w:r>
        <w:rPr>
          <w:rFonts w:hint="eastAsia"/>
          <w:noProof/>
        </w:rPr>
        <w:t>积极参加运动和体育的机会</w:t>
      </w:r>
      <w:r>
        <w:rPr>
          <w:rFonts w:hint="eastAsia"/>
          <w:noProof/>
        </w:rPr>
        <w:tab/>
      </w:r>
      <w:r>
        <w:rPr>
          <w:rFonts w:hint="eastAsia"/>
          <w:noProof/>
        </w:rPr>
        <w:tab/>
        <w:t>49</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9</w:t>
      </w:r>
      <w:r>
        <w:rPr>
          <w:noProof/>
        </w:rPr>
        <w:t>.</w:t>
      </w:r>
      <w:r>
        <w:rPr>
          <w:rFonts w:hint="eastAsia"/>
          <w:noProof/>
        </w:rPr>
        <w:t xml:space="preserve">  </w:t>
      </w:r>
      <w:r>
        <w:rPr>
          <w:rFonts w:hint="eastAsia"/>
          <w:noProof/>
        </w:rPr>
        <w:t>了解保障家庭健康和幸福，以及计划生育知识的信息</w:t>
      </w:r>
      <w:r>
        <w:rPr>
          <w:rFonts w:hint="eastAsia"/>
          <w:noProof/>
        </w:rPr>
        <w:tab/>
      </w:r>
      <w:r>
        <w:rPr>
          <w:rFonts w:hint="eastAsia"/>
          <w:noProof/>
        </w:rPr>
        <w:tab/>
        <w:t>50</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8</w:t>
      </w:r>
      <w:r>
        <w:rPr>
          <w:noProof/>
        </w:rPr>
        <w:t>.</w:t>
      </w:r>
      <w:r>
        <w:rPr>
          <w:rFonts w:hint="eastAsia"/>
          <w:noProof/>
        </w:rPr>
        <w:t>10</w:t>
      </w:r>
      <w:r>
        <w:rPr>
          <w:noProof/>
        </w:rPr>
        <w:t>.</w:t>
      </w:r>
      <w:r>
        <w:rPr>
          <w:rFonts w:hint="eastAsia"/>
          <w:noProof/>
        </w:rPr>
        <w:t xml:space="preserve">  </w:t>
      </w:r>
      <w:r>
        <w:rPr>
          <w:rFonts w:hint="eastAsia"/>
          <w:noProof/>
        </w:rPr>
        <w:t>女孩就学的障碍</w:t>
      </w:r>
      <w:r>
        <w:rPr>
          <w:rFonts w:hint="eastAsia"/>
          <w:noProof/>
        </w:rPr>
        <w:tab/>
      </w:r>
      <w:r>
        <w:rPr>
          <w:rFonts w:hint="eastAsia"/>
          <w:noProof/>
        </w:rPr>
        <w:tab/>
        <w:t>51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第九章：妇女与就业</w:t>
      </w:r>
      <w:r>
        <w:rPr>
          <w:rFonts w:hint="eastAsia"/>
          <w:noProof/>
        </w:rPr>
        <w:tab/>
      </w:r>
      <w:r>
        <w:rPr>
          <w:rFonts w:hint="eastAsia"/>
          <w:noProof/>
        </w:rPr>
        <w:tab/>
        <w:t>51</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9</w:t>
      </w:r>
      <w:r>
        <w:rPr>
          <w:noProof/>
        </w:rPr>
        <w:t>.</w:t>
      </w:r>
      <w:r>
        <w:rPr>
          <w:rFonts w:hint="eastAsia"/>
          <w:noProof/>
        </w:rPr>
        <w:t>1</w:t>
      </w:r>
      <w:r>
        <w:rPr>
          <w:noProof/>
        </w:rPr>
        <w:t>.</w:t>
      </w:r>
      <w:r>
        <w:rPr>
          <w:rFonts w:hint="eastAsia"/>
          <w:noProof/>
        </w:rPr>
        <w:t xml:space="preserve">  </w:t>
      </w:r>
      <w:r>
        <w:rPr>
          <w:rFonts w:hint="eastAsia"/>
          <w:noProof/>
        </w:rPr>
        <w:t>在同等条件下，妇女享有与男子相同的权利</w:t>
      </w:r>
      <w:r>
        <w:rPr>
          <w:rFonts w:hint="eastAsia"/>
          <w:noProof/>
        </w:rPr>
        <w:tab/>
      </w:r>
      <w:r>
        <w:rPr>
          <w:rFonts w:hint="eastAsia"/>
          <w:noProof/>
        </w:rPr>
        <w:tab/>
        <w:t>52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9.1.1.  </w:t>
      </w:r>
      <w:r>
        <w:rPr>
          <w:rFonts w:eastAsia="KaiTi_GB2312" w:hint="eastAsia"/>
          <w:noProof/>
          <w:color w:val="0000FF"/>
        </w:rPr>
        <w:t>工作权利</w:t>
      </w:r>
      <w:r>
        <w:rPr>
          <w:rFonts w:hint="eastAsia"/>
          <w:noProof/>
        </w:rPr>
        <w:tab/>
      </w:r>
      <w:r>
        <w:rPr>
          <w:rFonts w:hint="eastAsia"/>
          <w:noProof/>
        </w:rPr>
        <w:tab/>
        <w:t>52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9.1.2.  </w:t>
      </w:r>
      <w:r>
        <w:rPr>
          <w:rFonts w:eastAsia="KaiTi_GB2312" w:hint="eastAsia"/>
          <w:noProof/>
          <w:color w:val="0000FF"/>
        </w:rPr>
        <w:t>同等就业机会</w:t>
      </w:r>
      <w:r>
        <w:rPr>
          <w:rFonts w:hint="eastAsia"/>
          <w:noProof/>
        </w:rPr>
        <w:tab/>
      </w:r>
      <w:r>
        <w:rPr>
          <w:rFonts w:hint="eastAsia"/>
          <w:noProof/>
        </w:rPr>
        <w:tab/>
        <w:t>52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9.1.3.  </w:t>
      </w:r>
      <w:r>
        <w:rPr>
          <w:rFonts w:eastAsia="KaiTi_GB2312" w:hint="eastAsia"/>
          <w:noProof/>
          <w:color w:val="0000FF"/>
        </w:rPr>
        <w:t>自由选择职业和岗位的权利</w:t>
      </w:r>
      <w:r>
        <w:rPr>
          <w:rFonts w:hint="eastAsia"/>
          <w:noProof/>
        </w:rPr>
        <w:tab/>
      </w:r>
      <w:r>
        <w:rPr>
          <w:rFonts w:hint="eastAsia"/>
          <w:noProof/>
        </w:rPr>
        <w:tab/>
        <w:t>52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9.1.4.  </w:t>
      </w:r>
      <w:r>
        <w:rPr>
          <w:rFonts w:eastAsia="KaiTi_GB2312" w:hint="eastAsia"/>
          <w:noProof/>
          <w:color w:val="0000FF"/>
        </w:rPr>
        <w:t>同工同酬、同等补助以及同等待遇的权利</w:t>
      </w:r>
      <w:r>
        <w:rPr>
          <w:rFonts w:hint="eastAsia"/>
          <w:noProof/>
        </w:rPr>
        <w:tab/>
      </w:r>
      <w:r>
        <w:rPr>
          <w:rFonts w:hint="eastAsia"/>
          <w:noProof/>
        </w:rPr>
        <w:tab/>
        <w:t>52</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9.1.5.  </w:t>
      </w:r>
      <w:r>
        <w:rPr>
          <w:rFonts w:eastAsia="KaiTi_GB2312" w:hint="eastAsia"/>
          <w:noProof/>
          <w:color w:val="0000FF"/>
        </w:rPr>
        <w:t>保护健康和保障工作条件，以及保障生育能力的权利</w:t>
      </w:r>
      <w:r>
        <w:rPr>
          <w:rFonts w:hint="eastAsia"/>
          <w:noProof/>
        </w:rPr>
        <w:tab/>
      </w:r>
      <w:r>
        <w:rPr>
          <w:rFonts w:hint="eastAsia"/>
          <w:noProof/>
        </w:rPr>
        <w:tab/>
        <w:t>53</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9</w:t>
      </w:r>
      <w:r>
        <w:rPr>
          <w:noProof/>
        </w:rPr>
        <w:t>.</w:t>
      </w:r>
      <w:r>
        <w:rPr>
          <w:rFonts w:hint="eastAsia"/>
          <w:noProof/>
        </w:rPr>
        <w:t>2</w:t>
      </w:r>
      <w:r>
        <w:rPr>
          <w:noProof/>
        </w:rPr>
        <w:t>.</w:t>
      </w:r>
      <w:r>
        <w:rPr>
          <w:rFonts w:hint="eastAsia"/>
          <w:noProof/>
        </w:rPr>
        <w:t xml:space="preserve">  </w:t>
      </w:r>
      <w:r>
        <w:rPr>
          <w:rFonts w:hint="eastAsia"/>
          <w:noProof/>
        </w:rPr>
        <w:t>对劳动妇女的法律保护</w:t>
      </w:r>
      <w:r>
        <w:rPr>
          <w:rFonts w:hint="eastAsia"/>
          <w:noProof/>
        </w:rPr>
        <w:tab/>
      </w:r>
      <w:r>
        <w:rPr>
          <w:rFonts w:hint="eastAsia"/>
          <w:noProof/>
        </w:rPr>
        <w:tab/>
        <w:t>53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9.2.1.  </w:t>
      </w:r>
      <w:r>
        <w:rPr>
          <w:rFonts w:eastAsia="KaiTi_GB2312" w:hint="eastAsia"/>
          <w:noProof/>
          <w:color w:val="0000FF"/>
        </w:rPr>
        <w:t>禁止以怀孕为理由解雇妇女</w:t>
      </w:r>
      <w:r>
        <w:rPr>
          <w:rFonts w:hint="eastAsia"/>
          <w:noProof/>
        </w:rPr>
        <w:tab/>
      </w:r>
      <w:r>
        <w:rPr>
          <w:rFonts w:hint="eastAsia"/>
          <w:noProof/>
        </w:rPr>
        <w:tab/>
        <w:t>53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9.2.2.  </w:t>
      </w:r>
      <w:r>
        <w:rPr>
          <w:rFonts w:eastAsia="KaiTi_GB2312" w:hint="eastAsia"/>
          <w:noProof/>
          <w:color w:val="0000FF"/>
        </w:rPr>
        <w:t>产假</w:t>
      </w:r>
      <w:r>
        <w:rPr>
          <w:rFonts w:hint="eastAsia"/>
          <w:noProof/>
        </w:rPr>
        <w:tab/>
      </w:r>
      <w:r>
        <w:rPr>
          <w:rFonts w:hint="eastAsia"/>
          <w:noProof/>
        </w:rPr>
        <w:tab/>
        <w:t>53</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9.2.3.  </w:t>
      </w:r>
      <w:r>
        <w:rPr>
          <w:rFonts w:eastAsia="KaiTi_GB2312" w:hint="eastAsia"/>
          <w:noProof/>
          <w:color w:val="0000FF"/>
        </w:rPr>
        <w:t>禁止有害性工作</w:t>
      </w:r>
      <w:r>
        <w:rPr>
          <w:rFonts w:hint="eastAsia"/>
          <w:noProof/>
        </w:rPr>
        <w:tab/>
      </w:r>
      <w:r>
        <w:rPr>
          <w:rFonts w:hint="eastAsia"/>
          <w:noProof/>
        </w:rPr>
        <w:tab/>
        <w:t>54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9</w:t>
      </w:r>
      <w:r>
        <w:rPr>
          <w:noProof/>
        </w:rPr>
        <w:t>.</w:t>
      </w:r>
      <w:r>
        <w:rPr>
          <w:rFonts w:hint="eastAsia"/>
          <w:noProof/>
        </w:rPr>
        <w:t>3</w:t>
      </w:r>
      <w:r>
        <w:rPr>
          <w:noProof/>
        </w:rPr>
        <w:t>.</w:t>
      </w:r>
      <w:r>
        <w:rPr>
          <w:rFonts w:hint="eastAsia"/>
          <w:noProof/>
        </w:rPr>
        <w:t xml:space="preserve">  </w:t>
      </w:r>
      <w:r>
        <w:rPr>
          <w:rFonts w:hint="eastAsia"/>
          <w:noProof/>
        </w:rPr>
        <w:t>实际生活中妇女的权利</w:t>
      </w:r>
      <w:r>
        <w:rPr>
          <w:rFonts w:hint="eastAsia"/>
          <w:noProof/>
        </w:rPr>
        <w:tab/>
      </w:r>
      <w:r>
        <w:rPr>
          <w:rFonts w:hint="eastAsia"/>
          <w:noProof/>
        </w:rPr>
        <w:tab/>
        <w:t>54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9</w:t>
      </w:r>
      <w:r>
        <w:rPr>
          <w:noProof/>
        </w:rPr>
        <w:t>.</w:t>
      </w:r>
      <w:r>
        <w:rPr>
          <w:rFonts w:hint="eastAsia"/>
          <w:noProof/>
        </w:rPr>
        <w:t>4</w:t>
      </w:r>
      <w:r>
        <w:rPr>
          <w:noProof/>
        </w:rPr>
        <w:t>.</w:t>
      </w:r>
      <w:r>
        <w:rPr>
          <w:rFonts w:hint="eastAsia"/>
          <w:noProof/>
        </w:rPr>
        <w:t xml:space="preserve">  </w:t>
      </w:r>
      <w:r>
        <w:rPr>
          <w:rFonts w:hint="eastAsia"/>
          <w:noProof/>
        </w:rPr>
        <w:t>定期审查有关法律</w:t>
      </w:r>
      <w:r>
        <w:rPr>
          <w:rFonts w:hint="eastAsia"/>
          <w:noProof/>
        </w:rPr>
        <w:tab/>
      </w:r>
      <w:r>
        <w:rPr>
          <w:rFonts w:hint="eastAsia"/>
          <w:noProof/>
        </w:rPr>
        <w:tab/>
        <w:t>54</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第十章：妇女与保健</w:t>
      </w:r>
      <w:r>
        <w:rPr>
          <w:rFonts w:hint="eastAsia"/>
          <w:noProof/>
        </w:rPr>
        <w:tab/>
      </w:r>
      <w:r>
        <w:rPr>
          <w:rFonts w:hint="eastAsia"/>
          <w:noProof/>
        </w:rPr>
        <w:tab/>
        <w:t>54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10</w:t>
      </w:r>
      <w:r>
        <w:rPr>
          <w:noProof/>
        </w:rPr>
        <w:t>.</w:t>
      </w:r>
      <w:r>
        <w:rPr>
          <w:rFonts w:hint="eastAsia"/>
          <w:noProof/>
        </w:rPr>
        <w:t>1</w:t>
      </w:r>
      <w:r>
        <w:rPr>
          <w:noProof/>
        </w:rPr>
        <w:t>.</w:t>
      </w:r>
      <w:r>
        <w:rPr>
          <w:rFonts w:hint="eastAsia"/>
          <w:noProof/>
        </w:rPr>
        <w:t xml:space="preserve">  </w:t>
      </w:r>
      <w:r>
        <w:rPr>
          <w:rFonts w:hint="eastAsia"/>
          <w:noProof/>
        </w:rPr>
        <w:t>卫生健康政策和健康发展计划</w:t>
      </w:r>
      <w:r>
        <w:rPr>
          <w:rFonts w:hint="eastAsia"/>
          <w:noProof/>
        </w:rPr>
        <w:tab/>
      </w:r>
      <w:r>
        <w:rPr>
          <w:rFonts w:hint="eastAsia"/>
          <w:noProof/>
        </w:rPr>
        <w:tab/>
        <w:t>54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10</w:t>
      </w:r>
      <w:r>
        <w:rPr>
          <w:noProof/>
        </w:rPr>
        <w:t>.</w:t>
      </w:r>
      <w:r>
        <w:rPr>
          <w:rFonts w:hint="eastAsia"/>
          <w:noProof/>
        </w:rPr>
        <w:t>2</w:t>
      </w:r>
      <w:r>
        <w:rPr>
          <w:noProof/>
        </w:rPr>
        <w:t>.</w:t>
      </w:r>
      <w:r>
        <w:rPr>
          <w:rFonts w:hint="eastAsia"/>
          <w:noProof/>
        </w:rPr>
        <w:t xml:space="preserve">  </w:t>
      </w:r>
      <w:r>
        <w:rPr>
          <w:rFonts w:hint="eastAsia"/>
          <w:noProof/>
        </w:rPr>
        <w:t>参与认同度</w:t>
      </w:r>
      <w:r>
        <w:rPr>
          <w:rFonts w:hint="eastAsia"/>
          <w:noProof/>
        </w:rPr>
        <w:tab/>
      </w:r>
      <w:r>
        <w:rPr>
          <w:rFonts w:hint="eastAsia"/>
          <w:noProof/>
        </w:rPr>
        <w:tab/>
        <w:t>56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10.2.1.  </w:t>
      </w:r>
      <w:r>
        <w:rPr>
          <w:rFonts w:eastAsia="KaiTi_GB2312" w:hint="eastAsia"/>
          <w:noProof/>
          <w:color w:val="0000FF"/>
        </w:rPr>
        <w:t>公共参与者</w:t>
      </w:r>
      <w:r>
        <w:rPr>
          <w:rFonts w:hint="eastAsia"/>
          <w:noProof/>
        </w:rPr>
        <w:tab/>
      </w:r>
      <w:r>
        <w:rPr>
          <w:rFonts w:hint="eastAsia"/>
          <w:noProof/>
        </w:rPr>
        <w:tab/>
        <w:t>56</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 xml:space="preserve">10.2.2.  </w:t>
      </w:r>
      <w:r>
        <w:rPr>
          <w:rFonts w:eastAsia="KaiTi_GB2312" w:hint="eastAsia"/>
          <w:noProof/>
          <w:color w:val="0000FF"/>
        </w:rPr>
        <w:t>私人参与者</w:t>
      </w:r>
      <w:bookmarkStart w:id="2" w:name="_Toc501715381"/>
      <w:r>
        <w:rPr>
          <w:rFonts w:hint="eastAsia"/>
          <w:noProof/>
        </w:rPr>
        <w:tab/>
      </w:r>
      <w:r>
        <w:rPr>
          <w:rFonts w:hint="eastAsia"/>
          <w:noProof/>
        </w:rPr>
        <w:tab/>
        <w:t>57</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第十一章：妇女的经济和社会权</w:t>
      </w:r>
      <w:bookmarkEnd w:id="2"/>
      <w:r>
        <w:rPr>
          <w:rFonts w:eastAsia="SimHei" w:hint="eastAsia"/>
          <w:noProof/>
          <w:color w:val="FF0000"/>
        </w:rPr>
        <w:t>利</w:t>
      </w:r>
      <w:bookmarkStart w:id="3" w:name="_Toc501715382"/>
      <w:r>
        <w:rPr>
          <w:rFonts w:hint="eastAsia"/>
          <w:noProof/>
        </w:rPr>
        <w:tab/>
      </w:r>
      <w:r>
        <w:rPr>
          <w:rFonts w:hint="eastAsia"/>
          <w:noProof/>
        </w:rPr>
        <w:tab/>
        <w:t>57</w:t>
      </w:r>
    </w:p>
    <w:p w:rsidR="00000000" w:rsidRDefault="00000000">
      <w:pPr>
        <w:tabs>
          <w:tab w:val="center" w:leader="dot" w:pos="9240"/>
          <w:tab w:val="right" w:pos="9840"/>
        </w:tabs>
        <w:spacing w:after="120" w:line="360" w:lineRule="exact"/>
        <w:ind w:firstLine="420"/>
        <w:rPr>
          <w:rFonts w:hint="eastAsia"/>
          <w:noProof/>
        </w:rPr>
      </w:pPr>
      <w:r>
        <w:rPr>
          <w:noProof/>
        </w:rPr>
        <w:t xml:space="preserve">11.1. </w:t>
      </w:r>
      <w:bookmarkEnd w:id="3"/>
      <w:r>
        <w:rPr>
          <w:rFonts w:hint="eastAsia"/>
          <w:noProof/>
        </w:rPr>
        <w:t xml:space="preserve"> </w:t>
      </w:r>
      <w:r>
        <w:rPr>
          <w:rFonts w:hint="eastAsia"/>
          <w:noProof/>
        </w:rPr>
        <w:t>经济权利</w:t>
      </w:r>
      <w:bookmarkStart w:id="4" w:name="_Toc501715383"/>
      <w:r>
        <w:rPr>
          <w:rFonts w:hint="eastAsia"/>
          <w:noProof/>
        </w:rPr>
        <w:tab/>
      </w:r>
      <w:r>
        <w:rPr>
          <w:rFonts w:hint="eastAsia"/>
          <w:noProof/>
        </w:rPr>
        <w:tab/>
        <w:t>58</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11.1.1.</w:t>
      </w:r>
      <w:bookmarkEnd w:id="4"/>
      <w:r>
        <w:rPr>
          <w:rFonts w:eastAsia="KaiTi_GB2312" w:hint="eastAsia"/>
          <w:noProof/>
          <w:color w:val="0000FF"/>
        </w:rPr>
        <w:t xml:space="preserve">  </w:t>
      </w:r>
      <w:r>
        <w:rPr>
          <w:rFonts w:eastAsia="KaiTi_GB2312" w:hint="eastAsia"/>
          <w:noProof/>
          <w:color w:val="0000FF"/>
        </w:rPr>
        <w:t>商业权利</w:t>
      </w:r>
      <w:bookmarkStart w:id="5" w:name="_Toc501715384"/>
      <w:r>
        <w:rPr>
          <w:rFonts w:hint="eastAsia"/>
          <w:noProof/>
        </w:rPr>
        <w:tab/>
      </w:r>
      <w:r>
        <w:rPr>
          <w:rFonts w:hint="eastAsia"/>
          <w:noProof/>
        </w:rPr>
        <w:tab/>
        <w:t>58</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11.1.2.</w:t>
      </w:r>
      <w:bookmarkEnd w:id="5"/>
      <w:r>
        <w:rPr>
          <w:rFonts w:eastAsia="KaiTi_GB2312" w:hint="eastAsia"/>
          <w:noProof/>
          <w:color w:val="0000FF"/>
        </w:rPr>
        <w:t xml:space="preserve">  </w:t>
      </w:r>
      <w:r>
        <w:rPr>
          <w:rFonts w:eastAsia="KaiTi_GB2312" w:hint="eastAsia"/>
          <w:noProof/>
          <w:color w:val="0000FF"/>
        </w:rPr>
        <w:t>获得信贷和银行贷款的权利</w:t>
      </w:r>
      <w:bookmarkStart w:id="6" w:name="_Toc501715385"/>
      <w:r>
        <w:rPr>
          <w:rFonts w:hint="eastAsia"/>
          <w:noProof/>
        </w:rPr>
        <w:tab/>
      </w:r>
      <w:r>
        <w:rPr>
          <w:rFonts w:hint="eastAsia"/>
          <w:noProof/>
        </w:rPr>
        <w:tab/>
        <w:t>58</w:t>
      </w:r>
    </w:p>
    <w:p w:rsidR="00000000" w:rsidRDefault="00000000">
      <w:pPr>
        <w:tabs>
          <w:tab w:val="center" w:leader="dot" w:pos="9240"/>
          <w:tab w:val="right" w:pos="9840"/>
        </w:tabs>
        <w:spacing w:after="120" w:line="360" w:lineRule="exact"/>
        <w:ind w:firstLine="420"/>
        <w:rPr>
          <w:rFonts w:hint="eastAsia"/>
          <w:noProof/>
        </w:rPr>
      </w:pPr>
      <w:r>
        <w:rPr>
          <w:noProof/>
        </w:rPr>
        <w:t>11.2.</w:t>
      </w:r>
      <w:bookmarkEnd w:id="6"/>
      <w:r>
        <w:rPr>
          <w:rFonts w:hint="eastAsia"/>
          <w:noProof/>
        </w:rPr>
        <w:t xml:space="preserve">  </w:t>
      </w:r>
      <w:r>
        <w:rPr>
          <w:rFonts w:hint="eastAsia"/>
          <w:noProof/>
        </w:rPr>
        <w:t>社会权利</w:t>
      </w:r>
      <w:bookmarkStart w:id="7" w:name="_Toc501715386"/>
      <w:r>
        <w:rPr>
          <w:rFonts w:hint="eastAsia"/>
          <w:noProof/>
        </w:rPr>
        <w:tab/>
      </w:r>
      <w:r>
        <w:rPr>
          <w:rFonts w:hint="eastAsia"/>
          <w:noProof/>
        </w:rPr>
        <w:tab/>
        <w:t>59</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11.2.1.</w:t>
      </w:r>
      <w:bookmarkEnd w:id="7"/>
      <w:r>
        <w:rPr>
          <w:rFonts w:eastAsia="KaiTi_GB2312" w:hint="eastAsia"/>
          <w:noProof/>
          <w:color w:val="0000FF"/>
        </w:rPr>
        <w:t xml:space="preserve">  </w:t>
      </w:r>
      <w:r>
        <w:rPr>
          <w:rFonts w:eastAsia="KaiTi_GB2312" w:hint="eastAsia"/>
          <w:noProof/>
          <w:color w:val="0000FF"/>
        </w:rPr>
        <w:t>领取家庭补助的权利</w:t>
      </w:r>
      <w:bookmarkStart w:id="8" w:name="_Toc501715387"/>
      <w:r>
        <w:rPr>
          <w:rFonts w:hint="eastAsia"/>
          <w:noProof/>
        </w:rPr>
        <w:tab/>
      </w:r>
      <w:r>
        <w:rPr>
          <w:rFonts w:hint="eastAsia"/>
          <w:noProof/>
        </w:rPr>
        <w:tab/>
        <w:t>59</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11.2.2.</w:t>
      </w:r>
      <w:bookmarkEnd w:id="8"/>
      <w:r>
        <w:rPr>
          <w:rFonts w:eastAsia="KaiTi_GB2312" w:hint="eastAsia"/>
          <w:noProof/>
          <w:color w:val="0000FF"/>
        </w:rPr>
        <w:t xml:space="preserve">  </w:t>
      </w:r>
      <w:r>
        <w:rPr>
          <w:rFonts w:eastAsia="KaiTi_GB2312" w:hint="eastAsia"/>
          <w:noProof/>
          <w:color w:val="0000FF"/>
        </w:rPr>
        <w:t>工作权利</w:t>
      </w:r>
      <w:bookmarkStart w:id="9" w:name="_Toc501715388"/>
      <w:r>
        <w:rPr>
          <w:rFonts w:hint="eastAsia"/>
          <w:noProof/>
        </w:rPr>
        <w:tab/>
      </w:r>
      <w:r>
        <w:rPr>
          <w:rFonts w:hint="eastAsia"/>
          <w:noProof/>
        </w:rPr>
        <w:tab/>
        <w:t>60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11.2.</w:t>
      </w:r>
      <w:r>
        <w:rPr>
          <w:rFonts w:eastAsia="KaiTi_GB2312" w:hint="eastAsia"/>
          <w:noProof/>
          <w:color w:val="0000FF"/>
        </w:rPr>
        <w:t>3</w:t>
      </w:r>
      <w:r>
        <w:rPr>
          <w:rFonts w:eastAsia="KaiTi_GB2312"/>
          <w:noProof/>
          <w:color w:val="0000FF"/>
        </w:rPr>
        <w:t>.</w:t>
      </w:r>
      <w:bookmarkEnd w:id="9"/>
      <w:r>
        <w:rPr>
          <w:rFonts w:eastAsia="KaiTi_GB2312" w:hint="eastAsia"/>
          <w:noProof/>
          <w:color w:val="0000FF"/>
        </w:rPr>
        <w:t xml:space="preserve">  </w:t>
      </w:r>
      <w:r>
        <w:rPr>
          <w:rFonts w:eastAsia="KaiTi_GB2312" w:hint="eastAsia"/>
          <w:noProof/>
          <w:color w:val="0000FF"/>
        </w:rPr>
        <w:t>保健权利</w:t>
      </w:r>
      <w:bookmarkStart w:id="10" w:name="_Toc501715389"/>
      <w:r>
        <w:rPr>
          <w:rFonts w:hint="eastAsia"/>
          <w:noProof/>
        </w:rPr>
        <w:tab/>
      </w:r>
      <w:r>
        <w:rPr>
          <w:rFonts w:hint="eastAsia"/>
          <w:noProof/>
        </w:rPr>
        <w:tab/>
        <w:t>60</w:t>
      </w:r>
    </w:p>
    <w:p w:rsidR="00000000" w:rsidRDefault="00000000">
      <w:pPr>
        <w:tabs>
          <w:tab w:val="center" w:leader="dot" w:pos="9240"/>
          <w:tab w:val="right" w:pos="9840"/>
        </w:tabs>
        <w:spacing w:after="120" w:line="360" w:lineRule="exact"/>
        <w:ind w:firstLine="420"/>
        <w:rPr>
          <w:rFonts w:hint="eastAsia"/>
          <w:noProof/>
        </w:rPr>
      </w:pPr>
      <w:r>
        <w:rPr>
          <w:noProof/>
        </w:rPr>
        <w:t>11.3.</w:t>
      </w:r>
      <w:bookmarkEnd w:id="10"/>
      <w:r>
        <w:rPr>
          <w:rFonts w:hint="eastAsia"/>
          <w:noProof/>
        </w:rPr>
        <w:t xml:space="preserve">  </w:t>
      </w:r>
      <w:r>
        <w:rPr>
          <w:rFonts w:hint="eastAsia"/>
          <w:noProof/>
        </w:rPr>
        <w:t>文化权利</w:t>
      </w:r>
      <w:bookmarkStart w:id="11" w:name="_Toc501715390"/>
      <w:r>
        <w:rPr>
          <w:rFonts w:hint="eastAsia"/>
          <w:noProof/>
        </w:rPr>
        <w:tab/>
      </w:r>
      <w:r>
        <w:rPr>
          <w:rFonts w:hint="eastAsia"/>
          <w:noProof/>
        </w:rPr>
        <w:tab/>
        <w:t>60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11.3.1.</w:t>
      </w:r>
      <w:r>
        <w:rPr>
          <w:rFonts w:eastAsia="KaiTi_GB2312" w:hint="eastAsia"/>
          <w:noProof/>
          <w:color w:val="0000FF"/>
        </w:rPr>
        <w:t xml:space="preserve">  </w:t>
      </w:r>
      <w:r>
        <w:rPr>
          <w:rFonts w:eastAsia="KaiTi_GB2312" w:hint="eastAsia"/>
          <w:noProof/>
          <w:color w:val="0000FF"/>
        </w:rPr>
        <w:t>参与娱乐活动、体育运动和各种文化生活的权利</w:t>
      </w:r>
      <w:bookmarkStart w:id="12" w:name="_Toc501715391"/>
      <w:bookmarkEnd w:id="11"/>
      <w:r>
        <w:rPr>
          <w:rFonts w:hint="eastAsia"/>
          <w:noProof/>
        </w:rPr>
        <w:tab/>
      </w:r>
      <w:r>
        <w:rPr>
          <w:rFonts w:hint="eastAsia"/>
          <w:noProof/>
        </w:rPr>
        <w:tab/>
        <w:t>60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 xml:space="preserve">11.3.2. </w:t>
      </w:r>
      <w:bookmarkEnd w:id="12"/>
      <w:r>
        <w:rPr>
          <w:rFonts w:eastAsia="KaiTi_GB2312" w:hint="eastAsia"/>
          <w:noProof/>
          <w:color w:val="0000FF"/>
        </w:rPr>
        <w:t xml:space="preserve"> </w:t>
      </w:r>
      <w:r>
        <w:rPr>
          <w:rFonts w:eastAsia="KaiTi_GB2312" w:hint="eastAsia"/>
          <w:noProof/>
          <w:color w:val="0000FF"/>
        </w:rPr>
        <w:t>体育活动</w:t>
      </w:r>
      <w:bookmarkStart w:id="13" w:name="_Toc501715392"/>
      <w:r>
        <w:rPr>
          <w:rFonts w:hint="eastAsia"/>
          <w:noProof/>
        </w:rPr>
        <w:tab/>
      </w:r>
      <w:r>
        <w:rPr>
          <w:rFonts w:hint="eastAsia"/>
          <w:noProof/>
        </w:rPr>
        <w:tab/>
        <w:t>60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11.3.3.</w:t>
      </w:r>
      <w:bookmarkEnd w:id="13"/>
      <w:r>
        <w:rPr>
          <w:rFonts w:eastAsia="KaiTi_GB2312" w:hint="eastAsia"/>
          <w:noProof/>
          <w:color w:val="0000FF"/>
        </w:rPr>
        <w:t xml:space="preserve">  </w:t>
      </w:r>
      <w:r>
        <w:rPr>
          <w:rFonts w:eastAsia="KaiTi_GB2312" w:hint="eastAsia"/>
          <w:noProof/>
          <w:color w:val="0000FF"/>
        </w:rPr>
        <w:t>其他文化活动</w:t>
      </w:r>
      <w:bookmarkStart w:id="14" w:name="_Toc501715393"/>
      <w:r>
        <w:rPr>
          <w:rFonts w:hint="eastAsia"/>
          <w:noProof/>
        </w:rPr>
        <w:tab/>
      </w:r>
      <w:r>
        <w:rPr>
          <w:rFonts w:hint="eastAsia"/>
          <w:noProof/>
        </w:rPr>
        <w:tab/>
        <w:t>61</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第十二章</w:t>
      </w:r>
      <w:bookmarkEnd w:id="14"/>
      <w:r>
        <w:rPr>
          <w:rFonts w:eastAsia="SimHei" w:hint="eastAsia"/>
          <w:noProof/>
          <w:color w:val="FF0000"/>
        </w:rPr>
        <w:t>：农村妇女</w:t>
      </w:r>
      <w:bookmarkStart w:id="15" w:name="_Toc501715394"/>
      <w:r>
        <w:rPr>
          <w:rFonts w:hint="eastAsia"/>
          <w:noProof/>
        </w:rPr>
        <w:tab/>
      </w:r>
      <w:r>
        <w:rPr>
          <w:rFonts w:hint="eastAsia"/>
          <w:noProof/>
        </w:rPr>
        <w:tab/>
        <w:t>61</w:t>
      </w:r>
    </w:p>
    <w:p w:rsidR="00000000" w:rsidRDefault="00000000">
      <w:pPr>
        <w:tabs>
          <w:tab w:val="center" w:leader="dot" w:pos="9240"/>
          <w:tab w:val="right" w:pos="9840"/>
        </w:tabs>
        <w:spacing w:after="120" w:line="360" w:lineRule="exact"/>
        <w:ind w:firstLine="420"/>
        <w:rPr>
          <w:rFonts w:hint="eastAsia"/>
          <w:noProof/>
        </w:rPr>
      </w:pPr>
      <w:r>
        <w:rPr>
          <w:noProof/>
        </w:rPr>
        <w:t xml:space="preserve">12.1. </w:t>
      </w:r>
      <w:r>
        <w:rPr>
          <w:rFonts w:hint="eastAsia"/>
          <w:noProof/>
        </w:rPr>
        <w:t xml:space="preserve"> </w:t>
      </w:r>
      <w:r>
        <w:rPr>
          <w:rFonts w:hint="eastAsia"/>
          <w:noProof/>
        </w:rPr>
        <w:t>农村妇女在决策</w:t>
      </w:r>
      <w:bookmarkEnd w:id="15"/>
      <w:r>
        <w:rPr>
          <w:rFonts w:hint="eastAsia"/>
          <w:noProof/>
        </w:rPr>
        <w:t>参与方面的状况</w:t>
      </w:r>
      <w:bookmarkStart w:id="16" w:name="_Toc501715395"/>
      <w:r>
        <w:rPr>
          <w:rFonts w:hint="eastAsia"/>
          <w:noProof/>
        </w:rPr>
        <w:tab/>
      </w:r>
      <w:r>
        <w:rPr>
          <w:rFonts w:hint="eastAsia"/>
          <w:noProof/>
        </w:rPr>
        <w:tab/>
        <w:t>62</w:t>
      </w:r>
    </w:p>
    <w:p w:rsidR="00000000" w:rsidRDefault="00000000">
      <w:pPr>
        <w:tabs>
          <w:tab w:val="center" w:leader="dot" w:pos="9240"/>
          <w:tab w:val="right" w:pos="9840"/>
        </w:tabs>
        <w:spacing w:after="120" w:line="360" w:lineRule="exact"/>
        <w:ind w:firstLine="420"/>
        <w:rPr>
          <w:rFonts w:hint="eastAsia"/>
          <w:noProof/>
        </w:rPr>
      </w:pPr>
      <w:r>
        <w:rPr>
          <w:noProof/>
        </w:rPr>
        <w:t xml:space="preserve">12.2. </w:t>
      </w:r>
      <w:r>
        <w:rPr>
          <w:rFonts w:hint="eastAsia"/>
          <w:noProof/>
        </w:rPr>
        <w:t xml:space="preserve"> </w:t>
      </w:r>
      <w:r>
        <w:rPr>
          <w:rFonts w:hint="eastAsia"/>
          <w:noProof/>
        </w:rPr>
        <w:t>农村妇女在享受完善的医疗保健服务</w:t>
      </w:r>
      <w:bookmarkEnd w:id="16"/>
      <w:r>
        <w:rPr>
          <w:rFonts w:hint="eastAsia"/>
          <w:noProof/>
        </w:rPr>
        <w:t>方面的状况</w:t>
      </w:r>
      <w:bookmarkStart w:id="17" w:name="_Toc501715396"/>
      <w:r>
        <w:rPr>
          <w:rFonts w:hint="eastAsia"/>
          <w:noProof/>
        </w:rPr>
        <w:tab/>
      </w:r>
      <w:r>
        <w:rPr>
          <w:rFonts w:hint="eastAsia"/>
          <w:noProof/>
        </w:rPr>
        <w:tab/>
        <w:t>63</w:t>
      </w:r>
    </w:p>
    <w:p w:rsidR="00000000" w:rsidRDefault="00000000">
      <w:pPr>
        <w:tabs>
          <w:tab w:val="center" w:leader="dot" w:pos="9240"/>
          <w:tab w:val="right" w:pos="9840"/>
        </w:tabs>
        <w:spacing w:after="120" w:line="360" w:lineRule="exact"/>
        <w:ind w:firstLine="420"/>
        <w:rPr>
          <w:rFonts w:hint="eastAsia"/>
          <w:noProof/>
        </w:rPr>
      </w:pPr>
      <w:r>
        <w:rPr>
          <w:noProof/>
        </w:rPr>
        <w:t xml:space="preserve">12.3. </w:t>
      </w:r>
      <w:bookmarkEnd w:id="17"/>
      <w:r>
        <w:rPr>
          <w:rFonts w:hint="eastAsia"/>
          <w:noProof/>
        </w:rPr>
        <w:t xml:space="preserve"> </w:t>
      </w:r>
      <w:r>
        <w:rPr>
          <w:rFonts w:hint="eastAsia"/>
          <w:noProof/>
        </w:rPr>
        <w:t>农村妇女的社会保障状况</w:t>
      </w:r>
      <w:bookmarkStart w:id="18" w:name="_Toc501715397"/>
      <w:r>
        <w:rPr>
          <w:rFonts w:hint="eastAsia"/>
          <w:noProof/>
        </w:rPr>
        <w:tab/>
      </w:r>
      <w:r>
        <w:rPr>
          <w:rFonts w:hint="eastAsia"/>
          <w:noProof/>
        </w:rPr>
        <w:tab/>
        <w:t>63</w:t>
      </w:r>
    </w:p>
    <w:p w:rsidR="00000000" w:rsidRDefault="00000000">
      <w:pPr>
        <w:tabs>
          <w:tab w:val="center" w:leader="dot" w:pos="9240"/>
          <w:tab w:val="right" w:pos="9840"/>
        </w:tabs>
        <w:spacing w:after="120" w:line="360" w:lineRule="exact"/>
        <w:ind w:firstLine="420"/>
        <w:rPr>
          <w:rFonts w:hint="eastAsia"/>
          <w:noProof/>
        </w:rPr>
      </w:pPr>
      <w:r>
        <w:rPr>
          <w:noProof/>
        </w:rPr>
        <w:t xml:space="preserve">12.4. </w:t>
      </w:r>
      <w:r>
        <w:rPr>
          <w:rFonts w:hint="eastAsia"/>
          <w:noProof/>
        </w:rPr>
        <w:t xml:space="preserve"> </w:t>
      </w:r>
      <w:r>
        <w:rPr>
          <w:rFonts w:hint="eastAsia"/>
          <w:noProof/>
        </w:rPr>
        <w:t>农村妇女在享受各种教育与培训</w:t>
      </w:r>
      <w:bookmarkEnd w:id="18"/>
      <w:r>
        <w:rPr>
          <w:rFonts w:hint="eastAsia"/>
          <w:noProof/>
        </w:rPr>
        <w:t>方面的状况</w:t>
      </w:r>
      <w:bookmarkStart w:id="19" w:name="_Toc501715398"/>
      <w:r>
        <w:rPr>
          <w:rFonts w:hint="eastAsia"/>
          <w:noProof/>
        </w:rPr>
        <w:tab/>
      </w:r>
      <w:r>
        <w:rPr>
          <w:rFonts w:hint="eastAsia"/>
          <w:noProof/>
        </w:rPr>
        <w:tab/>
        <w:t>64</w:t>
      </w:r>
    </w:p>
    <w:p w:rsidR="00000000" w:rsidRDefault="00000000">
      <w:pPr>
        <w:tabs>
          <w:tab w:val="center" w:leader="dot" w:pos="9240"/>
          <w:tab w:val="right" w:pos="9840"/>
        </w:tabs>
        <w:spacing w:after="120" w:line="360" w:lineRule="exact"/>
        <w:ind w:firstLine="420"/>
        <w:rPr>
          <w:rFonts w:hint="eastAsia"/>
          <w:noProof/>
        </w:rPr>
      </w:pPr>
      <w:r>
        <w:rPr>
          <w:noProof/>
        </w:rPr>
        <w:t xml:space="preserve">12.5. </w:t>
      </w:r>
      <w:r>
        <w:rPr>
          <w:rFonts w:hint="eastAsia"/>
          <w:noProof/>
        </w:rPr>
        <w:t xml:space="preserve"> </w:t>
      </w:r>
      <w:r>
        <w:rPr>
          <w:rFonts w:hint="eastAsia"/>
          <w:noProof/>
        </w:rPr>
        <w:t>农村妇女的组织结构</w:t>
      </w:r>
      <w:bookmarkEnd w:id="19"/>
      <w:r>
        <w:rPr>
          <w:rFonts w:hint="eastAsia"/>
          <w:noProof/>
        </w:rPr>
        <w:t>状况</w:t>
      </w:r>
      <w:bookmarkStart w:id="20" w:name="_Toc501715399"/>
      <w:r>
        <w:rPr>
          <w:rFonts w:hint="eastAsia"/>
          <w:noProof/>
        </w:rPr>
        <w:tab/>
      </w:r>
      <w:r>
        <w:rPr>
          <w:rFonts w:hint="eastAsia"/>
          <w:noProof/>
        </w:rPr>
        <w:tab/>
        <w:t>64</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ind w:firstLine="420"/>
        <w:rPr>
          <w:rFonts w:hint="eastAsia"/>
          <w:noProof/>
        </w:rPr>
      </w:pPr>
      <w:r>
        <w:rPr>
          <w:noProof/>
        </w:rPr>
        <w:t>12.6.</w:t>
      </w:r>
      <w:r>
        <w:rPr>
          <w:rFonts w:hint="eastAsia"/>
          <w:noProof/>
        </w:rPr>
        <w:t xml:space="preserve">  </w:t>
      </w:r>
      <w:r>
        <w:rPr>
          <w:rFonts w:hint="eastAsia"/>
          <w:noProof/>
        </w:rPr>
        <w:t>农村妇女在取得信贷、家禽饲养贷款和利用销售设施方面的状况</w:t>
      </w:r>
      <w:bookmarkStart w:id="21" w:name="_Toc501715400"/>
      <w:bookmarkEnd w:id="20"/>
      <w:r>
        <w:rPr>
          <w:rFonts w:hint="eastAsia"/>
          <w:noProof/>
        </w:rPr>
        <w:tab/>
      </w:r>
      <w:r>
        <w:rPr>
          <w:rFonts w:hint="eastAsia"/>
          <w:noProof/>
        </w:rPr>
        <w:tab/>
        <w:t>64</w:t>
      </w:r>
    </w:p>
    <w:p w:rsidR="00000000" w:rsidRDefault="00000000">
      <w:pPr>
        <w:tabs>
          <w:tab w:val="center" w:leader="dot" w:pos="9240"/>
          <w:tab w:val="right" w:pos="9840"/>
        </w:tabs>
        <w:spacing w:after="120" w:line="360" w:lineRule="exact"/>
        <w:ind w:firstLine="420"/>
        <w:rPr>
          <w:rFonts w:hint="eastAsia"/>
          <w:noProof/>
        </w:rPr>
      </w:pPr>
      <w:r>
        <w:rPr>
          <w:noProof/>
        </w:rPr>
        <w:t>12.7.</w:t>
      </w:r>
      <w:r>
        <w:rPr>
          <w:rFonts w:hint="eastAsia"/>
          <w:noProof/>
        </w:rPr>
        <w:t xml:space="preserve">  </w:t>
      </w:r>
      <w:r>
        <w:rPr>
          <w:rFonts w:hint="eastAsia"/>
          <w:noProof/>
        </w:rPr>
        <w:t>妇女在获得土地产权方面的</w:t>
      </w:r>
      <w:bookmarkEnd w:id="21"/>
      <w:r>
        <w:rPr>
          <w:rFonts w:hint="eastAsia"/>
          <w:noProof/>
        </w:rPr>
        <w:t>状况</w:t>
      </w:r>
      <w:r>
        <w:rPr>
          <w:rFonts w:hint="eastAsia"/>
          <w:noProof/>
        </w:rPr>
        <w:tab/>
      </w:r>
      <w:r>
        <w:rPr>
          <w:rFonts w:hint="eastAsia"/>
          <w:noProof/>
        </w:rPr>
        <w:tab/>
        <w:t>65</w:t>
      </w:r>
    </w:p>
    <w:p w:rsidR="00000000" w:rsidRDefault="00000000">
      <w:pPr>
        <w:tabs>
          <w:tab w:val="center" w:leader="dot" w:pos="9240"/>
          <w:tab w:val="right" w:pos="9840"/>
        </w:tabs>
        <w:spacing w:after="120" w:line="360" w:lineRule="exact"/>
        <w:ind w:firstLine="420"/>
        <w:rPr>
          <w:rFonts w:hint="eastAsia"/>
          <w:noProof/>
        </w:rPr>
      </w:pPr>
      <w:r>
        <w:rPr>
          <w:noProof/>
        </w:rPr>
        <w:t>12.8.</w:t>
      </w:r>
      <w:r>
        <w:rPr>
          <w:rFonts w:hint="eastAsia"/>
          <w:noProof/>
        </w:rPr>
        <w:t xml:space="preserve">  </w:t>
      </w:r>
      <w:r>
        <w:rPr>
          <w:rFonts w:hint="eastAsia"/>
          <w:noProof/>
        </w:rPr>
        <w:t>农村妇女在住房、卫生、水电供应、交通和通讯方面的状况</w:t>
      </w:r>
      <w:r>
        <w:rPr>
          <w:rFonts w:hint="eastAsia"/>
          <w:noProof/>
        </w:rPr>
        <w:tab/>
      </w:r>
      <w:r>
        <w:rPr>
          <w:rFonts w:hint="eastAsia"/>
          <w:noProof/>
        </w:rPr>
        <w:tab/>
        <w:t>65</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12.8.1.</w:t>
      </w:r>
      <w:r>
        <w:rPr>
          <w:rFonts w:eastAsia="KaiTi_GB2312" w:hint="eastAsia"/>
          <w:noProof/>
          <w:color w:val="0000FF"/>
        </w:rPr>
        <w:t xml:space="preserve">  </w:t>
      </w:r>
      <w:r>
        <w:rPr>
          <w:rFonts w:eastAsia="KaiTi_GB2312" w:hint="eastAsia"/>
          <w:noProof/>
          <w:color w:val="0000FF"/>
        </w:rPr>
        <w:t>住房</w:t>
      </w:r>
      <w:bookmarkStart w:id="22" w:name="_Toc501715401"/>
      <w:r>
        <w:rPr>
          <w:rFonts w:hint="eastAsia"/>
          <w:noProof/>
        </w:rPr>
        <w:tab/>
      </w:r>
      <w:r>
        <w:rPr>
          <w:rFonts w:hint="eastAsia"/>
          <w:noProof/>
        </w:rPr>
        <w:tab/>
        <w:t>65</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12.8.2.</w:t>
      </w:r>
      <w:bookmarkEnd w:id="22"/>
      <w:r>
        <w:rPr>
          <w:rFonts w:eastAsia="KaiTi_GB2312" w:hint="eastAsia"/>
          <w:noProof/>
          <w:color w:val="0000FF"/>
        </w:rPr>
        <w:t xml:space="preserve">  </w:t>
      </w:r>
      <w:r>
        <w:rPr>
          <w:rFonts w:eastAsia="KaiTi_GB2312" w:hint="eastAsia"/>
          <w:noProof/>
          <w:color w:val="0000FF"/>
        </w:rPr>
        <w:t>卫生与饮用水</w:t>
      </w:r>
      <w:r>
        <w:rPr>
          <w:rFonts w:hint="eastAsia"/>
          <w:noProof/>
        </w:rPr>
        <w:tab/>
      </w:r>
      <w:r>
        <w:rPr>
          <w:rFonts w:hint="eastAsia"/>
          <w:noProof/>
        </w:rPr>
        <w:tab/>
        <w:t>65</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12.8.3.</w:t>
      </w:r>
      <w:r>
        <w:rPr>
          <w:rFonts w:eastAsia="KaiTi_GB2312" w:hint="eastAsia"/>
          <w:noProof/>
          <w:color w:val="0000FF"/>
        </w:rPr>
        <w:t xml:space="preserve">  </w:t>
      </w:r>
      <w:r>
        <w:rPr>
          <w:rFonts w:eastAsia="KaiTi_GB2312" w:hint="eastAsia"/>
          <w:noProof/>
          <w:color w:val="0000FF"/>
        </w:rPr>
        <w:t>传媒</w:t>
      </w:r>
      <w:r>
        <w:rPr>
          <w:rFonts w:hint="eastAsia"/>
          <w:noProof/>
        </w:rPr>
        <w:tab/>
      </w:r>
      <w:r>
        <w:rPr>
          <w:rFonts w:hint="eastAsia"/>
          <w:noProof/>
        </w:rPr>
        <w:tab/>
        <w:t>65</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12</w:t>
      </w:r>
      <w:r>
        <w:rPr>
          <w:rFonts w:eastAsia="KaiTi_GB2312" w:hint="eastAsia"/>
          <w:noProof/>
          <w:color w:val="0000FF"/>
        </w:rPr>
        <w:t>.</w:t>
      </w:r>
      <w:r>
        <w:rPr>
          <w:rFonts w:eastAsia="KaiTi_GB2312"/>
          <w:noProof/>
          <w:color w:val="0000FF"/>
        </w:rPr>
        <w:t>8</w:t>
      </w:r>
      <w:r>
        <w:rPr>
          <w:rFonts w:eastAsia="KaiTi_GB2312" w:hint="eastAsia"/>
          <w:noProof/>
          <w:color w:val="0000FF"/>
        </w:rPr>
        <w:t>.</w:t>
      </w:r>
      <w:r>
        <w:rPr>
          <w:rFonts w:eastAsia="KaiTi_GB2312"/>
          <w:noProof/>
          <w:color w:val="0000FF"/>
        </w:rPr>
        <w:t>4</w:t>
      </w:r>
      <w:r>
        <w:rPr>
          <w:rFonts w:eastAsia="KaiTi_GB2312" w:hint="eastAsia"/>
          <w:noProof/>
          <w:color w:val="0000FF"/>
        </w:rPr>
        <w:t xml:space="preserve">.  </w:t>
      </w:r>
      <w:r>
        <w:rPr>
          <w:rFonts w:eastAsia="KaiTi_GB2312" w:hint="eastAsia"/>
          <w:noProof/>
          <w:color w:val="0000FF"/>
        </w:rPr>
        <w:t>用电</w:t>
      </w:r>
      <w:bookmarkStart w:id="23" w:name="_Toc501715402"/>
      <w:r>
        <w:rPr>
          <w:rFonts w:hint="eastAsia"/>
          <w:noProof/>
        </w:rPr>
        <w:tab/>
      </w:r>
      <w:r>
        <w:rPr>
          <w:rFonts w:hint="eastAsia"/>
          <w:noProof/>
        </w:rPr>
        <w:tab/>
        <w:t>66</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第十三章：法律面前男女平等</w:t>
      </w:r>
      <w:bookmarkStart w:id="24" w:name="_Toc501715403"/>
      <w:bookmarkEnd w:id="23"/>
      <w:r>
        <w:rPr>
          <w:rFonts w:hint="eastAsia"/>
          <w:noProof/>
        </w:rPr>
        <w:tab/>
      </w:r>
      <w:r>
        <w:rPr>
          <w:rFonts w:hint="eastAsia"/>
          <w:noProof/>
        </w:rPr>
        <w:tab/>
        <w:t>66</w:t>
      </w:r>
    </w:p>
    <w:p w:rsidR="00000000" w:rsidRDefault="00000000">
      <w:pPr>
        <w:tabs>
          <w:tab w:val="center" w:leader="dot" w:pos="9240"/>
          <w:tab w:val="right" w:pos="9840"/>
        </w:tabs>
        <w:spacing w:after="120" w:line="360" w:lineRule="exact"/>
        <w:ind w:firstLine="420"/>
        <w:rPr>
          <w:rFonts w:hint="eastAsia"/>
          <w:noProof/>
        </w:rPr>
      </w:pPr>
      <w:r>
        <w:rPr>
          <w:noProof/>
        </w:rPr>
        <w:t>13.1.</w:t>
      </w:r>
      <w:r>
        <w:rPr>
          <w:rFonts w:hint="eastAsia"/>
          <w:noProof/>
        </w:rPr>
        <w:t xml:space="preserve">  </w:t>
      </w:r>
      <w:r>
        <w:rPr>
          <w:rFonts w:hint="eastAsia"/>
          <w:noProof/>
        </w:rPr>
        <w:t>法律面前男女平等</w:t>
      </w:r>
      <w:bookmarkStart w:id="25" w:name="_Toc501715404"/>
      <w:bookmarkEnd w:id="24"/>
      <w:r>
        <w:rPr>
          <w:rFonts w:hint="eastAsia"/>
          <w:noProof/>
        </w:rPr>
        <w:tab/>
      </w:r>
      <w:r>
        <w:rPr>
          <w:rFonts w:hint="eastAsia"/>
          <w:noProof/>
        </w:rPr>
        <w:tab/>
        <w:t>66</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13.</w:t>
      </w:r>
      <w:r>
        <w:rPr>
          <w:rFonts w:eastAsia="KaiTi_GB2312" w:hint="eastAsia"/>
          <w:noProof/>
          <w:color w:val="0000FF"/>
        </w:rPr>
        <w:t>1</w:t>
      </w:r>
      <w:r>
        <w:rPr>
          <w:rFonts w:eastAsia="KaiTi_GB2312"/>
          <w:noProof/>
          <w:color w:val="0000FF"/>
        </w:rPr>
        <w:t>.1.</w:t>
      </w:r>
      <w:r>
        <w:rPr>
          <w:rFonts w:eastAsia="KaiTi_GB2312" w:hint="eastAsia"/>
          <w:noProof/>
          <w:color w:val="0000FF"/>
        </w:rPr>
        <w:t xml:space="preserve">  </w:t>
      </w:r>
      <w:r>
        <w:rPr>
          <w:rFonts w:eastAsia="KaiTi_GB2312" w:hint="eastAsia"/>
          <w:noProof/>
          <w:color w:val="0000FF"/>
        </w:rPr>
        <w:t>原则</w:t>
      </w:r>
      <w:bookmarkEnd w:id="25"/>
      <w:r>
        <w:rPr>
          <w:rFonts w:hint="eastAsia"/>
          <w:noProof/>
        </w:rPr>
        <w:tab/>
      </w:r>
      <w:r>
        <w:rPr>
          <w:rFonts w:hint="eastAsia"/>
          <w:noProof/>
        </w:rPr>
        <w:tab/>
        <w:t>66</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13.</w:t>
      </w:r>
      <w:r>
        <w:rPr>
          <w:rFonts w:eastAsia="KaiTi_GB2312" w:hint="eastAsia"/>
          <w:noProof/>
          <w:color w:val="0000FF"/>
        </w:rPr>
        <w:t>1</w:t>
      </w:r>
      <w:r>
        <w:rPr>
          <w:rFonts w:eastAsia="KaiTi_GB2312"/>
          <w:noProof/>
          <w:color w:val="0000FF"/>
        </w:rPr>
        <w:t xml:space="preserve">.2. </w:t>
      </w:r>
      <w:r>
        <w:rPr>
          <w:rFonts w:eastAsia="KaiTi_GB2312" w:hint="eastAsia"/>
          <w:noProof/>
          <w:color w:val="0000FF"/>
        </w:rPr>
        <w:t xml:space="preserve"> </w:t>
      </w:r>
      <w:r>
        <w:rPr>
          <w:rFonts w:eastAsia="KaiTi_GB2312" w:hint="eastAsia"/>
          <w:noProof/>
          <w:color w:val="0000FF"/>
        </w:rPr>
        <w:t>实践</w:t>
      </w:r>
      <w:r>
        <w:rPr>
          <w:rFonts w:hint="eastAsia"/>
          <w:noProof/>
        </w:rPr>
        <w:tab/>
      </w:r>
      <w:r>
        <w:rPr>
          <w:rFonts w:hint="eastAsia"/>
          <w:noProof/>
        </w:rPr>
        <w:tab/>
        <w:t>66</w:t>
      </w:r>
    </w:p>
    <w:p w:rsidR="00000000" w:rsidRDefault="00000000">
      <w:pPr>
        <w:tabs>
          <w:tab w:val="center" w:leader="dot" w:pos="9240"/>
          <w:tab w:val="right" w:pos="9840"/>
        </w:tabs>
        <w:spacing w:after="120" w:line="360" w:lineRule="exact"/>
        <w:ind w:firstLine="420"/>
        <w:rPr>
          <w:rFonts w:hint="eastAsia"/>
          <w:noProof/>
        </w:rPr>
      </w:pPr>
      <w:r>
        <w:rPr>
          <w:noProof/>
        </w:rPr>
        <w:t xml:space="preserve">13.2. </w:t>
      </w:r>
      <w:r>
        <w:rPr>
          <w:rFonts w:hint="eastAsia"/>
          <w:noProof/>
        </w:rPr>
        <w:t xml:space="preserve"> </w:t>
      </w:r>
      <w:r>
        <w:rPr>
          <w:rFonts w:hint="eastAsia"/>
          <w:noProof/>
        </w:rPr>
        <w:t>妇女的法律行为能力</w:t>
      </w:r>
      <w:bookmarkStart w:id="26" w:name="_Toc501715405"/>
      <w:r>
        <w:rPr>
          <w:rFonts w:hint="eastAsia"/>
          <w:noProof/>
        </w:rPr>
        <w:tab/>
      </w:r>
      <w:r>
        <w:rPr>
          <w:rFonts w:hint="eastAsia"/>
          <w:noProof/>
        </w:rPr>
        <w:tab/>
        <w:t>67</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13.2.1.</w:t>
      </w:r>
      <w:r>
        <w:rPr>
          <w:rFonts w:eastAsia="KaiTi_GB2312" w:hint="eastAsia"/>
          <w:noProof/>
          <w:color w:val="0000FF"/>
        </w:rPr>
        <w:t xml:space="preserve">  </w:t>
      </w:r>
      <w:r>
        <w:rPr>
          <w:rFonts w:eastAsia="KaiTi_GB2312" w:hint="eastAsia"/>
          <w:noProof/>
          <w:color w:val="0000FF"/>
        </w:rPr>
        <w:t>原则</w:t>
      </w:r>
      <w:bookmarkStart w:id="27" w:name="_Toc501715406"/>
      <w:bookmarkEnd w:id="26"/>
      <w:r>
        <w:rPr>
          <w:rFonts w:hint="eastAsia"/>
          <w:noProof/>
        </w:rPr>
        <w:tab/>
      </w:r>
      <w:r>
        <w:rPr>
          <w:rFonts w:hint="eastAsia"/>
          <w:noProof/>
        </w:rPr>
        <w:tab/>
        <w:t>67</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 xml:space="preserve">13.2.2. </w:t>
      </w:r>
      <w:bookmarkEnd w:id="27"/>
      <w:r>
        <w:rPr>
          <w:rFonts w:eastAsia="KaiTi_GB2312" w:hint="eastAsia"/>
          <w:noProof/>
          <w:color w:val="0000FF"/>
        </w:rPr>
        <w:t xml:space="preserve"> </w:t>
      </w:r>
      <w:r>
        <w:rPr>
          <w:rFonts w:eastAsia="KaiTi_GB2312" w:hint="eastAsia"/>
          <w:noProof/>
          <w:color w:val="0000FF"/>
        </w:rPr>
        <w:t>实践</w:t>
      </w:r>
      <w:bookmarkStart w:id="28" w:name="_Toc501715407"/>
      <w:r>
        <w:rPr>
          <w:rFonts w:hint="eastAsia"/>
          <w:noProof/>
        </w:rPr>
        <w:tab/>
      </w:r>
      <w:r>
        <w:rPr>
          <w:rFonts w:hint="eastAsia"/>
          <w:noProof/>
        </w:rPr>
        <w:tab/>
        <w:t>67</w:t>
      </w:r>
    </w:p>
    <w:p w:rsidR="00000000" w:rsidRDefault="00000000">
      <w:pPr>
        <w:tabs>
          <w:tab w:val="center" w:leader="dot" w:pos="9240"/>
          <w:tab w:val="right" w:pos="9840"/>
        </w:tabs>
        <w:spacing w:after="120" w:line="360" w:lineRule="exact"/>
        <w:ind w:firstLine="420"/>
        <w:rPr>
          <w:rFonts w:hint="eastAsia"/>
          <w:noProof/>
        </w:rPr>
      </w:pPr>
      <w:r>
        <w:rPr>
          <w:noProof/>
        </w:rPr>
        <w:t>13.3.</w:t>
      </w:r>
      <w:r>
        <w:rPr>
          <w:rFonts w:hint="eastAsia"/>
          <w:noProof/>
        </w:rPr>
        <w:t xml:space="preserve">  </w:t>
      </w:r>
      <w:r>
        <w:rPr>
          <w:rFonts w:hint="eastAsia"/>
          <w:noProof/>
        </w:rPr>
        <w:t>限制妇女法律行为能力的合同和文件无效</w:t>
      </w:r>
      <w:bookmarkEnd w:id="28"/>
      <w:r>
        <w:rPr>
          <w:rFonts w:hint="eastAsia"/>
          <w:noProof/>
        </w:rPr>
        <w:tab/>
      </w:r>
      <w:r>
        <w:rPr>
          <w:rFonts w:hint="eastAsia"/>
          <w:noProof/>
        </w:rPr>
        <w:tab/>
        <w:t>67</w:t>
      </w:r>
    </w:p>
    <w:p w:rsidR="00000000" w:rsidRDefault="00000000">
      <w:pPr>
        <w:tabs>
          <w:tab w:val="center" w:leader="dot" w:pos="9240"/>
          <w:tab w:val="right" w:pos="9840"/>
        </w:tabs>
        <w:spacing w:after="120" w:line="360" w:lineRule="exact"/>
        <w:rPr>
          <w:rFonts w:hint="eastAsia"/>
          <w:noProof/>
        </w:rPr>
      </w:pPr>
      <w:bookmarkStart w:id="29" w:name="_Toc501715408"/>
      <w:r>
        <w:rPr>
          <w:rFonts w:eastAsia="SimHei" w:hint="eastAsia"/>
          <w:noProof/>
          <w:color w:val="FF0000"/>
        </w:rPr>
        <w:t>第十四章：妇女与家庭权利</w:t>
      </w:r>
      <w:bookmarkEnd w:id="29"/>
      <w:r>
        <w:rPr>
          <w:rFonts w:hint="eastAsia"/>
          <w:noProof/>
        </w:rPr>
        <w:tab/>
      </w:r>
      <w:r>
        <w:rPr>
          <w:rFonts w:hint="eastAsia"/>
          <w:noProof/>
        </w:rPr>
        <w:tab/>
        <w:t>68</w:t>
      </w:r>
    </w:p>
    <w:p w:rsidR="00000000" w:rsidRDefault="00000000">
      <w:pPr>
        <w:tabs>
          <w:tab w:val="center" w:leader="dot" w:pos="9240"/>
          <w:tab w:val="right" w:pos="9840"/>
        </w:tabs>
        <w:spacing w:after="120" w:line="360" w:lineRule="exact"/>
        <w:ind w:firstLine="420"/>
        <w:rPr>
          <w:rFonts w:hint="eastAsia"/>
          <w:noProof/>
        </w:rPr>
      </w:pPr>
      <w:r>
        <w:rPr>
          <w:noProof/>
        </w:rPr>
        <w:t>14.1.</w:t>
      </w:r>
      <w:r>
        <w:rPr>
          <w:rFonts w:hint="eastAsia"/>
          <w:noProof/>
        </w:rPr>
        <w:t xml:space="preserve">  </w:t>
      </w:r>
      <w:r>
        <w:rPr>
          <w:rFonts w:hint="eastAsia"/>
          <w:noProof/>
        </w:rPr>
        <w:t>妇女在家庭中的权利</w:t>
      </w:r>
      <w:bookmarkStart w:id="30" w:name="_Toc501715409"/>
      <w:r>
        <w:rPr>
          <w:rFonts w:hint="eastAsia"/>
          <w:noProof/>
        </w:rPr>
        <w:tab/>
      </w:r>
      <w:r>
        <w:rPr>
          <w:rFonts w:hint="eastAsia"/>
          <w:noProof/>
        </w:rPr>
        <w:tab/>
        <w:t>69</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14.1.1.</w:t>
      </w:r>
      <w:r>
        <w:rPr>
          <w:rFonts w:eastAsia="KaiTi_GB2312" w:hint="eastAsia"/>
          <w:noProof/>
          <w:color w:val="0000FF"/>
        </w:rPr>
        <w:t xml:space="preserve">  </w:t>
      </w:r>
      <w:r>
        <w:rPr>
          <w:rFonts w:eastAsia="KaiTi_GB2312" w:hint="eastAsia"/>
          <w:noProof/>
          <w:color w:val="0000FF"/>
        </w:rPr>
        <w:t>习俗的范畴：</w:t>
      </w:r>
      <w:r>
        <w:rPr>
          <w:rFonts w:eastAsia="KaiTi_GB2312" w:hint="eastAsia"/>
          <w:noProof/>
          <w:color w:val="0000FF"/>
        </w:rPr>
        <w:t>1962</w:t>
      </w:r>
      <w:r>
        <w:rPr>
          <w:rFonts w:eastAsia="KaiTi_GB2312" w:hint="eastAsia"/>
          <w:noProof/>
          <w:color w:val="0000FF"/>
        </w:rPr>
        <w:t>年</w:t>
      </w:r>
      <w:r>
        <w:rPr>
          <w:rFonts w:eastAsia="KaiTi_GB2312" w:hint="eastAsia"/>
          <w:noProof/>
          <w:color w:val="0000FF"/>
        </w:rPr>
        <w:t>3</w:t>
      </w:r>
      <w:r>
        <w:rPr>
          <w:rFonts w:eastAsia="KaiTi_GB2312" w:hint="eastAsia"/>
          <w:noProof/>
          <w:color w:val="0000FF"/>
        </w:rPr>
        <w:t>月</w:t>
      </w:r>
      <w:r>
        <w:rPr>
          <w:rFonts w:eastAsia="KaiTi_GB2312" w:hint="eastAsia"/>
          <w:noProof/>
          <w:color w:val="0000FF"/>
        </w:rPr>
        <w:t>16</w:t>
      </w:r>
      <w:r>
        <w:rPr>
          <w:rFonts w:eastAsia="KaiTi_GB2312" w:hint="eastAsia"/>
          <w:noProof/>
          <w:color w:val="0000FF"/>
        </w:rPr>
        <w:t>日颁布的第</w:t>
      </w:r>
      <w:r>
        <w:rPr>
          <w:rFonts w:eastAsia="KaiTi_GB2312"/>
          <w:noProof/>
          <w:color w:val="0000FF"/>
        </w:rPr>
        <w:t>63</w:t>
      </w:r>
      <w:r>
        <w:rPr>
          <w:rFonts w:eastAsia="KaiTi_GB2312"/>
          <w:noProof/>
          <w:color w:val="0000FF"/>
        </w:rPr>
        <w:noBreakHyphen/>
        <w:t>11</w:t>
      </w:r>
      <w:bookmarkEnd w:id="30"/>
      <w:r>
        <w:rPr>
          <w:rFonts w:eastAsia="KaiTi_GB2312" w:hint="eastAsia"/>
          <w:noProof/>
          <w:color w:val="0000FF"/>
        </w:rPr>
        <w:t>号</w:t>
      </w:r>
      <w:bookmarkStart w:id="31" w:name="_Toc501715410"/>
      <w:r>
        <w:rPr>
          <w:rFonts w:eastAsia="KaiTi_GB2312" w:hint="eastAsia"/>
          <w:noProof/>
          <w:color w:val="0000FF"/>
        </w:rPr>
        <w:t>法令</w:t>
      </w:r>
      <w:r>
        <w:rPr>
          <w:rFonts w:hint="eastAsia"/>
          <w:noProof/>
        </w:rPr>
        <w:tab/>
      </w:r>
      <w:r>
        <w:rPr>
          <w:rFonts w:hint="eastAsia"/>
          <w:noProof/>
        </w:rPr>
        <w:tab/>
        <w:t>69</w:t>
      </w:r>
    </w:p>
    <w:p w:rsidR="00000000" w:rsidRDefault="00000000">
      <w:pPr>
        <w:tabs>
          <w:tab w:val="center" w:leader="dot" w:pos="9240"/>
          <w:tab w:val="right" w:pos="9840"/>
        </w:tabs>
        <w:spacing w:after="120" w:line="360" w:lineRule="exact"/>
        <w:ind w:left="960"/>
        <w:rPr>
          <w:rFonts w:hint="eastAsia"/>
          <w:noProof/>
        </w:rPr>
      </w:pPr>
      <w:r>
        <w:rPr>
          <w:rFonts w:eastAsia="KaiTi_GB2312" w:hint="eastAsia"/>
          <w:noProof/>
          <w:color w:val="0000FF"/>
        </w:rPr>
        <w:t>1</w:t>
      </w:r>
      <w:r>
        <w:rPr>
          <w:rFonts w:eastAsia="KaiTi_GB2312"/>
          <w:noProof/>
          <w:color w:val="0000FF"/>
        </w:rPr>
        <w:t>4.1.2.</w:t>
      </w:r>
      <w:r>
        <w:rPr>
          <w:rFonts w:eastAsia="KaiTi_GB2312" w:hint="eastAsia"/>
          <w:noProof/>
          <w:color w:val="0000FF"/>
        </w:rPr>
        <w:t xml:space="preserve">  </w:t>
      </w:r>
      <w:r>
        <w:rPr>
          <w:rFonts w:eastAsia="KaiTi_GB2312" w:hint="eastAsia"/>
          <w:noProof/>
          <w:color w:val="0000FF"/>
        </w:rPr>
        <w:t>习俗实践方面的限制</w:t>
      </w:r>
      <w:bookmarkEnd w:id="31"/>
      <w:r>
        <w:rPr>
          <w:rFonts w:hint="eastAsia"/>
          <w:noProof/>
        </w:rPr>
        <w:tab/>
      </w:r>
      <w:r>
        <w:rPr>
          <w:rFonts w:hint="eastAsia"/>
          <w:noProof/>
        </w:rPr>
        <w:tab/>
        <w:t>70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14.1.3.</w:t>
      </w:r>
      <w:r>
        <w:rPr>
          <w:rFonts w:eastAsia="KaiTi_GB2312" w:hint="eastAsia"/>
          <w:noProof/>
          <w:color w:val="0000FF"/>
        </w:rPr>
        <w:t xml:space="preserve">  </w:t>
      </w:r>
      <w:r>
        <w:rPr>
          <w:rFonts w:eastAsia="KaiTi_GB2312" w:hint="eastAsia"/>
          <w:noProof/>
          <w:color w:val="0000FF"/>
        </w:rPr>
        <w:t>已采取的行动</w:t>
      </w:r>
      <w:bookmarkStart w:id="32" w:name="_Toc501715411"/>
      <w:r>
        <w:rPr>
          <w:rFonts w:hint="eastAsia"/>
          <w:noProof/>
        </w:rPr>
        <w:tab/>
      </w:r>
      <w:r>
        <w:rPr>
          <w:rFonts w:hint="eastAsia"/>
          <w:noProof/>
        </w:rPr>
        <w:tab/>
        <w:t>70</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14.1.4.</w:t>
      </w:r>
      <w:r>
        <w:rPr>
          <w:rFonts w:eastAsia="KaiTi_GB2312" w:hint="eastAsia"/>
          <w:noProof/>
          <w:color w:val="0000FF"/>
        </w:rPr>
        <w:t xml:space="preserve">  </w:t>
      </w:r>
      <w:r>
        <w:rPr>
          <w:rFonts w:eastAsia="KaiTi_GB2312" w:hint="eastAsia"/>
          <w:noProof/>
          <w:color w:val="0000FF"/>
        </w:rPr>
        <w:t>民法</w:t>
      </w:r>
      <w:bookmarkStart w:id="33" w:name="_Toc501715412"/>
      <w:bookmarkEnd w:id="32"/>
      <w:r>
        <w:rPr>
          <w:rFonts w:hint="eastAsia"/>
          <w:noProof/>
        </w:rPr>
        <w:tab/>
      </w:r>
      <w:r>
        <w:rPr>
          <w:rFonts w:hint="eastAsia"/>
          <w:noProof/>
        </w:rPr>
        <w:tab/>
        <w:t>71</w:t>
      </w:r>
    </w:p>
    <w:p w:rsidR="00000000" w:rsidRDefault="00000000">
      <w:pPr>
        <w:tabs>
          <w:tab w:val="center" w:leader="dot" w:pos="9240"/>
          <w:tab w:val="right" w:pos="9840"/>
        </w:tabs>
        <w:spacing w:after="120" w:line="360" w:lineRule="exact"/>
        <w:ind w:firstLine="420"/>
        <w:rPr>
          <w:rFonts w:hint="eastAsia"/>
          <w:noProof/>
        </w:rPr>
      </w:pPr>
      <w:r>
        <w:rPr>
          <w:noProof/>
        </w:rPr>
        <w:t xml:space="preserve">14.2. </w:t>
      </w:r>
      <w:bookmarkEnd w:id="33"/>
      <w:r>
        <w:rPr>
          <w:rFonts w:hint="eastAsia"/>
          <w:noProof/>
        </w:rPr>
        <w:t xml:space="preserve"> </w:t>
      </w:r>
      <w:r>
        <w:rPr>
          <w:rFonts w:hint="eastAsia"/>
          <w:noProof/>
        </w:rPr>
        <w:t>童婚</w:t>
      </w:r>
      <w:r>
        <w:rPr>
          <w:rFonts w:hint="eastAsia"/>
          <w:noProof/>
        </w:rPr>
        <w:tab/>
      </w:r>
      <w:r>
        <w:rPr>
          <w:rFonts w:hint="eastAsia"/>
          <w:noProof/>
        </w:rPr>
        <w:tab/>
        <w:t>71</w:t>
      </w:r>
    </w:p>
    <w:p w:rsidR="00000000" w:rsidRDefault="00000000">
      <w:pPr>
        <w:tabs>
          <w:tab w:val="center" w:leader="dot" w:pos="9240"/>
          <w:tab w:val="right" w:pos="9840"/>
        </w:tabs>
        <w:spacing w:after="120" w:line="360" w:lineRule="exact"/>
        <w:ind w:firstLine="420"/>
        <w:rPr>
          <w:rFonts w:hint="eastAsia"/>
          <w:noProof/>
        </w:rPr>
      </w:pPr>
      <w:r>
        <w:rPr>
          <w:noProof/>
        </w:rPr>
        <w:t xml:space="preserve">14.3. </w:t>
      </w:r>
      <w:r>
        <w:rPr>
          <w:rFonts w:hint="eastAsia"/>
          <w:noProof/>
        </w:rPr>
        <w:t xml:space="preserve"> </w:t>
      </w:r>
      <w:r>
        <w:rPr>
          <w:rFonts w:hint="eastAsia"/>
          <w:noProof/>
        </w:rPr>
        <w:t>婚姻登记</w:t>
      </w:r>
      <w:r>
        <w:rPr>
          <w:rFonts w:hint="eastAsia"/>
          <w:noProof/>
        </w:rPr>
        <w:tab/>
      </w:r>
      <w:r>
        <w:rPr>
          <w:rFonts w:hint="eastAsia"/>
          <w:noProof/>
        </w:rPr>
        <w:tab/>
        <w:t>71</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目</w:t>
      </w:r>
      <w:r>
        <w:rPr>
          <w:rFonts w:eastAsia="SimHei" w:hint="eastAsia"/>
          <w:bCs/>
          <w:noProof/>
          <w:color w:val="FF0000"/>
          <w:sz w:val="28"/>
        </w:rPr>
        <w:t xml:space="preserve">  </w:t>
      </w:r>
      <w:r>
        <w:rPr>
          <w:rFonts w:eastAsia="SimHei" w:hint="eastAsia"/>
          <w:bCs/>
          <w:noProof/>
          <w:color w:val="FF0000"/>
          <w:sz w:val="28"/>
        </w:rPr>
        <w:t>录</w:t>
      </w:r>
      <w:r>
        <w:rPr>
          <w:rFonts w:eastAsia="KaiTi_GB2312" w:hint="eastAsia"/>
          <w:bCs/>
          <w:noProof/>
          <w:color w:val="0000FF"/>
          <w:sz w:val="28"/>
        </w:rPr>
        <w:t>（续）</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第十五章：新事物</w:t>
      </w:r>
      <w:r>
        <w:rPr>
          <w:rFonts w:hint="eastAsia"/>
          <w:noProof/>
        </w:rPr>
        <w:tab/>
      </w:r>
      <w:r>
        <w:rPr>
          <w:rFonts w:hint="eastAsia"/>
          <w:noProof/>
        </w:rPr>
        <w:tab/>
        <w:t>71</w:t>
      </w:r>
    </w:p>
    <w:p w:rsidR="00000000" w:rsidRDefault="00000000">
      <w:pPr>
        <w:tabs>
          <w:tab w:val="center" w:leader="dot" w:pos="9240"/>
          <w:tab w:val="right" w:pos="9840"/>
        </w:tabs>
        <w:spacing w:after="120" w:line="360" w:lineRule="exact"/>
        <w:ind w:firstLine="420"/>
        <w:rPr>
          <w:rFonts w:hint="eastAsia"/>
          <w:noProof/>
        </w:rPr>
      </w:pPr>
      <w:r>
        <w:rPr>
          <w:noProof/>
        </w:rPr>
        <w:t xml:space="preserve">15.1. </w:t>
      </w:r>
      <w:r>
        <w:rPr>
          <w:rFonts w:hint="eastAsia"/>
          <w:noProof/>
        </w:rPr>
        <w:t xml:space="preserve"> </w:t>
      </w:r>
      <w:r>
        <w:rPr>
          <w:rFonts w:hint="eastAsia"/>
          <w:noProof/>
        </w:rPr>
        <w:t>《配额法</w:t>
      </w:r>
      <w:bookmarkStart w:id="34" w:name="_Toc501715414"/>
      <w:r>
        <w:rPr>
          <w:rFonts w:hint="eastAsia"/>
          <w:noProof/>
        </w:rPr>
        <w:t>》</w:t>
      </w:r>
      <w:r>
        <w:rPr>
          <w:rFonts w:hint="eastAsia"/>
          <w:noProof/>
        </w:rPr>
        <w:tab/>
      </w:r>
      <w:r>
        <w:rPr>
          <w:rFonts w:hint="eastAsia"/>
          <w:noProof/>
        </w:rPr>
        <w:tab/>
        <w:t>72</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15.1.1.</w:t>
      </w:r>
      <w:bookmarkEnd w:id="34"/>
      <w:r>
        <w:rPr>
          <w:rFonts w:eastAsia="KaiTi_GB2312" w:hint="eastAsia"/>
          <w:noProof/>
          <w:color w:val="0000FF"/>
        </w:rPr>
        <w:t xml:space="preserve">  </w:t>
      </w:r>
      <w:r>
        <w:rPr>
          <w:rFonts w:eastAsia="KaiTi_GB2312" w:hint="eastAsia"/>
          <w:noProof/>
          <w:color w:val="0000FF"/>
        </w:rPr>
        <w:t>配额的概念</w:t>
      </w:r>
      <w:bookmarkStart w:id="35" w:name="_Toc501715415"/>
      <w:r>
        <w:rPr>
          <w:rFonts w:hint="eastAsia"/>
          <w:noProof/>
        </w:rPr>
        <w:tab/>
      </w:r>
      <w:r>
        <w:rPr>
          <w:rFonts w:hint="eastAsia"/>
          <w:noProof/>
        </w:rPr>
        <w:tab/>
        <w:t>72</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 xml:space="preserve">15.1.2. </w:t>
      </w:r>
      <w:bookmarkEnd w:id="35"/>
      <w:r>
        <w:rPr>
          <w:rFonts w:eastAsia="KaiTi_GB2312" w:hint="eastAsia"/>
          <w:noProof/>
          <w:color w:val="0000FF"/>
        </w:rPr>
        <w:t xml:space="preserve"> </w:t>
      </w:r>
      <w:r>
        <w:rPr>
          <w:rFonts w:eastAsia="KaiTi_GB2312" w:hint="eastAsia"/>
          <w:noProof/>
          <w:color w:val="0000FF"/>
        </w:rPr>
        <w:t>妇女享有的配额</w:t>
      </w:r>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left="1680"/>
        <w:rPr>
          <w:rFonts w:hint="eastAsia"/>
          <w:noProof/>
        </w:rPr>
      </w:pPr>
      <w:r>
        <w:rPr>
          <w:noProof/>
        </w:rPr>
        <w:t xml:space="preserve">15.1.2.1. </w:t>
      </w:r>
      <w:r>
        <w:rPr>
          <w:rFonts w:hint="eastAsia"/>
          <w:noProof/>
        </w:rPr>
        <w:t xml:space="preserve"> </w:t>
      </w:r>
      <w:r>
        <w:rPr>
          <w:rFonts w:hint="eastAsia"/>
          <w:noProof/>
        </w:rPr>
        <w:t>选举职能的履行</w:t>
      </w:r>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left="1680"/>
        <w:rPr>
          <w:rFonts w:hint="eastAsia"/>
          <w:noProof/>
        </w:rPr>
      </w:pPr>
      <w:r>
        <w:rPr>
          <w:noProof/>
        </w:rPr>
        <w:t>15.1.2.2.</w:t>
      </w:r>
      <w:r>
        <w:rPr>
          <w:rFonts w:hint="eastAsia"/>
          <w:noProof/>
        </w:rPr>
        <w:t xml:space="preserve">  </w:t>
      </w:r>
      <w:r>
        <w:rPr>
          <w:rFonts w:hint="eastAsia"/>
          <w:noProof/>
        </w:rPr>
        <w:t>政府和国家行政部门的组成</w:t>
      </w:r>
      <w:bookmarkStart w:id="36" w:name="_Toc501715416"/>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firstLine="420"/>
        <w:rPr>
          <w:rFonts w:hint="eastAsia"/>
          <w:noProof/>
        </w:rPr>
      </w:pPr>
      <w:r>
        <w:rPr>
          <w:noProof/>
        </w:rPr>
        <w:t>15.2.</w:t>
      </w:r>
      <w:r>
        <w:rPr>
          <w:rFonts w:hint="eastAsia"/>
          <w:noProof/>
        </w:rPr>
        <w:t xml:space="preserve">  </w:t>
      </w:r>
      <w:r>
        <w:rPr>
          <w:rFonts w:hint="eastAsia"/>
          <w:noProof/>
        </w:rPr>
        <w:t>国家提高妇女地位观察局的</w:t>
      </w:r>
      <w:bookmarkEnd w:id="36"/>
      <w:r>
        <w:rPr>
          <w:rFonts w:hint="eastAsia"/>
          <w:noProof/>
        </w:rPr>
        <w:t>创建</w:t>
      </w:r>
      <w:bookmarkStart w:id="37" w:name="_Toc501715417"/>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15.2.1</w:t>
      </w:r>
      <w:r>
        <w:rPr>
          <w:rFonts w:eastAsia="KaiTi_GB2312" w:hint="eastAsia"/>
          <w:noProof/>
          <w:color w:val="0000FF"/>
        </w:rPr>
        <w:t xml:space="preserve">. </w:t>
      </w:r>
      <w:bookmarkEnd w:id="37"/>
      <w:r>
        <w:rPr>
          <w:rFonts w:eastAsia="KaiTi_GB2312" w:hint="eastAsia"/>
          <w:noProof/>
          <w:color w:val="0000FF"/>
        </w:rPr>
        <w:t xml:space="preserve"> </w:t>
      </w:r>
      <w:r>
        <w:rPr>
          <w:rFonts w:eastAsia="KaiTi_GB2312" w:hint="eastAsia"/>
          <w:noProof/>
          <w:color w:val="0000FF"/>
        </w:rPr>
        <w:t>国家提高妇女地位观察局的使命与职责</w:t>
      </w:r>
      <w:bookmarkStart w:id="38" w:name="_Toc501715418"/>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 xml:space="preserve">15.2.2. </w:t>
      </w:r>
      <w:bookmarkEnd w:id="38"/>
      <w:r>
        <w:rPr>
          <w:rFonts w:eastAsia="KaiTi_GB2312" w:hint="eastAsia"/>
          <w:noProof/>
          <w:color w:val="0000FF"/>
        </w:rPr>
        <w:t xml:space="preserve"> </w:t>
      </w:r>
      <w:r>
        <w:rPr>
          <w:rFonts w:eastAsia="KaiTi_GB2312" w:hint="eastAsia"/>
          <w:noProof/>
          <w:color w:val="0000FF"/>
        </w:rPr>
        <w:t>国家提高妇女地位观察局的组成与下属机构</w:t>
      </w:r>
      <w:bookmarkStart w:id="39" w:name="_Toc501715419"/>
      <w:r>
        <w:rPr>
          <w:rFonts w:hint="eastAsia"/>
          <w:noProof/>
        </w:rPr>
        <w:tab/>
      </w:r>
      <w:r>
        <w:rPr>
          <w:rFonts w:hint="eastAsia"/>
          <w:noProof/>
        </w:rPr>
        <w:tab/>
        <w:t>73</w:t>
      </w:r>
    </w:p>
    <w:p w:rsidR="00000000" w:rsidRDefault="00000000">
      <w:pPr>
        <w:tabs>
          <w:tab w:val="center" w:leader="dot" w:pos="9240"/>
          <w:tab w:val="right" w:pos="9840"/>
        </w:tabs>
        <w:spacing w:after="120" w:line="360" w:lineRule="exact"/>
        <w:ind w:left="960"/>
        <w:rPr>
          <w:rFonts w:hint="eastAsia"/>
          <w:noProof/>
        </w:rPr>
      </w:pPr>
      <w:r>
        <w:rPr>
          <w:rFonts w:eastAsia="KaiTi_GB2312"/>
          <w:noProof/>
          <w:color w:val="0000FF"/>
        </w:rPr>
        <w:t xml:space="preserve">15.2.3. </w:t>
      </w:r>
      <w:bookmarkEnd w:id="39"/>
      <w:r>
        <w:rPr>
          <w:rFonts w:eastAsia="KaiTi_GB2312" w:hint="eastAsia"/>
          <w:noProof/>
          <w:color w:val="0000FF"/>
        </w:rPr>
        <w:t xml:space="preserve"> </w:t>
      </w:r>
      <w:r>
        <w:rPr>
          <w:rFonts w:eastAsia="KaiTi_GB2312" w:hint="eastAsia"/>
          <w:noProof/>
          <w:color w:val="0000FF"/>
        </w:rPr>
        <w:t>国家提高妇女地位观察局的运转与运转资金</w:t>
      </w:r>
      <w:bookmarkStart w:id="40" w:name="_Toc501715420"/>
      <w:r>
        <w:rPr>
          <w:rFonts w:hint="eastAsia"/>
          <w:noProof/>
        </w:rPr>
        <w:tab/>
      </w:r>
      <w:r>
        <w:rPr>
          <w:rFonts w:hint="eastAsia"/>
          <w:noProof/>
        </w:rPr>
        <w:tab/>
        <w:t>74</w:t>
      </w:r>
    </w:p>
    <w:p w:rsidR="00000000" w:rsidRDefault="00000000">
      <w:pPr>
        <w:tabs>
          <w:tab w:val="center" w:leader="dot" w:pos="9240"/>
          <w:tab w:val="right" w:pos="9840"/>
        </w:tabs>
        <w:spacing w:after="120" w:line="360" w:lineRule="exact"/>
        <w:ind w:firstLine="420"/>
        <w:rPr>
          <w:rFonts w:hint="eastAsia"/>
          <w:noProof/>
        </w:rPr>
      </w:pPr>
      <w:r>
        <w:rPr>
          <w:noProof/>
        </w:rPr>
        <w:t xml:space="preserve">15.3. </w:t>
      </w:r>
      <w:r>
        <w:rPr>
          <w:rFonts w:hint="eastAsia"/>
          <w:noProof/>
        </w:rPr>
        <w:t xml:space="preserve"> </w:t>
      </w:r>
      <w:r>
        <w:rPr>
          <w:rFonts w:hint="eastAsia"/>
          <w:noProof/>
        </w:rPr>
        <w:t>共和国总统和总理内阁性别顾问职务</w:t>
      </w:r>
      <w:bookmarkEnd w:id="40"/>
      <w:r>
        <w:rPr>
          <w:rFonts w:hint="eastAsia"/>
          <w:noProof/>
        </w:rPr>
        <w:tab/>
      </w:r>
      <w:r>
        <w:rPr>
          <w:rFonts w:hint="eastAsia"/>
          <w:noProof/>
        </w:rPr>
        <w:tab/>
        <w:t>74</w:t>
      </w:r>
    </w:p>
    <w:p w:rsidR="00000000" w:rsidRDefault="00000000">
      <w:pPr>
        <w:tabs>
          <w:tab w:val="center" w:leader="dot" w:pos="9240"/>
          <w:tab w:val="right" w:pos="9840"/>
        </w:tabs>
        <w:spacing w:after="120" w:line="360" w:lineRule="exact"/>
        <w:rPr>
          <w:rFonts w:hint="eastAsia"/>
          <w:noProof/>
        </w:rPr>
      </w:pPr>
      <w:r>
        <w:rPr>
          <w:rFonts w:eastAsia="SimHei" w:hint="eastAsia"/>
          <w:noProof/>
          <w:color w:val="FF0000"/>
        </w:rPr>
        <w:t>参考文献</w:t>
      </w:r>
      <w:r>
        <w:rPr>
          <w:rFonts w:hint="eastAsia"/>
          <w:noProof/>
        </w:rPr>
        <w:tab/>
      </w:r>
      <w:r>
        <w:rPr>
          <w:rFonts w:hint="eastAsia"/>
          <w:noProof/>
        </w:rPr>
        <w:tab/>
        <w:t>74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国际公约</w:t>
      </w:r>
      <w:r>
        <w:rPr>
          <w:rFonts w:hint="eastAsia"/>
          <w:noProof/>
        </w:rPr>
        <w:tab/>
      </w:r>
      <w:r>
        <w:rPr>
          <w:rFonts w:hint="eastAsia"/>
          <w:noProof/>
        </w:rPr>
        <w:tab/>
        <w:t>74</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《宪法》</w:t>
      </w:r>
      <w:r>
        <w:rPr>
          <w:rFonts w:hint="eastAsia"/>
          <w:noProof/>
        </w:rPr>
        <w:tab/>
      </w:r>
      <w:r>
        <w:rPr>
          <w:rFonts w:hint="eastAsia"/>
          <w:noProof/>
        </w:rPr>
        <w:tab/>
        <w:t>75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法典</w:t>
      </w:r>
      <w:r>
        <w:rPr>
          <w:rFonts w:hint="eastAsia"/>
          <w:noProof/>
        </w:rPr>
        <w:tab/>
      </w:r>
      <w:r>
        <w:rPr>
          <w:rFonts w:hint="eastAsia"/>
          <w:noProof/>
        </w:rPr>
        <w:tab/>
        <w:t>75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法律</w:t>
      </w:r>
      <w:r>
        <w:rPr>
          <w:rFonts w:hint="eastAsia"/>
          <w:noProof/>
        </w:rPr>
        <w:tab/>
      </w:r>
      <w:r>
        <w:rPr>
          <w:rFonts w:hint="eastAsia"/>
          <w:noProof/>
        </w:rPr>
        <w:tab/>
        <w:t>75</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法令</w:t>
      </w:r>
      <w:r>
        <w:rPr>
          <w:rFonts w:hint="eastAsia"/>
          <w:noProof/>
        </w:rPr>
        <w:tab/>
      </w:r>
      <w:r>
        <w:rPr>
          <w:rFonts w:hint="eastAsia"/>
          <w:noProof/>
        </w:rPr>
        <w:tab/>
        <w:t>76</w:t>
      </w:r>
    </w:p>
    <w:p w:rsidR="00000000" w:rsidRDefault="00000000">
      <w:pPr>
        <w:tabs>
          <w:tab w:val="center" w:leader="dot" w:pos="9240"/>
          <w:tab w:val="right" w:pos="9840"/>
        </w:tabs>
        <w:spacing w:after="120" w:line="360" w:lineRule="exact"/>
        <w:ind w:firstLine="420"/>
        <w:rPr>
          <w:rFonts w:hint="eastAsia"/>
          <w:noProof/>
        </w:rPr>
      </w:pPr>
      <w:bookmarkStart w:id="41" w:name="_Toc501715429"/>
      <w:r>
        <w:rPr>
          <w:rFonts w:hint="eastAsia"/>
          <w:noProof/>
        </w:rPr>
        <w:t>政令</w:t>
      </w:r>
      <w:r>
        <w:rPr>
          <w:rFonts w:hint="eastAsia"/>
          <w:noProof/>
        </w:rPr>
        <w:tab/>
      </w:r>
      <w:r>
        <w:rPr>
          <w:rFonts w:hint="eastAsia"/>
          <w:noProof/>
        </w:rPr>
        <w:tab/>
        <w:t>76</w:t>
      </w:r>
    </w:p>
    <w:p w:rsidR="00000000" w:rsidRDefault="00000000">
      <w:pPr>
        <w:tabs>
          <w:tab w:val="center" w:leader="dot" w:pos="9240"/>
          <w:tab w:val="right" w:pos="9840"/>
        </w:tabs>
        <w:spacing w:after="120" w:line="360" w:lineRule="exact"/>
        <w:ind w:firstLine="420"/>
        <w:rPr>
          <w:rFonts w:hint="eastAsia"/>
          <w:noProof/>
        </w:rPr>
      </w:pPr>
      <w:r>
        <w:rPr>
          <w:rFonts w:hint="eastAsia"/>
          <w:noProof/>
        </w:rPr>
        <w:t>其他资料来源</w:t>
      </w:r>
      <w:bookmarkEnd w:id="41"/>
      <w:r>
        <w:rPr>
          <w:rFonts w:hint="eastAsia"/>
          <w:noProof/>
        </w:rPr>
        <w:tab/>
      </w:r>
      <w:r>
        <w:rPr>
          <w:rFonts w:hint="eastAsia"/>
          <w:noProof/>
        </w:rPr>
        <w:tab/>
        <w:t>77</w:t>
      </w:r>
    </w:p>
    <w:p w:rsidR="00000000" w:rsidRDefault="00000000">
      <w:pPr>
        <w:tabs>
          <w:tab w:val="center" w:leader="dot" w:pos="9240"/>
          <w:tab w:val="right" w:pos="9840"/>
        </w:tabs>
        <w:spacing w:after="120" w:line="360" w:lineRule="exact"/>
        <w:rPr>
          <w:rFonts w:hint="eastAsia"/>
          <w:noProof/>
        </w:rPr>
      </w:pPr>
    </w:p>
    <w:p w:rsidR="00000000" w:rsidRDefault="00000000">
      <w:pPr>
        <w:spacing w:after="240" w:line="360" w:lineRule="exact"/>
        <w:jc w:val="center"/>
        <w:rPr>
          <w:rFonts w:eastAsia="SimHei" w:hint="eastAsia"/>
          <w:bCs/>
          <w:noProof/>
          <w:color w:val="FF0000"/>
          <w:sz w:val="28"/>
        </w:rPr>
      </w:pPr>
    </w:p>
    <w:p w:rsidR="00000000" w:rsidRDefault="00000000">
      <w:pPr>
        <w:spacing w:after="240" w:line="360" w:lineRule="exact"/>
        <w:jc w:val="center"/>
        <w:rPr>
          <w:rFonts w:eastAsia="SimHei"/>
          <w:bCs/>
          <w:noProof/>
          <w:color w:val="FF0000"/>
          <w:sz w:val="28"/>
        </w:rPr>
      </w:pPr>
      <w:r>
        <w:rPr>
          <w:rFonts w:eastAsia="SimHei"/>
          <w:bCs/>
          <w:noProof/>
          <w:color w:val="FF0000"/>
          <w:sz w:val="28"/>
        </w:rPr>
        <w:br w:type="page"/>
      </w:r>
      <w:r>
        <w:rPr>
          <w:rFonts w:eastAsia="SimHei" w:hint="eastAsia"/>
          <w:bCs/>
          <w:noProof/>
          <w:color w:val="FF0000"/>
          <w:sz w:val="28"/>
        </w:rPr>
        <w:t>缩略语</w:t>
      </w:r>
    </w:p>
    <w:p w:rsidR="00000000" w:rsidRDefault="00000000">
      <w:pPr>
        <w:widowControl/>
        <w:tabs>
          <w:tab w:val="left" w:pos="1920"/>
        </w:tabs>
        <w:spacing w:afterLines="50" w:after="120"/>
        <w:jc w:val="left"/>
        <w:rPr>
          <w:rFonts w:hint="eastAsia"/>
        </w:rPr>
      </w:pPr>
      <w:r>
        <w:rPr>
          <w:rFonts w:hint="eastAsia"/>
        </w:rPr>
        <w:t>ACTN</w:t>
      </w:r>
      <w:r>
        <w:rPr>
          <w:rFonts w:hint="eastAsia"/>
        </w:rPr>
        <w:t>：</w:t>
      </w:r>
      <w:r>
        <w:rPr>
          <w:rFonts w:hint="eastAsia"/>
        </w:rPr>
        <w:tab/>
      </w:r>
      <w:r>
        <w:rPr>
          <w:rFonts w:hint="eastAsia"/>
        </w:rPr>
        <w:tab/>
      </w:r>
      <w:r>
        <w:rPr>
          <w:rFonts w:hint="eastAsia"/>
        </w:rPr>
        <w:t>尼日尔传统首领协会</w:t>
      </w:r>
    </w:p>
    <w:p w:rsidR="00000000" w:rsidRDefault="00000000">
      <w:pPr>
        <w:widowControl/>
        <w:tabs>
          <w:tab w:val="left" w:pos="1920"/>
        </w:tabs>
        <w:spacing w:afterLines="50" w:after="120"/>
        <w:jc w:val="left"/>
        <w:rPr>
          <w:rFonts w:hint="eastAsia"/>
        </w:rPr>
      </w:pPr>
      <w:r>
        <w:rPr>
          <w:rFonts w:hint="eastAsia"/>
        </w:rPr>
        <w:t>ADRI</w:t>
      </w:r>
      <w:r>
        <w:rPr>
          <w:rFonts w:hint="eastAsia"/>
        </w:rPr>
        <w:t>：</w:t>
      </w:r>
      <w:r>
        <w:rPr>
          <w:rFonts w:hint="eastAsia"/>
        </w:rPr>
        <w:tab/>
      </w:r>
      <w:r>
        <w:rPr>
          <w:rFonts w:hint="eastAsia"/>
        </w:rPr>
        <w:tab/>
      </w:r>
      <w:r>
        <w:rPr>
          <w:rFonts w:hint="eastAsia"/>
        </w:rPr>
        <w:t>农村一体化发展行动</w:t>
      </w:r>
    </w:p>
    <w:p w:rsidR="00000000" w:rsidRDefault="00000000">
      <w:pPr>
        <w:widowControl/>
        <w:tabs>
          <w:tab w:val="left" w:pos="1920"/>
        </w:tabs>
        <w:spacing w:afterLines="50" w:after="120"/>
        <w:jc w:val="left"/>
        <w:rPr>
          <w:rFonts w:hint="eastAsia"/>
        </w:rPr>
      </w:pPr>
      <w:r>
        <w:rPr>
          <w:rFonts w:hint="eastAsia"/>
        </w:rPr>
        <w:t>AFCEN</w:t>
      </w:r>
      <w:r>
        <w:rPr>
          <w:rFonts w:hint="eastAsia"/>
        </w:rPr>
        <w:t>：</w:t>
      </w:r>
      <w:r>
        <w:rPr>
          <w:rFonts w:hint="eastAsia"/>
        </w:rPr>
        <w:tab/>
      </w:r>
      <w:r>
        <w:rPr>
          <w:rFonts w:hint="eastAsia"/>
        </w:rPr>
        <w:tab/>
      </w:r>
      <w:r>
        <w:rPr>
          <w:rFonts w:hint="eastAsia"/>
        </w:rPr>
        <w:t>尼日尔女商人与女企业家协会</w:t>
      </w:r>
    </w:p>
    <w:p w:rsidR="00000000" w:rsidRDefault="00000000">
      <w:pPr>
        <w:widowControl/>
        <w:tabs>
          <w:tab w:val="left" w:pos="1920"/>
        </w:tabs>
        <w:spacing w:afterLines="50" w:after="120"/>
        <w:jc w:val="left"/>
        <w:rPr>
          <w:rFonts w:hint="eastAsia"/>
        </w:rPr>
      </w:pPr>
      <w:r>
        <w:rPr>
          <w:rFonts w:hint="eastAsia"/>
        </w:rPr>
        <w:t>AFJN</w:t>
      </w:r>
      <w:r>
        <w:rPr>
          <w:rFonts w:hint="eastAsia"/>
        </w:rPr>
        <w:t>：</w:t>
      </w:r>
      <w:r>
        <w:rPr>
          <w:rFonts w:hint="eastAsia"/>
        </w:rPr>
        <w:tab/>
      </w:r>
      <w:r>
        <w:rPr>
          <w:rFonts w:hint="eastAsia"/>
        </w:rPr>
        <w:tab/>
      </w:r>
      <w:r>
        <w:rPr>
          <w:rFonts w:hint="eastAsia"/>
        </w:rPr>
        <w:t>尼日尔女法官协会</w:t>
      </w:r>
    </w:p>
    <w:p w:rsidR="00000000" w:rsidRDefault="00000000">
      <w:pPr>
        <w:widowControl/>
        <w:tabs>
          <w:tab w:val="left" w:pos="1920"/>
        </w:tabs>
        <w:spacing w:afterLines="50" w:after="120"/>
        <w:jc w:val="left"/>
        <w:rPr>
          <w:rFonts w:hint="eastAsia"/>
        </w:rPr>
      </w:pPr>
      <w:r>
        <w:rPr>
          <w:rFonts w:hint="eastAsia"/>
        </w:rPr>
        <w:t>ANBEF</w:t>
      </w:r>
      <w:r>
        <w:rPr>
          <w:rFonts w:hint="eastAsia"/>
        </w:rPr>
        <w:t>：</w:t>
      </w:r>
      <w:r>
        <w:rPr>
          <w:rFonts w:hint="eastAsia"/>
        </w:rPr>
        <w:tab/>
      </w:r>
      <w:r>
        <w:rPr>
          <w:rFonts w:hint="eastAsia"/>
        </w:rPr>
        <w:tab/>
      </w:r>
      <w:r>
        <w:rPr>
          <w:rFonts w:hint="eastAsia"/>
        </w:rPr>
        <w:t>尼日尔家庭福利协会</w:t>
      </w:r>
    </w:p>
    <w:p w:rsidR="00000000" w:rsidRDefault="00000000">
      <w:pPr>
        <w:widowControl/>
        <w:tabs>
          <w:tab w:val="left" w:pos="1920"/>
        </w:tabs>
        <w:spacing w:afterLines="50" w:after="120"/>
        <w:jc w:val="left"/>
        <w:rPr>
          <w:rFonts w:hint="eastAsia"/>
        </w:rPr>
      </w:pPr>
      <w:r>
        <w:rPr>
          <w:rFonts w:hint="eastAsia"/>
        </w:rPr>
        <w:t>ANDDH</w:t>
      </w:r>
      <w:r>
        <w:rPr>
          <w:rFonts w:hint="eastAsia"/>
        </w:rPr>
        <w:t>：</w:t>
      </w:r>
      <w:r>
        <w:rPr>
          <w:rFonts w:hint="eastAsia"/>
        </w:rPr>
        <w:tab/>
      </w:r>
      <w:r>
        <w:rPr>
          <w:rFonts w:hint="eastAsia"/>
        </w:rPr>
        <w:tab/>
      </w:r>
      <w:r>
        <w:rPr>
          <w:rFonts w:hint="eastAsia"/>
        </w:rPr>
        <w:t>尼日尔人权保障协会</w:t>
      </w:r>
    </w:p>
    <w:p w:rsidR="00000000" w:rsidRDefault="00000000">
      <w:pPr>
        <w:widowControl/>
        <w:tabs>
          <w:tab w:val="left" w:pos="1920"/>
        </w:tabs>
        <w:spacing w:afterLines="50" w:after="120"/>
        <w:jc w:val="left"/>
        <w:rPr>
          <w:rFonts w:hint="eastAsia"/>
        </w:rPr>
      </w:pPr>
      <w:r>
        <w:rPr>
          <w:rFonts w:hint="eastAsia"/>
        </w:rPr>
        <w:t>ANED</w:t>
      </w:r>
      <w:r>
        <w:rPr>
          <w:rFonts w:hint="eastAsia"/>
        </w:rPr>
        <w:t>：</w:t>
      </w:r>
      <w:r>
        <w:rPr>
          <w:rFonts w:hint="eastAsia"/>
        </w:rPr>
        <w:tab/>
      </w:r>
      <w:r>
        <w:rPr>
          <w:rFonts w:hint="eastAsia"/>
        </w:rPr>
        <w:tab/>
      </w:r>
      <w:r>
        <w:rPr>
          <w:rFonts w:hint="eastAsia"/>
        </w:rPr>
        <w:t>尼日尔女教育家发展协会</w:t>
      </w:r>
    </w:p>
    <w:p w:rsidR="00000000" w:rsidRDefault="00000000">
      <w:pPr>
        <w:widowControl/>
        <w:tabs>
          <w:tab w:val="left" w:pos="1920"/>
        </w:tabs>
        <w:spacing w:afterLines="50" w:after="120"/>
        <w:jc w:val="left"/>
        <w:rPr>
          <w:rFonts w:hint="eastAsia"/>
        </w:rPr>
      </w:pPr>
      <w:r>
        <w:rPr>
          <w:rFonts w:hint="eastAsia"/>
        </w:rPr>
        <w:t>APAC</w:t>
      </w:r>
      <w:r>
        <w:rPr>
          <w:rFonts w:hint="eastAsia"/>
        </w:rPr>
        <w:t>：</w:t>
      </w:r>
      <w:r>
        <w:rPr>
          <w:rFonts w:hint="eastAsia"/>
        </w:rPr>
        <w:tab/>
      </w:r>
      <w:r>
        <w:rPr>
          <w:rFonts w:hint="eastAsia"/>
        </w:rPr>
        <w:tab/>
      </w:r>
      <w:r>
        <w:rPr>
          <w:rFonts w:hint="eastAsia"/>
        </w:rPr>
        <w:t>非洲女通讯工作者协会</w:t>
      </w:r>
    </w:p>
    <w:p w:rsidR="00000000" w:rsidRDefault="00000000">
      <w:pPr>
        <w:widowControl/>
        <w:tabs>
          <w:tab w:val="left" w:pos="1920"/>
        </w:tabs>
        <w:spacing w:afterLines="50" w:after="120"/>
        <w:jc w:val="left"/>
        <w:rPr>
          <w:rFonts w:hint="eastAsia"/>
        </w:rPr>
      </w:pPr>
      <w:r>
        <w:rPr>
          <w:rFonts w:hint="eastAsia"/>
        </w:rPr>
        <w:t>ASEFER</w:t>
      </w:r>
      <w:r>
        <w:rPr>
          <w:rFonts w:hint="eastAsia"/>
        </w:rPr>
        <w:t>：</w:t>
      </w:r>
      <w:r>
        <w:rPr>
          <w:rFonts w:hint="eastAsia"/>
        </w:rPr>
        <w:tab/>
      </w:r>
      <w:r>
        <w:rPr>
          <w:rFonts w:hint="eastAsia"/>
        </w:rPr>
        <w:tab/>
      </w:r>
      <w:r>
        <w:rPr>
          <w:rFonts w:hint="eastAsia"/>
        </w:rPr>
        <w:t>支持农村妇女社会经济活动协会</w:t>
      </w:r>
    </w:p>
    <w:p w:rsidR="00000000" w:rsidRDefault="00000000">
      <w:pPr>
        <w:widowControl/>
        <w:tabs>
          <w:tab w:val="left" w:pos="1920"/>
        </w:tabs>
        <w:spacing w:afterLines="50" w:after="120"/>
        <w:jc w:val="left"/>
        <w:rPr>
          <w:rFonts w:hint="eastAsia"/>
        </w:rPr>
      </w:pPr>
      <w:r>
        <w:rPr>
          <w:rFonts w:hint="eastAsia"/>
        </w:rPr>
        <w:t>ASFN</w:t>
      </w:r>
      <w:r>
        <w:rPr>
          <w:rFonts w:hint="eastAsia"/>
        </w:rPr>
        <w:t>：</w:t>
      </w:r>
      <w:r>
        <w:rPr>
          <w:rFonts w:hint="eastAsia"/>
        </w:rPr>
        <w:tab/>
      </w:r>
      <w:r>
        <w:rPr>
          <w:rFonts w:hint="eastAsia"/>
        </w:rPr>
        <w:tab/>
      </w:r>
      <w:r>
        <w:rPr>
          <w:rFonts w:hint="eastAsia"/>
        </w:rPr>
        <w:t>尼日尔助产士协会</w:t>
      </w:r>
    </w:p>
    <w:p w:rsidR="00000000" w:rsidRDefault="00000000">
      <w:pPr>
        <w:widowControl/>
        <w:tabs>
          <w:tab w:val="left" w:pos="1920"/>
        </w:tabs>
        <w:spacing w:afterLines="50" w:after="120"/>
        <w:jc w:val="left"/>
        <w:rPr>
          <w:rFonts w:hint="eastAsia"/>
        </w:rPr>
      </w:pPr>
      <w:r>
        <w:rPr>
          <w:rFonts w:hint="eastAsia"/>
        </w:rPr>
        <w:t>BEPC</w:t>
      </w:r>
      <w:r>
        <w:rPr>
          <w:rFonts w:hint="eastAsia"/>
        </w:rPr>
        <w:t>：</w:t>
      </w:r>
      <w:r>
        <w:rPr>
          <w:rFonts w:hint="eastAsia"/>
        </w:rPr>
        <w:tab/>
      </w:r>
      <w:r>
        <w:rPr>
          <w:rFonts w:hint="eastAsia"/>
        </w:rPr>
        <w:tab/>
      </w:r>
      <w:r>
        <w:rPr>
          <w:rFonts w:hint="eastAsia"/>
        </w:rPr>
        <w:t>第一阶段学习证书</w:t>
      </w:r>
    </w:p>
    <w:p w:rsidR="00000000" w:rsidRDefault="00000000">
      <w:pPr>
        <w:widowControl/>
        <w:tabs>
          <w:tab w:val="left" w:pos="1920"/>
        </w:tabs>
        <w:spacing w:afterLines="50" w:after="120"/>
        <w:jc w:val="left"/>
        <w:rPr>
          <w:rFonts w:hint="eastAsia"/>
        </w:rPr>
      </w:pPr>
      <w:r>
        <w:rPr>
          <w:rFonts w:hint="eastAsia"/>
        </w:rPr>
        <w:t>CE</w:t>
      </w:r>
      <w:r>
        <w:rPr>
          <w:rFonts w:hint="eastAsia"/>
        </w:rPr>
        <w:t>：</w:t>
      </w:r>
      <w:r>
        <w:rPr>
          <w:rFonts w:hint="eastAsia"/>
        </w:rPr>
        <w:tab/>
      </w:r>
      <w:r>
        <w:rPr>
          <w:rFonts w:hint="eastAsia"/>
        </w:rPr>
        <w:tab/>
      </w:r>
      <w:r>
        <w:rPr>
          <w:rFonts w:hint="eastAsia"/>
        </w:rPr>
        <w:t>中级班</w:t>
      </w:r>
    </w:p>
    <w:p w:rsidR="00000000" w:rsidRDefault="00000000">
      <w:pPr>
        <w:widowControl/>
        <w:tabs>
          <w:tab w:val="left" w:pos="1920"/>
        </w:tabs>
        <w:spacing w:afterLines="50" w:after="120"/>
        <w:jc w:val="left"/>
        <w:rPr>
          <w:rFonts w:hint="eastAsia"/>
        </w:rPr>
      </w:pPr>
      <w:r>
        <w:rPr>
          <w:rFonts w:hint="eastAsia"/>
        </w:rPr>
        <w:t>CEDAW</w:t>
      </w:r>
      <w:r>
        <w:rPr>
          <w:rFonts w:hint="eastAsia"/>
        </w:rPr>
        <w:t>：</w:t>
      </w:r>
      <w:r>
        <w:rPr>
          <w:rFonts w:hint="eastAsia"/>
        </w:rPr>
        <w:tab/>
      </w:r>
      <w:r>
        <w:rPr>
          <w:rFonts w:hint="eastAsia"/>
        </w:rPr>
        <w:tab/>
      </w:r>
      <w:r>
        <w:rPr>
          <w:rFonts w:hint="eastAsia"/>
        </w:rPr>
        <w:t>《消除对妇女一切形式歧视公约》</w:t>
      </w:r>
    </w:p>
    <w:p w:rsidR="00000000" w:rsidRDefault="00000000">
      <w:pPr>
        <w:widowControl/>
        <w:tabs>
          <w:tab w:val="left" w:pos="1920"/>
        </w:tabs>
        <w:spacing w:afterLines="50" w:after="120"/>
        <w:jc w:val="left"/>
        <w:rPr>
          <w:rFonts w:hint="eastAsia"/>
        </w:rPr>
      </w:pPr>
      <w:r>
        <w:rPr>
          <w:rFonts w:hint="eastAsia"/>
        </w:rPr>
        <w:t>CEDEF</w:t>
      </w:r>
      <w:r>
        <w:rPr>
          <w:rFonts w:hint="eastAsia"/>
        </w:rPr>
        <w:t>：</w:t>
      </w:r>
      <w:r>
        <w:rPr>
          <w:rFonts w:hint="eastAsia"/>
        </w:rPr>
        <w:tab/>
      </w:r>
      <w:r>
        <w:rPr>
          <w:rFonts w:hint="eastAsia"/>
        </w:rPr>
        <w:tab/>
      </w:r>
      <w:r>
        <w:rPr>
          <w:rFonts w:hint="eastAsia"/>
        </w:rPr>
        <w:t>《消除对妇女一切形式歧视公约》</w:t>
      </w:r>
    </w:p>
    <w:p w:rsidR="00000000" w:rsidRDefault="00000000">
      <w:pPr>
        <w:widowControl/>
        <w:tabs>
          <w:tab w:val="left" w:pos="1920"/>
        </w:tabs>
        <w:spacing w:afterLines="50" w:after="120"/>
        <w:jc w:val="left"/>
        <w:rPr>
          <w:rFonts w:hint="eastAsia"/>
        </w:rPr>
      </w:pPr>
      <w:r>
        <w:rPr>
          <w:rFonts w:hint="eastAsia"/>
        </w:rPr>
        <w:t>CFEPD</w:t>
      </w:r>
      <w:r>
        <w:rPr>
          <w:rFonts w:hint="eastAsia"/>
        </w:rPr>
        <w:t>：</w:t>
      </w:r>
      <w:r>
        <w:rPr>
          <w:rFonts w:hint="eastAsia"/>
        </w:rPr>
        <w:tab/>
      </w:r>
      <w:r>
        <w:rPr>
          <w:rFonts w:hint="eastAsia"/>
        </w:rPr>
        <w:tab/>
      </w:r>
      <w:r>
        <w:rPr>
          <w:rFonts w:hint="eastAsia"/>
        </w:rPr>
        <w:t>第一阶段毕业证书</w:t>
      </w:r>
    </w:p>
    <w:p w:rsidR="00000000" w:rsidRDefault="00000000">
      <w:pPr>
        <w:widowControl/>
        <w:tabs>
          <w:tab w:val="left" w:pos="1920"/>
        </w:tabs>
        <w:spacing w:afterLines="50" w:after="120"/>
        <w:jc w:val="left"/>
        <w:rPr>
          <w:rFonts w:hint="eastAsia"/>
        </w:rPr>
      </w:pPr>
      <w:r>
        <w:rPr>
          <w:rFonts w:hint="eastAsia"/>
        </w:rPr>
        <w:t>CHD</w:t>
      </w:r>
      <w:r>
        <w:rPr>
          <w:rFonts w:hint="eastAsia"/>
        </w:rPr>
        <w:t>：</w:t>
      </w:r>
      <w:r>
        <w:rPr>
          <w:rFonts w:hint="eastAsia"/>
        </w:rPr>
        <w:tab/>
      </w:r>
      <w:r>
        <w:rPr>
          <w:rFonts w:hint="eastAsia"/>
        </w:rPr>
        <w:tab/>
      </w:r>
      <w:r>
        <w:rPr>
          <w:rFonts w:hint="eastAsia"/>
        </w:rPr>
        <w:t>省级医疗中心</w:t>
      </w:r>
    </w:p>
    <w:p w:rsidR="00000000" w:rsidRDefault="00000000">
      <w:pPr>
        <w:widowControl/>
        <w:tabs>
          <w:tab w:val="left" w:pos="1920"/>
        </w:tabs>
        <w:spacing w:afterLines="50" w:after="120"/>
        <w:jc w:val="left"/>
        <w:rPr>
          <w:rFonts w:hint="eastAsia"/>
        </w:rPr>
      </w:pPr>
      <w:r>
        <w:rPr>
          <w:rFonts w:hint="eastAsia"/>
        </w:rPr>
        <w:t>CI</w:t>
      </w:r>
      <w:r>
        <w:rPr>
          <w:rFonts w:hint="eastAsia"/>
        </w:rPr>
        <w:t>：</w:t>
      </w:r>
      <w:r>
        <w:rPr>
          <w:rFonts w:hint="eastAsia"/>
        </w:rPr>
        <w:tab/>
      </w:r>
      <w:r>
        <w:rPr>
          <w:rFonts w:hint="eastAsia"/>
        </w:rPr>
        <w:tab/>
      </w:r>
      <w:r>
        <w:rPr>
          <w:rFonts w:hint="eastAsia"/>
        </w:rPr>
        <w:t>入门班</w:t>
      </w:r>
    </w:p>
    <w:p w:rsidR="00000000" w:rsidRDefault="00000000">
      <w:pPr>
        <w:widowControl/>
        <w:tabs>
          <w:tab w:val="left" w:pos="1920"/>
        </w:tabs>
        <w:spacing w:afterLines="50" w:after="120"/>
        <w:jc w:val="left"/>
        <w:rPr>
          <w:rFonts w:hint="eastAsia"/>
        </w:rPr>
      </w:pPr>
      <w:r>
        <w:rPr>
          <w:rFonts w:hint="eastAsia"/>
        </w:rPr>
        <w:t>CM</w:t>
      </w:r>
      <w:r>
        <w:rPr>
          <w:rFonts w:hint="eastAsia"/>
        </w:rPr>
        <w:t>：</w:t>
      </w:r>
      <w:r>
        <w:rPr>
          <w:rFonts w:hint="eastAsia"/>
        </w:rPr>
        <w:tab/>
      </w:r>
      <w:r>
        <w:rPr>
          <w:rFonts w:hint="eastAsia"/>
        </w:rPr>
        <w:tab/>
      </w:r>
      <w:r>
        <w:rPr>
          <w:rFonts w:hint="eastAsia"/>
        </w:rPr>
        <w:t>医疗中心</w:t>
      </w:r>
    </w:p>
    <w:p w:rsidR="00000000" w:rsidRDefault="00000000">
      <w:pPr>
        <w:widowControl/>
        <w:tabs>
          <w:tab w:val="left" w:pos="1920"/>
        </w:tabs>
        <w:spacing w:afterLines="50" w:after="120"/>
        <w:jc w:val="left"/>
        <w:rPr>
          <w:rFonts w:hint="eastAsia"/>
        </w:rPr>
      </w:pPr>
      <w:r>
        <w:rPr>
          <w:rFonts w:hint="eastAsia"/>
        </w:rPr>
        <w:t>CNOAB</w:t>
      </w:r>
      <w:r>
        <w:rPr>
          <w:rFonts w:hint="eastAsia"/>
        </w:rPr>
        <w:t>：</w:t>
      </w:r>
      <w:r>
        <w:rPr>
          <w:rFonts w:hint="eastAsia"/>
        </w:rPr>
        <w:tab/>
      </w:r>
      <w:r>
        <w:rPr>
          <w:rFonts w:hint="eastAsia"/>
        </w:rPr>
        <w:tab/>
      </w:r>
      <w:r>
        <w:rPr>
          <w:rFonts w:hint="eastAsia"/>
        </w:rPr>
        <w:t>国家奖学金指导和发放委员会</w:t>
      </w:r>
    </w:p>
    <w:p w:rsidR="00000000" w:rsidRDefault="00000000">
      <w:pPr>
        <w:widowControl/>
        <w:tabs>
          <w:tab w:val="left" w:pos="1920"/>
        </w:tabs>
        <w:spacing w:afterLines="50" w:after="120"/>
        <w:jc w:val="left"/>
        <w:rPr>
          <w:rFonts w:hint="eastAsia"/>
        </w:rPr>
      </w:pPr>
      <w:r>
        <w:rPr>
          <w:rFonts w:hint="eastAsia"/>
        </w:rPr>
        <w:t>CONGAFEN</w:t>
      </w:r>
      <w:r>
        <w:rPr>
          <w:rFonts w:hint="eastAsia"/>
        </w:rPr>
        <w:t>：</w:t>
      </w:r>
      <w:r>
        <w:rPr>
          <w:rFonts w:hint="eastAsia"/>
        </w:rPr>
        <w:tab/>
      </w:r>
      <w:r>
        <w:rPr>
          <w:rFonts w:hint="eastAsia"/>
        </w:rPr>
        <w:t>非政府组织和尼日尔妇女联合会的协调机构</w:t>
      </w:r>
    </w:p>
    <w:p w:rsidR="00000000" w:rsidRDefault="00000000">
      <w:pPr>
        <w:widowControl/>
        <w:tabs>
          <w:tab w:val="left" w:pos="1920"/>
        </w:tabs>
        <w:spacing w:afterLines="50" w:after="120"/>
        <w:jc w:val="left"/>
        <w:rPr>
          <w:rFonts w:hint="eastAsia"/>
        </w:rPr>
      </w:pPr>
      <w:r>
        <w:rPr>
          <w:rFonts w:hint="eastAsia"/>
        </w:rPr>
        <w:t>CONIPRAT</w:t>
      </w:r>
      <w:r>
        <w:rPr>
          <w:rFonts w:hint="eastAsia"/>
        </w:rPr>
        <w:t>：</w:t>
      </w:r>
      <w:r>
        <w:rPr>
          <w:rFonts w:hint="eastAsia"/>
        </w:rPr>
        <w:tab/>
      </w:r>
      <w:r>
        <w:rPr>
          <w:rFonts w:hint="eastAsia"/>
        </w:rPr>
        <w:t>尼日尔关于有害传统风俗的委员会</w:t>
      </w:r>
    </w:p>
    <w:p w:rsidR="00000000" w:rsidRDefault="00000000">
      <w:pPr>
        <w:widowControl/>
        <w:tabs>
          <w:tab w:val="left" w:pos="1920"/>
        </w:tabs>
        <w:spacing w:afterLines="50" w:after="120"/>
        <w:jc w:val="left"/>
        <w:rPr>
          <w:rFonts w:hint="eastAsia"/>
        </w:rPr>
      </w:pPr>
      <w:r>
        <w:rPr>
          <w:rFonts w:hint="eastAsia"/>
        </w:rPr>
        <w:t>CP</w:t>
      </w:r>
      <w:r>
        <w:rPr>
          <w:rFonts w:hint="eastAsia"/>
        </w:rPr>
        <w:t>：</w:t>
      </w:r>
      <w:r>
        <w:rPr>
          <w:rFonts w:hint="eastAsia"/>
        </w:rPr>
        <w:tab/>
      </w:r>
      <w:r>
        <w:rPr>
          <w:rFonts w:hint="eastAsia"/>
        </w:rPr>
        <w:t>预备班</w:t>
      </w:r>
    </w:p>
    <w:p w:rsidR="00000000" w:rsidRDefault="00000000">
      <w:pPr>
        <w:widowControl/>
        <w:tabs>
          <w:tab w:val="left" w:pos="1920"/>
        </w:tabs>
        <w:spacing w:afterLines="50" w:after="120"/>
        <w:jc w:val="left"/>
        <w:rPr>
          <w:rFonts w:hint="eastAsia"/>
        </w:rPr>
      </w:pPr>
      <w:r>
        <w:rPr>
          <w:rFonts w:hint="eastAsia"/>
        </w:rPr>
        <w:t>CSMI</w:t>
      </w:r>
      <w:r>
        <w:rPr>
          <w:rFonts w:hint="eastAsia"/>
        </w:rPr>
        <w:t>：</w:t>
      </w:r>
      <w:r>
        <w:rPr>
          <w:rFonts w:hint="eastAsia"/>
        </w:rPr>
        <w:tab/>
      </w:r>
      <w:r>
        <w:rPr>
          <w:rFonts w:hint="eastAsia"/>
        </w:rPr>
        <w:t>母婴保健中心</w:t>
      </w:r>
    </w:p>
    <w:p w:rsidR="00000000" w:rsidRDefault="00000000">
      <w:pPr>
        <w:widowControl/>
        <w:tabs>
          <w:tab w:val="left" w:pos="1920"/>
        </w:tabs>
        <w:spacing w:afterLines="50" w:after="120"/>
        <w:jc w:val="left"/>
        <w:rPr>
          <w:rFonts w:hint="eastAsia"/>
        </w:rPr>
      </w:pPr>
      <w:r>
        <w:rPr>
          <w:rFonts w:hint="eastAsia"/>
        </w:rPr>
        <w:t>CTPSF</w:t>
      </w:r>
      <w:r>
        <w:rPr>
          <w:rFonts w:hint="eastAsia"/>
        </w:rPr>
        <w:t>：</w:t>
      </w:r>
      <w:r>
        <w:rPr>
          <w:rFonts w:hint="eastAsia"/>
        </w:rPr>
        <w:tab/>
      </w:r>
      <w:r>
        <w:rPr>
          <w:rFonts w:hint="eastAsia"/>
        </w:rPr>
        <w:t>推动女童入学技术小组</w:t>
      </w:r>
    </w:p>
    <w:p w:rsidR="00000000" w:rsidRDefault="00000000">
      <w:pPr>
        <w:widowControl/>
        <w:tabs>
          <w:tab w:val="left" w:pos="1920"/>
        </w:tabs>
        <w:spacing w:afterLines="50" w:after="120"/>
        <w:jc w:val="left"/>
        <w:rPr>
          <w:rFonts w:hint="eastAsia"/>
        </w:rPr>
      </w:pPr>
      <w:r>
        <w:rPr>
          <w:rFonts w:hint="eastAsia"/>
        </w:rPr>
        <w:t>DAFA</w:t>
      </w:r>
      <w:r>
        <w:rPr>
          <w:rFonts w:hint="eastAsia"/>
        </w:rPr>
        <w:t>：</w:t>
      </w:r>
      <w:r>
        <w:rPr>
          <w:rFonts w:hint="eastAsia"/>
        </w:rPr>
        <w:tab/>
      </w:r>
      <w:r>
        <w:rPr>
          <w:rFonts w:hint="eastAsia"/>
        </w:rPr>
        <w:t>成人扫盲与培训管理局</w:t>
      </w:r>
    </w:p>
    <w:p w:rsidR="00000000" w:rsidRDefault="00000000">
      <w:pPr>
        <w:widowControl/>
        <w:tabs>
          <w:tab w:val="left" w:pos="1920"/>
        </w:tabs>
        <w:spacing w:afterLines="50" w:after="120"/>
        <w:jc w:val="left"/>
        <w:rPr>
          <w:rFonts w:hint="eastAsia"/>
        </w:rPr>
      </w:pPr>
      <w:r>
        <w:rPr>
          <w:rFonts w:hint="eastAsia"/>
        </w:rPr>
        <w:t>DLD</w:t>
      </w:r>
      <w:r>
        <w:rPr>
          <w:rFonts w:hint="eastAsia"/>
        </w:rPr>
        <w:t>：</w:t>
      </w:r>
      <w:r>
        <w:rPr>
          <w:rFonts w:hint="eastAsia"/>
        </w:rPr>
        <w:tab/>
      </w:r>
      <w:r>
        <w:rPr>
          <w:rFonts w:hint="eastAsia"/>
        </w:rPr>
        <w:t>民主、自由、发展</w:t>
      </w:r>
    </w:p>
    <w:p w:rsidR="00000000" w:rsidRDefault="00000000">
      <w:pPr>
        <w:widowControl/>
        <w:tabs>
          <w:tab w:val="left" w:pos="1920"/>
        </w:tabs>
        <w:spacing w:afterLines="50" w:after="120"/>
        <w:jc w:val="left"/>
        <w:rPr>
          <w:rFonts w:hint="eastAsia"/>
        </w:rPr>
      </w:pPr>
      <w:r>
        <w:rPr>
          <w:rFonts w:hint="eastAsia"/>
        </w:rPr>
        <w:t>EDS</w:t>
      </w:r>
      <w:r>
        <w:rPr>
          <w:rFonts w:hint="eastAsia"/>
        </w:rPr>
        <w:t>：</w:t>
      </w:r>
      <w:r>
        <w:rPr>
          <w:rFonts w:hint="eastAsia"/>
        </w:rPr>
        <w:tab/>
      </w:r>
      <w:r>
        <w:rPr>
          <w:rFonts w:hint="eastAsia"/>
        </w:rPr>
        <w:t>人口与健康调查</w:t>
      </w:r>
    </w:p>
    <w:p w:rsidR="00000000" w:rsidRDefault="00000000">
      <w:pPr>
        <w:widowControl/>
        <w:tabs>
          <w:tab w:val="left" w:pos="1920"/>
        </w:tabs>
        <w:spacing w:afterLines="50" w:after="120"/>
        <w:jc w:val="left"/>
        <w:rPr>
          <w:rFonts w:hint="eastAsia"/>
        </w:rPr>
      </w:pPr>
      <w:r>
        <w:rPr>
          <w:rFonts w:hint="eastAsia"/>
        </w:rPr>
        <w:t>GAP</w:t>
      </w:r>
      <w:r>
        <w:rPr>
          <w:rFonts w:hint="eastAsia"/>
        </w:rPr>
        <w:t>：</w:t>
      </w:r>
      <w:r>
        <w:rPr>
          <w:rFonts w:hint="eastAsia"/>
        </w:rPr>
        <w:tab/>
      </w:r>
      <w:r>
        <w:rPr>
          <w:rFonts w:hint="eastAsia"/>
        </w:rPr>
        <w:t>私人援助组织</w:t>
      </w:r>
    </w:p>
    <w:p w:rsidR="00000000" w:rsidRDefault="00000000">
      <w:pPr>
        <w:widowControl/>
        <w:tabs>
          <w:tab w:val="left" w:pos="1920"/>
        </w:tabs>
        <w:spacing w:afterLines="50" w:after="120"/>
        <w:jc w:val="left"/>
        <w:rPr>
          <w:rFonts w:hint="eastAsia"/>
        </w:rPr>
      </w:pPr>
      <w:r>
        <w:rPr>
          <w:rFonts w:hint="eastAsia"/>
        </w:rPr>
        <w:t>GNAMASARI</w:t>
      </w:r>
      <w:r>
        <w:rPr>
          <w:rFonts w:hint="eastAsia"/>
        </w:rPr>
        <w:t>：</w:t>
      </w:r>
      <w:r>
        <w:rPr>
          <w:rFonts w:hint="eastAsia"/>
        </w:rPr>
        <w:tab/>
      </w:r>
      <w:r>
        <w:rPr>
          <w:rFonts w:hint="eastAsia"/>
        </w:rPr>
        <w:t>尼日尔无风险生育行动组</w:t>
      </w:r>
    </w:p>
    <w:p w:rsidR="00000000" w:rsidRDefault="00000000">
      <w:pPr>
        <w:widowControl/>
        <w:tabs>
          <w:tab w:val="left" w:pos="1920"/>
        </w:tabs>
        <w:spacing w:afterLines="50" w:after="120"/>
        <w:jc w:val="left"/>
        <w:rPr>
          <w:rFonts w:hint="eastAsia"/>
        </w:rPr>
      </w:pPr>
      <w:r>
        <w:rPr>
          <w:rFonts w:hint="eastAsia"/>
        </w:rPr>
        <w:t>IEC</w:t>
      </w:r>
      <w:r>
        <w:rPr>
          <w:rFonts w:hint="eastAsia"/>
        </w:rPr>
        <w:t>：</w:t>
      </w:r>
      <w:r>
        <w:rPr>
          <w:rFonts w:hint="eastAsia"/>
        </w:rPr>
        <w:tab/>
      </w:r>
      <w:r>
        <w:rPr>
          <w:rFonts w:hint="eastAsia"/>
        </w:rPr>
        <w:t>信息、教育、交流</w:t>
      </w:r>
    </w:p>
    <w:p w:rsidR="00000000" w:rsidRDefault="00000000">
      <w:pPr>
        <w:widowControl/>
        <w:tabs>
          <w:tab w:val="left" w:pos="1920"/>
        </w:tabs>
        <w:spacing w:afterLines="50" w:after="120"/>
        <w:jc w:val="left"/>
        <w:rPr>
          <w:rFonts w:hint="eastAsia"/>
        </w:rPr>
      </w:pPr>
      <w:r>
        <w:rPr>
          <w:rFonts w:hint="eastAsia"/>
        </w:rPr>
        <w:t>INJS</w:t>
      </w:r>
      <w:r>
        <w:rPr>
          <w:rFonts w:hint="eastAsia"/>
        </w:rPr>
        <w:t>：</w:t>
      </w:r>
      <w:r>
        <w:rPr>
          <w:rFonts w:hint="eastAsia"/>
        </w:rPr>
        <w:tab/>
      </w:r>
      <w:r>
        <w:rPr>
          <w:rFonts w:hint="eastAsia"/>
        </w:rPr>
        <w:t>国家青年与体育学院</w:t>
      </w:r>
    </w:p>
    <w:p w:rsidR="00000000" w:rsidRDefault="00000000">
      <w:pPr>
        <w:widowControl/>
        <w:tabs>
          <w:tab w:val="left" w:pos="1920"/>
        </w:tabs>
        <w:spacing w:afterLines="50" w:after="120"/>
        <w:jc w:val="left"/>
        <w:rPr>
          <w:rFonts w:hint="eastAsia"/>
        </w:rPr>
      </w:pPr>
      <w:r>
        <w:rPr>
          <w:rFonts w:hint="eastAsia"/>
        </w:rPr>
        <w:t>LUCOVFEN</w:t>
      </w:r>
      <w:r>
        <w:rPr>
          <w:rFonts w:hint="eastAsia"/>
        </w:rPr>
        <w:t>：</w:t>
      </w:r>
      <w:r>
        <w:rPr>
          <w:rFonts w:hint="eastAsia"/>
        </w:rPr>
        <w:tab/>
      </w:r>
      <w:r>
        <w:rPr>
          <w:rFonts w:hint="eastAsia"/>
        </w:rPr>
        <w:t>反对对妇女使用暴力的斗争</w:t>
      </w:r>
    </w:p>
    <w:p w:rsidR="00000000" w:rsidRDefault="00000000">
      <w:pPr>
        <w:widowControl/>
        <w:tabs>
          <w:tab w:val="left" w:pos="1920"/>
        </w:tabs>
        <w:spacing w:afterLines="50" w:after="120"/>
        <w:jc w:val="left"/>
        <w:rPr>
          <w:rFonts w:hint="eastAsia"/>
        </w:rPr>
      </w:pPr>
      <w:r>
        <w:rPr>
          <w:rFonts w:hint="eastAsia"/>
        </w:rPr>
        <w:t>MDS/P/PF/PE</w:t>
      </w:r>
      <w:r>
        <w:rPr>
          <w:rFonts w:hint="eastAsia"/>
        </w:rPr>
        <w:t>：</w:t>
      </w:r>
      <w:r>
        <w:rPr>
          <w:rFonts w:hint="eastAsia"/>
        </w:rPr>
        <w:tab/>
      </w:r>
      <w:r>
        <w:rPr>
          <w:rFonts w:hint="eastAsia"/>
        </w:rPr>
        <w:t>社会发展、人口、提高妇女地位、保护儿童部</w:t>
      </w:r>
    </w:p>
    <w:p w:rsidR="00000000" w:rsidRDefault="00000000">
      <w:pPr>
        <w:widowControl/>
        <w:tabs>
          <w:tab w:val="left" w:pos="1920"/>
        </w:tabs>
        <w:spacing w:afterLines="50" w:after="120"/>
        <w:jc w:val="left"/>
        <w:rPr>
          <w:rFonts w:hint="eastAsia"/>
        </w:rPr>
      </w:pPr>
      <w:r>
        <w:rPr>
          <w:rFonts w:hint="eastAsia"/>
        </w:rPr>
        <w:t>MEN</w:t>
      </w:r>
      <w:r>
        <w:rPr>
          <w:rFonts w:hint="eastAsia"/>
        </w:rPr>
        <w:t>：</w:t>
      </w:r>
      <w:r>
        <w:rPr>
          <w:rFonts w:hint="eastAsia"/>
        </w:rPr>
        <w:tab/>
      </w:r>
      <w:r>
        <w:rPr>
          <w:rFonts w:hint="eastAsia"/>
        </w:rPr>
        <w:t>国民教育部</w:t>
      </w:r>
    </w:p>
    <w:p w:rsidR="00000000" w:rsidRDefault="00000000">
      <w:pPr>
        <w:widowControl/>
        <w:tabs>
          <w:tab w:val="left" w:pos="1920"/>
        </w:tabs>
        <w:spacing w:afterLines="50" w:after="120"/>
        <w:jc w:val="left"/>
        <w:rPr>
          <w:rFonts w:hint="eastAsia"/>
        </w:rPr>
      </w:pPr>
      <w:r>
        <w:rPr>
          <w:rFonts w:hint="eastAsia"/>
        </w:rPr>
        <w:t>ONG</w:t>
      </w:r>
      <w:r>
        <w:rPr>
          <w:rFonts w:hint="eastAsia"/>
        </w:rPr>
        <w:t>：</w:t>
      </w:r>
      <w:r>
        <w:rPr>
          <w:rFonts w:hint="eastAsia"/>
        </w:rPr>
        <w:tab/>
      </w:r>
      <w:r>
        <w:rPr>
          <w:rFonts w:hint="eastAsia"/>
        </w:rPr>
        <w:t>非政府组织</w:t>
      </w:r>
    </w:p>
    <w:p w:rsidR="00000000" w:rsidRDefault="00000000">
      <w:pPr>
        <w:widowControl/>
        <w:tabs>
          <w:tab w:val="left" w:pos="1920"/>
        </w:tabs>
        <w:spacing w:afterLines="50" w:after="120"/>
        <w:jc w:val="left"/>
        <w:rPr>
          <w:rFonts w:hint="eastAsia"/>
        </w:rPr>
      </w:pPr>
      <w:r>
        <w:rPr>
          <w:rFonts w:hint="eastAsia"/>
        </w:rPr>
        <w:t>ONPF</w:t>
      </w:r>
      <w:r>
        <w:rPr>
          <w:rFonts w:hint="eastAsia"/>
        </w:rPr>
        <w:t>：</w:t>
      </w:r>
      <w:r>
        <w:rPr>
          <w:rFonts w:hint="eastAsia"/>
        </w:rPr>
        <w:tab/>
      </w:r>
      <w:r>
        <w:rPr>
          <w:rFonts w:hint="eastAsia"/>
        </w:rPr>
        <w:t>国家提高妇女地位观察局</w:t>
      </w:r>
    </w:p>
    <w:p w:rsidR="00000000" w:rsidRDefault="00000000">
      <w:pPr>
        <w:widowControl/>
        <w:tabs>
          <w:tab w:val="left" w:pos="1920"/>
        </w:tabs>
        <w:spacing w:afterLines="50" w:after="120"/>
        <w:jc w:val="left"/>
        <w:rPr>
          <w:rFonts w:hint="eastAsia"/>
        </w:rPr>
      </w:pPr>
      <w:r>
        <w:rPr>
          <w:rFonts w:hint="eastAsia"/>
        </w:rPr>
        <w:t>PDS</w:t>
      </w:r>
      <w:r>
        <w:rPr>
          <w:rFonts w:hint="eastAsia"/>
        </w:rPr>
        <w:t>：</w:t>
      </w:r>
      <w:r>
        <w:rPr>
          <w:rFonts w:hint="eastAsia"/>
        </w:rPr>
        <w:tab/>
      </w:r>
      <w:r>
        <w:rPr>
          <w:rFonts w:hint="eastAsia"/>
        </w:rPr>
        <w:t>健康发展计划</w:t>
      </w:r>
    </w:p>
    <w:p w:rsidR="00000000" w:rsidRDefault="00000000">
      <w:pPr>
        <w:widowControl/>
        <w:tabs>
          <w:tab w:val="left" w:pos="1920"/>
        </w:tabs>
        <w:spacing w:afterLines="50" w:after="120"/>
        <w:jc w:val="left"/>
        <w:rPr>
          <w:rFonts w:hint="eastAsia"/>
        </w:rPr>
      </w:pPr>
      <w:r>
        <w:rPr>
          <w:rFonts w:hint="eastAsia"/>
        </w:rPr>
        <w:t>PROSEF</w:t>
      </w:r>
      <w:r>
        <w:rPr>
          <w:rFonts w:hint="eastAsia"/>
        </w:rPr>
        <w:t>：</w:t>
      </w:r>
      <w:r>
        <w:rPr>
          <w:rFonts w:hint="eastAsia"/>
        </w:rPr>
        <w:tab/>
      </w:r>
      <w:r>
        <w:rPr>
          <w:rFonts w:hint="eastAsia"/>
        </w:rPr>
        <w:t>基础教育部门计划</w:t>
      </w:r>
    </w:p>
    <w:p w:rsidR="00000000" w:rsidRDefault="00000000">
      <w:pPr>
        <w:widowControl/>
        <w:tabs>
          <w:tab w:val="left" w:pos="1920"/>
        </w:tabs>
        <w:spacing w:afterLines="50" w:after="120"/>
        <w:jc w:val="left"/>
        <w:rPr>
          <w:rFonts w:hint="eastAsia"/>
        </w:rPr>
      </w:pPr>
      <w:r>
        <w:rPr>
          <w:rFonts w:hint="eastAsia"/>
        </w:rPr>
        <w:t>UFEN</w:t>
      </w:r>
      <w:r>
        <w:rPr>
          <w:rFonts w:hint="eastAsia"/>
        </w:rPr>
        <w:t>：</w:t>
      </w:r>
      <w:r>
        <w:rPr>
          <w:rFonts w:hint="eastAsia"/>
        </w:rPr>
        <w:tab/>
      </w:r>
      <w:r>
        <w:rPr>
          <w:rFonts w:hint="eastAsia"/>
        </w:rPr>
        <w:t>尼日尔女教师联盟</w:t>
      </w:r>
    </w:p>
    <w:p w:rsidR="00000000" w:rsidRDefault="00000000">
      <w:pPr>
        <w:widowControl/>
        <w:spacing w:afterLines="50" w:after="120"/>
        <w:jc w:val="left"/>
        <w:rPr>
          <w:rFonts w:hint="eastAsia"/>
        </w:rPr>
      </w:pPr>
    </w:p>
    <w:p w:rsidR="00000000" w:rsidRDefault="00000000">
      <w:pPr>
        <w:spacing w:after="240" w:line="360" w:lineRule="exact"/>
        <w:jc w:val="center"/>
        <w:rPr>
          <w:rFonts w:eastAsia="SimHei" w:hint="eastAsia"/>
          <w:bCs/>
          <w:noProof/>
          <w:color w:val="FF0000"/>
          <w:sz w:val="28"/>
        </w:rPr>
      </w:pPr>
      <w:r>
        <w:rPr>
          <w:rFonts w:eastAsia="SimHei"/>
          <w:bCs/>
          <w:noProof/>
          <w:color w:val="FF0000"/>
          <w:sz w:val="28"/>
        </w:rPr>
        <w:br w:type="page"/>
      </w:r>
      <w:r>
        <w:rPr>
          <w:rFonts w:eastAsia="SimHei" w:hint="eastAsia"/>
          <w:bCs/>
          <w:noProof/>
          <w:color w:val="FF0000"/>
          <w:sz w:val="28"/>
        </w:rPr>
        <w:t>表</w:t>
      </w:r>
    </w:p>
    <w:p w:rsidR="00000000" w:rsidRDefault="00000000">
      <w:pPr>
        <w:spacing w:after="240" w:line="360" w:lineRule="exact"/>
        <w:jc w:val="right"/>
        <w:rPr>
          <w:rFonts w:eastAsia="KaiTi_GB2312" w:hint="eastAsia"/>
          <w:bCs/>
          <w:noProof/>
          <w:color w:val="0000FF"/>
        </w:rPr>
      </w:pPr>
      <w:r>
        <w:rPr>
          <w:rFonts w:eastAsia="KaiTi_GB2312" w:hint="eastAsia"/>
          <w:bCs/>
          <w:noProof/>
          <w:color w:val="0000FF"/>
        </w:rPr>
        <w:t>页次</w:t>
      </w:r>
    </w:p>
    <w:p w:rsidR="00000000" w:rsidRDefault="00000000">
      <w:pPr>
        <w:tabs>
          <w:tab w:val="center" w:leader="dot" w:pos="9240"/>
          <w:tab w:val="right" w:pos="9840"/>
        </w:tabs>
        <w:spacing w:after="120" w:line="360" w:lineRule="exact"/>
        <w:rPr>
          <w:rFonts w:hint="eastAsia"/>
          <w:noProof/>
        </w:rPr>
      </w:pPr>
      <w:r>
        <w:rPr>
          <w:noProof/>
        </w:rPr>
        <w:t>表</w:t>
      </w:r>
      <w:r>
        <w:rPr>
          <w:noProof/>
        </w:rPr>
        <w:t>1</w:t>
      </w:r>
      <w:r>
        <w:rPr>
          <w:noProof/>
        </w:rPr>
        <w:t>：妇女在国民议会中的席位</w:t>
      </w:r>
      <w:r>
        <w:rPr>
          <w:rFonts w:hint="eastAsia"/>
          <w:noProof/>
        </w:rPr>
        <w:tab/>
      </w:r>
      <w:r>
        <w:rPr>
          <w:rFonts w:hint="eastAsia"/>
          <w:noProof/>
        </w:rPr>
        <w:tab/>
        <w:t>35</w:t>
      </w:r>
    </w:p>
    <w:p w:rsidR="00000000" w:rsidRDefault="00000000">
      <w:pPr>
        <w:tabs>
          <w:tab w:val="center" w:leader="dot" w:pos="9240"/>
          <w:tab w:val="right" w:pos="9840"/>
        </w:tabs>
        <w:spacing w:after="120" w:line="360" w:lineRule="exact"/>
        <w:rPr>
          <w:rFonts w:hint="eastAsia"/>
          <w:noProof/>
        </w:rPr>
      </w:pPr>
      <w:r>
        <w:rPr>
          <w:noProof/>
        </w:rPr>
        <w:t>表</w:t>
      </w:r>
      <w:r>
        <w:rPr>
          <w:noProof/>
        </w:rPr>
        <w:t>2</w:t>
      </w:r>
      <w:r>
        <w:rPr>
          <w:noProof/>
        </w:rPr>
        <w:t>：</w:t>
      </w:r>
      <w:r>
        <w:rPr>
          <w:noProof/>
        </w:rPr>
        <w:t>1958</w:t>
      </w:r>
      <w:r>
        <w:rPr>
          <w:rFonts w:hint="eastAsia"/>
          <w:noProof/>
        </w:rPr>
        <w:t>-</w:t>
      </w:r>
      <w:r>
        <w:rPr>
          <w:noProof/>
        </w:rPr>
        <w:t>2000</w:t>
      </w:r>
      <w:r>
        <w:rPr>
          <w:noProof/>
        </w:rPr>
        <w:t>年妇女在政府部门中的席位</w:t>
      </w:r>
      <w:r>
        <w:rPr>
          <w:rFonts w:hint="eastAsia"/>
          <w:noProof/>
        </w:rPr>
        <w:tab/>
      </w:r>
      <w:r>
        <w:rPr>
          <w:rFonts w:hint="eastAsia"/>
          <w:noProof/>
        </w:rPr>
        <w:tab/>
        <w:t>35</w:t>
      </w:r>
    </w:p>
    <w:p w:rsidR="00000000" w:rsidRDefault="00000000">
      <w:pPr>
        <w:tabs>
          <w:tab w:val="center" w:leader="dot" w:pos="9240"/>
          <w:tab w:val="right" w:pos="9840"/>
        </w:tabs>
        <w:spacing w:after="120" w:line="360" w:lineRule="exact"/>
        <w:rPr>
          <w:rFonts w:hint="eastAsia"/>
          <w:noProof/>
        </w:rPr>
      </w:pPr>
      <w:r>
        <w:rPr>
          <w:noProof/>
        </w:rPr>
        <w:t>表</w:t>
      </w:r>
      <w:r>
        <w:rPr>
          <w:noProof/>
        </w:rPr>
        <w:t>3</w:t>
      </w:r>
      <w:r>
        <w:rPr>
          <w:noProof/>
        </w:rPr>
        <w:t>：</w:t>
      </w:r>
      <w:r>
        <w:rPr>
          <w:noProof/>
        </w:rPr>
        <w:t>2000</w:t>
      </w:r>
      <w:r>
        <w:rPr>
          <w:noProof/>
        </w:rPr>
        <w:t>年</w:t>
      </w:r>
      <w:r>
        <w:rPr>
          <w:noProof/>
        </w:rPr>
        <w:t>10</w:t>
      </w:r>
      <w:r>
        <w:rPr>
          <w:noProof/>
        </w:rPr>
        <w:t>月</w:t>
      </w:r>
      <w:r>
        <w:rPr>
          <w:noProof/>
        </w:rPr>
        <w:t>31</w:t>
      </w:r>
      <w:r>
        <w:rPr>
          <w:noProof/>
        </w:rPr>
        <w:t>日国家公务人员按照类别和性别的分布情况</w:t>
      </w:r>
      <w:r>
        <w:rPr>
          <w:rFonts w:hint="eastAsia"/>
          <w:noProof/>
        </w:rPr>
        <w:tab/>
      </w:r>
      <w:r>
        <w:rPr>
          <w:rFonts w:hint="eastAsia"/>
          <w:noProof/>
        </w:rPr>
        <w:tab/>
        <w:t>36</w:t>
      </w:r>
    </w:p>
    <w:p w:rsidR="00000000" w:rsidRDefault="00000000">
      <w:pPr>
        <w:tabs>
          <w:tab w:val="center" w:leader="dot" w:pos="9240"/>
          <w:tab w:val="right" w:pos="9840"/>
        </w:tabs>
        <w:spacing w:after="120" w:line="360" w:lineRule="exact"/>
        <w:rPr>
          <w:rFonts w:hint="eastAsia"/>
          <w:noProof/>
        </w:rPr>
      </w:pPr>
      <w:r>
        <w:rPr>
          <w:noProof/>
        </w:rPr>
        <w:t>表</w:t>
      </w:r>
      <w:r>
        <w:rPr>
          <w:noProof/>
        </w:rPr>
        <w:t>4</w:t>
      </w:r>
      <w:r>
        <w:rPr>
          <w:noProof/>
        </w:rPr>
        <w:t>：学前教育情况</w:t>
      </w:r>
      <w:r>
        <w:rPr>
          <w:rFonts w:hint="eastAsia"/>
          <w:noProof/>
        </w:rPr>
        <w:tab/>
      </w:r>
      <w:r>
        <w:rPr>
          <w:rFonts w:hint="eastAsia"/>
          <w:noProof/>
        </w:rPr>
        <w:tab/>
        <w:t>43</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5</w:t>
      </w:r>
      <w:r>
        <w:rPr>
          <w:rFonts w:hint="eastAsia"/>
          <w:noProof/>
        </w:rPr>
        <w:t>：（学前教育）学生人数的变化</w:t>
      </w:r>
      <w:r>
        <w:rPr>
          <w:rFonts w:hint="eastAsia"/>
          <w:noProof/>
        </w:rPr>
        <w:tab/>
      </w:r>
      <w:r>
        <w:rPr>
          <w:rFonts w:hint="eastAsia"/>
          <w:noProof/>
        </w:rPr>
        <w:tab/>
        <w:t>44</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6</w:t>
      </w:r>
      <w:r>
        <w:rPr>
          <w:rFonts w:hint="eastAsia"/>
          <w:noProof/>
        </w:rPr>
        <w:t>：</w:t>
      </w:r>
      <w:r>
        <w:rPr>
          <w:rFonts w:hint="eastAsia"/>
          <w:noProof/>
        </w:rPr>
        <w:t>1998-1999</w:t>
      </w:r>
      <w:r>
        <w:rPr>
          <w:rFonts w:hint="eastAsia"/>
          <w:noProof/>
        </w:rPr>
        <w:t>年间的初等教育情况</w:t>
      </w:r>
      <w:r>
        <w:rPr>
          <w:rFonts w:hint="eastAsia"/>
          <w:noProof/>
        </w:rPr>
        <w:tab/>
      </w:r>
      <w:r>
        <w:rPr>
          <w:rFonts w:hint="eastAsia"/>
          <w:noProof/>
        </w:rPr>
        <w:tab/>
        <w:t>44</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7</w:t>
      </w:r>
      <w:r>
        <w:rPr>
          <w:rFonts w:hint="eastAsia"/>
          <w:noProof/>
        </w:rPr>
        <w:t>：</w:t>
      </w:r>
      <w:r>
        <w:rPr>
          <w:rFonts w:hint="eastAsia"/>
          <w:noProof/>
        </w:rPr>
        <w:t>1997-1998</w:t>
      </w:r>
      <w:r>
        <w:rPr>
          <w:rFonts w:hint="eastAsia"/>
          <w:noProof/>
        </w:rPr>
        <w:t>年中等教育</w:t>
      </w:r>
      <w:r>
        <w:rPr>
          <w:rFonts w:hint="eastAsia"/>
          <w:noProof/>
        </w:rPr>
        <w:tab/>
      </w:r>
      <w:r>
        <w:rPr>
          <w:rFonts w:hint="eastAsia"/>
          <w:noProof/>
        </w:rPr>
        <w:tab/>
        <w:t>45</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8</w:t>
      </w:r>
      <w:r>
        <w:rPr>
          <w:rFonts w:hint="eastAsia"/>
          <w:noProof/>
        </w:rPr>
        <w:t>：</w:t>
      </w:r>
      <w:r>
        <w:rPr>
          <w:rFonts w:hint="eastAsia"/>
          <w:noProof/>
        </w:rPr>
        <w:t>1994-1998</w:t>
      </w:r>
      <w:r>
        <w:rPr>
          <w:rFonts w:hint="eastAsia"/>
          <w:noProof/>
        </w:rPr>
        <w:t>年在校学生人数的变化</w:t>
      </w:r>
      <w:r>
        <w:rPr>
          <w:rFonts w:hint="eastAsia"/>
          <w:noProof/>
        </w:rPr>
        <w:tab/>
      </w:r>
      <w:r>
        <w:rPr>
          <w:rFonts w:hint="eastAsia"/>
          <w:noProof/>
        </w:rPr>
        <w:tab/>
        <w:t>45</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9</w:t>
      </w:r>
      <w:r>
        <w:rPr>
          <w:rFonts w:hint="eastAsia"/>
          <w:noProof/>
        </w:rPr>
        <w:t>：接受高等教育的男女比例</w:t>
      </w:r>
      <w:r>
        <w:rPr>
          <w:rFonts w:hint="eastAsia"/>
          <w:noProof/>
        </w:rPr>
        <w:tab/>
      </w:r>
      <w:r>
        <w:rPr>
          <w:rFonts w:hint="eastAsia"/>
          <w:noProof/>
        </w:rPr>
        <w:tab/>
        <w:t>46</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10</w:t>
      </w:r>
      <w:r>
        <w:rPr>
          <w:rFonts w:hint="eastAsia"/>
          <w:noProof/>
        </w:rPr>
        <w:t>：扫盲统计情况</w:t>
      </w:r>
      <w:r>
        <w:rPr>
          <w:rFonts w:hint="eastAsia"/>
          <w:noProof/>
        </w:rPr>
        <w:tab/>
      </w:r>
      <w:r>
        <w:rPr>
          <w:rFonts w:hint="eastAsia"/>
          <w:noProof/>
        </w:rPr>
        <w:tab/>
        <w:t>48</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11</w:t>
      </w:r>
      <w:r>
        <w:rPr>
          <w:rFonts w:hint="eastAsia"/>
          <w:noProof/>
        </w:rPr>
        <w:t>：扫盲行动取得的成果</w:t>
      </w:r>
      <w:r>
        <w:rPr>
          <w:rFonts w:hint="eastAsia"/>
          <w:noProof/>
        </w:rPr>
        <w:tab/>
      </w:r>
      <w:r>
        <w:rPr>
          <w:rFonts w:hint="eastAsia"/>
          <w:noProof/>
        </w:rPr>
        <w:tab/>
        <w:t>48</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12</w:t>
      </w:r>
      <w:r>
        <w:rPr>
          <w:rFonts w:hint="eastAsia"/>
          <w:noProof/>
        </w:rPr>
        <w:t>：</w:t>
      </w:r>
      <w:r>
        <w:rPr>
          <w:rFonts w:hint="eastAsia"/>
          <w:noProof/>
        </w:rPr>
        <w:t>1997-1999</w:t>
      </w:r>
      <w:r>
        <w:rPr>
          <w:rFonts w:hint="eastAsia"/>
          <w:noProof/>
        </w:rPr>
        <w:t>年初等教育内部统计</w:t>
      </w:r>
      <w:r>
        <w:rPr>
          <w:rFonts w:hint="eastAsia"/>
          <w:noProof/>
        </w:rPr>
        <w:tab/>
      </w:r>
      <w:r>
        <w:rPr>
          <w:rFonts w:hint="eastAsia"/>
          <w:noProof/>
        </w:rPr>
        <w:tab/>
        <w:t>49</w:t>
      </w:r>
    </w:p>
    <w:p w:rsidR="00000000" w:rsidRDefault="00000000">
      <w:pPr>
        <w:tabs>
          <w:tab w:val="center" w:leader="dot" w:pos="9240"/>
          <w:tab w:val="right" w:pos="9840"/>
        </w:tabs>
        <w:spacing w:after="120" w:line="360" w:lineRule="exact"/>
        <w:rPr>
          <w:rFonts w:hint="eastAsia"/>
          <w:noProof/>
        </w:rPr>
      </w:pPr>
      <w:r>
        <w:rPr>
          <w:rFonts w:hint="eastAsia"/>
          <w:noProof/>
        </w:rPr>
        <w:t>表</w:t>
      </w:r>
      <w:r>
        <w:rPr>
          <w:rFonts w:hint="eastAsia"/>
          <w:noProof/>
        </w:rPr>
        <w:t>13</w:t>
      </w:r>
      <w:r>
        <w:rPr>
          <w:rFonts w:hint="eastAsia"/>
          <w:noProof/>
        </w:rPr>
        <w:t>：不同性别和专业的人员分配情况（</w:t>
      </w:r>
      <w:r>
        <w:rPr>
          <w:rFonts w:hint="eastAsia"/>
          <w:noProof/>
        </w:rPr>
        <w:t>2000</w:t>
      </w:r>
      <w:r>
        <w:rPr>
          <w:rFonts w:hint="eastAsia"/>
          <w:noProof/>
        </w:rPr>
        <w:t>年</w:t>
      </w:r>
      <w:r>
        <w:rPr>
          <w:rFonts w:hint="eastAsia"/>
          <w:noProof/>
        </w:rPr>
        <w:t>11</w:t>
      </w:r>
      <w:r>
        <w:rPr>
          <w:rFonts w:hint="eastAsia"/>
          <w:noProof/>
        </w:rPr>
        <w:t>月</w:t>
      </w:r>
      <w:r>
        <w:rPr>
          <w:rFonts w:hint="eastAsia"/>
          <w:noProof/>
        </w:rPr>
        <w:t>22</w:t>
      </w:r>
      <w:r>
        <w:rPr>
          <w:rFonts w:hint="eastAsia"/>
          <w:noProof/>
        </w:rPr>
        <w:t>日）</w:t>
      </w:r>
      <w:r>
        <w:rPr>
          <w:rFonts w:hint="eastAsia"/>
          <w:noProof/>
        </w:rPr>
        <w:tab/>
      </w:r>
      <w:r>
        <w:rPr>
          <w:rFonts w:hint="eastAsia"/>
          <w:noProof/>
        </w:rPr>
        <w:tab/>
        <w:t>57</w:t>
      </w:r>
    </w:p>
    <w:p w:rsidR="00000000" w:rsidRDefault="00000000">
      <w:pPr>
        <w:tabs>
          <w:tab w:val="center" w:leader="dot" w:pos="9240"/>
          <w:tab w:val="right" w:pos="9840"/>
        </w:tabs>
        <w:spacing w:after="120" w:line="360" w:lineRule="exact"/>
        <w:rPr>
          <w:rFonts w:hint="eastAsia"/>
          <w:noProof/>
        </w:rPr>
      </w:pPr>
      <w:r>
        <w:rPr>
          <w:rFonts w:hint="eastAsia"/>
          <w:noProof/>
        </w:rPr>
        <w:t>表</w:t>
      </w:r>
      <w:r>
        <w:rPr>
          <w:noProof/>
        </w:rPr>
        <w:t xml:space="preserve">14 : </w:t>
      </w:r>
      <w:r>
        <w:rPr>
          <w:rFonts w:hint="eastAsia"/>
          <w:noProof/>
        </w:rPr>
        <w:t>不同地域妇女相对于最近的医疗卫生机构的分布状况</w:t>
      </w:r>
      <w:r>
        <w:rPr>
          <w:rFonts w:hint="eastAsia"/>
          <w:noProof/>
        </w:rPr>
        <w:tab/>
      </w:r>
      <w:r>
        <w:rPr>
          <w:rFonts w:hint="eastAsia"/>
          <w:noProof/>
        </w:rPr>
        <w:tab/>
        <w:t>63</w:t>
      </w:r>
    </w:p>
    <w:p w:rsidR="00000000" w:rsidRDefault="00000000">
      <w:pPr>
        <w:tabs>
          <w:tab w:val="center" w:leader="dot" w:pos="9240"/>
          <w:tab w:val="right" w:pos="9840"/>
        </w:tabs>
        <w:spacing w:after="120" w:line="360" w:lineRule="exact"/>
        <w:rPr>
          <w:rFonts w:hint="eastAsia"/>
          <w:noProof/>
        </w:rPr>
      </w:pPr>
    </w:p>
    <w:p w:rsidR="00000000" w:rsidRDefault="00000000">
      <w:pPr>
        <w:spacing w:after="240" w:line="360" w:lineRule="exact"/>
        <w:jc w:val="center"/>
        <w:rPr>
          <w:rFonts w:eastAsia="SimHei" w:hint="eastAsia"/>
          <w:bCs/>
          <w:noProof/>
          <w:color w:val="FF0000"/>
          <w:sz w:val="28"/>
        </w:rPr>
      </w:pPr>
      <w:r>
        <w:rPr>
          <w:rFonts w:eastAsia="SimHei"/>
          <w:bCs/>
          <w:noProof/>
          <w:color w:val="FF0000"/>
          <w:sz w:val="28"/>
        </w:rPr>
        <w:br w:type="page"/>
      </w:r>
      <w:r>
        <w:rPr>
          <w:rFonts w:eastAsia="SimHei" w:hint="eastAsia"/>
          <w:bCs/>
          <w:noProof/>
          <w:color w:val="FF0000"/>
          <w:sz w:val="28"/>
        </w:rPr>
        <w:t>引</w:t>
      </w:r>
      <w:r>
        <w:rPr>
          <w:rFonts w:eastAsia="SimHei" w:hint="eastAsia"/>
          <w:bCs/>
          <w:noProof/>
          <w:color w:val="FF0000"/>
          <w:sz w:val="28"/>
        </w:rPr>
        <w:t xml:space="preserve">  </w:t>
      </w:r>
      <w:r>
        <w:rPr>
          <w:rFonts w:eastAsia="SimHei" w:hint="eastAsia"/>
          <w:bCs/>
          <w:noProof/>
          <w:color w:val="FF0000"/>
          <w:sz w:val="28"/>
        </w:rPr>
        <w:t>言</w:t>
      </w:r>
    </w:p>
    <w:p w:rsidR="00000000" w:rsidRDefault="00000000">
      <w:pPr>
        <w:spacing w:after="240" w:line="360" w:lineRule="exact"/>
        <w:ind w:firstLine="420"/>
        <w:rPr>
          <w:rFonts w:hint="eastAsia"/>
          <w:iCs/>
          <w:szCs w:val="21"/>
        </w:rPr>
      </w:pPr>
      <w:r>
        <w:rPr>
          <w:rFonts w:hint="eastAsia"/>
          <w:iCs/>
          <w:szCs w:val="21"/>
        </w:rPr>
        <w:t>在世界上大部分国家，妇女占据人口的多数。通常来说，发展中国家的妇女为国家建设事业做出了突出贡献，但这种贡献往往得不到认可。而且，在社会文化方面，妇女面临着身处“二等公民”的限制，国民统计也不考虑她们对国家建设的参与。这种情形表现为多种形式的歧视……其中最主要的特征是享有人权的不平等和经济地位的低下。</w:t>
      </w:r>
    </w:p>
    <w:p w:rsidR="00000000" w:rsidRDefault="00000000">
      <w:pPr>
        <w:spacing w:after="240" w:line="360" w:lineRule="exact"/>
        <w:ind w:firstLine="420"/>
        <w:rPr>
          <w:rFonts w:hint="eastAsia"/>
          <w:iCs/>
          <w:szCs w:val="21"/>
        </w:rPr>
      </w:pPr>
      <w:r>
        <w:rPr>
          <w:rFonts w:hint="eastAsia"/>
          <w:iCs/>
          <w:szCs w:val="21"/>
        </w:rPr>
        <w:t>几十年来，联合国一直认为第三世界国家要有效发展，必须调动全民族所有力量。只有在“公民平等”原则得到承认并加以执行的背景下，尤其是积极参加各方面建设的妇女也看到对自己贡献的肯定时，这些力量才能充分发挥效能。基于这点认识，国际上制定了大量协定和公约。</w:t>
      </w:r>
    </w:p>
    <w:p w:rsidR="00000000" w:rsidRDefault="00000000">
      <w:pPr>
        <w:spacing w:after="240" w:line="360" w:lineRule="exact"/>
        <w:ind w:firstLine="420"/>
        <w:rPr>
          <w:rFonts w:hint="eastAsia"/>
          <w:iCs/>
          <w:szCs w:val="21"/>
        </w:rPr>
      </w:pPr>
      <w:r>
        <w:rPr>
          <w:rFonts w:hint="eastAsia"/>
          <w:iCs/>
          <w:szCs w:val="21"/>
        </w:rPr>
        <w:t>联合国</w:t>
      </w:r>
      <w:r>
        <w:rPr>
          <w:rFonts w:hint="eastAsia"/>
          <w:iCs/>
          <w:szCs w:val="21"/>
        </w:rPr>
        <w:t>1979</w:t>
      </w:r>
      <w:r>
        <w:rPr>
          <w:rFonts w:hint="eastAsia"/>
          <w:iCs/>
          <w:szCs w:val="21"/>
        </w:rPr>
        <w:t>年</w:t>
      </w:r>
      <w:r>
        <w:rPr>
          <w:rFonts w:hint="eastAsia"/>
          <w:iCs/>
          <w:szCs w:val="21"/>
        </w:rPr>
        <w:t>12</w:t>
      </w:r>
      <w:r>
        <w:rPr>
          <w:rFonts w:hint="eastAsia"/>
          <w:iCs/>
          <w:szCs w:val="21"/>
        </w:rPr>
        <w:t>月</w:t>
      </w:r>
      <w:r>
        <w:rPr>
          <w:rFonts w:hint="eastAsia"/>
          <w:iCs/>
          <w:szCs w:val="21"/>
        </w:rPr>
        <w:t>18</w:t>
      </w:r>
      <w:r>
        <w:rPr>
          <w:rFonts w:hint="eastAsia"/>
          <w:iCs/>
          <w:szCs w:val="21"/>
        </w:rPr>
        <w:t>日通过的《消除对妇女一切形式歧视公约》就是其中之一。尼日尔直到</w:t>
      </w:r>
      <w:r>
        <w:rPr>
          <w:rFonts w:hint="eastAsia"/>
          <w:iCs/>
          <w:szCs w:val="21"/>
        </w:rPr>
        <w:t>1999</w:t>
      </w:r>
      <w:r>
        <w:rPr>
          <w:rFonts w:hint="eastAsia"/>
          <w:iCs/>
          <w:szCs w:val="21"/>
        </w:rPr>
        <w:t>年</w:t>
      </w:r>
      <w:r>
        <w:rPr>
          <w:rFonts w:hint="eastAsia"/>
          <w:iCs/>
          <w:szCs w:val="21"/>
        </w:rPr>
        <w:t>8</w:t>
      </w:r>
      <w:r>
        <w:rPr>
          <w:rFonts w:hint="eastAsia"/>
          <w:iCs/>
          <w:szCs w:val="21"/>
        </w:rPr>
        <w:t>月</w:t>
      </w:r>
      <w:r>
        <w:rPr>
          <w:rFonts w:hint="eastAsia"/>
          <w:iCs/>
          <w:szCs w:val="21"/>
        </w:rPr>
        <w:t>13</w:t>
      </w:r>
      <w:r>
        <w:rPr>
          <w:rFonts w:hint="eastAsia"/>
          <w:iCs/>
          <w:szCs w:val="21"/>
        </w:rPr>
        <w:t>日才加入该公约。此前，它已批准或签订数个与保障人权、尤其是保障妇女权益有关的国际文本。它们是：</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《关于婚姻的同意、结婚最低年龄和结婚登记的公约》，联合国</w:t>
      </w:r>
      <w:r>
        <w:rPr>
          <w:rFonts w:hint="eastAsia"/>
          <w:iCs/>
          <w:szCs w:val="21"/>
        </w:rPr>
        <w:t>1962</w:t>
      </w:r>
      <w:r>
        <w:rPr>
          <w:rFonts w:hint="eastAsia"/>
          <w:iCs/>
          <w:szCs w:val="21"/>
        </w:rPr>
        <w:t>年</w:t>
      </w:r>
      <w:r>
        <w:rPr>
          <w:rFonts w:hint="eastAsia"/>
          <w:iCs/>
          <w:szCs w:val="21"/>
        </w:rPr>
        <w:t>11</w:t>
      </w:r>
      <w:r>
        <w:rPr>
          <w:rFonts w:hint="eastAsia"/>
          <w:iCs/>
          <w:szCs w:val="21"/>
        </w:rPr>
        <w:t>月</w:t>
      </w:r>
      <w:r>
        <w:rPr>
          <w:rFonts w:hint="eastAsia"/>
          <w:iCs/>
          <w:szCs w:val="21"/>
        </w:rPr>
        <w:t>7</w:t>
      </w:r>
      <w:r>
        <w:rPr>
          <w:rFonts w:hint="eastAsia"/>
          <w:iCs/>
          <w:szCs w:val="21"/>
        </w:rPr>
        <w:t>日通过，尼日尔</w:t>
      </w:r>
      <w:r>
        <w:rPr>
          <w:rFonts w:hint="eastAsia"/>
          <w:iCs/>
          <w:szCs w:val="21"/>
        </w:rPr>
        <w:t>1965</w:t>
      </w:r>
      <w:r>
        <w:rPr>
          <w:rFonts w:hint="eastAsia"/>
          <w:iCs/>
          <w:szCs w:val="21"/>
        </w:rPr>
        <w:t>年</w:t>
      </w:r>
      <w:r>
        <w:rPr>
          <w:rFonts w:hint="eastAsia"/>
          <w:iCs/>
          <w:szCs w:val="21"/>
        </w:rPr>
        <w:t>3</w:t>
      </w:r>
      <w:r>
        <w:rPr>
          <w:rFonts w:hint="eastAsia"/>
          <w:iCs/>
          <w:szCs w:val="21"/>
        </w:rPr>
        <w:t>月</w:t>
      </w:r>
      <w:r>
        <w:rPr>
          <w:rFonts w:hint="eastAsia"/>
          <w:iCs/>
          <w:szCs w:val="21"/>
        </w:rPr>
        <w:t>1</w:t>
      </w:r>
      <w:r>
        <w:rPr>
          <w:rFonts w:hint="eastAsia"/>
          <w:iCs/>
          <w:szCs w:val="21"/>
        </w:rPr>
        <w:t>日批准。</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《妇女政治权利公约》，联合国</w:t>
      </w:r>
      <w:r>
        <w:rPr>
          <w:rFonts w:hint="eastAsia"/>
          <w:iCs/>
          <w:szCs w:val="21"/>
        </w:rPr>
        <w:t>1952</w:t>
      </w:r>
      <w:r>
        <w:rPr>
          <w:rFonts w:hint="eastAsia"/>
          <w:iCs/>
          <w:szCs w:val="21"/>
        </w:rPr>
        <w:t>年</w:t>
      </w:r>
      <w:r>
        <w:rPr>
          <w:rFonts w:hint="eastAsia"/>
          <w:iCs/>
          <w:szCs w:val="21"/>
        </w:rPr>
        <w:t>12</w:t>
      </w:r>
      <w:r>
        <w:rPr>
          <w:rFonts w:hint="eastAsia"/>
          <w:iCs/>
          <w:szCs w:val="21"/>
        </w:rPr>
        <w:t>月</w:t>
      </w:r>
      <w:r>
        <w:rPr>
          <w:rFonts w:hint="eastAsia"/>
          <w:iCs/>
          <w:szCs w:val="21"/>
        </w:rPr>
        <w:t>20</w:t>
      </w:r>
      <w:r>
        <w:rPr>
          <w:rFonts w:hint="eastAsia"/>
          <w:iCs/>
          <w:szCs w:val="21"/>
        </w:rPr>
        <w:t>日通过，尼日尔</w:t>
      </w:r>
      <w:r>
        <w:rPr>
          <w:rFonts w:hint="eastAsia"/>
          <w:iCs/>
          <w:szCs w:val="21"/>
        </w:rPr>
        <w:t>1964</w:t>
      </w:r>
      <w:r>
        <w:rPr>
          <w:rFonts w:hint="eastAsia"/>
          <w:iCs/>
          <w:szCs w:val="21"/>
        </w:rPr>
        <w:t>年</w:t>
      </w:r>
      <w:r>
        <w:rPr>
          <w:rFonts w:hint="eastAsia"/>
          <w:iCs/>
          <w:szCs w:val="21"/>
        </w:rPr>
        <w:t>12</w:t>
      </w:r>
      <w:r>
        <w:rPr>
          <w:rFonts w:hint="eastAsia"/>
          <w:iCs/>
          <w:szCs w:val="21"/>
        </w:rPr>
        <w:t>月</w:t>
      </w:r>
      <w:r>
        <w:rPr>
          <w:rFonts w:hint="eastAsia"/>
          <w:iCs/>
          <w:szCs w:val="21"/>
        </w:rPr>
        <w:t>7</w:t>
      </w:r>
      <w:r>
        <w:rPr>
          <w:rFonts w:hint="eastAsia"/>
          <w:iCs/>
          <w:szCs w:val="21"/>
        </w:rPr>
        <w:t>日批准。</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《非洲人权和民族权宪章》，非洲统一组织</w:t>
      </w:r>
      <w:r>
        <w:rPr>
          <w:rFonts w:hint="eastAsia"/>
          <w:iCs/>
          <w:szCs w:val="21"/>
        </w:rPr>
        <w:t>1981</w:t>
      </w:r>
      <w:r>
        <w:rPr>
          <w:rFonts w:hint="eastAsia"/>
          <w:iCs/>
          <w:szCs w:val="21"/>
        </w:rPr>
        <w:t>年</w:t>
      </w:r>
      <w:r>
        <w:rPr>
          <w:rFonts w:hint="eastAsia"/>
          <w:iCs/>
          <w:szCs w:val="21"/>
        </w:rPr>
        <w:t>6</w:t>
      </w:r>
      <w:r>
        <w:rPr>
          <w:rFonts w:hint="eastAsia"/>
          <w:iCs/>
          <w:szCs w:val="21"/>
        </w:rPr>
        <w:t>月通过，尼日尔</w:t>
      </w:r>
      <w:r>
        <w:rPr>
          <w:rFonts w:hint="eastAsia"/>
          <w:iCs/>
          <w:szCs w:val="21"/>
        </w:rPr>
        <w:t>1986</w:t>
      </w:r>
      <w:r>
        <w:rPr>
          <w:rFonts w:hint="eastAsia"/>
          <w:iCs/>
          <w:szCs w:val="21"/>
        </w:rPr>
        <w:t>年</w:t>
      </w:r>
      <w:r>
        <w:rPr>
          <w:rFonts w:hint="eastAsia"/>
          <w:iCs/>
          <w:szCs w:val="21"/>
        </w:rPr>
        <w:t>7</w:t>
      </w:r>
      <w:r>
        <w:rPr>
          <w:rFonts w:hint="eastAsia"/>
          <w:iCs/>
          <w:szCs w:val="21"/>
        </w:rPr>
        <w:t>月</w:t>
      </w:r>
      <w:r>
        <w:rPr>
          <w:rFonts w:hint="eastAsia"/>
          <w:iCs/>
          <w:szCs w:val="21"/>
        </w:rPr>
        <w:t>15</w:t>
      </w:r>
      <w:r>
        <w:rPr>
          <w:rFonts w:hint="eastAsia"/>
          <w:iCs/>
          <w:szCs w:val="21"/>
        </w:rPr>
        <w:t>日批准。</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《国际人权条约》，尼日尔</w:t>
      </w:r>
      <w:r>
        <w:rPr>
          <w:rFonts w:hint="eastAsia"/>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日签订。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《公民权利和政治权利国际盟约任择议定书》，</w:t>
      </w:r>
      <w:r>
        <w:rPr>
          <w:rFonts w:hint="eastAsia"/>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日签订。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《经济、社会、文化权利国际盟约》，</w:t>
      </w:r>
      <w:r>
        <w:rPr>
          <w:rFonts w:hint="eastAsia"/>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日签订。</w:t>
      </w:r>
    </w:p>
    <w:p w:rsidR="00000000" w:rsidRDefault="00000000">
      <w:pPr>
        <w:spacing w:after="240" w:line="360" w:lineRule="exact"/>
        <w:ind w:firstLine="420"/>
        <w:rPr>
          <w:rFonts w:hint="eastAsia"/>
          <w:iCs/>
          <w:szCs w:val="21"/>
        </w:rPr>
      </w:pPr>
      <w:r>
        <w:rPr>
          <w:rFonts w:hint="eastAsia"/>
          <w:iCs/>
          <w:szCs w:val="21"/>
        </w:rPr>
        <w:t>需要注意的是以上公约的大部分条款在《消除对妇女一切形式歧视公约》中被再次提及。</w:t>
      </w:r>
      <w:r>
        <w:rPr>
          <w:rFonts w:hint="eastAsia"/>
          <w:iCs/>
          <w:szCs w:val="21"/>
        </w:rPr>
        <w:t xml:space="preserve"> </w:t>
      </w:r>
    </w:p>
    <w:p w:rsidR="00000000" w:rsidRDefault="00000000">
      <w:pPr>
        <w:spacing w:after="240" w:line="360" w:lineRule="exact"/>
        <w:ind w:firstLine="420"/>
        <w:rPr>
          <w:rFonts w:hint="eastAsia"/>
          <w:iCs/>
          <w:szCs w:val="21"/>
        </w:rPr>
      </w:pPr>
      <w:r>
        <w:rPr>
          <w:rFonts w:hint="eastAsia"/>
          <w:iCs/>
          <w:szCs w:val="21"/>
        </w:rPr>
        <w:t>这份报告是应《消除对妇女一切形式歧视公约》第</w:t>
      </w:r>
      <w:r>
        <w:rPr>
          <w:rFonts w:hint="eastAsia"/>
          <w:iCs/>
          <w:szCs w:val="21"/>
        </w:rPr>
        <w:t>18</w:t>
      </w:r>
      <w:r>
        <w:rPr>
          <w:rFonts w:hint="eastAsia"/>
          <w:iCs/>
          <w:szCs w:val="21"/>
        </w:rPr>
        <w:t>条的要求而撰写。根据这项条款</w:t>
      </w:r>
      <w:r>
        <w:rPr>
          <w:iCs/>
          <w:szCs w:val="21"/>
        </w:rPr>
        <w:t>，缔约各国应就本国为使公约生效所</w:t>
      </w:r>
      <w:r>
        <w:rPr>
          <w:rFonts w:hint="eastAsia"/>
          <w:iCs/>
          <w:szCs w:val="21"/>
        </w:rPr>
        <w:t>采取</w:t>
      </w:r>
      <w:r>
        <w:rPr>
          <w:iCs/>
          <w:szCs w:val="21"/>
        </w:rPr>
        <w:t>的立法、司法、行政或其他措施以及所取得的进展</w:t>
      </w:r>
      <w:r>
        <w:rPr>
          <w:rFonts w:hint="eastAsia"/>
          <w:iCs/>
          <w:szCs w:val="21"/>
        </w:rPr>
        <w:t>提交一份报告。尼日尔的第一份报告由此产生，它包括：</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第一部分：根据国家撰写第一份报告的要求，介绍尼日尔执行《消除对妇女一切形式歧视公约》的整体背景；</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第二部分：提供《消除对妇女一切形式歧视公约》各项条款的特定说明，包括保留意见。</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第一部分：执行《消除对妇女一切形式歧视公约》的整体背景</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第一章：尼日尔概况</w:t>
      </w:r>
    </w:p>
    <w:p w:rsidR="00000000" w:rsidRDefault="00000000">
      <w:pPr>
        <w:pStyle w:val="H23"/>
        <w:rPr>
          <w:rFonts w:ascii="Times New Roman" w:hint="eastAsia"/>
          <w:b w:val="0"/>
          <w:bCs/>
        </w:rPr>
      </w:pPr>
      <w:r>
        <w:rPr>
          <w:rFonts w:ascii="Times New Roman" w:hint="eastAsia"/>
          <w:b w:val="0"/>
          <w:bCs/>
        </w:rPr>
        <w:t xml:space="preserve">1.1.  </w:t>
      </w:r>
      <w:r>
        <w:rPr>
          <w:rFonts w:ascii="Times New Roman" w:hint="eastAsia"/>
          <w:b w:val="0"/>
          <w:bCs/>
        </w:rPr>
        <w:t>领土、人口、经济</w:t>
      </w:r>
    </w:p>
    <w:p w:rsidR="00000000" w:rsidRDefault="00000000">
      <w:pPr>
        <w:pStyle w:val="H23"/>
        <w:rPr>
          <w:rFonts w:ascii="Times New Roman" w:hint="eastAsia"/>
          <w:b w:val="0"/>
          <w:bCs/>
        </w:rPr>
      </w:pPr>
      <w:r>
        <w:rPr>
          <w:rFonts w:ascii="Times New Roman" w:hint="eastAsia"/>
          <w:b w:val="0"/>
          <w:bCs/>
        </w:rPr>
        <w:t xml:space="preserve">1.1.1.  </w:t>
      </w:r>
      <w:r>
        <w:rPr>
          <w:rFonts w:ascii="Times New Roman" w:hint="eastAsia"/>
          <w:b w:val="0"/>
          <w:bCs/>
        </w:rPr>
        <w:t>领土</w:t>
      </w:r>
    </w:p>
    <w:p w:rsidR="00000000" w:rsidRDefault="00000000">
      <w:pPr>
        <w:spacing w:after="240" w:line="360" w:lineRule="exact"/>
        <w:ind w:firstLine="420"/>
        <w:rPr>
          <w:rFonts w:hint="eastAsia"/>
          <w:iCs/>
          <w:szCs w:val="21"/>
        </w:rPr>
      </w:pPr>
      <w:r>
        <w:rPr>
          <w:rFonts w:hint="eastAsia"/>
          <w:iCs/>
          <w:szCs w:val="21"/>
        </w:rPr>
        <w:t>尼日尔是中西非的一个内陆国家，位于北纬</w:t>
      </w:r>
      <w:r>
        <w:rPr>
          <w:rFonts w:hint="eastAsia"/>
          <w:iCs/>
          <w:szCs w:val="21"/>
        </w:rPr>
        <w:t>12-24</w:t>
      </w:r>
      <w:r>
        <w:rPr>
          <w:rFonts w:hint="eastAsia"/>
          <w:iCs/>
          <w:szCs w:val="21"/>
        </w:rPr>
        <w:t>度，国土面积</w:t>
      </w:r>
      <w:r>
        <w:rPr>
          <w:rFonts w:hint="eastAsia"/>
          <w:iCs/>
          <w:szCs w:val="21"/>
        </w:rPr>
        <w:t>126.7</w:t>
      </w:r>
      <w:r>
        <w:rPr>
          <w:rFonts w:hint="eastAsia"/>
          <w:iCs/>
          <w:szCs w:val="21"/>
        </w:rPr>
        <w:t>万平方公里，西南与布基纳法索相接，西与马里为邻，西北是阿尔及利亚，北是利比亚，东与乍得毗邻，南与尼日利亚接壤，西南与贝宁交界。</w:t>
      </w:r>
    </w:p>
    <w:p w:rsidR="00000000" w:rsidRDefault="00000000">
      <w:pPr>
        <w:spacing w:after="240" w:line="360" w:lineRule="exact"/>
        <w:ind w:firstLine="420"/>
        <w:rPr>
          <w:rFonts w:hint="eastAsia"/>
          <w:iCs/>
          <w:szCs w:val="21"/>
        </w:rPr>
      </w:pPr>
      <w:r>
        <w:rPr>
          <w:rFonts w:hint="eastAsia"/>
          <w:iCs/>
          <w:szCs w:val="21"/>
        </w:rPr>
        <w:t>尼日尔包括三个气候区：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沙漠、半沙漠区，占全国面积的</w:t>
      </w:r>
      <w:r>
        <w:rPr>
          <w:rFonts w:hint="eastAsia"/>
          <w:iCs/>
          <w:szCs w:val="21"/>
        </w:rPr>
        <w:t>67%</w:t>
      </w:r>
      <w:r>
        <w:rPr>
          <w:rFonts w:hint="eastAsia"/>
          <w:iCs/>
          <w:szCs w:val="21"/>
        </w:rPr>
        <w:t>。这归因于该国的大陆性气候和纬度位置。这些地区的主要特征是土地干旱、半干旱，降水很少，但在西南部也存有几片湿地。</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萨赫勒区，占领土的</w:t>
      </w:r>
      <w:r>
        <w:rPr>
          <w:rFonts w:hint="eastAsia"/>
          <w:iCs/>
          <w:szCs w:val="21"/>
        </w:rPr>
        <w:t>30%</w:t>
      </w:r>
      <w:r>
        <w:rPr>
          <w:rFonts w:hint="eastAsia"/>
          <w:iCs/>
          <w:szCs w:val="21"/>
        </w:rPr>
        <w:t>。是喜雨作物的农牧区。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苏丹区，位于国家西南部，占国土面积的</w:t>
      </w:r>
      <w:r>
        <w:rPr>
          <w:rFonts w:hint="eastAsia"/>
          <w:iCs/>
          <w:szCs w:val="21"/>
        </w:rPr>
        <w:t>3%</w:t>
      </w:r>
      <w:r>
        <w:rPr>
          <w:rFonts w:hint="eastAsia"/>
          <w:iCs/>
          <w:szCs w:val="21"/>
        </w:rPr>
        <w:t>。它的主要特征是植物品种丰富多样。植被包括绿色的稀树草原、不怎么繁茂的灌木丛和混有稀疏树林的浓草区。</w:t>
      </w:r>
    </w:p>
    <w:p w:rsidR="00000000" w:rsidRDefault="00000000">
      <w:pPr>
        <w:pStyle w:val="H23"/>
        <w:rPr>
          <w:rFonts w:ascii="Times New Roman" w:hint="eastAsia"/>
          <w:b w:val="0"/>
          <w:bCs/>
        </w:rPr>
      </w:pPr>
      <w:r>
        <w:rPr>
          <w:rFonts w:ascii="Times New Roman" w:hint="eastAsia"/>
          <w:b w:val="0"/>
          <w:bCs/>
        </w:rPr>
        <w:t xml:space="preserve">1.1.2.  </w:t>
      </w:r>
      <w:r>
        <w:rPr>
          <w:rFonts w:ascii="Times New Roman" w:hint="eastAsia"/>
          <w:b w:val="0"/>
          <w:bCs/>
        </w:rPr>
        <w:t>人口</w:t>
      </w:r>
    </w:p>
    <w:p w:rsidR="00000000" w:rsidRDefault="00000000">
      <w:pPr>
        <w:spacing w:after="240" w:line="360" w:lineRule="exact"/>
        <w:ind w:firstLine="420"/>
        <w:rPr>
          <w:rFonts w:hint="eastAsia"/>
          <w:iCs/>
          <w:szCs w:val="21"/>
        </w:rPr>
      </w:pPr>
      <w:r>
        <w:rPr>
          <w:rFonts w:hint="eastAsia"/>
          <w:iCs/>
          <w:szCs w:val="21"/>
        </w:rPr>
        <w:t>尼日尔估计有</w:t>
      </w:r>
      <w:r>
        <w:rPr>
          <w:rFonts w:hint="eastAsia"/>
          <w:iCs/>
          <w:szCs w:val="21"/>
        </w:rPr>
        <w:t>1</w:t>
      </w:r>
      <w:r>
        <w:rPr>
          <w:rFonts w:hint="eastAsia"/>
          <w:iCs/>
          <w:szCs w:val="21"/>
        </w:rPr>
        <w:t>千万左右人口。</w:t>
      </w:r>
      <w:r>
        <w:rPr>
          <w:iCs/>
          <w:szCs w:val="21"/>
          <w:vertAlign w:val="superscript"/>
        </w:rPr>
        <w:footnoteReference w:id="1"/>
      </w:r>
      <w:r>
        <w:rPr>
          <w:rFonts w:hint="eastAsia"/>
          <w:iCs/>
          <w:szCs w:val="21"/>
        </w:rPr>
        <w:t>妇女占</w:t>
      </w:r>
      <w:r>
        <w:rPr>
          <w:rFonts w:hint="eastAsia"/>
          <w:iCs/>
          <w:szCs w:val="21"/>
        </w:rPr>
        <w:t>50.3%</w:t>
      </w:r>
      <w:r>
        <w:rPr>
          <w:rFonts w:hint="eastAsia"/>
          <w:iCs/>
          <w:szCs w:val="21"/>
        </w:rPr>
        <w:t>。尼日尔人口的特征是数量激增、极度年轻。事实上，两个居民中就有一个小于</w:t>
      </w:r>
      <w:r>
        <w:rPr>
          <w:rFonts w:hint="eastAsia"/>
          <w:iCs/>
          <w:szCs w:val="21"/>
        </w:rPr>
        <w:t>15</w:t>
      </w:r>
      <w:r>
        <w:rPr>
          <w:rFonts w:hint="eastAsia"/>
          <w:iCs/>
          <w:szCs w:val="21"/>
        </w:rPr>
        <w:t>岁。尼日尔的人口在地域分布上极为不均；</w:t>
      </w:r>
      <w:r>
        <w:rPr>
          <w:rFonts w:hint="eastAsia"/>
          <w:iCs/>
          <w:szCs w:val="21"/>
        </w:rPr>
        <w:t>75%</w:t>
      </w:r>
      <w:r>
        <w:rPr>
          <w:rFonts w:hint="eastAsia"/>
          <w:iCs/>
          <w:szCs w:val="21"/>
        </w:rPr>
        <w:t>的居民生活在</w:t>
      </w:r>
      <w:r>
        <w:rPr>
          <w:rFonts w:hint="eastAsia"/>
          <w:iCs/>
          <w:szCs w:val="21"/>
        </w:rPr>
        <w:t>1/4</w:t>
      </w:r>
      <w:r>
        <w:rPr>
          <w:rFonts w:hint="eastAsia"/>
          <w:iCs/>
          <w:szCs w:val="21"/>
        </w:rPr>
        <w:t>的国土面积内，由此导致极大的不平衡，并加剧了土地和生态环境的恶化。</w:t>
      </w:r>
    </w:p>
    <w:p w:rsidR="00000000" w:rsidRDefault="00000000">
      <w:pPr>
        <w:spacing w:after="240" w:line="360" w:lineRule="exact"/>
        <w:ind w:firstLine="420"/>
        <w:rPr>
          <w:rFonts w:hint="eastAsia"/>
          <w:iCs/>
          <w:szCs w:val="21"/>
        </w:rPr>
      </w:pPr>
      <w:r>
        <w:rPr>
          <w:rFonts w:hint="eastAsia"/>
          <w:iCs/>
          <w:szCs w:val="21"/>
        </w:rPr>
        <w:t>妇女的平均寿命是</w:t>
      </w:r>
      <w:r>
        <w:rPr>
          <w:rFonts w:hint="eastAsia"/>
          <w:iCs/>
          <w:szCs w:val="21"/>
        </w:rPr>
        <w:t>49</w:t>
      </w:r>
      <w:r>
        <w:rPr>
          <w:rFonts w:hint="eastAsia"/>
          <w:iCs/>
          <w:szCs w:val="21"/>
        </w:rPr>
        <w:t>岁，男子的平均寿命是</w:t>
      </w:r>
      <w:r>
        <w:rPr>
          <w:rFonts w:hint="eastAsia"/>
          <w:iCs/>
          <w:szCs w:val="21"/>
        </w:rPr>
        <w:t>48</w:t>
      </w:r>
      <w:r>
        <w:rPr>
          <w:rFonts w:hint="eastAsia"/>
          <w:iCs/>
          <w:szCs w:val="21"/>
        </w:rPr>
        <w:t>岁。</w:t>
      </w:r>
    </w:p>
    <w:p w:rsidR="00000000" w:rsidRDefault="00000000">
      <w:pPr>
        <w:spacing w:after="240" w:line="360" w:lineRule="exact"/>
        <w:ind w:firstLine="420"/>
        <w:rPr>
          <w:rFonts w:hint="eastAsia"/>
          <w:iCs/>
          <w:szCs w:val="21"/>
        </w:rPr>
      </w:pPr>
      <w:r>
        <w:rPr>
          <w:rFonts w:hint="eastAsia"/>
          <w:iCs/>
          <w:szCs w:val="21"/>
        </w:rPr>
        <w:t>全国识字率为</w:t>
      </w:r>
      <w:r>
        <w:rPr>
          <w:rFonts w:hint="eastAsia"/>
          <w:iCs/>
          <w:szCs w:val="21"/>
        </w:rPr>
        <w:t>17%</w:t>
      </w:r>
      <w:r>
        <w:rPr>
          <w:rFonts w:hint="eastAsia"/>
          <w:iCs/>
          <w:szCs w:val="21"/>
        </w:rPr>
        <w:t>，但地区不同，比率也不同，从</w:t>
      </w:r>
      <w:r>
        <w:rPr>
          <w:rFonts w:hint="eastAsia"/>
          <w:iCs/>
          <w:szCs w:val="21"/>
        </w:rPr>
        <w:t>12%</w:t>
      </w:r>
      <w:r>
        <w:rPr>
          <w:rFonts w:hint="eastAsia"/>
          <w:iCs/>
          <w:szCs w:val="21"/>
        </w:rPr>
        <w:t>到</w:t>
      </w:r>
      <w:r>
        <w:rPr>
          <w:rFonts w:hint="eastAsia"/>
          <w:iCs/>
          <w:szCs w:val="21"/>
        </w:rPr>
        <w:t>60%</w:t>
      </w:r>
      <w:r>
        <w:rPr>
          <w:rFonts w:hint="eastAsia"/>
          <w:iCs/>
          <w:szCs w:val="21"/>
        </w:rPr>
        <w:t>不等。妇女识字率最低，只有</w:t>
      </w:r>
      <w:r>
        <w:rPr>
          <w:rFonts w:hint="eastAsia"/>
          <w:iCs/>
          <w:szCs w:val="21"/>
        </w:rPr>
        <w:t>12%</w:t>
      </w:r>
      <w:r>
        <w:rPr>
          <w:rFonts w:hint="eastAsia"/>
          <w:iCs/>
          <w:szCs w:val="21"/>
        </w:rPr>
        <w:t>，而男子相应的比率是</w:t>
      </w:r>
      <w:r>
        <w:rPr>
          <w:rFonts w:hint="eastAsia"/>
          <w:iCs/>
          <w:szCs w:val="21"/>
        </w:rPr>
        <w:t>22%</w:t>
      </w:r>
      <w:r>
        <w:rPr>
          <w:rFonts w:hint="eastAsia"/>
          <w:iCs/>
          <w:szCs w:val="21"/>
        </w:rPr>
        <w:t>。</w:t>
      </w:r>
    </w:p>
    <w:p w:rsidR="00000000" w:rsidRDefault="00000000">
      <w:pPr>
        <w:pStyle w:val="H23"/>
        <w:rPr>
          <w:rFonts w:ascii="Times New Roman" w:hint="eastAsia"/>
          <w:b w:val="0"/>
          <w:bCs/>
        </w:rPr>
      </w:pPr>
      <w:r>
        <w:rPr>
          <w:rFonts w:ascii="Times New Roman" w:hint="eastAsia"/>
          <w:b w:val="0"/>
          <w:bCs/>
        </w:rPr>
        <w:t xml:space="preserve">1.1.3.  </w:t>
      </w:r>
      <w:r>
        <w:rPr>
          <w:rFonts w:ascii="Times New Roman" w:hint="eastAsia"/>
          <w:b w:val="0"/>
          <w:bCs/>
        </w:rPr>
        <w:t>经济</w:t>
      </w:r>
    </w:p>
    <w:p w:rsidR="00000000" w:rsidRDefault="00000000">
      <w:pPr>
        <w:spacing w:after="240" w:line="360" w:lineRule="exact"/>
        <w:ind w:firstLine="420"/>
        <w:rPr>
          <w:rFonts w:hint="eastAsia"/>
          <w:iCs/>
          <w:szCs w:val="21"/>
        </w:rPr>
      </w:pPr>
      <w:r>
        <w:rPr>
          <w:rFonts w:hint="eastAsia"/>
          <w:iCs/>
          <w:szCs w:val="21"/>
        </w:rPr>
        <w:t>尼日尔的经济严重依赖农业，农村人口的</w:t>
      </w:r>
      <w:r>
        <w:rPr>
          <w:rFonts w:hint="eastAsia"/>
          <w:iCs/>
          <w:szCs w:val="21"/>
        </w:rPr>
        <w:t>82%</w:t>
      </w:r>
      <w:r>
        <w:rPr>
          <w:rFonts w:hint="eastAsia"/>
          <w:iCs/>
          <w:szCs w:val="21"/>
        </w:rPr>
        <w:t>以农业为生。因此，尼日尔是一个农林牧国家，收入和农牧产品的销售紧密相连。但这些产品又深受难以预测的气候因素的影响。尼日尔人均收入</w:t>
      </w:r>
      <w:r>
        <w:rPr>
          <w:rFonts w:hint="eastAsia"/>
          <w:iCs/>
          <w:szCs w:val="21"/>
        </w:rPr>
        <w:t>824</w:t>
      </w:r>
      <w:r>
        <w:rPr>
          <w:rFonts w:hint="eastAsia"/>
          <w:iCs/>
          <w:szCs w:val="21"/>
        </w:rPr>
        <w:t>美元，是世界上最穷的国家之一（男子</w:t>
      </w:r>
      <w:r>
        <w:rPr>
          <w:rFonts w:hint="eastAsia"/>
          <w:iCs/>
          <w:szCs w:val="21"/>
        </w:rPr>
        <w:t>836</w:t>
      </w:r>
      <w:r>
        <w:rPr>
          <w:rFonts w:hint="eastAsia"/>
          <w:iCs/>
          <w:szCs w:val="21"/>
        </w:rPr>
        <w:t>美元，妇女</w:t>
      </w:r>
      <w:r>
        <w:rPr>
          <w:rFonts w:hint="eastAsia"/>
          <w:iCs/>
          <w:szCs w:val="21"/>
        </w:rPr>
        <w:t>671</w:t>
      </w:r>
      <w:r>
        <w:rPr>
          <w:rFonts w:hint="eastAsia"/>
          <w:iCs/>
          <w:szCs w:val="21"/>
        </w:rPr>
        <w:t>美元）。</w:t>
      </w:r>
    </w:p>
    <w:p w:rsidR="00000000" w:rsidRDefault="00000000">
      <w:pPr>
        <w:spacing w:after="240" w:line="360" w:lineRule="exact"/>
        <w:ind w:firstLine="420"/>
        <w:rPr>
          <w:rFonts w:hint="eastAsia"/>
          <w:iCs/>
          <w:szCs w:val="21"/>
        </w:rPr>
      </w:pPr>
      <w:r>
        <w:rPr>
          <w:rFonts w:hint="eastAsia"/>
          <w:iCs/>
          <w:szCs w:val="21"/>
        </w:rPr>
        <w:t>人均国民生产总值大约是</w:t>
      </w:r>
      <w:r>
        <w:rPr>
          <w:rFonts w:hint="eastAsia"/>
          <w:iCs/>
          <w:szCs w:val="21"/>
        </w:rPr>
        <w:t>850</w:t>
      </w:r>
      <w:r>
        <w:rPr>
          <w:rFonts w:hint="eastAsia"/>
          <w:iCs/>
          <w:szCs w:val="21"/>
        </w:rPr>
        <w:t>美元。</w:t>
      </w:r>
    </w:p>
    <w:p w:rsidR="00000000" w:rsidRDefault="00000000">
      <w:pPr>
        <w:spacing w:after="240" w:line="360" w:lineRule="exact"/>
        <w:ind w:firstLine="420"/>
        <w:rPr>
          <w:rFonts w:hint="eastAsia"/>
          <w:iCs/>
          <w:szCs w:val="21"/>
        </w:rPr>
      </w:pPr>
      <w:r>
        <w:rPr>
          <w:rFonts w:hint="eastAsia"/>
          <w:iCs/>
          <w:szCs w:val="21"/>
        </w:rPr>
        <w:t>1999</w:t>
      </w:r>
      <w:r>
        <w:rPr>
          <w:rFonts w:hint="eastAsia"/>
          <w:iCs/>
          <w:szCs w:val="21"/>
        </w:rPr>
        <w:t>年，尼日尔以</w:t>
      </w:r>
      <w:r>
        <w:rPr>
          <w:rFonts w:hint="eastAsia"/>
          <w:iCs/>
          <w:szCs w:val="21"/>
        </w:rPr>
        <w:t>0.298</w:t>
      </w:r>
      <w:r>
        <w:rPr>
          <w:rFonts w:hint="eastAsia"/>
          <w:iCs/>
          <w:szCs w:val="21"/>
        </w:rPr>
        <w:t>的数字在人类发展指数排列中位于世界最后一列。</w:t>
      </w:r>
    </w:p>
    <w:p w:rsidR="00000000" w:rsidRDefault="00000000">
      <w:pPr>
        <w:pStyle w:val="H23"/>
        <w:rPr>
          <w:rFonts w:ascii="Times New Roman" w:hint="eastAsia"/>
          <w:b w:val="0"/>
          <w:bCs/>
        </w:rPr>
      </w:pPr>
      <w:r>
        <w:rPr>
          <w:rFonts w:ascii="Times New Roman" w:hint="eastAsia"/>
          <w:b w:val="0"/>
          <w:bCs/>
        </w:rPr>
        <w:t xml:space="preserve">1.2.  </w:t>
      </w:r>
      <w:r>
        <w:rPr>
          <w:rFonts w:ascii="Times New Roman" w:hint="eastAsia"/>
          <w:b w:val="0"/>
          <w:bCs/>
        </w:rPr>
        <w:t>法律制度和政治制度</w:t>
      </w:r>
    </w:p>
    <w:p w:rsidR="00000000" w:rsidRDefault="00000000">
      <w:pPr>
        <w:pStyle w:val="H23"/>
        <w:rPr>
          <w:rFonts w:ascii="Times New Roman" w:hint="eastAsia"/>
          <w:b w:val="0"/>
          <w:bCs/>
        </w:rPr>
      </w:pPr>
      <w:r>
        <w:rPr>
          <w:rFonts w:ascii="Times New Roman" w:hint="eastAsia"/>
          <w:b w:val="0"/>
          <w:bCs/>
        </w:rPr>
        <w:t xml:space="preserve">1.2.1.  </w:t>
      </w:r>
      <w:r>
        <w:rPr>
          <w:rFonts w:ascii="Times New Roman" w:hint="eastAsia"/>
          <w:b w:val="0"/>
          <w:bCs/>
        </w:rPr>
        <w:t>法律制度</w:t>
      </w:r>
    </w:p>
    <w:p w:rsidR="00000000" w:rsidRDefault="00000000">
      <w:pPr>
        <w:spacing w:after="240" w:line="360" w:lineRule="exact"/>
        <w:ind w:firstLine="420"/>
        <w:rPr>
          <w:rFonts w:hint="eastAsia"/>
          <w:iCs/>
          <w:szCs w:val="21"/>
        </w:rPr>
      </w:pPr>
      <w:r>
        <w:rPr>
          <w:rFonts w:hint="eastAsia"/>
          <w:iCs/>
          <w:szCs w:val="21"/>
        </w:rPr>
        <w:t>尼日尔社会、尤其是遇到人权问题时遵循三种法规：</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从官方说，拿破仑的《民法典》适用于尼日尔；</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明确学校和法院的结构及权限的</w:t>
      </w:r>
      <w:r>
        <w:rPr>
          <w:rFonts w:hint="eastAsia"/>
          <w:iCs/>
          <w:szCs w:val="21"/>
        </w:rPr>
        <w:t>1962</w:t>
      </w:r>
      <w:r>
        <w:rPr>
          <w:rFonts w:hint="eastAsia"/>
          <w:iCs/>
          <w:szCs w:val="21"/>
        </w:rPr>
        <w:t>年</w:t>
      </w:r>
      <w:r>
        <w:rPr>
          <w:rFonts w:hint="eastAsia"/>
          <w:iCs/>
          <w:szCs w:val="21"/>
        </w:rPr>
        <w:t>3</w:t>
      </w:r>
      <w:r>
        <w:rPr>
          <w:rFonts w:hint="eastAsia"/>
          <w:iCs/>
          <w:szCs w:val="21"/>
        </w:rPr>
        <w:t>月</w:t>
      </w:r>
      <w:r>
        <w:rPr>
          <w:rFonts w:hint="eastAsia"/>
          <w:iCs/>
          <w:szCs w:val="21"/>
        </w:rPr>
        <w:t>16</w:t>
      </w:r>
      <w:r>
        <w:rPr>
          <w:rFonts w:hint="eastAsia"/>
          <w:iCs/>
          <w:szCs w:val="21"/>
        </w:rPr>
        <w:t>日法令指出：各方习俗在不违背公共秩序和个人及家庭权利自由时，可以采纳；</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穆斯林法律也在该国实施。</w:t>
      </w:r>
    </w:p>
    <w:p w:rsidR="00000000" w:rsidRDefault="00000000">
      <w:pPr>
        <w:spacing w:after="240" w:line="360" w:lineRule="exact"/>
        <w:ind w:firstLine="420"/>
        <w:rPr>
          <w:rFonts w:hint="eastAsia"/>
          <w:iCs/>
          <w:szCs w:val="21"/>
        </w:rPr>
      </w:pPr>
      <w:r>
        <w:rPr>
          <w:rFonts w:hint="eastAsia"/>
          <w:iCs/>
          <w:szCs w:val="21"/>
        </w:rPr>
        <w:t>法律的三重根源使得和家庭有关的问题“始终处于含糊状态，因为习俗本质上是可以推敲的”。</w:t>
      </w:r>
      <w:r>
        <w:rPr>
          <w:iCs/>
          <w:szCs w:val="21"/>
          <w:vertAlign w:val="superscript"/>
        </w:rPr>
        <w:footnoteReference w:id="2"/>
      </w:r>
    </w:p>
    <w:p w:rsidR="00000000" w:rsidRDefault="00000000">
      <w:pPr>
        <w:pStyle w:val="H23"/>
        <w:rPr>
          <w:rFonts w:ascii="Times New Roman" w:hint="eastAsia"/>
          <w:b w:val="0"/>
          <w:bCs/>
        </w:rPr>
      </w:pPr>
      <w:r>
        <w:rPr>
          <w:rFonts w:ascii="Times New Roman" w:hint="eastAsia"/>
          <w:b w:val="0"/>
          <w:bCs/>
        </w:rPr>
        <w:t xml:space="preserve">1.2.2.  </w:t>
      </w:r>
      <w:r>
        <w:rPr>
          <w:rFonts w:ascii="Times New Roman" w:hint="eastAsia"/>
          <w:b w:val="0"/>
          <w:bCs/>
        </w:rPr>
        <w:t>政治制度</w:t>
      </w:r>
    </w:p>
    <w:p w:rsidR="00000000" w:rsidRDefault="00000000">
      <w:pPr>
        <w:spacing w:after="240" w:line="360" w:lineRule="exact"/>
        <w:ind w:firstLine="420"/>
        <w:rPr>
          <w:rFonts w:hint="eastAsia"/>
          <w:iCs/>
          <w:szCs w:val="21"/>
        </w:rPr>
      </w:pPr>
      <w:r>
        <w:rPr>
          <w:rFonts w:hint="eastAsia"/>
          <w:iCs/>
          <w:szCs w:val="21"/>
        </w:rPr>
        <w:t>尼日尔</w:t>
      </w:r>
      <w:r>
        <w:rPr>
          <w:rFonts w:hint="eastAsia"/>
          <w:iCs/>
          <w:szCs w:val="21"/>
        </w:rPr>
        <w:t>1960</w:t>
      </w:r>
      <w:r>
        <w:rPr>
          <w:rFonts w:hint="eastAsia"/>
          <w:iCs/>
          <w:szCs w:val="21"/>
        </w:rPr>
        <w:t>年获得独立。</w:t>
      </w:r>
      <w:r>
        <w:rPr>
          <w:rFonts w:hint="eastAsia"/>
          <w:iCs/>
          <w:szCs w:val="21"/>
        </w:rPr>
        <w:t>1990</w:t>
      </w:r>
      <w:r>
        <w:rPr>
          <w:rFonts w:hint="eastAsia"/>
          <w:iCs/>
          <w:szCs w:val="21"/>
        </w:rPr>
        <w:t>年以来，它的政治环境可以形容为“惊心动魄”，这使得国家建设事业遭到了沉重的打击。具体来说，从</w:t>
      </w:r>
      <w:r>
        <w:rPr>
          <w:rFonts w:hint="eastAsia"/>
          <w:iCs/>
          <w:szCs w:val="21"/>
        </w:rPr>
        <w:t>1990</w:t>
      </w:r>
      <w:r>
        <w:rPr>
          <w:rFonts w:hint="eastAsia"/>
          <w:iCs/>
          <w:szCs w:val="21"/>
        </w:rPr>
        <w:t>年到</w:t>
      </w:r>
      <w:r>
        <w:rPr>
          <w:rFonts w:hint="eastAsia"/>
          <w:iCs/>
          <w:szCs w:val="21"/>
        </w:rPr>
        <w:t>2000</w:t>
      </w:r>
      <w:r>
        <w:rPr>
          <w:rFonts w:hint="eastAsia"/>
          <w:iCs/>
          <w:szCs w:val="21"/>
        </w:rPr>
        <w:t>年，尼日尔经历了：</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w:t>
      </w:r>
      <w:r>
        <w:rPr>
          <w:rFonts w:hint="eastAsia"/>
          <w:iCs/>
          <w:szCs w:val="21"/>
        </w:rPr>
        <w:t>个共和国；</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w:t>
      </w:r>
      <w:r>
        <w:rPr>
          <w:rFonts w:hint="eastAsia"/>
          <w:iCs/>
          <w:szCs w:val="21"/>
        </w:rPr>
        <w:t>次总统选举；</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4</w:t>
      </w:r>
      <w:r>
        <w:rPr>
          <w:rFonts w:hint="eastAsia"/>
          <w:iCs/>
          <w:szCs w:val="21"/>
        </w:rPr>
        <w:t>届国家元首；</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w:t>
      </w:r>
      <w:r>
        <w:rPr>
          <w:rFonts w:hint="eastAsia"/>
          <w:iCs/>
          <w:szCs w:val="21"/>
        </w:rPr>
        <w:t>次军事政变；</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4</w:t>
      </w:r>
      <w:r>
        <w:rPr>
          <w:rFonts w:hint="eastAsia"/>
          <w:iCs/>
          <w:szCs w:val="21"/>
        </w:rPr>
        <w:t>次议会选举；</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w:t>
      </w:r>
      <w:r>
        <w:rPr>
          <w:rFonts w:hint="eastAsia"/>
          <w:iCs/>
          <w:szCs w:val="21"/>
        </w:rPr>
        <w:t>次解散国民议会。</w:t>
      </w:r>
    </w:p>
    <w:p w:rsidR="00000000" w:rsidRDefault="00000000">
      <w:pPr>
        <w:spacing w:after="240" w:line="360" w:lineRule="exact"/>
        <w:ind w:firstLine="420"/>
        <w:rPr>
          <w:rFonts w:hint="eastAsia"/>
          <w:iCs/>
          <w:szCs w:val="21"/>
        </w:rPr>
      </w:pPr>
      <w:r>
        <w:rPr>
          <w:rFonts w:hint="eastAsia"/>
          <w:iCs/>
          <w:szCs w:val="21"/>
        </w:rPr>
        <w:t>1999</w:t>
      </w:r>
      <w:r>
        <w:rPr>
          <w:rFonts w:hint="eastAsia"/>
          <w:iCs/>
          <w:szCs w:val="21"/>
        </w:rPr>
        <w:t>年</w:t>
      </w:r>
      <w:r>
        <w:rPr>
          <w:rFonts w:hint="eastAsia"/>
          <w:iCs/>
          <w:szCs w:val="21"/>
        </w:rPr>
        <w:t>7</w:t>
      </w:r>
      <w:r>
        <w:rPr>
          <w:rFonts w:hint="eastAsia"/>
          <w:iCs/>
          <w:szCs w:val="21"/>
        </w:rPr>
        <w:t>月</w:t>
      </w:r>
      <w:r>
        <w:rPr>
          <w:rFonts w:hint="eastAsia"/>
          <w:iCs/>
          <w:szCs w:val="21"/>
        </w:rPr>
        <w:t>18</w:t>
      </w:r>
      <w:r>
        <w:rPr>
          <w:rFonts w:hint="eastAsia"/>
          <w:iCs/>
          <w:szCs w:val="21"/>
        </w:rPr>
        <w:t>日后，一部《宪法》使得尼日尔成为了法制国家，并在政党林立的环境中建立起半总统制（国内登记在案的政党有</w:t>
      </w:r>
      <w:r>
        <w:rPr>
          <w:rFonts w:hint="eastAsia"/>
          <w:iCs/>
          <w:szCs w:val="21"/>
        </w:rPr>
        <w:t>25</w:t>
      </w:r>
      <w:r>
        <w:rPr>
          <w:rFonts w:hint="eastAsia"/>
          <w:iCs/>
          <w:szCs w:val="21"/>
        </w:rPr>
        <w:t>个）。</w:t>
      </w:r>
    </w:p>
    <w:p w:rsidR="00000000" w:rsidRDefault="00000000">
      <w:pPr>
        <w:spacing w:after="240" w:line="360" w:lineRule="exact"/>
        <w:ind w:firstLine="420"/>
        <w:rPr>
          <w:rFonts w:hint="eastAsia"/>
          <w:iCs/>
          <w:szCs w:val="21"/>
        </w:rPr>
      </w:pPr>
      <w:r>
        <w:rPr>
          <w:rFonts w:hint="eastAsia"/>
          <w:iCs/>
          <w:szCs w:val="21"/>
        </w:rPr>
        <w:t>《尼日尔宪法》根据权力分离的原则组织国家，并承认以下三种权力：</w:t>
      </w:r>
    </w:p>
    <w:p w:rsidR="00000000" w:rsidRDefault="00000000">
      <w:pPr>
        <w:pStyle w:val="H23"/>
        <w:rPr>
          <w:rFonts w:ascii="Times New Roman" w:hint="eastAsia"/>
          <w:b w:val="0"/>
          <w:bCs/>
        </w:rPr>
      </w:pPr>
      <w:r>
        <w:rPr>
          <w:rFonts w:ascii="Times New Roman" w:hint="eastAsia"/>
          <w:b w:val="0"/>
          <w:bCs/>
        </w:rPr>
        <w:t xml:space="preserve">1.2.2.1  </w:t>
      </w:r>
      <w:r>
        <w:rPr>
          <w:rFonts w:ascii="Times New Roman" w:hint="eastAsia"/>
          <w:b w:val="0"/>
          <w:bCs/>
        </w:rPr>
        <w:t>行政权</w:t>
      </w:r>
    </w:p>
    <w:p w:rsidR="00000000" w:rsidRDefault="00000000">
      <w:pPr>
        <w:spacing w:after="240" w:line="360" w:lineRule="exact"/>
        <w:ind w:firstLine="420"/>
        <w:rPr>
          <w:rFonts w:hint="eastAsia"/>
          <w:iCs/>
          <w:szCs w:val="21"/>
        </w:rPr>
      </w:pPr>
      <w:r>
        <w:rPr>
          <w:rFonts w:hint="eastAsia"/>
          <w:iCs/>
          <w:szCs w:val="21"/>
        </w:rPr>
        <w:t>《尼日尔宪法》创建了双头行政权：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共和国总统是国家元首。他代表着国家的统一，是国家独立、民族统一、领土完整、遵守《宪法》及国际协议的保证。他确保公共权力的正常运转和国家的连续性。国家总统由自由、平等、保密、直接的普选产生，任期</w:t>
      </w:r>
      <w:r>
        <w:rPr>
          <w:rFonts w:hint="eastAsia"/>
          <w:iCs/>
          <w:szCs w:val="21"/>
        </w:rPr>
        <w:t>5</w:t>
      </w:r>
      <w:r>
        <w:rPr>
          <w:rFonts w:hint="eastAsia"/>
          <w:iCs/>
          <w:szCs w:val="21"/>
        </w:rPr>
        <w:t>年，可连任一届。</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总理由总统根据议会多数党团推荐的三名候选人任命。总统再根据总理的提名任命或罢免政府的其他成员。总统也可以在总理提交辞职信后罢免总理职务。总理是政府首脑，对议会负责。他决定或引导国家政策。他对国民议会负责。</w:t>
      </w:r>
    </w:p>
    <w:p w:rsidR="00000000" w:rsidRDefault="00000000">
      <w:pPr>
        <w:pStyle w:val="H23"/>
        <w:rPr>
          <w:rFonts w:ascii="Times New Roman" w:hint="eastAsia"/>
          <w:b w:val="0"/>
          <w:bCs/>
        </w:rPr>
      </w:pPr>
      <w:r>
        <w:rPr>
          <w:rFonts w:ascii="Times New Roman" w:hint="eastAsia"/>
          <w:b w:val="0"/>
          <w:bCs/>
        </w:rPr>
        <w:t xml:space="preserve">1.2.2.2.  </w:t>
      </w:r>
      <w:r>
        <w:rPr>
          <w:rFonts w:ascii="Times New Roman" w:hint="eastAsia"/>
          <w:b w:val="0"/>
          <w:bCs/>
        </w:rPr>
        <w:t>立法权</w:t>
      </w:r>
    </w:p>
    <w:p w:rsidR="00000000" w:rsidRDefault="00000000">
      <w:pPr>
        <w:spacing w:after="240" w:line="360" w:lineRule="exact"/>
        <w:ind w:firstLine="420"/>
        <w:rPr>
          <w:rFonts w:hint="eastAsia"/>
          <w:iCs/>
          <w:szCs w:val="21"/>
        </w:rPr>
      </w:pPr>
      <w:r>
        <w:rPr>
          <w:rFonts w:hint="eastAsia"/>
          <w:iCs/>
          <w:szCs w:val="21"/>
        </w:rPr>
        <w:t>尼日尔的立法权由惟一的议会、即“国民议会”来行使。它每五年选举一次。根据法律规定，议员人数为</w:t>
      </w:r>
      <w:r>
        <w:rPr>
          <w:rFonts w:hint="eastAsia"/>
          <w:iCs/>
          <w:szCs w:val="21"/>
        </w:rPr>
        <w:t>83</w:t>
      </w:r>
      <w:r>
        <w:rPr>
          <w:rFonts w:hint="eastAsia"/>
          <w:iCs/>
          <w:szCs w:val="21"/>
        </w:rPr>
        <w:t>人。国民议会可以投票通过法律，批准税收，通过投不信任案限制政府行为。</w:t>
      </w:r>
    </w:p>
    <w:p w:rsidR="00000000" w:rsidRDefault="00000000">
      <w:pPr>
        <w:spacing w:after="240" w:line="360" w:lineRule="exact"/>
        <w:ind w:firstLine="420"/>
        <w:rPr>
          <w:rFonts w:hint="eastAsia"/>
          <w:iCs/>
          <w:szCs w:val="21"/>
        </w:rPr>
      </w:pPr>
      <w:r>
        <w:rPr>
          <w:rFonts w:hint="eastAsia"/>
          <w:iCs/>
          <w:szCs w:val="21"/>
        </w:rPr>
        <w:t>《宪法》确立了行政权和立法权的关系。这包括总统与人民的交流，政府成员的述职，各部部长针对议员提出的书面或口头的问题做出解释。</w:t>
      </w:r>
    </w:p>
    <w:p w:rsidR="00000000" w:rsidRDefault="00000000">
      <w:pPr>
        <w:pStyle w:val="H23"/>
        <w:rPr>
          <w:rFonts w:ascii="Times New Roman" w:hint="eastAsia"/>
          <w:b w:val="0"/>
          <w:bCs/>
        </w:rPr>
      </w:pPr>
      <w:r>
        <w:rPr>
          <w:rFonts w:ascii="Times New Roman" w:hint="eastAsia"/>
          <w:b w:val="0"/>
          <w:bCs/>
        </w:rPr>
        <w:t xml:space="preserve">1.2.2.3.  </w:t>
      </w:r>
      <w:r>
        <w:rPr>
          <w:rFonts w:ascii="Times New Roman" w:hint="eastAsia"/>
          <w:b w:val="0"/>
          <w:bCs/>
        </w:rPr>
        <w:t>司法权</w:t>
      </w:r>
    </w:p>
    <w:p w:rsidR="00000000" w:rsidRDefault="00000000">
      <w:pPr>
        <w:spacing w:after="240" w:line="360" w:lineRule="exact"/>
        <w:ind w:firstLine="420"/>
        <w:rPr>
          <w:rFonts w:hint="eastAsia"/>
          <w:iCs/>
          <w:szCs w:val="21"/>
        </w:rPr>
      </w:pPr>
      <w:r>
        <w:rPr>
          <w:rFonts w:hint="eastAsia"/>
          <w:iCs/>
          <w:szCs w:val="21"/>
        </w:rPr>
        <w:t>根据《宪法》规定，司法权、行政权和立法权独立，由参照《宪法》建立起来的宪法法院、最高法院、各级法院来行使。司法权在全国范围内以人民的名义、在严格遵守法令、尊重公民权利与自由的前提下行使。</w:t>
      </w:r>
    </w:p>
    <w:p w:rsidR="00000000" w:rsidRDefault="00000000">
      <w:pPr>
        <w:pStyle w:val="H23"/>
        <w:rPr>
          <w:rFonts w:ascii="Times New Roman" w:hint="eastAsia"/>
          <w:b w:val="0"/>
          <w:bCs/>
        </w:rPr>
      </w:pPr>
      <w:r>
        <w:rPr>
          <w:rFonts w:ascii="Times New Roman" w:hint="eastAsia"/>
          <w:b w:val="0"/>
          <w:bCs/>
        </w:rPr>
        <w:t xml:space="preserve">1.2.2.3.1.  </w:t>
      </w:r>
      <w:r>
        <w:rPr>
          <w:rFonts w:ascii="Times New Roman" w:hint="eastAsia"/>
          <w:b w:val="0"/>
          <w:bCs/>
        </w:rPr>
        <w:t>宪法法院</w:t>
      </w:r>
    </w:p>
    <w:p w:rsidR="00000000" w:rsidRDefault="00000000">
      <w:pPr>
        <w:spacing w:after="240" w:line="360" w:lineRule="exact"/>
        <w:ind w:firstLine="420"/>
        <w:rPr>
          <w:rFonts w:hint="eastAsia"/>
          <w:iCs/>
          <w:szCs w:val="21"/>
        </w:rPr>
      </w:pPr>
      <w:r>
        <w:rPr>
          <w:rFonts w:hint="eastAsia"/>
          <w:iCs/>
          <w:szCs w:val="21"/>
        </w:rPr>
        <w:t>宪法法院负责《宪法》及选举方面的事务。它有权裁定法律、法令的合宪性以及国际条约和协定是否与《宪法》一致。它阐述《宪法》的各项条款。它监督全民公决、总统选举、议会选举、地方选举的合法性、透明性及真实性。它审判选举纠纷，宣布选举的最终结果。</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1.2.2.3.2.  </w:t>
      </w:r>
      <w:r>
        <w:rPr>
          <w:rFonts w:ascii="Times New Roman" w:hint="eastAsia"/>
          <w:b w:val="0"/>
          <w:bCs/>
        </w:rPr>
        <w:t>最高法院</w:t>
      </w:r>
    </w:p>
    <w:p w:rsidR="00000000" w:rsidRDefault="00000000">
      <w:pPr>
        <w:spacing w:after="240" w:line="360" w:lineRule="exact"/>
        <w:ind w:firstLine="420"/>
        <w:rPr>
          <w:rFonts w:hint="eastAsia"/>
          <w:iCs/>
          <w:szCs w:val="21"/>
        </w:rPr>
      </w:pPr>
      <w:r>
        <w:rPr>
          <w:rFonts w:hint="eastAsia"/>
          <w:iCs/>
          <w:szCs w:val="21"/>
        </w:rPr>
        <w:t>最高法院是国家行政、司法、审计方面的最高审判机关。</w:t>
      </w:r>
    </w:p>
    <w:p w:rsidR="00000000" w:rsidRDefault="00000000">
      <w:pPr>
        <w:spacing w:after="240" w:line="360" w:lineRule="exact"/>
        <w:ind w:firstLine="420"/>
        <w:rPr>
          <w:rFonts w:hint="eastAsia"/>
          <w:iCs/>
          <w:szCs w:val="21"/>
        </w:rPr>
      </w:pPr>
      <w:r>
        <w:rPr>
          <w:rFonts w:hint="eastAsia"/>
          <w:iCs/>
          <w:szCs w:val="21"/>
        </w:rPr>
        <w:t>最高法院主要裁定要求撤销原判的上诉和初审、终审越权判决的上诉。</w:t>
      </w:r>
    </w:p>
    <w:p w:rsidR="00000000" w:rsidRDefault="00000000">
      <w:pPr>
        <w:pStyle w:val="H23"/>
        <w:rPr>
          <w:rFonts w:ascii="Times New Roman" w:hint="eastAsia"/>
          <w:b w:val="0"/>
          <w:bCs/>
        </w:rPr>
      </w:pPr>
      <w:r>
        <w:rPr>
          <w:rFonts w:ascii="Times New Roman" w:hint="eastAsia"/>
          <w:b w:val="0"/>
          <w:bCs/>
        </w:rPr>
        <w:t xml:space="preserve">1.2.2.3.3.  </w:t>
      </w:r>
      <w:r>
        <w:rPr>
          <w:rFonts w:ascii="Times New Roman" w:hint="eastAsia"/>
          <w:b w:val="0"/>
          <w:bCs/>
        </w:rPr>
        <w:t>最高审判庭</w:t>
      </w:r>
    </w:p>
    <w:p w:rsidR="00000000" w:rsidRDefault="00000000">
      <w:pPr>
        <w:spacing w:after="240" w:line="360" w:lineRule="exact"/>
        <w:ind w:firstLine="420"/>
        <w:rPr>
          <w:rFonts w:hint="eastAsia"/>
          <w:iCs/>
          <w:szCs w:val="21"/>
        </w:rPr>
      </w:pPr>
      <w:r>
        <w:rPr>
          <w:rFonts w:hint="eastAsia"/>
          <w:iCs/>
          <w:szCs w:val="21"/>
        </w:rPr>
        <w:t>最高审判庭负责审判总统叛国罪和政府成员执行公务时的渎职行为。</w:t>
      </w:r>
    </w:p>
    <w:p w:rsidR="00000000" w:rsidRDefault="00000000">
      <w:pPr>
        <w:pStyle w:val="H23"/>
        <w:rPr>
          <w:rFonts w:ascii="Times New Roman" w:hint="eastAsia"/>
          <w:b w:val="0"/>
          <w:bCs/>
        </w:rPr>
      </w:pPr>
      <w:r>
        <w:rPr>
          <w:rFonts w:ascii="Times New Roman" w:hint="eastAsia"/>
          <w:b w:val="0"/>
          <w:bCs/>
        </w:rPr>
        <w:t xml:space="preserve">1.2.2.4.  </w:t>
      </w:r>
      <w:r>
        <w:rPr>
          <w:rFonts w:ascii="Times New Roman" w:hint="eastAsia"/>
          <w:b w:val="0"/>
          <w:bCs/>
        </w:rPr>
        <w:t>行政制度</w:t>
      </w:r>
    </w:p>
    <w:p w:rsidR="00000000" w:rsidRDefault="00000000">
      <w:pPr>
        <w:spacing w:after="240" w:line="360" w:lineRule="exact"/>
        <w:ind w:firstLine="420"/>
        <w:rPr>
          <w:rFonts w:hint="eastAsia"/>
          <w:iCs/>
          <w:szCs w:val="21"/>
        </w:rPr>
      </w:pPr>
      <w:r>
        <w:rPr>
          <w:rFonts w:hint="eastAsia"/>
          <w:iCs/>
          <w:szCs w:val="21"/>
        </w:rPr>
        <w:t>尼日尔的行政机构建立在中央集权、平行分权及地方分权的基础上。</w:t>
      </w:r>
    </w:p>
    <w:p w:rsidR="00000000" w:rsidRDefault="00000000">
      <w:pPr>
        <w:spacing w:after="240" w:line="360" w:lineRule="exact"/>
        <w:ind w:firstLine="420"/>
        <w:rPr>
          <w:rFonts w:hint="eastAsia"/>
          <w:iCs/>
          <w:szCs w:val="21"/>
        </w:rPr>
      </w:pPr>
      <w:r>
        <w:rPr>
          <w:rFonts w:hint="eastAsia"/>
          <w:iCs/>
          <w:szCs w:val="21"/>
        </w:rPr>
        <w:t>中央管理机构由根据总统政令建立并运行的不同部委构成，数目因需要不同而变化。</w:t>
      </w:r>
      <w:r>
        <w:rPr>
          <w:rFonts w:hint="eastAsia"/>
          <w:iCs/>
          <w:szCs w:val="21"/>
        </w:rPr>
        <w:t>2000</w:t>
      </w:r>
      <w:r>
        <w:rPr>
          <w:rFonts w:hint="eastAsia"/>
          <w:iCs/>
          <w:szCs w:val="21"/>
        </w:rPr>
        <w:t>年</w:t>
      </w:r>
      <w:r>
        <w:rPr>
          <w:rFonts w:hint="eastAsia"/>
          <w:iCs/>
          <w:szCs w:val="21"/>
        </w:rPr>
        <w:t>1</w:t>
      </w:r>
      <w:r>
        <w:rPr>
          <w:rFonts w:hint="eastAsia"/>
          <w:iCs/>
          <w:szCs w:val="21"/>
        </w:rPr>
        <w:t>月</w:t>
      </w:r>
      <w:r>
        <w:rPr>
          <w:rFonts w:hint="eastAsia"/>
          <w:iCs/>
          <w:szCs w:val="21"/>
        </w:rPr>
        <w:t>5</w:t>
      </w:r>
      <w:r>
        <w:rPr>
          <w:rFonts w:hint="eastAsia"/>
          <w:iCs/>
          <w:szCs w:val="21"/>
        </w:rPr>
        <w:t>日的第</w:t>
      </w:r>
      <w:r>
        <w:rPr>
          <w:rFonts w:hint="eastAsia"/>
          <w:iCs/>
          <w:szCs w:val="21"/>
        </w:rPr>
        <w:t>2000/01/PRN</w:t>
      </w:r>
      <w:r>
        <w:rPr>
          <w:rFonts w:hint="eastAsia"/>
          <w:iCs/>
          <w:szCs w:val="21"/>
        </w:rPr>
        <w:t>号政令确定有</w:t>
      </w:r>
      <w:r>
        <w:rPr>
          <w:rFonts w:hint="eastAsia"/>
          <w:iCs/>
          <w:szCs w:val="21"/>
        </w:rPr>
        <w:t>23</w:t>
      </w:r>
      <w:r>
        <w:rPr>
          <w:rFonts w:hint="eastAsia"/>
          <w:iCs/>
          <w:szCs w:val="21"/>
        </w:rPr>
        <w:t>个部委。</w:t>
      </w:r>
    </w:p>
    <w:p w:rsidR="00000000" w:rsidRDefault="00000000">
      <w:pPr>
        <w:spacing w:after="240" w:line="360" w:lineRule="exact"/>
        <w:ind w:firstLine="420"/>
        <w:rPr>
          <w:rFonts w:hint="eastAsia"/>
          <w:iCs/>
          <w:szCs w:val="21"/>
        </w:rPr>
      </w:pPr>
      <w:r>
        <w:rPr>
          <w:rFonts w:hint="eastAsia"/>
          <w:iCs/>
          <w:szCs w:val="21"/>
        </w:rPr>
        <w:t>《宪法》第</w:t>
      </w:r>
      <w:r>
        <w:rPr>
          <w:rFonts w:hint="eastAsia"/>
          <w:iCs/>
          <w:szCs w:val="21"/>
        </w:rPr>
        <w:t>127</w:t>
      </w:r>
      <w:r>
        <w:rPr>
          <w:rFonts w:hint="eastAsia"/>
          <w:iCs/>
          <w:szCs w:val="21"/>
        </w:rPr>
        <w:t>条规定：领土管理实行地方分权和平行分权原则。</w:t>
      </w:r>
    </w:p>
    <w:p w:rsidR="00000000" w:rsidRDefault="00000000">
      <w:pPr>
        <w:spacing w:after="240" w:line="360" w:lineRule="exact"/>
        <w:ind w:firstLine="420"/>
        <w:rPr>
          <w:rFonts w:hint="eastAsia"/>
          <w:iCs/>
          <w:szCs w:val="21"/>
        </w:rPr>
      </w:pPr>
      <w:r>
        <w:rPr>
          <w:rFonts w:hint="eastAsia"/>
          <w:iCs/>
          <w:szCs w:val="21"/>
        </w:rPr>
        <w:t>平行分权体现在外设机构上，它们位于</w:t>
      </w:r>
      <w:r>
        <w:rPr>
          <w:rFonts w:hint="eastAsia"/>
          <w:iCs/>
          <w:szCs w:val="21"/>
        </w:rPr>
        <w:t>7</w:t>
      </w:r>
      <w:r>
        <w:rPr>
          <w:rFonts w:hint="eastAsia"/>
          <w:iCs/>
          <w:szCs w:val="21"/>
        </w:rPr>
        <w:t>个省和尼亚美城市共同体内。省又细分为区和行政站。行政长官分别是省长、区长、站长。他们是平行分权层次上的执权代表。</w:t>
      </w:r>
    </w:p>
    <w:p w:rsidR="00000000" w:rsidRDefault="00000000">
      <w:pPr>
        <w:spacing w:after="240" w:line="360" w:lineRule="exact"/>
        <w:ind w:firstLine="420"/>
        <w:rPr>
          <w:rFonts w:hint="eastAsia"/>
          <w:iCs/>
          <w:szCs w:val="21"/>
        </w:rPr>
      </w:pPr>
      <w:r>
        <w:rPr>
          <w:rFonts w:hint="eastAsia"/>
          <w:iCs/>
          <w:szCs w:val="21"/>
        </w:rPr>
        <w:t>地方分权是一个已在尼日尔提出数年却仍未落到实处的进程。在这方面已通过了两项法律：</w:t>
      </w:r>
      <w:r>
        <w:rPr>
          <w:rFonts w:hint="eastAsia"/>
          <w:iCs/>
          <w:szCs w:val="21"/>
        </w:rPr>
        <w:t>1996</w:t>
      </w:r>
      <w:r>
        <w:rPr>
          <w:rFonts w:hint="eastAsia"/>
          <w:iCs/>
          <w:szCs w:val="21"/>
        </w:rPr>
        <w:t>年</w:t>
      </w:r>
      <w:r>
        <w:rPr>
          <w:rFonts w:hint="eastAsia"/>
          <w:iCs/>
          <w:szCs w:val="21"/>
        </w:rPr>
        <w:t>2</w:t>
      </w:r>
      <w:r>
        <w:rPr>
          <w:rFonts w:hint="eastAsia"/>
          <w:iCs/>
          <w:szCs w:val="21"/>
        </w:rPr>
        <w:t>月</w:t>
      </w:r>
      <w:r>
        <w:rPr>
          <w:rFonts w:hint="eastAsia"/>
          <w:iCs/>
          <w:szCs w:val="21"/>
        </w:rPr>
        <w:t>6</w:t>
      </w:r>
      <w:r>
        <w:rPr>
          <w:rFonts w:hint="eastAsia"/>
          <w:iCs/>
          <w:szCs w:val="21"/>
        </w:rPr>
        <w:t>日的第</w:t>
      </w:r>
      <w:r>
        <w:rPr>
          <w:rFonts w:hint="eastAsia"/>
          <w:iCs/>
          <w:szCs w:val="21"/>
        </w:rPr>
        <w:t>96-05</w:t>
      </w:r>
      <w:r>
        <w:rPr>
          <w:rFonts w:hint="eastAsia"/>
          <w:iCs/>
          <w:szCs w:val="21"/>
        </w:rPr>
        <w:t>号法律，它设置了行政区划和领土区划；</w:t>
      </w:r>
      <w:r>
        <w:rPr>
          <w:rFonts w:hint="eastAsia"/>
          <w:iCs/>
          <w:szCs w:val="21"/>
        </w:rPr>
        <w:t>1996</w:t>
      </w:r>
      <w:r>
        <w:rPr>
          <w:rFonts w:hint="eastAsia"/>
          <w:iCs/>
          <w:szCs w:val="21"/>
        </w:rPr>
        <w:t>年</w:t>
      </w:r>
      <w:r>
        <w:rPr>
          <w:rFonts w:hint="eastAsia"/>
          <w:iCs/>
          <w:szCs w:val="21"/>
        </w:rPr>
        <w:t>2</w:t>
      </w:r>
      <w:r>
        <w:rPr>
          <w:rFonts w:hint="eastAsia"/>
          <w:iCs/>
          <w:szCs w:val="21"/>
        </w:rPr>
        <w:t>月</w:t>
      </w:r>
      <w:r>
        <w:rPr>
          <w:rFonts w:hint="eastAsia"/>
          <w:iCs/>
          <w:szCs w:val="21"/>
        </w:rPr>
        <w:t>6</w:t>
      </w:r>
      <w:r>
        <w:rPr>
          <w:rFonts w:hint="eastAsia"/>
          <w:iCs/>
          <w:szCs w:val="21"/>
        </w:rPr>
        <w:t>日的第</w:t>
      </w:r>
      <w:r>
        <w:rPr>
          <w:rFonts w:hint="eastAsia"/>
          <w:iCs/>
          <w:szCs w:val="21"/>
        </w:rPr>
        <w:t>96-06</w:t>
      </w:r>
      <w:r>
        <w:rPr>
          <w:rFonts w:hint="eastAsia"/>
          <w:iCs/>
          <w:szCs w:val="21"/>
        </w:rPr>
        <w:t>号法律，它确立了区、省、乡镇的自主行政原则及它们的权限和财源。</w:t>
      </w:r>
    </w:p>
    <w:p w:rsidR="00000000" w:rsidRDefault="00000000">
      <w:pPr>
        <w:pStyle w:val="H23"/>
        <w:rPr>
          <w:rFonts w:ascii="Times New Roman" w:hint="eastAsia"/>
          <w:b w:val="0"/>
          <w:bCs/>
        </w:rPr>
      </w:pPr>
      <w:r>
        <w:rPr>
          <w:rFonts w:ascii="Times New Roman" w:hint="eastAsia"/>
          <w:b w:val="0"/>
          <w:bCs/>
        </w:rPr>
        <w:t xml:space="preserve">1.3.  </w:t>
      </w:r>
      <w:r>
        <w:rPr>
          <w:rFonts w:ascii="Times New Roman" w:hint="eastAsia"/>
          <w:b w:val="0"/>
          <w:bCs/>
        </w:rPr>
        <w:t>保护人权的法律、非法律机制</w:t>
      </w:r>
    </w:p>
    <w:p w:rsidR="00000000" w:rsidRDefault="00000000">
      <w:pPr>
        <w:pStyle w:val="H23"/>
        <w:rPr>
          <w:rFonts w:ascii="Times New Roman" w:hint="eastAsia"/>
          <w:b w:val="0"/>
          <w:bCs/>
        </w:rPr>
      </w:pPr>
      <w:r>
        <w:rPr>
          <w:rFonts w:ascii="Times New Roman" w:hint="eastAsia"/>
          <w:b w:val="0"/>
          <w:bCs/>
        </w:rPr>
        <w:t xml:space="preserve">1.3.1.  </w:t>
      </w:r>
      <w:r>
        <w:rPr>
          <w:rFonts w:ascii="Times New Roman" w:hint="eastAsia"/>
          <w:b w:val="0"/>
          <w:bCs/>
        </w:rPr>
        <w:t>法律机制</w:t>
      </w:r>
    </w:p>
    <w:p w:rsidR="00000000" w:rsidRDefault="00000000">
      <w:pPr>
        <w:spacing w:after="240" w:line="360" w:lineRule="exact"/>
        <w:ind w:firstLine="420"/>
        <w:rPr>
          <w:rFonts w:hint="eastAsia"/>
          <w:iCs/>
          <w:szCs w:val="21"/>
        </w:rPr>
      </w:pPr>
      <w:r>
        <w:rPr>
          <w:rFonts w:hint="eastAsia"/>
          <w:iCs/>
          <w:szCs w:val="21"/>
        </w:rPr>
        <w:t>《尼日尔宪法》重申尼日尔人民对</w:t>
      </w:r>
      <w:r>
        <w:rPr>
          <w:rFonts w:hint="eastAsia"/>
          <w:iCs/>
          <w:szCs w:val="21"/>
        </w:rPr>
        <w:t>1948</w:t>
      </w:r>
      <w:r>
        <w:rPr>
          <w:rFonts w:hint="eastAsia"/>
          <w:iCs/>
          <w:szCs w:val="21"/>
        </w:rPr>
        <w:t>年《世界人权宣言》和</w:t>
      </w:r>
      <w:r>
        <w:rPr>
          <w:rFonts w:hint="eastAsia"/>
          <w:iCs/>
          <w:szCs w:val="21"/>
        </w:rPr>
        <w:t>1981</w:t>
      </w:r>
      <w:r>
        <w:rPr>
          <w:rFonts w:hint="eastAsia"/>
          <w:iCs/>
          <w:szCs w:val="21"/>
        </w:rPr>
        <w:t>年《非洲人权和民族权宪章》中规定的人权的热爱说明了它对此问题根本原则的尊重。它是非洲仅有的几部包含个人权利和义务的《宪法》之一。事实上，它直截了当地宣布：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公民不分种族、性别、宗教一律平等原则；</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罪刑法定原则；</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法律不溯既往的原则，除非是涉及到法律授予公民的权益问题；</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住宅和通信不可侵犯的原则；</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无罪推定原则。</w:t>
      </w:r>
    </w:p>
    <w:p w:rsidR="00000000" w:rsidRDefault="00000000">
      <w:pPr>
        <w:spacing w:after="240" w:line="360" w:lineRule="exact"/>
        <w:ind w:firstLine="420"/>
        <w:rPr>
          <w:rFonts w:hint="eastAsia"/>
          <w:iCs/>
          <w:szCs w:val="21"/>
        </w:rPr>
      </w:pPr>
      <w:r>
        <w:rPr>
          <w:rFonts w:hint="eastAsia"/>
          <w:iCs/>
          <w:szCs w:val="21"/>
        </w:rPr>
        <w:t>公民的其他很多权利也得到承认，尤其是在严格遵守被告一方权利的情况下可以享有公平、公正的诉讼权。因此，任何人都有权到国家司法机关提出上诉，只要他认为该行为违反了《宪法》和现行法律赋予自己的根本权利。可以提请三种上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为使《刑法典》认定违法的行为受到宣判及惩罚，可向刑事审判官上诉；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为弥补个人因权利被侵犯而受到的损害，可向民事审判官上诉；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为使侵犯受管理者权利的行政行为无效或取消，可向行政审判官上诉。</w:t>
      </w:r>
    </w:p>
    <w:p w:rsidR="00000000" w:rsidRDefault="00000000">
      <w:pPr>
        <w:spacing w:after="240" w:line="360" w:lineRule="exact"/>
        <w:ind w:firstLine="420"/>
        <w:rPr>
          <w:rFonts w:hint="eastAsia"/>
          <w:iCs/>
          <w:szCs w:val="21"/>
        </w:rPr>
      </w:pPr>
      <w:r>
        <w:rPr>
          <w:rFonts w:hint="eastAsia"/>
          <w:iCs/>
          <w:szCs w:val="21"/>
        </w:rPr>
        <w:t>《尼日尔宪法》也规定了宪法救助，它使得总统、国民议会主席或十分之一的议员有权把案件提交宪法法院。这种受理程序是为了使法律在颁布之前接受宪法法院的评审，以检验其是否合宪。</w:t>
      </w:r>
    </w:p>
    <w:p w:rsidR="00000000" w:rsidRDefault="00000000">
      <w:pPr>
        <w:spacing w:after="240" w:line="360" w:lineRule="exact"/>
        <w:ind w:firstLine="420"/>
        <w:rPr>
          <w:rFonts w:hint="eastAsia"/>
          <w:iCs/>
          <w:szCs w:val="21"/>
        </w:rPr>
      </w:pPr>
      <w:r>
        <w:rPr>
          <w:rFonts w:hint="eastAsia"/>
          <w:iCs/>
          <w:szCs w:val="21"/>
        </w:rPr>
        <w:t>从保护公民权利的角度来说，《尼日尔宪法》承认诉讼当事人在诉讼过程中有权向任何一个司法机关提出法律的不合宪性。这种情况下，相关的司法机关必须延缓审判，直到宪法法院的决定下达之后；而《宪法》法院也必须在</w:t>
      </w:r>
      <w:r>
        <w:rPr>
          <w:rFonts w:hint="eastAsia"/>
          <w:iCs/>
          <w:szCs w:val="21"/>
        </w:rPr>
        <w:t>30</w:t>
      </w:r>
      <w:r>
        <w:rPr>
          <w:rFonts w:hint="eastAsia"/>
          <w:iCs/>
          <w:szCs w:val="21"/>
        </w:rPr>
        <w:t>天内做出判决。如果这项条款最终被认定不合宪法，就会立即失去法律效力。根据紧急程序，最高法院确定不合宪性的判决会刊登在《官方报》上。</w:t>
      </w:r>
    </w:p>
    <w:p w:rsidR="00000000" w:rsidRDefault="00000000">
      <w:pPr>
        <w:spacing w:after="240" w:line="360" w:lineRule="exact"/>
        <w:ind w:firstLine="420"/>
        <w:rPr>
          <w:rFonts w:hint="eastAsia"/>
          <w:iCs/>
          <w:szCs w:val="21"/>
        </w:rPr>
      </w:pPr>
      <w:r>
        <w:rPr>
          <w:rFonts w:hint="eastAsia"/>
          <w:iCs/>
          <w:szCs w:val="21"/>
        </w:rPr>
        <w:t>尼日尔遵循双重等级的审判权：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所有公民有权把案件提交相应的法院，进行一审（第一等级的审判权）。如果审判结果令当事人不满意，他可以去上诉法院要求二审（第二等级的审判权）。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最高法院是国家最高审判机关，它是法律的审判者，也就是说，它不介入案件的具体审判，而是监视法律的执行情况。</w:t>
      </w:r>
    </w:p>
    <w:p w:rsidR="00000000" w:rsidRDefault="00000000">
      <w:pPr>
        <w:spacing w:after="240" w:line="360" w:lineRule="exact"/>
        <w:ind w:firstLine="420"/>
        <w:rPr>
          <w:rFonts w:hint="eastAsia"/>
          <w:iCs/>
          <w:szCs w:val="21"/>
        </w:rPr>
      </w:pPr>
      <w:r>
        <w:rPr>
          <w:rFonts w:hint="eastAsia"/>
          <w:iCs/>
          <w:szCs w:val="21"/>
        </w:rPr>
        <w:t>《消除对妇女一切形式歧视公约》是与人权、尤其是妇女权利息息相关的国际协定。原则上说，现存的所有让公民受到损害时懂得维护自身权利的机制可以保证人权的落实。</w:t>
      </w:r>
    </w:p>
    <w:p w:rsidR="00000000" w:rsidRDefault="00000000">
      <w:pPr>
        <w:spacing w:after="240" w:line="360" w:lineRule="exact"/>
        <w:ind w:firstLine="420"/>
        <w:rPr>
          <w:rFonts w:hint="eastAsia"/>
          <w:iCs/>
          <w:szCs w:val="21"/>
        </w:rPr>
      </w:pPr>
      <w:r>
        <w:rPr>
          <w:rFonts w:hint="eastAsia"/>
          <w:iCs/>
          <w:szCs w:val="21"/>
        </w:rPr>
        <w:t>但是，国际协定必须融入国内法律体系才能发挥效用，并被视为国内法律的有机组成部分。</w:t>
      </w:r>
    </w:p>
    <w:p w:rsidR="00000000" w:rsidRDefault="00000000">
      <w:pPr>
        <w:pStyle w:val="H23"/>
        <w:rPr>
          <w:rFonts w:ascii="Times New Roman" w:hint="eastAsia"/>
          <w:b w:val="0"/>
          <w:bCs/>
        </w:rPr>
      </w:pPr>
      <w:r>
        <w:rPr>
          <w:rFonts w:ascii="Times New Roman" w:hint="eastAsia"/>
          <w:b w:val="0"/>
          <w:bCs/>
        </w:rPr>
        <w:t xml:space="preserve">1.3.2.  </w:t>
      </w:r>
      <w:r>
        <w:rPr>
          <w:rFonts w:ascii="Times New Roman" w:hint="eastAsia"/>
          <w:b w:val="0"/>
          <w:bCs/>
        </w:rPr>
        <w:t>非法律机制</w:t>
      </w:r>
    </w:p>
    <w:p w:rsidR="00000000" w:rsidRDefault="00000000">
      <w:pPr>
        <w:spacing w:after="240" w:line="360" w:lineRule="exact"/>
        <w:ind w:firstLine="420"/>
        <w:rPr>
          <w:rFonts w:hint="eastAsia"/>
          <w:iCs/>
          <w:szCs w:val="21"/>
        </w:rPr>
      </w:pPr>
      <w:r>
        <w:rPr>
          <w:rFonts w:hint="eastAsia"/>
          <w:iCs/>
          <w:szCs w:val="21"/>
        </w:rPr>
        <w:t>《尼日尔宪法》要求国家传播并讲授人权和根本自由的概念。它规定：必要时，可以根据尼日尔签订的国际协定，建立一个落实并推动根本大法规定的权利和自由的国民委员会。</w:t>
      </w:r>
    </w:p>
    <w:p w:rsidR="00000000" w:rsidRDefault="00000000">
      <w:pPr>
        <w:spacing w:after="240" w:line="360" w:lineRule="exact"/>
        <w:ind w:firstLine="420"/>
        <w:rPr>
          <w:rFonts w:hint="eastAsia"/>
          <w:iCs/>
          <w:szCs w:val="21"/>
        </w:rPr>
      </w:pPr>
      <w:r>
        <w:rPr>
          <w:rFonts w:hint="eastAsia"/>
          <w:iCs/>
          <w:szCs w:val="21"/>
        </w:rPr>
        <w:t>接下来的行动是要把《消除对妇女一切形式歧视公约》纳入国内司法体系过程中审阅国内原有的相关条款，并说明尼日尔当局之前在这方面采取的具体措施。</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第二章：执行《消除对妇女一切形式歧视公约》的法律、政治及行政手段</w:t>
      </w:r>
    </w:p>
    <w:p w:rsidR="00000000" w:rsidRDefault="00000000">
      <w:pPr>
        <w:pStyle w:val="H23"/>
        <w:rPr>
          <w:rFonts w:ascii="Times New Roman" w:hint="eastAsia"/>
          <w:b w:val="0"/>
          <w:bCs/>
        </w:rPr>
      </w:pPr>
      <w:r>
        <w:rPr>
          <w:rFonts w:ascii="Times New Roman" w:hint="eastAsia"/>
          <w:b w:val="0"/>
          <w:bCs/>
        </w:rPr>
        <w:t xml:space="preserve">2.1.  </w:t>
      </w:r>
      <w:r>
        <w:rPr>
          <w:rFonts w:ascii="Times New Roman" w:hint="eastAsia"/>
          <w:b w:val="0"/>
          <w:bCs/>
        </w:rPr>
        <w:t>把《消除对妇女一切形式歧视公约》纳入尼日尔国内法律体系</w:t>
      </w:r>
    </w:p>
    <w:p w:rsidR="00000000" w:rsidRDefault="00000000">
      <w:pPr>
        <w:spacing w:after="240" w:line="360" w:lineRule="exact"/>
        <w:ind w:firstLine="420"/>
        <w:rPr>
          <w:rFonts w:hint="eastAsia"/>
          <w:iCs/>
          <w:szCs w:val="21"/>
        </w:rPr>
      </w:pPr>
      <w:r>
        <w:rPr>
          <w:rFonts w:hint="eastAsia"/>
          <w:iCs/>
          <w:szCs w:val="21"/>
        </w:rPr>
        <w:t>把国际公约纳入尼日尔法律体系需要总统的批准。《消除对妇女一切形式歧视公约》是在过渡时期得到批准的。根据</w:t>
      </w:r>
      <w:r>
        <w:rPr>
          <w:rFonts w:hint="eastAsia"/>
          <w:iCs/>
          <w:szCs w:val="21"/>
        </w:rPr>
        <w:t>1999</w:t>
      </w:r>
      <w:r>
        <w:rPr>
          <w:rFonts w:hint="eastAsia"/>
          <w:iCs/>
          <w:szCs w:val="21"/>
        </w:rPr>
        <w:t>年</w:t>
      </w:r>
      <w:r>
        <w:rPr>
          <w:rFonts w:hint="eastAsia"/>
          <w:iCs/>
          <w:szCs w:val="21"/>
        </w:rPr>
        <w:t>6</w:t>
      </w:r>
      <w:r>
        <w:rPr>
          <w:rFonts w:hint="eastAsia"/>
          <w:iCs/>
          <w:szCs w:val="21"/>
        </w:rPr>
        <w:t>月</w:t>
      </w:r>
      <w:r>
        <w:rPr>
          <w:rFonts w:hint="eastAsia"/>
          <w:iCs/>
          <w:szCs w:val="21"/>
        </w:rPr>
        <w:t>1</w:t>
      </w:r>
      <w:r>
        <w:rPr>
          <w:rFonts w:hint="eastAsia"/>
          <w:iCs/>
          <w:szCs w:val="21"/>
        </w:rPr>
        <w:t>日关于过渡时期公共权力行使的第</w:t>
      </w:r>
      <w:r>
        <w:rPr>
          <w:rFonts w:hint="eastAsia"/>
          <w:iCs/>
          <w:szCs w:val="21"/>
        </w:rPr>
        <w:t>99-14</w:t>
      </w:r>
      <w:r>
        <w:rPr>
          <w:rFonts w:hint="eastAsia"/>
          <w:iCs/>
          <w:szCs w:val="21"/>
        </w:rPr>
        <w:t>号法令，国家元首有权协商并批准国际条约。但涉及到需要修改国内法律的国际条约时，必须要先通过一项新的法律，即只有立法机关有权做出决定。过渡时期，全国和解委员会掌握以上权力，它授权国家元首批准相关公约。《消除对妇女一切形式歧视公约》不可避免地和尼日尔的国家法律有所区别，</w:t>
      </w:r>
      <w:r>
        <w:rPr>
          <w:rFonts w:hint="eastAsia"/>
          <w:iCs/>
          <w:szCs w:val="21"/>
        </w:rPr>
        <w:t>1999</w:t>
      </w:r>
      <w:r>
        <w:rPr>
          <w:rFonts w:hint="eastAsia"/>
          <w:iCs/>
          <w:szCs w:val="21"/>
        </w:rPr>
        <w:t>年</w:t>
      </w:r>
      <w:r>
        <w:rPr>
          <w:rFonts w:hint="eastAsia"/>
          <w:iCs/>
          <w:szCs w:val="21"/>
        </w:rPr>
        <w:t>8</w:t>
      </w:r>
      <w:r>
        <w:rPr>
          <w:rFonts w:hint="eastAsia"/>
          <w:iCs/>
          <w:szCs w:val="21"/>
        </w:rPr>
        <w:t>月</w:t>
      </w:r>
      <w:r>
        <w:rPr>
          <w:rFonts w:hint="eastAsia"/>
          <w:iCs/>
          <w:szCs w:val="21"/>
        </w:rPr>
        <w:t>13</w:t>
      </w:r>
      <w:r>
        <w:rPr>
          <w:rFonts w:hint="eastAsia"/>
          <w:iCs/>
          <w:szCs w:val="21"/>
        </w:rPr>
        <w:t>日的第</w:t>
      </w:r>
      <w:r>
        <w:rPr>
          <w:rFonts w:hint="eastAsia"/>
          <w:iCs/>
          <w:szCs w:val="21"/>
        </w:rPr>
        <w:t>99-30</w:t>
      </w:r>
      <w:r>
        <w:rPr>
          <w:rFonts w:hint="eastAsia"/>
          <w:iCs/>
          <w:szCs w:val="21"/>
        </w:rPr>
        <w:t>号法令准许尼日尔共和国加入该公约。</w:t>
      </w:r>
    </w:p>
    <w:p w:rsidR="00000000" w:rsidRDefault="00000000">
      <w:pPr>
        <w:pStyle w:val="H23"/>
        <w:rPr>
          <w:rFonts w:ascii="Times New Roman" w:hint="eastAsia"/>
          <w:b w:val="0"/>
          <w:bCs/>
        </w:rPr>
      </w:pPr>
      <w:r>
        <w:rPr>
          <w:rFonts w:ascii="Times New Roman" w:hint="eastAsia"/>
          <w:b w:val="0"/>
          <w:bCs/>
        </w:rPr>
        <w:t xml:space="preserve">2.1.1. </w:t>
      </w:r>
      <w:r>
        <w:rPr>
          <w:rFonts w:ascii="Times New Roman" w:hint="eastAsia"/>
          <w:b w:val="0"/>
          <w:bCs/>
        </w:rPr>
        <w:t>《消除对妇女一切形式歧视公约》在尼日尔法律体系内的地位</w:t>
      </w:r>
    </w:p>
    <w:p w:rsidR="00000000" w:rsidRDefault="00000000">
      <w:pPr>
        <w:spacing w:after="240" w:line="360" w:lineRule="exact"/>
        <w:ind w:firstLine="420"/>
        <w:rPr>
          <w:rFonts w:hint="eastAsia"/>
          <w:iCs/>
          <w:szCs w:val="21"/>
        </w:rPr>
      </w:pPr>
      <w:r>
        <w:rPr>
          <w:rFonts w:hint="eastAsia"/>
          <w:iCs/>
          <w:szCs w:val="21"/>
        </w:rPr>
        <w:t>在尼日尔，按规定程序批准的条约或协议自颁布之日起就享有高于一般法律的权威。这一规定有双重意义：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按规定程序批准的条约或公约获得与《宪法》相似的权力；</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根据规则的等级原则，与上述协议或条约不符的国内法律文本（法律、法令、规定）必须修改。</w:t>
      </w:r>
    </w:p>
    <w:p w:rsidR="00000000" w:rsidRDefault="00000000">
      <w:pPr>
        <w:pStyle w:val="H23"/>
        <w:rPr>
          <w:rFonts w:ascii="Times New Roman" w:hint="eastAsia"/>
          <w:b w:val="0"/>
          <w:bCs/>
        </w:rPr>
      </w:pPr>
      <w:r>
        <w:rPr>
          <w:rFonts w:ascii="Times New Roman" w:hint="eastAsia"/>
          <w:b w:val="0"/>
          <w:bCs/>
        </w:rPr>
        <w:t xml:space="preserve">2.1.2. </w:t>
      </w:r>
      <w:r>
        <w:rPr>
          <w:rFonts w:ascii="Times New Roman" w:hint="eastAsia"/>
          <w:b w:val="0"/>
          <w:bCs/>
        </w:rPr>
        <w:t>为批准《消除对妇女一切形式歧视公约》采取的行动</w:t>
      </w:r>
    </w:p>
    <w:p w:rsidR="00000000" w:rsidRDefault="00000000">
      <w:pPr>
        <w:spacing w:after="240" w:line="360" w:lineRule="exact"/>
        <w:ind w:firstLine="420"/>
        <w:rPr>
          <w:rFonts w:hint="eastAsia"/>
          <w:iCs/>
          <w:szCs w:val="21"/>
        </w:rPr>
      </w:pPr>
      <w:r>
        <w:rPr>
          <w:rFonts w:hint="eastAsia"/>
          <w:iCs/>
          <w:szCs w:val="21"/>
        </w:rPr>
        <w:t>之前所有的法律都必须重新审查，修改或废除不符合《消除对妇女一切形式歧视公约》的规则。</w:t>
      </w:r>
    </w:p>
    <w:p w:rsidR="00000000" w:rsidRDefault="00000000">
      <w:pPr>
        <w:pStyle w:val="H23"/>
        <w:rPr>
          <w:rFonts w:ascii="Times New Roman" w:hint="eastAsia"/>
          <w:b w:val="0"/>
          <w:bCs/>
        </w:rPr>
      </w:pPr>
      <w:r>
        <w:rPr>
          <w:rFonts w:ascii="Times New Roman" w:hint="eastAsia"/>
          <w:b w:val="0"/>
          <w:bCs/>
        </w:rPr>
        <w:t xml:space="preserve">2.2. </w:t>
      </w:r>
      <w:r>
        <w:rPr>
          <w:rFonts w:ascii="Times New Roman" w:hint="eastAsia"/>
          <w:b w:val="0"/>
          <w:bCs/>
        </w:rPr>
        <w:t>提高妇女地位的国家机构</w:t>
      </w:r>
    </w:p>
    <w:p w:rsidR="00000000" w:rsidRDefault="00000000">
      <w:pPr>
        <w:pStyle w:val="H23"/>
        <w:rPr>
          <w:rFonts w:ascii="Times New Roman" w:hint="eastAsia"/>
          <w:b w:val="0"/>
          <w:bCs/>
        </w:rPr>
      </w:pPr>
      <w:r>
        <w:rPr>
          <w:rFonts w:ascii="Times New Roman" w:hint="eastAsia"/>
          <w:b w:val="0"/>
          <w:bCs/>
        </w:rPr>
        <w:t xml:space="preserve">2.2.1. </w:t>
      </w:r>
      <w:r>
        <w:rPr>
          <w:rFonts w:ascii="Times New Roman" w:hint="eastAsia"/>
          <w:b w:val="0"/>
          <w:bCs/>
        </w:rPr>
        <w:t>社会发展、人口、提高妇女地位、保护儿童部</w:t>
      </w:r>
    </w:p>
    <w:p w:rsidR="00000000" w:rsidRDefault="00000000">
      <w:pPr>
        <w:spacing w:after="240" w:line="360" w:lineRule="exact"/>
        <w:ind w:firstLine="420"/>
        <w:rPr>
          <w:rFonts w:hint="eastAsia"/>
          <w:iCs/>
          <w:szCs w:val="21"/>
        </w:rPr>
      </w:pPr>
      <w:r>
        <w:rPr>
          <w:rFonts w:hint="eastAsia"/>
          <w:iCs/>
          <w:szCs w:val="21"/>
        </w:rPr>
        <w:t>这一机构的主要任务是：根据政府导向，制定并实施《有关社会发展、人口、提高妇女地位及保护儿童的国民政策》。这一政策已于</w:t>
      </w:r>
      <w:r>
        <w:rPr>
          <w:rFonts w:hint="eastAsia"/>
          <w:iCs/>
          <w:szCs w:val="21"/>
        </w:rPr>
        <w:t>1998</w:t>
      </w:r>
      <w:r>
        <w:rPr>
          <w:rFonts w:hint="eastAsia"/>
          <w:iCs/>
          <w:szCs w:val="21"/>
        </w:rPr>
        <w:t>年</w:t>
      </w:r>
      <w:r>
        <w:rPr>
          <w:rFonts w:hint="eastAsia"/>
          <w:iCs/>
          <w:szCs w:val="21"/>
        </w:rPr>
        <w:t>12</w:t>
      </w:r>
      <w:r>
        <w:rPr>
          <w:rFonts w:hint="eastAsia"/>
          <w:iCs/>
          <w:szCs w:val="21"/>
        </w:rPr>
        <w:t>月起执行。</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2.2.2. </w:t>
      </w:r>
      <w:r>
        <w:rPr>
          <w:rFonts w:ascii="Times New Roman" w:hint="eastAsia"/>
          <w:b w:val="0"/>
          <w:bCs/>
        </w:rPr>
        <w:t>国家提高妇女地位观察局</w:t>
      </w:r>
    </w:p>
    <w:p w:rsidR="00000000" w:rsidRDefault="00000000">
      <w:pPr>
        <w:spacing w:after="240" w:line="360" w:lineRule="exact"/>
        <w:ind w:firstLine="420"/>
        <w:rPr>
          <w:rFonts w:hint="eastAsia"/>
          <w:iCs/>
          <w:szCs w:val="21"/>
        </w:rPr>
      </w:pPr>
      <w:r>
        <w:rPr>
          <w:rFonts w:hint="eastAsia"/>
          <w:iCs/>
          <w:szCs w:val="21"/>
        </w:rPr>
        <w:t>根据</w:t>
      </w:r>
      <w:r>
        <w:rPr>
          <w:rFonts w:hint="eastAsia"/>
          <w:iCs/>
          <w:szCs w:val="21"/>
        </w:rPr>
        <w:t>1999</w:t>
      </w:r>
      <w:r>
        <w:rPr>
          <w:rFonts w:hint="eastAsia"/>
          <w:iCs/>
          <w:szCs w:val="21"/>
        </w:rPr>
        <w:t>年</w:t>
      </w:r>
      <w:r>
        <w:rPr>
          <w:rFonts w:hint="eastAsia"/>
          <w:iCs/>
          <w:szCs w:val="21"/>
        </w:rPr>
        <w:t>12</w:t>
      </w:r>
      <w:r>
        <w:rPr>
          <w:rFonts w:hint="eastAsia"/>
          <w:iCs/>
          <w:szCs w:val="21"/>
        </w:rPr>
        <w:t>月</w:t>
      </w:r>
      <w:r>
        <w:rPr>
          <w:rFonts w:hint="eastAsia"/>
          <w:iCs/>
          <w:szCs w:val="21"/>
        </w:rPr>
        <w:t>21</w:t>
      </w:r>
      <w:r>
        <w:rPr>
          <w:rFonts w:hint="eastAsia"/>
          <w:iCs/>
          <w:szCs w:val="21"/>
        </w:rPr>
        <w:t>日的第</w:t>
      </w:r>
      <w:r>
        <w:rPr>
          <w:rFonts w:hint="eastAsia"/>
          <w:iCs/>
          <w:szCs w:val="21"/>
        </w:rPr>
        <w:t>99-545/PCRNIMDS/PPF/PE</w:t>
      </w:r>
      <w:r>
        <w:rPr>
          <w:rFonts w:hint="eastAsia"/>
          <w:iCs/>
          <w:szCs w:val="21"/>
        </w:rPr>
        <w:t>号政令建立的国家提高妇女地位观察局，是执行《提高妇女地位国民政策》的协商和推动机构。</w:t>
      </w:r>
    </w:p>
    <w:p w:rsidR="00000000" w:rsidRDefault="00000000">
      <w:pPr>
        <w:pStyle w:val="H23"/>
        <w:rPr>
          <w:rFonts w:ascii="Times New Roman" w:hint="eastAsia"/>
          <w:b w:val="0"/>
          <w:bCs/>
        </w:rPr>
      </w:pPr>
      <w:r>
        <w:rPr>
          <w:rFonts w:ascii="Times New Roman" w:hint="eastAsia"/>
          <w:b w:val="0"/>
          <w:bCs/>
        </w:rPr>
        <w:t xml:space="preserve">2.2.3. </w:t>
      </w:r>
      <w:r>
        <w:rPr>
          <w:rFonts w:ascii="Times New Roman" w:hint="eastAsia"/>
          <w:b w:val="0"/>
          <w:bCs/>
        </w:rPr>
        <w:t>总统和总理身边的性别与发展顾问</w:t>
      </w:r>
    </w:p>
    <w:p w:rsidR="00000000" w:rsidRDefault="00000000">
      <w:pPr>
        <w:spacing w:after="240" w:line="360" w:lineRule="exact"/>
        <w:ind w:firstLine="420"/>
        <w:rPr>
          <w:rFonts w:hint="eastAsia"/>
          <w:iCs/>
          <w:szCs w:val="21"/>
        </w:rPr>
      </w:pPr>
      <w:r>
        <w:rPr>
          <w:rFonts w:hint="eastAsia"/>
          <w:iCs/>
          <w:szCs w:val="21"/>
        </w:rPr>
        <w:t>这些顾问的职责是：在制定和执行发展政策或规划时，就性别问题提出意见或提供技术支持。</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第二部分：《消除对妇女一切形式歧视公约》中各项条款的特殊说明</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第一章：保护妇女权利的《宪法》及法律框架（第</w:t>
      </w:r>
      <w:r>
        <w:rPr>
          <w:rFonts w:eastAsia="SimHei" w:hint="eastAsia"/>
          <w:bCs/>
          <w:noProof/>
          <w:color w:val="FF0000"/>
          <w:sz w:val="28"/>
        </w:rPr>
        <w:t>1</w:t>
      </w:r>
      <w:r>
        <w:rPr>
          <w:rFonts w:eastAsia="SimHei" w:hint="eastAsia"/>
          <w:bCs/>
          <w:noProof/>
          <w:color w:val="FF0000"/>
          <w:sz w:val="28"/>
        </w:rPr>
        <w:t>条–第</w:t>
      </w:r>
      <w:r>
        <w:rPr>
          <w:rFonts w:eastAsia="SimHei" w:hint="eastAsia"/>
          <w:bCs/>
          <w:noProof/>
          <w:color w:val="FF0000"/>
          <w:sz w:val="28"/>
        </w:rPr>
        <w:t>3</w:t>
      </w:r>
      <w:r>
        <w:rPr>
          <w:rFonts w:eastAsia="SimHei" w:hint="eastAsia"/>
          <w:bCs/>
          <w:noProof/>
          <w:color w:val="FF0000"/>
          <w:sz w:val="28"/>
        </w:rPr>
        <w:t>条）</w:t>
      </w:r>
    </w:p>
    <w:p w:rsidR="00000000" w:rsidRDefault="00000000">
      <w:pPr>
        <w:spacing w:after="240" w:line="360" w:lineRule="exact"/>
        <w:ind w:firstLine="420"/>
        <w:rPr>
          <w:rFonts w:ascii="KaiTi_GB2312" w:eastAsia="KaiTi_GB2312" w:hint="eastAsia"/>
          <w:iCs/>
          <w:color w:val="0000FF"/>
          <w:szCs w:val="21"/>
        </w:rPr>
      </w:pPr>
      <w:r>
        <w:rPr>
          <w:rFonts w:ascii="KaiTi_GB2312" w:eastAsia="KaiTi_GB2312"/>
          <w:iCs/>
          <w:color w:val="0000FF"/>
          <w:szCs w:val="21"/>
        </w:rPr>
        <w:t>第1条：</w:t>
      </w:r>
      <w:r>
        <w:rPr>
          <w:rFonts w:ascii="KaiTi_GB2312" w:eastAsia="KaiTi_GB2312"/>
          <w:iCs/>
          <w:color w:val="0000FF"/>
          <w:szCs w:val="21"/>
        </w:rPr>
        <w:t>“</w:t>
      </w:r>
      <w:r>
        <w:rPr>
          <w:rFonts w:ascii="KaiTi_GB2312" w:eastAsia="KaiTi_GB2312"/>
          <w:iCs/>
          <w:color w:val="0000FF"/>
          <w:szCs w:val="21"/>
        </w:rPr>
        <w:t>在本公约中，</w:t>
      </w:r>
      <w:r>
        <w:rPr>
          <w:rFonts w:ascii="KaiTi_GB2312" w:eastAsia="KaiTi_GB2312"/>
          <w:iCs/>
          <w:color w:val="0000FF"/>
          <w:szCs w:val="21"/>
        </w:rPr>
        <w:t>“</w:t>
      </w:r>
      <w:r>
        <w:rPr>
          <w:rFonts w:ascii="KaiTi_GB2312" w:eastAsia="KaiTi_GB2312"/>
          <w:iCs/>
          <w:color w:val="0000FF"/>
          <w:szCs w:val="21"/>
        </w:rPr>
        <w:t>对妇女的歧视</w:t>
      </w:r>
      <w:r>
        <w:rPr>
          <w:rFonts w:ascii="KaiTi_GB2312" w:eastAsia="KaiTi_GB2312"/>
          <w:iCs/>
          <w:color w:val="0000FF"/>
          <w:szCs w:val="21"/>
        </w:rPr>
        <w:t>”</w:t>
      </w:r>
      <w:r>
        <w:rPr>
          <w:rFonts w:ascii="KaiTi_GB2312" w:eastAsia="KaiTi_GB2312"/>
          <w:iCs/>
          <w:color w:val="0000FF"/>
          <w:szCs w:val="21"/>
        </w:rPr>
        <w:t>一词指基于性别而作的任何区别、排除和限制，其影响或其目的均是以妨碍或否认妇女不论已婚未婚在男女平等的基础上认识、享有或行使在政治、经济、社会、文化、公民或任何其他方面的人权和基本自由。</w:t>
      </w:r>
      <w:r>
        <w:rPr>
          <w:rFonts w:ascii="KaiTi_GB2312" w:eastAsia="KaiTi_GB2312"/>
          <w:iCs/>
          <w:color w:val="0000FF"/>
          <w:szCs w:val="21"/>
        </w:rPr>
        <w:t>”</w:t>
      </w:r>
      <w:r>
        <w:rPr>
          <w:rFonts w:ascii="KaiTi_GB2312" w:eastAsia="KaiTi_GB2312" w:hint="eastAsia"/>
          <w:iCs/>
          <w:color w:val="0000FF"/>
          <w:szCs w:val="21"/>
        </w:rPr>
        <w:t xml:space="preserve"> </w:t>
      </w:r>
    </w:p>
    <w:p w:rsidR="00000000" w:rsidRDefault="00000000">
      <w:pPr>
        <w:spacing w:after="240" w:line="360" w:lineRule="exact"/>
        <w:ind w:firstLine="420"/>
        <w:rPr>
          <w:rFonts w:ascii="KaiTi_GB2312" w:eastAsia="KaiTi_GB2312" w:hint="eastAsia"/>
          <w:iCs/>
          <w:color w:val="0000FF"/>
          <w:szCs w:val="21"/>
        </w:rPr>
      </w:pPr>
      <w:r>
        <w:rPr>
          <w:rFonts w:ascii="KaiTi_GB2312" w:eastAsia="KaiTi_GB2312" w:hint="eastAsia"/>
          <w:iCs/>
          <w:color w:val="0000FF"/>
          <w:szCs w:val="21"/>
        </w:rPr>
        <w:t>第2条：</w:t>
      </w:r>
    </w:p>
    <w:p w:rsidR="00000000" w:rsidRDefault="00000000">
      <w:pPr>
        <w:spacing w:after="240" w:line="360" w:lineRule="exact"/>
        <w:ind w:firstLine="420"/>
        <w:rPr>
          <w:rFonts w:ascii="KaiTi_GB2312" w:eastAsia="KaiTi_GB2312" w:hint="eastAsia"/>
          <w:iCs/>
          <w:color w:val="0000FF"/>
          <w:szCs w:val="21"/>
        </w:rPr>
      </w:pPr>
      <w:r>
        <w:rPr>
          <w:rFonts w:ascii="KaiTi_GB2312" w:eastAsia="KaiTi_GB2312" w:hint="eastAsia"/>
          <w:iCs/>
          <w:color w:val="0000FF"/>
          <w:szCs w:val="21"/>
        </w:rPr>
        <w:t>“缔约各国谴责对妇女一切形式的歧视，协议立即用一切适当办法，推行消除对妇女歧视的政策。为此目的，承担：</w:t>
      </w:r>
    </w:p>
    <w:p w:rsidR="00000000" w:rsidRDefault="00000000">
      <w:pPr>
        <w:spacing w:after="240" w:line="360" w:lineRule="exact"/>
        <w:ind w:left="960" w:hanging="540"/>
        <w:rPr>
          <w:rFonts w:ascii="KaiTi_GB2312" w:eastAsia="KaiTi_GB2312" w:hint="eastAsia"/>
          <w:iCs/>
          <w:color w:val="0000FF"/>
          <w:szCs w:val="21"/>
        </w:rPr>
      </w:pPr>
      <w:r>
        <w:rPr>
          <w:rFonts w:ascii="KaiTi_GB2312" w:eastAsia="KaiTi_GB2312" w:hint="eastAsia"/>
          <w:iCs/>
          <w:color w:val="0000FF"/>
          <w:szCs w:val="21"/>
        </w:rPr>
        <w:t xml:space="preserve"> a）</w:t>
      </w:r>
      <w:r>
        <w:rPr>
          <w:rFonts w:ascii="KaiTi_GB2312" w:eastAsia="KaiTi_GB2312" w:hint="eastAsia"/>
          <w:iCs/>
          <w:color w:val="0000FF"/>
          <w:szCs w:val="21"/>
        </w:rPr>
        <w:tab/>
        <w:t>男女平等的原则如尚未列入本国宪法或其他有关法律者，应将其列入，并以法律或其他适当方法，保证实现这项原则；</w:t>
      </w:r>
    </w:p>
    <w:p w:rsidR="00000000" w:rsidRDefault="00000000">
      <w:pPr>
        <w:spacing w:after="240" w:line="360" w:lineRule="exact"/>
        <w:ind w:left="960" w:hanging="540"/>
        <w:rPr>
          <w:rFonts w:ascii="KaiTi_GB2312" w:eastAsia="KaiTi_GB2312" w:hint="eastAsia"/>
          <w:iCs/>
          <w:color w:val="0000FF"/>
          <w:szCs w:val="21"/>
        </w:rPr>
      </w:pPr>
      <w:r>
        <w:rPr>
          <w:rFonts w:ascii="KaiTi_GB2312" w:eastAsia="KaiTi_GB2312" w:hint="eastAsia"/>
          <w:iCs/>
          <w:color w:val="0000FF"/>
          <w:szCs w:val="21"/>
        </w:rPr>
        <w:t xml:space="preserve"> b）</w:t>
      </w:r>
      <w:r>
        <w:rPr>
          <w:rFonts w:ascii="KaiTi_GB2312" w:eastAsia="KaiTi_GB2312" w:hint="eastAsia"/>
          <w:iCs/>
          <w:color w:val="0000FF"/>
          <w:szCs w:val="21"/>
        </w:rPr>
        <w:tab/>
        <w:t>采取适当立法和其他措施，包括在适当情况下实行制裁，以禁止对妇女的一切歧视；</w:t>
      </w:r>
    </w:p>
    <w:p w:rsidR="00000000" w:rsidRDefault="00000000">
      <w:pPr>
        <w:spacing w:after="240" w:line="360" w:lineRule="exact"/>
        <w:ind w:left="960" w:hanging="540"/>
        <w:rPr>
          <w:rFonts w:ascii="KaiTi_GB2312" w:eastAsia="KaiTi_GB2312" w:hint="eastAsia"/>
          <w:iCs/>
          <w:color w:val="0000FF"/>
          <w:szCs w:val="21"/>
        </w:rPr>
      </w:pPr>
      <w:r>
        <w:rPr>
          <w:rFonts w:ascii="KaiTi_GB2312" w:eastAsia="KaiTi_GB2312" w:hint="eastAsia"/>
          <w:iCs/>
          <w:color w:val="0000FF"/>
          <w:szCs w:val="21"/>
        </w:rPr>
        <w:t xml:space="preserve"> c）</w:t>
      </w:r>
      <w:r>
        <w:rPr>
          <w:rFonts w:ascii="KaiTi_GB2312" w:eastAsia="KaiTi_GB2312" w:hint="eastAsia"/>
          <w:iCs/>
          <w:color w:val="0000FF"/>
          <w:szCs w:val="21"/>
        </w:rPr>
        <w:tab/>
        <w:t>为妇女确立与男子平等权利的法律保护，通过各国的主管法庭及其他公共机构，保证切实保护妇女不受任何歧视；</w:t>
      </w:r>
    </w:p>
    <w:p w:rsidR="00000000" w:rsidRDefault="00000000">
      <w:pPr>
        <w:spacing w:after="240" w:line="360" w:lineRule="exact"/>
        <w:ind w:left="960" w:hanging="540"/>
        <w:rPr>
          <w:rFonts w:ascii="KaiTi_GB2312" w:eastAsia="KaiTi_GB2312" w:hint="eastAsia"/>
          <w:iCs/>
          <w:color w:val="0000FF"/>
          <w:szCs w:val="21"/>
        </w:rPr>
      </w:pPr>
      <w:r>
        <w:rPr>
          <w:rFonts w:ascii="KaiTi_GB2312" w:eastAsia="KaiTi_GB2312" w:hint="eastAsia"/>
          <w:iCs/>
          <w:color w:val="0000FF"/>
          <w:szCs w:val="21"/>
        </w:rPr>
        <w:t xml:space="preserve"> d）</w:t>
      </w:r>
      <w:r>
        <w:rPr>
          <w:rFonts w:ascii="KaiTi_GB2312" w:eastAsia="KaiTi_GB2312" w:hint="eastAsia"/>
          <w:iCs/>
          <w:color w:val="0000FF"/>
          <w:szCs w:val="21"/>
        </w:rPr>
        <w:tab/>
        <w:t>采取一切适当措施，消除任何个人、组织或企业对妇女的歧视；</w:t>
      </w:r>
    </w:p>
    <w:p w:rsidR="00000000" w:rsidRDefault="00000000">
      <w:pPr>
        <w:spacing w:after="240" w:line="360" w:lineRule="exact"/>
        <w:ind w:left="960" w:hanging="540"/>
        <w:rPr>
          <w:rFonts w:ascii="KaiTi_GB2312" w:eastAsia="KaiTi_GB2312" w:hint="eastAsia"/>
          <w:iCs/>
          <w:color w:val="0000FF"/>
          <w:szCs w:val="21"/>
        </w:rPr>
      </w:pPr>
      <w:r>
        <w:rPr>
          <w:rFonts w:ascii="KaiTi_GB2312" w:eastAsia="KaiTi_GB2312" w:hint="eastAsia"/>
          <w:iCs/>
          <w:color w:val="0000FF"/>
          <w:szCs w:val="21"/>
        </w:rPr>
        <w:t xml:space="preserve"> e）</w:t>
      </w:r>
      <w:r>
        <w:rPr>
          <w:rFonts w:ascii="KaiTi_GB2312" w:eastAsia="KaiTi_GB2312" w:hint="eastAsia"/>
          <w:iCs/>
          <w:color w:val="0000FF"/>
          <w:szCs w:val="21"/>
        </w:rPr>
        <w:tab/>
        <w:t>废止本国刑法内构成对妇女歧视的一切规定”。</w:t>
      </w:r>
    </w:p>
    <w:p w:rsidR="00000000" w:rsidRDefault="00000000">
      <w:pPr>
        <w:spacing w:after="240" w:line="360" w:lineRule="exact"/>
        <w:ind w:firstLine="420"/>
        <w:rPr>
          <w:rFonts w:ascii="KaiTi_GB2312" w:eastAsia="KaiTi_GB2312"/>
          <w:iCs/>
          <w:color w:val="0000FF"/>
          <w:szCs w:val="21"/>
        </w:rPr>
      </w:pPr>
      <w:r>
        <w:rPr>
          <w:rFonts w:ascii="KaiTi_GB2312" w:eastAsia="KaiTi_GB2312" w:hint="eastAsia"/>
          <w:iCs/>
          <w:color w:val="0000FF"/>
          <w:szCs w:val="21"/>
        </w:rPr>
        <w:t>第3条：“缔</w:t>
      </w:r>
      <w:r>
        <w:rPr>
          <w:rFonts w:ascii="KaiTi_GB2312" w:eastAsia="KaiTi_GB2312"/>
          <w:iCs/>
          <w:color w:val="0000FF"/>
          <w:szCs w:val="21"/>
        </w:rPr>
        <w:t>约各国应承担在所有领域，特别是在政治、社会、经济、文化领域，采取一切适当措施，包括制定法律，力谋妇女的充分发展和进步，以确保她们在与男子平等的基础上，行使和享有人权和基本自由</w:t>
      </w:r>
      <w:r>
        <w:rPr>
          <w:rFonts w:ascii="KaiTi_GB2312" w:eastAsia="KaiTi_GB2312"/>
          <w:iCs/>
          <w:color w:val="0000FF"/>
          <w:szCs w:val="21"/>
        </w:rPr>
        <w:t>”</w:t>
      </w:r>
      <w:r>
        <w:rPr>
          <w:rFonts w:ascii="KaiTi_GB2312" w:eastAsia="KaiTi_GB2312"/>
          <w:iCs/>
          <w:color w:val="0000FF"/>
          <w:szCs w:val="21"/>
        </w:rPr>
        <w:t>。</w:t>
      </w:r>
    </w:p>
    <w:p w:rsidR="00000000" w:rsidRDefault="00000000">
      <w:pPr>
        <w:pStyle w:val="H23"/>
        <w:rPr>
          <w:rFonts w:ascii="Times New Roman" w:hint="eastAsia"/>
          <w:b w:val="0"/>
          <w:bCs/>
        </w:rPr>
      </w:pPr>
      <w:r>
        <w:rPr>
          <w:rFonts w:ascii="Times New Roman" w:hint="eastAsia"/>
          <w:b w:val="0"/>
          <w:bCs/>
        </w:rPr>
        <w:t xml:space="preserve">1.1.  </w:t>
      </w:r>
      <w:r>
        <w:rPr>
          <w:rFonts w:ascii="Times New Roman" w:hint="eastAsia"/>
          <w:b w:val="0"/>
          <w:bCs/>
        </w:rPr>
        <w:t>男女平等原则在尼日尔司法文献资料中的承认</w:t>
      </w:r>
    </w:p>
    <w:p w:rsidR="00000000" w:rsidRDefault="00000000">
      <w:pPr>
        <w:spacing w:after="240" w:line="360" w:lineRule="exact"/>
        <w:ind w:firstLine="420"/>
        <w:rPr>
          <w:rFonts w:hint="eastAsia"/>
          <w:iCs/>
          <w:szCs w:val="21"/>
        </w:rPr>
      </w:pPr>
      <w:r>
        <w:rPr>
          <w:rFonts w:hint="eastAsia"/>
          <w:iCs/>
          <w:szCs w:val="21"/>
        </w:rPr>
        <w:t>回顾尼日尔法律资料可以看出该国已宣布平等的原则。详述如下：</w:t>
      </w:r>
    </w:p>
    <w:p w:rsidR="00000000" w:rsidRDefault="00000000">
      <w:pPr>
        <w:pStyle w:val="H23"/>
        <w:rPr>
          <w:rFonts w:ascii="Times New Roman" w:hint="eastAsia"/>
          <w:b w:val="0"/>
          <w:bCs/>
        </w:rPr>
      </w:pPr>
      <w:r>
        <w:rPr>
          <w:rFonts w:ascii="Times New Roman" w:hint="eastAsia"/>
          <w:b w:val="0"/>
          <w:bCs/>
        </w:rPr>
        <w:t>1</w:t>
      </w:r>
      <w:r>
        <w:rPr>
          <w:rFonts w:ascii="Times New Roman"/>
          <w:b w:val="0"/>
          <w:bCs/>
        </w:rPr>
        <w:t>.1.1.</w:t>
      </w:r>
      <w:r>
        <w:rPr>
          <w:rFonts w:ascii="Times New Roman" w:hint="eastAsia"/>
          <w:b w:val="0"/>
          <w:bCs/>
        </w:rPr>
        <w:t xml:space="preserve">  </w:t>
      </w:r>
      <w:r>
        <w:rPr>
          <w:rFonts w:ascii="Times New Roman" w:hint="eastAsia"/>
          <w:b w:val="0"/>
          <w:bCs/>
        </w:rPr>
        <w:t>《宪法》</w:t>
      </w:r>
    </w:p>
    <w:p w:rsidR="00000000" w:rsidRDefault="00000000">
      <w:pPr>
        <w:spacing w:after="240" w:line="360" w:lineRule="exact"/>
        <w:ind w:firstLine="420"/>
        <w:rPr>
          <w:rFonts w:hint="eastAsia"/>
          <w:iCs/>
          <w:szCs w:val="21"/>
        </w:rPr>
      </w:pPr>
      <w:r>
        <w:rPr>
          <w:rFonts w:hint="eastAsia"/>
          <w:iCs/>
          <w:szCs w:val="21"/>
        </w:rPr>
        <w:t>自独立以来，尼日尔各《宪法》均宣布平等的原则。</w:t>
      </w:r>
      <w:r>
        <w:rPr>
          <w:iCs/>
          <w:szCs w:val="21"/>
        </w:rPr>
        <w:t>1999</w:t>
      </w:r>
      <w:r>
        <w:rPr>
          <w:rFonts w:hint="eastAsia"/>
          <w:iCs/>
          <w:szCs w:val="21"/>
        </w:rPr>
        <w:t>年</w:t>
      </w:r>
      <w:r>
        <w:rPr>
          <w:iCs/>
          <w:szCs w:val="21"/>
        </w:rPr>
        <w:t>7</w:t>
      </w:r>
      <w:r>
        <w:rPr>
          <w:rFonts w:hint="eastAsia"/>
          <w:iCs/>
          <w:szCs w:val="21"/>
        </w:rPr>
        <w:t>月</w:t>
      </w:r>
      <w:r>
        <w:rPr>
          <w:iCs/>
          <w:szCs w:val="21"/>
        </w:rPr>
        <w:t>18</w:t>
      </w:r>
      <w:r>
        <w:rPr>
          <w:rFonts w:hint="eastAsia"/>
          <w:iCs/>
          <w:szCs w:val="21"/>
        </w:rPr>
        <w:t>日颁布的《宪法》在其序言中重申了尼日尔人民对于“……</w:t>
      </w:r>
      <w:r>
        <w:rPr>
          <w:iCs/>
          <w:szCs w:val="21"/>
        </w:rPr>
        <w:t>1948</w:t>
      </w:r>
      <w:r>
        <w:rPr>
          <w:rFonts w:hint="eastAsia"/>
          <w:iCs/>
          <w:szCs w:val="21"/>
        </w:rPr>
        <w:t>年颁布的《国际人权宣言》和</w:t>
      </w:r>
      <w:r>
        <w:rPr>
          <w:iCs/>
          <w:szCs w:val="21"/>
        </w:rPr>
        <w:t>1981</w:t>
      </w:r>
      <w:r>
        <w:rPr>
          <w:rFonts w:hint="eastAsia"/>
          <w:iCs/>
          <w:szCs w:val="21"/>
        </w:rPr>
        <w:t>年通过的《非洲人权和民族权宪章》中定义的，以及本《宪法》所保障的人权”的重视。</w:t>
      </w:r>
    </w:p>
    <w:p w:rsidR="00000000" w:rsidRDefault="00000000">
      <w:pPr>
        <w:spacing w:after="240" w:line="360" w:lineRule="exact"/>
        <w:ind w:firstLine="420"/>
        <w:rPr>
          <w:rFonts w:hint="eastAsia"/>
          <w:iCs/>
          <w:szCs w:val="21"/>
        </w:rPr>
      </w:pPr>
      <w:r>
        <w:rPr>
          <w:rFonts w:hint="eastAsia"/>
          <w:iCs/>
          <w:szCs w:val="21"/>
        </w:rPr>
        <w:t>该《宪法》中第</w:t>
      </w:r>
      <w:r>
        <w:rPr>
          <w:rFonts w:hint="eastAsia"/>
          <w:iCs/>
          <w:szCs w:val="21"/>
        </w:rPr>
        <w:t>8</w:t>
      </w:r>
      <w:r>
        <w:rPr>
          <w:rFonts w:hint="eastAsia"/>
          <w:iCs/>
          <w:szCs w:val="21"/>
        </w:rPr>
        <w:t>条明确规定：“尼日尔为法治国家……保障不分性别、社会出身、种族、民族或宗教，法律面前人人平等”。</w:t>
      </w:r>
    </w:p>
    <w:p w:rsidR="00000000" w:rsidRDefault="00000000">
      <w:pPr>
        <w:spacing w:after="240" w:line="360" w:lineRule="exact"/>
        <w:ind w:firstLine="420"/>
        <w:rPr>
          <w:rFonts w:hint="eastAsia"/>
          <w:iCs/>
          <w:szCs w:val="21"/>
        </w:rPr>
      </w:pPr>
      <w:r>
        <w:rPr>
          <w:rFonts w:hint="eastAsia"/>
          <w:iCs/>
          <w:szCs w:val="21"/>
        </w:rPr>
        <w:t>《宪法》宣布不论性别，选举之日年满</w:t>
      </w:r>
      <w:r>
        <w:rPr>
          <w:iCs/>
          <w:szCs w:val="21"/>
        </w:rPr>
        <w:t>18</w:t>
      </w:r>
      <w:r>
        <w:rPr>
          <w:rFonts w:hint="eastAsia"/>
          <w:iCs/>
          <w:szCs w:val="21"/>
        </w:rPr>
        <w:t>周岁的尼日尔人均享有选举权。</w:t>
      </w:r>
    </w:p>
    <w:p w:rsidR="00000000" w:rsidRDefault="00000000">
      <w:pPr>
        <w:pStyle w:val="H23"/>
        <w:rPr>
          <w:rFonts w:ascii="Times New Roman" w:hint="eastAsia"/>
          <w:b w:val="0"/>
          <w:bCs/>
        </w:rPr>
      </w:pPr>
      <w:r>
        <w:rPr>
          <w:rFonts w:ascii="Times New Roman" w:hint="eastAsia"/>
          <w:b w:val="0"/>
          <w:bCs/>
        </w:rPr>
        <w:t xml:space="preserve">1.1.2.  </w:t>
      </w:r>
      <w:r>
        <w:rPr>
          <w:rFonts w:ascii="Times New Roman" w:hint="eastAsia"/>
          <w:b w:val="0"/>
          <w:bCs/>
        </w:rPr>
        <w:t>《民法典》</w:t>
      </w:r>
    </w:p>
    <w:p w:rsidR="00000000" w:rsidRDefault="00000000">
      <w:pPr>
        <w:spacing w:after="240" w:line="360" w:lineRule="exact"/>
        <w:ind w:firstLine="420"/>
        <w:rPr>
          <w:rFonts w:hint="eastAsia"/>
          <w:iCs/>
          <w:szCs w:val="21"/>
        </w:rPr>
      </w:pPr>
      <w:r>
        <w:rPr>
          <w:rFonts w:hint="eastAsia"/>
          <w:iCs/>
          <w:szCs w:val="21"/>
        </w:rPr>
        <w:t>尼日尔独立后不久开始实行</w:t>
      </w:r>
      <w:r>
        <w:rPr>
          <w:rFonts w:hint="eastAsia"/>
          <w:iCs/>
          <w:szCs w:val="21"/>
        </w:rPr>
        <w:t>1804</w:t>
      </w:r>
      <w:r>
        <w:rPr>
          <w:rFonts w:hint="eastAsia"/>
          <w:iCs/>
          <w:szCs w:val="21"/>
        </w:rPr>
        <w:t>年的《拿破仑民法典》，但只得到部分实施。事实上，</w:t>
      </w:r>
      <w:r>
        <w:rPr>
          <w:rFonts w:hint="eastAsia"/>
          <w:iCs/>
          <w:szCs w:val="21"/>
        </w:rPr>
        <w:t>1962</w:t>
      </w:r>
      <w:r>
        <w:rPr>
          <w:rFonts w:hint="eastAsia"/>
          <w:iCs/>
          <w:szCs w:val="21"/>
        </w:rPr>
        <w:t>年</w:t>
      </w:r>
      <w:r>
        <w:rPr>
          <w:rFonts w:hint="eastAsia"/>
          <w:iCs/>
          <w:szCs w:val="21"/>
        </w:rPr>
        <w:t>3</w:t>
      </w:r>
      <w:r>
        <w:rPr>
          <w:rFonts w:hint="eastAsia"/>
          <w:iCs/>
          <w:szCs w:val="21"/>
        </w:rPr>
        <w:t>月</w:t>
      </w:r>
      <w:r>
        <w:rPr>
          <w:rFonts w:hint="eastAsia"/>
          <w:iCs/>
          <w:szCs w:val="21"/>
        </w:rPr>
        <w:t>16</w:t>
      </w:r>
      <w:r>
        <w:rPr>
          <w:rFonts w:hint="eastAsia"/>
          <w:iCs/>
          <w:szCs w:val="21"/>
        </w:rPr>
        <w:t>日颁布的关于尼日尔司法机关组织的第</w:t>
      </w:r>
      <w:r>
        <w:rPr>
          <w:rFonts w:hint="eastAsia"/>
          <w:iCs/>
          <w:szCs w:val="21"/>
        </w:rPr>
        <w:t>62-11</w:t>
      </w:r>
      <w:r>
        <w:rPr>
          <w:rFonts w:hint="eastAsia"/>
          <w:iCs/>
          <w:szCs w:val="21"/>
        </w:rPr>
        <w:t>号法律将主要内容服从于习惯法，从而大大缩小了该法典的实施范围，包括：</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缔约和做出法律行为的能力；</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结婚、离婚、亲属关系、继承、赠予和遗嘱；</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在注册房屋以外拥有或占有不动产。</w:t>
      </w:r>
    </w:p>
    <w:p w:rsidR="00000000" w:rsidRDefault="00000000">
      <w:pPr>
        <w:pStyle w:val="H23"/>
        <w:rPr>
          <w:rFonts w:ascii="Times New Roman" w:hint="eastAsia"/>
          <w:b w:val="0"/>
          <w:bCs/>
        </w:rPr>
      </w:pPr>
      <w:r>
        <w:rPr>
          <w:rFonts w:ascii="Times New Roman" w:hint="eastAsia"/>
          <w:b w:val="0"/>
          <w:bCs/>
        </w:rPr>
        <w:t xml:space="preserve">1.1.3.  </w:t>
      </w:r>
      <w:r>
        <w:rPr>
          <w:rFonts w:ascii="Times New Roman" w:hint="eastAsia"/>
          <w:b w:val="0"/>
          <w:bCs/>
        </w:rPr>
        <w:t>《刑法典》（</w:t>
      </w:r>
      <w:r>
        <w:rPr>
          <w:rFonts w:ascii="Times New Roman" w:hint="eastAsia"/>
          <w:b w:val="0"/>
          <w:bCs/>
        </w:rPr>
        <w:t>1961</w:t>
      </w:r>
      <w:r>
        <w:rPr>
          <w:rFonts w:ascii="Times New Roman" w:hint="eastAsia"/>
          <w:b w:val="0"/>
          <w:bCs/>
        </w:rPr>
        <w:t>年</w:t>
      </w:r>
      <w:r>
        <w:rPr>
          <w:rFonts w:ascii="Times New Roman" w:hint="eastAsia"/>
          <w:b w:val="0"/>
          <w:bCs/>
        </w:rPr>
        <w:t>7</w:t>
      </w:r>
      <w:r>
        <w:rPr>
          <w:rFonts w:ascii="Times New Roman" w:hint="eastAsia"/>
          <w:b w:val="0"/>
          <w:bCs/>
        </w:rPr>
        <w:t>月</w:t>
      </w:r>
      <w:r>
        <w:rPr>
          <w:rFonts w:ascii="Times New Roman" w:hint="eastAsia"/>
          <w:b w:val="0"/>
          <w:bCs/>
        </w:rPr>
        <w:t>15</w:t>
      </w:r>
      <w:r>
        <w:rPr>
          <w:rFonts w:ascii="Times New Roman" w:hint="eastAsia"/>
          <w:b w:val="0"/>
          <w:bCs/>
        </w:rPr>
        <w:t>日颁布的第</w:t>
      </w:r>
      <w:r>
        <w:rPr>
          <w:rFonts w:ascii="Times New Roman" w:hint="eastAsia"/>
          <w:b w:val="0"/>
          <w:bCs/>
        </w:rPr>
        <w:t>61-27</w:t>
      </w:r>
      <w:r>
        <w:rPr>
          <w:rFonts w:ascii="Times New Roman" w:hint="eastAsia"/>
          <w:b w:val="0"/>
          <w:bCs/>
        </w:rPr>
        <w:t>号法律）</w:t>
      </w:r>
    </w:p>
    <w:p w:rsidR="00000000" w:rsidRDefault="00000000">
      <w:pPr>
        <w:spacing w:after="240" w:line="360" w:lineRule="exact"/>
        <w:ind w:firstLine="420"/>
        <w:rPr>
          <w:rFonts w:hint="eastAsia"/>
          <w:iCs/>
          <w:szCs w:val="21"/>
        </w:rPr>
      </w:pPr>
      <w:r>
        <w:rPr>
          <w:rFonts w:hint="eastAsia"/>
          <w:iCs/>
          <w:szCs w:val="21"/>
        </w:rPr>
        <w:t>依据尼日尔《刑法》，不论男女，任何人违反社会的行为均将受到惩罚和制止。《刑法》第</w:t>
      </w:r>
      <w:r>
        <w:rPr>
          <w:rFonts w:hint="eastAsia"/>
          <w:iCs/>
          <w:szCs w:val="21"/>
        </w:rPr>
        <w:t>260</w:t>
      </w:r>
      <w:r>
        <w:rPr>
          <w:rFonts w:hint="eastAsia"/>
          <w:iCs/>
          <w:szCs w:val="21"/>
        </w:rPr>
        <w:t>条规定，无重要理由弃置家庭寓所超过</w:t>
      </w:r>
      <w:r>
        <w:rPr>
          <w:rFonts w:hint="eastAsia"/>
          <w:iCs/>
          <w:szCs w:val="21"/>
        </w:rPr>
        <w:t>2</w:t>
      </w:r>
      <w:r>
        <w:rPr>
          <w:rFonts w:hint="eastAsia"/>
          <w:iCs/>
          <w:szCs w:val="21"/>
        </w:rPr>
        <w:t>个月，家中的父母一方将被判处</w:t>
      </w:r>
      <w:r>
        <w:rPr>
          <w:rFonts w:hint="eastAsia"/>
          <w:iCs/>
          <w:szCs w:val="21"/>
        </w:rPr>
        <w:t>1</w:t>
      </w:r>
      <w:r>
        <w:rPr>
          <w:rFonts w:hint="eastAsia"/>
          <w:iCs/>
          <w:szCs w:val="21"/>
        </w:rPr>
        <w:t>个月至</w:t>
      </w:r>
      <w:r>
        <w:rPr>
          <w:rFonts w:hint="eastAsia"/>
          <w:iCs/>
          <w:szCs w:val="21"/>
        </w:rPr>
        <w:t>1</w:t>
      </w:r>
      <w:r>
        <w:rPr>
          <w:rFonts w:hint="eastAsia"/>
          <w:iCs/>
          <w:szCs w:val="21"/>
        </w:rPr>
        <w:t>年的刑罚，以及</w:t>
      </w:r>
      <w:r>
        <w:rPr>
          <w:rFonts w:hint="eastAsia"/>
          <w:iCs/>
          <w:szCs w:val="21"/>
        </w:rPr>
        <w:t>2</w:t>
      </w:r>
      <w:r>
        <w:rPr>
          <w:rFonts w:hint="eastAsia"/>
          <w:iCs/>
          <w:szCs w:val="21"/>
        </w:rPr>
        <w:t>万至</w:t>
      </w:r>
      <w:r>
        <w:rPr>
          <w:rFonts w:hint="eastAsia"/>
          <w:iCs/>
          <w:szCs w:val="21"/>
        </w:rPr>
        <w:t>20</w:t>
      </w:r>
      <w:r>
        <w:rPr>
          <w:rFonts w:hint="eastAsia"/>
          <w:iCs/>
          <w:szCs w:val="21"/>
        </w:rPr>
        <w:t>万法郎的罚款，或其中的一项处罚……</w:t>
      </w:r>
    </w:p>
    <w:p w:rsidR="00000000" w:rsidRDefault="00000000">
      <w:pPr>
        <w:spacing w:after="240" w:line="360" w:lineRule="exact"/>
        <w:ind w:firstLine="420"/>
        <w:rPr>
          <w:rFonts w:hint="eastAsia"/>
          <w:iCs/>
          <w:szCs w:val="21"/>
        </w:rPr>
      </w:pPr>
      <w:r>
        <w:rPr>
          <w:rFonts w:hint="eastAsia"/>
          <w:iCs/>
          <w:szCs w:val="21"/>
        </w:rPr>
        <w:t>该《法典》同样制止对妇女和女童实施某些暴力行为，特别是强奸和诱拐未成年人的行为。</w:t>
      </w:r>
    </w:p>
    <w:p w:rsidR="00000000" w:rsidRDefault="00000000">
      <w:pPr>
        <w:pStyle w:val="H23"/>
        <w:rPr>
          <w:rFonts w:ascii="Times New Roman" w:hint="eastAsia"/>
          <w:b w:val="0"/>
          <w:bCs/>
        </w:rPr>
      </w:pPr>
      <w:r>
        <w:rPr>
          <w:rFonts w:ascii="Times New Roman" w:hint="eastAsia"/>
          <w:b w:val="0"/>
          <w:bCs/>
        </w:rPr>
        <w:t xml:space="preserve">1.1.4.  </w:t>
      </w:r>
      <w:r>
        <w:rPr>
          <w:rFonts w:ascii="Times New Roman" w:hint="eastAsia"/>
          <w:b w:val="0"/>
          <w:bCs/>
        </w:rPr>
        <w:t>《劳动法典》（</w:t>
      </w:r>
      <w:r>
        <w:rPr>
          <w:rFonts w:ascii="Times New Roman" w:hint="eastAsia"/>
          <w:b w:val="0"/>
          <w:bCs/>
        </w:rPr>
        <w:t>1990</w:t>
      </w:r>
      <w:r>
        <w:rPr>
          <w:rFonts w:ascii="Times New Roman" w:hint="eastAsia"/>
          <w:b w:val="0"/>
          <w:bCs/>
        </w:rPr>
        <w:t>年</w:t>
      </w:r>
      <w:r>
        <w:rPr>
          <w:rFonts w:ascii="Times New Roman" w:hint="eastAsia"/>
          <w:b w:val="0"/>
          <w:bCs/>
        </w:rPr>
        <w:t>6</w:t>
      </w:r>
      <w:r>
        <w:rPr>
          <w:rFonts w:ascii="Times New Roman" w:hint="eastAsia"/>
          <w:b w:val="0"/>
          <w:bCs/>
        </w:rPr>
        <w:t>月</w:t>
      </w:r>
      <w:r>
        <w:rPr>
          <w:rFonts w:ascii="Times New Roman" w:hint="eastAsia"/>
          <w:b w:val="0"/>
          <w:bCs/>
        </w:rPr>
        <w:t>29</w:t>
      </w:r>
      <w:r>
        <w:rPr>
          <w:rFonts w:ascii="Times New Roman" w:hint="eastAsia"/>
          <w:b w:val="0"/>
          <w:bCs/>
        </w:rPr>
        <w:t>日颁布的第</w:t>
      </w:r>
      <w:r>
        <w:rPr>
          <w:rFonts w:ascii="Times New Roman" w:hint="eastAsia"/>
          <w:b w:val="0"/>
          <w:bCs/>
        </w:rPr>
        <w:t>96-039</w:t>
      </w:r>
      <w:r>
        <w:rPr>
          <w:rFonts w:ascii="Times New Roman" w:hint="eastAsia"/>
          <w:b w:val="0"/>
          <w:bCs/>
        </w:rPr>
        <w:t>号法令），规定性文件及相关公约</w:t>
      </w:r>
    </w:p>
    <w:p w:rsidR="00000000" w:rsidRDefault="00000000">
      <w:pPr>
        <w:spacing w:after="240" w:line="360" w:lineRule="exact"/>
        <w:ind w:firstLine="420"/>
        <w:rPr>
          <w:rFonts w:hint="eastAsia"/>
          <w:iCs/>
          <w:szCs w:val="21"/>
        </w:rPr>
      </w:pPr>
      <w:r>
        <w:rPr>
          <w:rFonts w:hint="eastAsia"/>
          <w:iCs/>
          <w:szCs w:val="21"/>
        </w:rPr>
        <w:t>该《法典》第</w:t>
      </w:r>
      <w:r>
        <w:rPr>
          <w:rFonts w:hint="eastAsia"/>
          <w:iCs/>
          <w:szCs w:val="21"/>
        </w:rPr>
        <w:t>2</w:t>
      </w:r>
      <w:r>
        <w:rPr>
          <w:rFonts w:hint="eastAsia"/>
          <w:iCs/>
          <w:szCs w:val="21"/>
        </w:rPr>
        <w:t>条定义劳动者为不分性别和国籍，在其他自然人或法人，公共或私人机构的管理下，从事职业行为，领取报酬者。</w:t>
      </w:r>
    </w:p>
    <w:p w:rsidR="00000000" w:rsidRDefault="00000000">
      <w:pPr>
        <w:spacing w:after="240" w:line="360" w:lineRule="exact"/>
        <w:ind w:firstLine="420"/>
        <w:rPr>
          <w:rFonts w:hint="eastAsia"/>
          <w:iCs/>
          <w:szCs w:val="21"/>
        </w:rPr>
      </w:pPr>
      <w:r>
        <w:rPr>
          <w:rFonts w:hint="eastAsia"/>
          <w:iCs/>
          <w:szCs w:val="21"/>
        </w:rPr>
        <w:t>依据第</w:t>
      </w:r>
      <w:r>
        <w:rPr>
          <w:rFonts w:hint="eastAsia"/>
          <w:iCs/>
          <w:szCs w:val="21"/>
        </w:rPr>
        <w:t>5</w:t>
      </w:r>
      <w:r>
        <w:rPr>
          <w:rFonts w:hint="eastAsia"/>
          <w:iCs/>
          <w:szCs w:val="21"/>
        </w:rPr>
        <w:t>条，明确禁止雇主在聘用受雇者、其安排和分工、报酬、获取社会福利、劳动纪律或终止劳动合同等方面考虑性别的差异。</w:t>
      </w:r>
    </w:p>
    <w:p w:rsidR="00000000" w:rsidRDefault="00000000">
      <w:pPr>
        <w:pStyle w:val="H23"/>
        <w:rPr>
          <w:rFonts w:ascii="Times New Roman" w:hint="eastAsia"/>
          <w:b w:val="0"/>
          <w:bCs/>
        </w:rPr>
      </w:pPr>
      <w:r>
        <w:rPr>
          <w:rFonts w:ascii="Times New Roman" w:hint="eastAsia"/>
          <w:b w:val="0"/>
          <w:bCs/>
        </w:rPr>
        <w:t xml:space="preserve">1.1.5.  </w:t>
      </w:r>
      <w:r>
        <w:rPr>
          <w:rFonts w:ascii="Times New Roman" w:hint="eastAsia"/>
          <w:b w:val="0"/>
          <w:bCs/>
        </w:rPr>
        <w:t>《公务员制总规章》</w:t>
      </w:r>
    </w:p>
    <w:p w:rsidR="00000000" w:rsidRDefault="00000000">
      <w:pPr>
        <w:spacing w:after="240" w:line="360" w:lineRule="exact"/>
        <w:ind w:firstLine="420"/>
        <w:rPr>
          <w:rFonts w:hint="eastAsia"/>
          <w:iCs/>
          <w:szCs w:val="21"/>
        </w:rPr>
      </w:pPr>
      <w:r>
        <w:rPr>
          <w:rFonts w:hint="eastAsia"/>
          <w:iCs/>
          <w:szCs w:val="21"/>
        </w:rPr>
        <w:t>该文本规定男女公务员在聘用和晋级中一视同仁。承认女公务员同男公务员一样享有一定的权利，例如自由权。在更好的情况下，女公务员因家庭原因还可享有特殊自由。</w:t>
      </w:r>
    </w:p>
    <w:p w:rsidR="00000000" w:rsidRDefault="00000000">
      <w:pPr>
        <w:pStyle w:val="H23"/>
        <w:rPr>
          <w:rFonts w:ascii="Times New Roman" w:hint="eastAsia"/>
          <w:b w:val="0"/>
          <w:bCs/>
        </w:rPr>
      </w:pPr>
      <w:r>
        <w:rPr>
          <w:rFonts w:ascii="Times New Roman" w:hint="eastAsia"/>
          <w:b w:val="0"/>
          <w:bCs/>
        </w:rPr>
        <w:t xml:space="preserve">1.1.6.  </w:t>
      </w:r>
      <w:r>
        <w:rPr>
          <w:rFonts w:ascii="Times New Roman" w:hint="eastAsia"/>
          <w:b w:val="0"/>
          <w:bCs/>
        </w:rPr>
        <w:t>《选举法典》与《政党宪章》</w:t>
      </w:r>
    </w:p>
    <w:p w:rsidR="00000000" w:rsidRDefault="00000000">
      <w:pPr>
        <w:spacing w:after="240" w:line="360" w:lineRule="exact"/>
        <w:ind w:firstLine="420"/>
        <w:rPr>
          <w:rFonts w:hint="eastAsia"/>
          <w:iCs/>
          <w:szCs w:val="21"/>
        </w:rPr>
      </w:pPr>
      <w:r>
        <w:rPr>
          <w:rFonts w:hint="eastAsia"/>
          <w:iCs/>
          <w:szCs w:val="21"/>
        </w:rPr>
        <w:t>根据《选举法》，选举之日年满</w:t>
      </w:r>
      <w:r>
        <w:rPr>
          <w:rFonts w:hint="eastAsia"/>
          <w:iCs/>
          <w:szCs w:val="21"/>
        </w:rPr>
        <w:t>18</w:t>
      </w:r>
      <w:r>
        <w:rPr>
          <w:rFonts w:hint="eastAsia"/>
          <w:iCs/>
          <w:szCs w:val="21"/>
        </w:rPr>
        <w:t>周岁的尼日尔男女公民，或已被解除监护，享有公民权和政治权利，且不属于法律规定的无选举资格的任一情况的未成年人，均具有选举权。</w:t>
      </w:r>
    </w:p>
    <w:p w:rsidR="00000000" w:rsidRDefault="00000000">
      <w:pPr>
        <w:spacing w:after="240" w:line="360" w:lineRule="exact"/>
        <w:ind w:firstLine="420"/>
        <w:rPr>
          <w:rFonts w:hint="eastAsia"/>
          <w:iCs/>
          <w:szCs w:val="21"/>
        </w:rPr>
      </w:pPr>
      <w:r>
        <w:rPr>
          <w:rFonts w:hint="eastAsia"/>
          <w:iCs/>
          <w:szCs w:val="21"/>
        </w:rPr>
        <w:t>因此，年满</w:t>
      </w:r>
      <w:r>
        <w:rPr>
          <w:rFonts w:hint="eastAsia"/>
          <w:iCs/>
          <w:szCs w:val="21"/>
        </w:rPr>
        <w:t>18</w:t>
      </w:r>
      <w:r>
        <w:rPr>
          <w:rFonts w:hint="eastAsia"/>
          <w:iCs/>
          <w:szCs w:val="21"/>
        </w:rPr>
        <w:t>岁或已通过婚姻解除监护，且享有公民权和政治权利的一切公民，不分男女，均可参与投票选举。</w:t>
      </w:r>
    </w:p>
    <w:p w:rsidR="00000000" w:rsidRDefault="00000000">
      <w:pPr>
        <w:spacing w:after="240" w:line="360" w:lineRule="exact"/>
        <w:ind w:firstLine="420"/>
        <w:rPr>
          <w:rFonts w:hint="eastAsia"/>
          <w:iCs/>
          <w:szCs w:val="21"/>
        </w:rPr>
      </w:pPr>
      <w:r>
        <w:rPr>
          <w:rFonts w:hint="eastAsia"/>
          <w:iCs/>
          <w:szCs w:val="21"/>
        </w:rPr>
        <w:t>《政党宪章》则规定任何政党或政党组织的建立及其行动不得以下列各项作为基础及</w:t>
      </w:r>
      <w:r>
        <w:rPr>
          <w:rFonts w:hint="eastAsia"/>
          <w:iCs/>
          <w:szCs w:val="21"/>
        </w:rPr>
        <w:t>/</w:t>
      </w:r>
      <w:r>
        <w:rPr>
          <w:rFonts w:hint="eastAsia"/>
          <w:iCs/>
          <w:szCs w:val="21"/>
        </w:rPr>
        <w:t>或目标：</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宗派主义及任人唯亲；</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仅属于一种信仰，一个语言群体或一个地区；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属于同一性别或同一种族。</w:t>
      </w:r>
    </w:p>
    <w:p w:rsidR="00000000" w:rsidRDefault="00000000">
      <w:pPr>
        <w:spacing w:after="240" w:line="360" w:lineRule="exact"/>
        <w:ind w:firstLine="420"/>
        <w:rPr>
          <w:rFonts w:hint="eastAsia"/>
          <w:iCs/>
          <w:szCs w:val="21"/>
        </w:rPr>
      </w:pPr>
      <w:r>
        <w:rPr>
          <w:rFonts w:hint="eastAsia"/>
          <w:iCs/>
          <w:szCs w:val="21"/>
        </w:rPr>
        <w:t>因此，依据该宪章，政党须由男女成员共同组成。</w:t>
      </w:r>
    </w:p>
    <w:p w:rsidR="00000000" w:rsidRDefault="00000000">
      <w:pPr>
        <w:pStyle w:val="H23"/>
        <w:rPr>
          <w:rFonts w:ascii="Times New Roman" w:hint="eastAsia"/>
          <w:b w:val="0"/>
          <w:bCs/>
        </w:rPr>
      </w:pPr>
      <w:r>
        <w:rPr>
          <w:rFonts w:ascii="Times New Roman" w:hint="eastAsia"/>
          <w:b w:val="0"/>
          <w:bCs/>
        </w:rPr>
        <w:t xml:space="preserve">1.1.7.  </w:t>
      </w:r>
      <w:r>
        <w:rPr>
          <w:rFonts w:ascii="Times New Roman" w:hint="eastAsia"/>
          <w:b w:val="0"/>
          <w:bCs/>
        </w:rPr>
        <w:t>《农村法典》（</w:t>
      </w:r>
      <w:r>
        <w:rPr>
          <w:rFonts w:ascii="Times New Roman" w:hint="eastAsia"/>
          <w:b w:val="0"/>
          <w:bCs/>
        </w:rPr>
        <w:t>1993</w:t>
      </w:r>
      <w:r>
        <w:rPr>
          <w:rFonts w:ascii="Times New Roman" w:hint="eastAsia"/>
          <w:b w:val="0"/>
          <w:bCs/>
        </w:rPr>
        <w:t>年</w:t>
      </w:r>
      <w:r>
        <w:rPr>
          <w:rFonts w:ascii="Times New Roman" w:hint="eastAsia"/>
          <w:b w:val="0"/>
          <w:bCs/>
        </w:rPr>
        <w:t>3</w:t>
      </w:r>
      <w:r>
        <w:rPr>
          <w:rFonts w:ascii="Times New Roman" w:hint="eastAsia"/>
          <w:b w:val="0"/>
          <w:bCs/>
        </w:rPr>
        <w:t>月</w:t>
      </w:r>
      <w:r>
        <w:rPr>
          <w:rFonts w:ascii="Times New Roman" w:hint="eastAsia"/>
          <w:b w:val="0"/>
          <w:bCs/>
        </w:rPr>
        <w:t>2</w:t>
      </w:r>
      <w:r>
        <w:rPr>
          <w:rFonts w:ascii="Times New Roman" w:hint="eastAsia"/>
          <w:b w:val="0"/>
          <w:bCs/>
        </w:rPr>
        <w:t>日第</w:t>
      </w:r>
      <w:r>
        <w:rPr>
          <w:rFonts w:ascii="Times New Roman" w:hint="eastAsia"/>
          <w:b w:val="0"/>
          <w:bCs/>
        </w:rPr>
        <w:t>93-015</w:t>
      </w:r>
      <w:r>
        <w:rPr>
          <w:rFonts w:ascii="Times New Roman" w:hint="eastAsia"/>
          <w:b w:val="0"/>
          <w:bCs/>
        </w:rPr>
        <w:t>号法令）</w:t>
      </w:r>
    </w:p>
    <w:p w:rsidR="00000000" w:rsidRDefault="00000000">
      <w:pPr>
        <w:spacing w:after="240" w:line="360" w:lineRule="exact"/>
        <w:ind w:firstLine="420"/>
        <w:rPr>
          <w:rFonts w:hint="eastAsia"/>
          <w:iCs/>
          <w:szCs w:val="21"/>
        </w:rPr>
      </w:pPr>
      <w:r>
        <w:rPr>
          <w:rFonts w:hint="eastAsia"/>
          <w:iCs/>
          <w:szCs w:val="21"/>
        </w:rPr>
        <w:t>根据《法典》第</w:t>
      </w:r>
      <w:r>
        <w:rPr>
          <w:rFonts w:hint="eastAsia"/>
          <w:iCs/>
          <w:szCs w:val="21"/>
        </w:rPr>
        <w:t>4</w:t>
      </w:r>
      <w:r>
        <w:rPr>
          <w:rFonts w:hint="eastAsia"/>
          <w:iCs/>
          <w:szCs w:val="21"/>
        </w:rPr>
        <w:t>条：“自然资源属国家公共财产。任何尼日尔公民享有平等的使用权，而不存在性别或社会出身的歧视”。</w:t>
      </w:r>
    </w:p>
    <w:p w:rsidR="00000000" w:rsidRDefault="00000000">
      <w:pPr>
        <w:spacing w:after="240" w:line="360" w:lineRule="exact"/>
        <w:ind w:firstLine="420"/>
        <w:rPr>
          <w:rFonts w:hint="eastAsia"/>
          <w:iCs/>
          <w:szCs w:val="21"/>
        </w:rPr>
      </w:pPr>
      <w:r>
        <w:rPr>
          <w:rFonts w:hint="eastAsia"/>
          <w:iCs/>
          <w:szCs w:val="21"/>
        </w:rPr>
        <w:t>该文本确立了妇女与男子平等享有自然资源使用权的原则。</w:t>
      </w:r>
    </w:p>
    <w:p w:rsidR="00000000" w:rsidRDefault="00000000">
      <w:pPr>
        <w:pStyle w:val="H23"/>
        <w:rPr>
          <w:rFonts w:ascii="Times New Roman" w:hint="eastAsia"/>
          <w:b w:val="0"/>
          <w:bCs/>
        </w:rPr>
      </w:pPr>
      <w:r>
        <w:rPr>
          <w:rFonts w:ascii="Times New Roman" w:hint="eastAsia"/>
          <w:b w:val="0"/>
          <w:bCs/>
        </w:rPr>
        <w:t xml:space="preserve">1.1.8.  </w:t>
      </w:r>
      <w:r>
        <w:rPr>
          <w:rFonts w:ascii="Times New Roman" w:hint="eastAsia"/>
          <w:b w:val="0"/>
          <w:bCs/>
        </w:rPr>
        <w:t>《商法典》</w:t>
      </w:r>
    </w:p>
    <w:p w:rsidR="00000000" w:rsidRDefault="00000000">
      <w:pPr>
        <w:spacing w:after="240" w:line="360" w:lineRule="exact"/>
        <w:ind w:firstLine="420"/>
        <w:rPr>
          <w:rFonts w:hint="eastAsia"/>
          <w:iCs/>
          <w:szCs w:val="21"/>
        </w:rPr>
      </w:pPr>
      <w:r>
        <w:rPr>
          <w:rFonts w:hint="eastAsia"/>
          <w:iCs/>
          <w:szCs w:val="21"/>
        </w:rPr>
        <w:t>《尼日尔商法典》（</w:t>
      </w:r>
      <w:r>
        <w:rPr>
          <w:rFonts w:hint="eastAsia"/>
          <w:iCs/>
          <w:szCs w:val="21"/>
        </w:rPr>
        <w:t>1992</w:t>
      </w:r>
      <w:r>
        <w:rPr>
          <w:rFonts w:hint="eastAsia"/>
          <w:iCs/>
          <w:szCs w:val="21"/>
        </w:rPr>
        <w:t>年</w:t>
      </w:r>
      <w:r>
        <w:rPr>
          <w:rFonts w:hint="eastAsia"/>
          <w:iCs/>
          <w:szCs w:val="21"/>
        </w:rPr>
        <w:t>10</w:t>
      </w:r>
      <w:r>
        <w:rPr>
          <w:rFonts w:hint="eastAsia"/>
          <w:iCs/>
          <w:szCs w:val="21"/>
        </w:rPr>
        <w:t>月</w:t>
      </w:r>
      <w:r>
        <w:rPr>
          <w:rFonts w:hint="eastAsia"/>
          <w:iCs/>
          <w:szCs w:val="21"/>
        </w:rPr>
        <w:t>7</w:t>
      </w:r>
      <w:r>
        <w:rPr>
          <w:rFonts w:hint="eastAsia"/>
          <w:iCs/>
          <w:szCs w:val="21"/>
        </w:rPr>
        <w:t>日颁布的第</w:t>
      </w:r>
      <w:r>
        <w:rPr>
          <w:rFonts w:hint="eastAsia"/>
          <w:iCs/>
          <w:szCs w:val="21"/>
        </w:rPr>
        <w:t>92-48</w:t>
      </w:r>
      <w:r>
        <w:rPr>
          <w:rFonts w:hint="eastAsia"/>
          <w:iCs/>
          <w:szCs w:val="21"/>
        </w:rPr>
        <w:t>号法令构成新《商法典》的第一卷）在第</w:t>
      </w:r>
      <w:r>
        <w:rPr>
          <w:rFonts w:hint="eastAsia"/>
          <w:iCs/>
          <w:szCs w:val="21"/>
        </w:rPr>
        <w:t>1</w:t>
      </w:r>
      <w:r>
        <w:rPr>
          <w:rFonts w:hint="eastAsia"/>
          <w:iCs/>
          <w:szCs w:val="21"/>
        </w:rPr>
        <w:t>条中规定“一切以其名义，为其利益，从事商业活动，并以此作为职业的自然人或法人均为商人”。</w:t>
      </w:r>
    </w:p>
    <w:p w:rsidR="00000000" w:rsidRDefault="00000000">
      <w:pPr>
        <w:spacing w:after="240" w:line="360" w:lineRule="exact"/>
        <w:ind w:firstLine="420"/>
        <w:rPr>
          <w:rFonts w:hint="eastAsia"/>
          <w:iCs/>
          <w:szCs w:val="21"/>
        </w:rPr>
      </w:pPr>
      <w:r>
        <w:rPr>
          <w:rFonts w:hint="eastAsia"/>
          <w:iCs/>
          <w:szCs w:val="21"/>
        </w:rPr>
        <w:t>此外，依据该法典，“已婚妇女可自由经商，但只在独立于其配偶进行商业活动的情况下可被称为商人”。</w:t>
      </w:r>
    </w:p>
    <w:p w:rsidR="00000000" w:rsidRDefault="00000000">
      <w:pPr>
        <w:pStyle w:val="H23"/>
        <w:rPr>
          <w:rFonts w:ascii="Times New Roman" w:hint="eastAsia"/>
          <w:b w:val="0"/>
          <w:bCs/>
        </w:rPr>
      </w:pPr>
      <w:r>
        <w:rPr>
          <w:rFonts w:ascii="Times New Roman" w:hint="eastAsia"/>
          <w:b w:val="0"/>
          <w:bCs/>
        </w:rPr>
        <w:t xml:space="preserve">1.1.9.  </w:t>
      </w:r>
      <w:r>
        <w:rPr>
          <w:rFonts w:ascii="Times New Roman" w:hint="eastAsia"/>
          <w:b w:val="0"/>
          <w:bCs/>
        </w:rPr>
        <w:t>《国籍法典》</w:t>
      </w:r>
    </w:p>
    <w:p w:rsidR="00000000" w:rsidRDefault="00000000">
      <w:pPr>
        <w:spacing w:after="240" w:line="360" w:lineRule="exact"/>
        <w:ind w:firstLine="420"/>
        <w:rPr>
          <w:rFonts w:hint="eastAsia"/>
          <w:iCs/>
          <w:szCs w:val="21"/>
        </w:rPr>
      </w:pPr>
      <w:r>
        <w:rPr>
          <w:rFonts w:hint="eastAsia"/>
          <w:iCs/>
          <w:szCs w:val="21"/>
        </w:rPr>
        <w:t>《国籍法》第</w:t>
      </w:r>
      <w:r>
        <w:rPr>
          <w:rFonts w:hint="eastAsia"/>
          <w:iCs/>
          <w:szCs w:val="21"/>
        </w:rPr>
        <w:t>8</w:t>
      </w:r>
      <w:r>
        <w:rPr>
          <w:rFonts w:hint="eastAsia"/>
          <w:iCs/>
          <w:szCs w:val="21"/>
        </w:rPr>
        <w:t>条规定：“任何出生在尼日尔，其直系血亲也生于尼日尔的个人，均为尼日尔人”。</w:t>
      </w:r>
    </w:p>
    <w:p w:rsidR="00000000" w:rsidRDefault="00000000">
      <w:pPr>
        <w:spacing w:after="240" w:line="360" w:lineRule="exact"/>
        <w:ind w:firstLine="420"/>
        <w:rPr>
          <w:rFonts w:hint="eastAsia"/>
          <w:iCs/>
          <w:szCs w:val="21"/>
        </w:rPr>
      </w:pPr>
      <w:r>
        <w:rPr>
          <w:rFonts w:hint="eastAsia"/>
          <w:iCs/>
          <w:szCs w:val="21"/>
        </w:rPr>
        <w:t>该《法典》于</w:t>
      </w:r>
      <w:r>
        <w:rPr>
          <w:rFonts w:hint="eastAsia"/>
          <w:iCs/>
          <w:szCs w:val="21"/>
        </w:rPr>
        <w:t>1999</w:t>
      </w:r>
      <w:r>
        <w:rPr>
          <w:rFonts w:hint="eastAsia"/>
          <w:iCs/>
          <w:szCs w:val="21"/>
        </w:rPr>
        <w:t>年修改，删除了对妇女的歧视性条款，特别是第</w:t>
      </w:r>
      <w:r>
        <w:rPr>
          <w:rFonts w:hint="eastAsia"/>
          <w:iCs/>
          <w:szCs w:val="21"/>
        </w:rPr>
        <w:t>11</w:t>
      </w:r>
      <w:r>
        <w:rPr>
          <w:rFonts w:hint="eastAsia"/>
          <w:iCs/>
          <w:szCs w:val="21"/>
        </w:rPr>
        <w:t>、</w:t>
      </w:r>
      <w:r>
        <w:rPr>
          <w:rFonts w:hint="eastAsia"/>
          <w:iCs/>
          <w:szCs w:val="21"/>
        </w:rPr>
        <w:t>20</w:t>
      </w:r>
      <w:r>
        <w:rPr>
          <w:rFonts w:hint="eastAsia"/>
          <w:iCs/>
          <w:szCs w:val="21"/>
        </w:rPr>
        <w:t>、</w:t>
      </w:r>
      <w:r>
        <w:rPr>
          <w:rFonts w:hint="eastAsia"/>
          <w:iCs/>
          <w:szCs w:val="21"/>
        </w:rPr>
        <w:t>21</w:t>
      </w:r>
      <w:r>
        <w:rPr>
          <w:rFonts w:hint="eastAsia"/>
          <w:iCs/>
          <w:szCs w:val="21"/>
        </w:rPr>
        <w:t>和</w:t>
      </w:r>
      <w:r>
        <w:rPr>
          <w:rFonts w:hint="eastAsia"/>
          <w:iCs/>
          <w:szCs w:val="21"/>
        </w:rPr>
        <w:t>29</w:t>
      </w:r>
      <w:r>
        <w:rPr>
          <w:rFonts w:hint="eastAsia"/>
          <w:iCs/>
          <w:szCs w:val="21"/>
        </w:rPr>
        <w:t>条。</w:t>
      </w:r>
    </w:p>
    <w:p w:rsidR="00000000" w:rsidRDefault="00000000">
      <w:pPr>
        <w:spacing w:after="240" w:line="360" w:lineRule="exact"/>
        <w:ind w:firstLine="420"/>
        <w:rPr>
          <w:rFonts w:hint="eastAsia"/>
          <w:iCs/>
          <w:szCs w:val="21"/>
        </w:rPr>
      </w:pPr>
      <w:r>
        <w:rPr>
          <w:rFonts w:hint="eastAsia"/>
          <w:iCs/>
          <w:szCs w:val="21"/>
        </w:rPr>
        <w:t>1999</w:t>
      </w:r>
      <w:r>
        <w:rPr>
          <w:rFonts w:hint="eastAsia"/>
          <w:iCs/>
          <w:szCs w:val="21"/>
        </w:rPr>
        <w:t>年</w:t>
      </w:r>
      <w:r>
        <w:rPr>
          <w:rFonts w:hint="eastAsia"/>
          <w:iCs/>
          <w:szCs w:val="21"/>
        </w:rPr>
        <w:t>6</w:t>
      </w:r>
      <w:r>
        <w:rPr>
          <w:rFonts w:hint="eastAsia"/>
          <w:iCs/>
          <w:szCs w:val="21"/>
        </w:rPr>
        <w:t>月</w:t>
      </w:r>
      <w:r>
        <w:rPr>
          <w:rFonts w:hint="eastAsia"/>
          <w:iCs/>
          <w:szCs w:val="21"/>
        </w:rPr>
        <w:t>4</w:t>
      </w:r>
      <w:r>
        <w:rPr>
          <w:rFonts w:hint="eastAsia"/>
          <w:iCs/>
          <w:szCs w:val="21"/>
        </w:rPr>
        <w:t>日颁布的第</w:t>
      </w:r>
      <w:r>
        <w:rPr>
          <w:rFonts w:hint="eastAsia"/>
          <w:iCs/>
          <w:szCs w:val="21"/>
        </w:rPr>
        <w:t>99-17</w:t>
      </w:r>
      <w:r>
        <w:rPr>
          <w:rFonts w:hint="eastAsia"/>
          <w:iCs/>
          <w:szCs w:val="21"/>
        </w:rPr>
        <w:t>号法令在新编辑的上述条款中，重新确立了男子与妇女在将本人国籍传予其婚生子女或私生子方面享有平等权利。</w:t>
      </w:r>
    </w:p>
    <w:p w:rsidR="00000000" w:rsidRDefault="00000000">
      <w:pPr>
        <w:spacing w:after="240" w:line="360" w:lineRule="exact"/>
        <w:ind w:firstLine="420"/>
        <w:rPr>
          <w:rFonts w:hint="eastAsia"/>
          <w:iCs/>
          <w:szCs w:val="21"/>
        </w:rPr>
      </w:pPr>
      <w:r>
        <w:rPr>
          <w:rFonts w:hint="eastAsia"/>
          <w:iCs/>
          <w:szCs w:val="21"/>
        </w:rPr>
        <w:t>尽管司法和规章文献资料中包含男子和妇女平等享有某些权利的内容，但某些条款内容和现实当中依然存在歧视。</w:t>
      </w:r>
    </w:p>
    <w:p w:rsidR="00000000" w:rsidRDefault="00000000">
      <w:pPr>
        <w:pStyle w:val="H23"/>
        <w:rPr>
          <w:rFonts w:ascii="Times New Roman" w:hint="eastAsia"/>
          <w:b w:val="0"/>
          <w:bCs/>
        </w:rPr>
      </w:pPr>
      <w:r>
        <w:rPr>
          <w:rFonts w:ascii="Times New Roman" w:hint="eastAsia"/>
          <w:b w:val="0"/>
          <w:bCs/>
        </w:rPr>
        <w:t xml:space="preserve">1.2.  </w:t>
      </w:r>
      <w:r>
        <w:rPr>
          <w:rFonts w:ascii="Times New Roman" w:hint="eastAsia"/>
          <w:b w:val="0"/>
          <w:bCs/>
        </w:rPr>
        <w:t>尼日尔法律规定的歧视</w:t>
      </w:r>
    </w:p>
    <w:p w:rsidR="00000000" w:rsidRDefault="00000000">
      <w:pPr>
        <w:spacing w:after="240" w:line="360" w:lineRule="exact"/>
        <w:ind w:firstLine="420"/>
        <w:rPr>
          <w:rFonts w:hint="eastAsia"/>
          <w:iCs/>
          <w:szCs w:val="21"/>
        </w:rPr>
      </w:pPr>
      <w:r>
        <w:rPr>
          <w:rFonts w:hint="eastAsia"/>
          <w:iCs/>
          <w:szCs w:val="21"/>
        </w:rPr>
        <w:t>在成文法与习惯法在尼日尔法律界共存的情况下，仅仅承认平等原则并不足以改变几个世纪的传统形成的行为方式和思想观念。</w:t>
      </w:r>
    </w:p>
    <w:p w:rsidR="00000000" w:rsidRDefault="00000000">
      <w:pPr>
        <w:spacing w:after="240" w:line="360" w:lineRule="exact"/>
        <w:ind w:firstLine="420"/>
        <w:rPr>
          <w:rFonts w:hint="eastAsia"/>
          <w:iCs/>
          <w:szCs w:val="21"/>
        </w:rPr>
      </w:pPr>
      <w:r>
        <w:rPr>
          <w:rFonts w:hint="eastAsia"/>
          <w:iCs/>
          <w:szCs w:val="21"/>
        </w:rPr>
        <w:t>因此，尽管法律文书阐述了男女平等的原则，还应该看到妇女的法律地位在某些方面存在不足。</w:t>
      </w:r>
    </w:p>
    <w:p w:rsidR="00000000" w:rsidRDefault="00000000">
      <w:pPr>
        <w:pStyle w:val="H23"/>
        <w:rPr>
          <w:rFonts w:ascii="Times New Roman" w:hint="eastAsia"/>
          <w:b w:val="0"/>
          <w:bCs/>
        </w:rPr>
      </w:pPr>
      <w:r>
        <w:rPr>
          <w:rFonts w:ascii="Times New Roman" w:hint="eastAsia"/>
          <w:b w:val="0"/>
          <w:bCs/>
        </w:rPr>
        <w:t xml:space="preserve">1.2.1.  </w:t>
      </w:r>
      <w:r>
        <w:rPr>
          <w:rFonts w:ascii="Times New Roman" w:hint="eastAsia"/>
          <w:b w:val="0"/>
          <w:bCs/>
        </w:rPr>
        <w:t>法律方面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就业歧视：《公务员制基本条例》指出：“对于某些部门，由于其技术特点，或特有的职权和必需条件，其章程的特殊规定可违反某些与该部门正常运做难以协调的条款”。这一规定可对妇女进入某些部门构成障碍，尽管事实并非尽然。</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《劳动法》和其他方面：某些与《宪法》不一致的法律还在继续实施。例如，《关于报酬和行政部门公务员各项待遇的管理条例》第</w:t>
      </w:r>
      <w:r>
        <w:rPr>
          <w:rFonts w:hint="eastAsia"/>
          <w:iCs/>
          <w:szCs w:val="21"/>
        </w:rPr>
        <w:t>60-</w:t>
      </w:r>
      <w:r>
        <w:rPr>
          <w:iCs/>
          <w:szCs w:val="21"/>
        </w:rPr>
        <w:t>S/M</w:t>
      </w:r>
      <w:r>
        <w:rPr>
          <w:rFonts w:hint="eastAsia"/>
          <w:iCs/>
          <w:szCs w:val="21"/>
        </w:rPr>
        <w:t>F</w:t>
      </w:r>
      <w:r>
        <w:rPr>
          <w:iCs/>
          <w:szCs w:val="21"/>
        </w:rPr>
        <w:t>P/T</w:t>
      </w:r>
      <w:r>
        <w:rPr>
          <w:rFonts w:hint="eastAsia"/>
          <w:iCs/>
          <w:szCs w:val="21"/>
        </w:rPr>
        <w:t>号政令在第</w:t>
      </w:r>
      <w:r>
        <w:rPr>
          <w:rFonts w:hint="eastAsia"/>
          <w:iCs/>
          <w:szCs w:val="21"/>
        </w:rPr>
        <w:t>20</w:t>
      </w:r>
      <w:r>
        <w:rPr>
          <w:rFonts w:hint="eastAsia"/>
          <w:iCs/>
          <w:szCs w:val="21"/>
        </w:rPr>
        <w:t>条中规定：公务员为一家之主时方可享受上述待遇。该条款将女公务员完全排除在外，即使其配偶为非公务员，或已失业，她们也无法享受上述待遇。此类情况可能存在，因为事实上，妇女即使独自抚养子女，也从未被承认一家之主的身份。另一种不平等的现象在于工资薪金单一税</w:t>
      </w:r>
      <w:r>
        <w:rPr>
          <w:iCs/>
          <w:szCs w:val="21"/>
        </w:rPr>
        <w:t>（</w:t>
      </w:r>
      <w:r>
        <w:rPr>
          <w:iCs/>
          <w:szCs w:val="21"/>
        </w:rPr>
        <w:t>IUTS</w:t>
      </w:r>
      <w:r>
        <w:rPr>
          <w:iCs/>
          <w:szCs w:val="21"/>
        </w:rPr>
        <w:t>）</w:t>
      </w:r>
      <w:r>
        <w:rPr>
          <w:rFonts w:hint="eastAsia"/>
          <w:iCs/>
          <w:szCs w:val="21"/>
        </w:rPr>
        <w:t>产生的负担。原则上，子女应由承担费用的一方负责。这一条款造成女公务员繁重的赋税负担，因为在现实情况和集体意识中，一家之主独立负担子女费用，而现实中的很多情况为妇女真正承担抚养子女的责任。</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1993</w:t>
      </w:r>
      <w:r>
        <w:rPr>
          <w:iCs/>
          <w:szCs w:val="21"/>
        </w:rPr>
        <w:t>年</w:t>
      </w:r>
      <w:r>
        <w:rPr>
          <w:iCs/>
          <w:szCs w:val="21"/>
        </w:rPr>
        <w:t>3</w:t>
      </w:r>
      <w:r>
        <w:rPr>
          <w:iCs/>
          <w:szCs w:val="21"/>
        </w:rPr>
        <w:t>月</w:t>
      </w:r>
      <w:r>
        <w:rPr>
          <w:iCs/>
          <w:szCs w:val="21"/>
        </w:rPr>
        <w:t>30</w:t>
      </w:r>
      <w:r>
        <w:rPr>
          <w:rFonts w:hint="eastAsia"/>
          <w:iCs/>
          <w:szCs w:val="21"/>
        </w:rPr>
        <w:t>日颁布的第</w:t>
      </w:r>
      <w:r>
        <w:rPr>
          <w:iCs/>
          <w:szCs w:val="21"/>
        </w:rPr>
        <w:t>93-28</w:t>
      </w:r>
      <w:r>
        <w:rPr>
          <w:rFonts w:hint="eastAsia"/>
          <w:iCs/>
          <w:szCs w:val="21"/>
        </w:rPr>
        <w:t>号法令将传统酋长管辖区规章写入第</w:t>
      </w:r>
      <w:r>
        <w:rPr>
          <w:iCs/>
          <w:szCs w:val="21"/>
        </w:rPr>
        <w:t>7</w:t>
      </w:r>
      <w:r>
        <w:rPr>
          <w:rFonts w:hint="eastAsia"/>
          <w:iCs/>
          <w:szCs w:val="21"/>
        </w:rPr>
        <w:t>条，根据习俗订立法律条文。按照规定，只有男子可以进入酋长管辖区，而下列人员不得进入：</w:t>
      </w:r>
    </w:p>
    <w:p w:rsidR="00000000" w:rsidRDefault="00000000">
      <w:pPr>
        <w:spacing w:after="240" w:line="360" w:lineRule="exact"/>
        <w:ind w:left="960"/>
        <w:rPr>
          <w:rFonts w:hint="eastAsia"/>
          <w:iCs/>
          <w:szCs w:val="21"/>
        </w:rPr>
      </w:pPr>
      <w:r>
        <w:rPr>
          <w:rFonts w:hint="eastAsia"/>
          <w:iCs/>
          <w:szCs w:val="21"/>
        </w:rPr>
        <w:t>□</w:t>
      </w:r>
      <w:r>
        <w:rPr>
          <w:rFonts w:hint="eastAsia"/>
          <w:iCs/>
          <w:szCs w:val="21"/>
        </w:rPr>
        <w:t xml:space="preserve">  </w:t>
      </w:r>
      <w:r>
        <w:rPr>
          <w:rFonts w:hint="eastAsia"/>
          <w:iCs/>
          <w:szCs w:val="21"/>
        </w:rPr>
        <w:t>酋长管辖区的女性后代；</w:t>
      </w:r>
    </w:p>
    <w:p w:rsidR="00000000" w:rsidRDefault="00000000">
      <w:pPr>
        <w:spacing w:after="240" w:line="360" w:lineRule="exact"/>
        <w:ind w:left="960"/>
        <w:rPr>
          <w:rFonts w:hint="eastAsia"/>
          <w:iCs/>
          <w:szCs w:val="21"/>
        </w:rPr>
      </w:pPr>
      <w:r>
        <w:rPr>
          <w:rFonts w:hint="eastAsia"/>
          <w:iCs/>
          <w:szCs w:val="21"/>
        </w:rPr>
        <w:t>□</w:t>
      </w:r>
      <w:r>
        <w:rPr>
          <w:rFonts w:hint="eastAsia"/>
          <w:iCs/>
          <w:szCs w:val="21"/>
        </w:rPr>
        <w:t xml:space="preserve">  </w:t>
      </w:r>
      <w:r>
        <w:rPr>
          <w:rFonts w:hint="eastAsia"/>
          <w:iCs/>
          <w:szCs w:val="21"/>
        </w:rPr>
        <w:t>直系尊亲为女性的男性后代。</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1962</w:t>
      </w:r>
      <w:r>
        <w:rPr>
          <w:iCs/>
          <w:szCs w:val="21"/>
        </w:rPr>
        <w:t>年</w:t>
      </w:r>
      <w:r>
        <w:rPr>
          <w:iCs/>
          <w:szCs w:val="21"/>
        </w:rPr>
        <w:t>3</w:t>
      </w:r>
      <w:r>
        <w:rPr>
          <w:iCs/>
          <w:szCs w:val="21"/>
        </w:rPr>
        <w:t>月</w:t>
      </w:r>
      <w:r>
        <w:rPr>
          <w:iCs/>
          <w:szCs w:val="21"/>
        </w:rPr>
        <w:t>16</w:t>
      </w:r>
      <w:r>
        <w:rPr>
          <w:rFonts w:hint="eastAsia"/>
          <w:iCs/>
          <w:szCs w:val="21"/>
        </w:rPr>
        <w:t>日颁布的第</w:t>
      </w:r>
      <w:r>
        <w:rPr>
          <w:iCs/>
          <w:szCs w:val="21"/>
        </w:rPr>
        <w:t>62-11</w:t>
      </w:r>
      <w:r>
        <w:rPr>
          <w:rFonts w:hint="eastAsia"/>
          <w:iCs/>
          <w:szCs w:val="21"/>
        </w:rPr>
        <w:t>号法律：该法律就尼日尔个人与家庭法律的某些方面做出调整，但因其建立在对待妇女的习俗的基础之上，而这些习俗形成男女不平等，因此是对妇女的歧视。</w:t>
      </w:r>
    </w:p>
    <w:p w:rsidR="00000000" w:rsidRDefault="00000000">
      <w:pPr>
        <w:pStyle w:val="H23"/>
        <w:rPr>
          <w:rFonts w:ascii="Times New Roman" w:hint="eastAsia"/>
          <w:b w:val="0"/>
          <w:bCs/>
        </w:rPr>
      </w:pPr>
      <w:r>
        <w:rPr>
          <w:rFonts w:ascii="Times New Roman" w:hint="eastAsia"/>
          <w:b w:val="0"/>
          <w:bCs/>
        </w:rPr>
        <w:t xml:space="preserve">1.2.2.  </w:t>
      </w:r>
      <w:r>
        <w:rPr>
          <w:rFonts w:ascii="Times New Roman" w:hint="eastAsia"/>
          <w:b w:val="0"/>
          <w:bCs/>
        </w:rPr>
        <w:t>具体实施</w:t>
      </w:r>
    </w:p>
    <w:p w:rsidR="00000000" w:rsidRDefault="00000000">
      <w:pPr>
        <w:numPr>
          <w:ilvl w:val="2"/>
          <w:numId w:val="7"/>
        </w:numPr>
        <w:tabs>
          <w:tab w:val="clear" w:pos="1620"/>
          <w:tab w:val="num" w:pos="1440"/>
        </w:tabs>
        <w:spacing w:after="240" w:line="360" w:lineRule="exact"/>
        <w:ind w:left="1440" w:hanging="480"/>
        <w:rPr>
          <w:rFonts w:hint="eastAsia"/>
          <w:iCs/>
          <w:szCs w:val="21"/>
        </w:rPr>
      </w:pPr>
      <w:r>
        <w:rPr>
          <w:iCs/>
          <w:szCs w:val="21"/>
        </w:rPr>
        <w:t>1999</w:t>
      </w:r>
      <w:r>
        <w:rPr>
          <w:iCs/>
          <w:szCs w:val="21"/>
        </w:rPr>
        <w:t>年</w:t>
      </w:r>
      <w:r>
        <w:rPr>
          <w:iCs/>
          <w:szCs w:val="21"/>
        </w:rPr>
        <w:t>8</w:t>
      </w:r>
      <w:r>
        <w:rPr>
          <w:iCs/>
          <w:szCs w:val="21"/>
        </w:rPr>
        <w:t>月</w:t>
      </w:r>
      <w:r>
        <w:rPr>
          <w:iCs/>
          <w:szCs w:val="21"/>
        </w:rPr>
        <w:t>9</w:t>
      </w:r>
      <w:r>
        <w:rPr>
          <w:rFonts w:hint="eastAsia"/>
          <w:iCs/>
          <w:szCs w:val="21"/>
        </w:rPr>
        <w:t>日颁布的《宪法》第</w:t>
      </w:r>
      <w:r>
        <w:rPr>
          <w:rFonts w:hint="eastAsia"/>
          <w:iCs/>
          <w:szCs w:val="21"/>
        </w:rPr>
        <w:t>11</w:t>
      </w:r>
      <w:r>
        <w:rPr>
          <w:rFonts w:hint="eastAsia"/>
          <w:iCs/>
          <w:szCs w:val="21"/>
        </w:rPr>
        <w:t>条规定：“任何人享有生命、健康、自由、安全、身心健全的权利……”。</w:t>
      </w:r>
    </w:p>
    <w:p w:rsidR="00000000" w:rsidRDefault="00000000">
      <w:pPr>
        <w:spacing w:after="240" w:line="360" w:lineRule="exact"/>
        <w:ind w:firstLine="420"/>
        <w:rPr>
          <w:rFonts w:hint="eastAsia"/>
          <w:iCs/>
          <w:szCs w:val="21"/>
        </w:rPr>
      </w:pPr>
      <w:r>
        <w:rPr>
          <w:rFonts w:hint="eastAsia"/>
          <w:iCs/>
          <w:szCs w:val="21"/>
        </w:rPr>
        <w:t>《尼日尔刑法典》惩罚并制止某些威胁妇女和女童的暴力（例如强奸，等等……）。但尼日尔现实社会中某些对妇女构成暴力（肉体上和精神上的）的行为依然存在。尼日尔当局已通过共济会各支部思索持久解决这一问题的办法。此类行为通常侵犯了妇女身心健全的权利，其中包括：</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早婚；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切除（器官）；</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逼婚；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过度性行为；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破坏妇女生育；</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饮食禁忌和禁止；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肉体、精神和心理上的暴力；</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享有继承权和所有权的障碍；</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贷款困难；</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难以担任某些职务，特别是有指挥权的职务；</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（市长、专区区长、行政领导职务）；</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男童享有教育优先权；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享受卫生保健服务困难。</w:t>
      </w:r>
    </w:p>
    <w:p w:rsidR="00000000" w:rsidRDefault="00000000">
      <w:pPr>
        <w:spacing w:after="240" w:line="360" w:lineRule="exact"/>
        <w:ind w:firstLine="420"/>
        <w:rPr>
          <w:rFonts w:hint="eastAsia"/>
          <w:iCs/>
          <w:szCs w:val="21"/>
        </w:rPr>
      </w:pPr>
      <w:r>
        <w:rPr>
          <w:rFonts w:hint="eastAsia"/>
          <w:iCs/>
          <w:szCs w:val="21"/>
        </w:rPr>
        <w:t>此外，还有对妇女另一种形式的精神暴力，即妇女因被当作奴隶</w:t>
      </w:r>
      <w:r>
        <w:rPr>
          <w:rFonts w:eastAsia="KaiTi_GB2312" w:hint="eastAsia"/>
          <w:iCs/>
          <w:color w:val="0000FF"/>
          <w:szCs w:val="21"/>
        </w:rPr>
        <w:t>间接</w:t>
      </w:r>
      <w:r>
        <w:rPr>
          <w:rFonts w:hint="eastAsia"/>
          <w:iCs/>
          <w:szCs w:val="21"/>
        </w:rPr>
        <w:t>买卖。这是对人权的公然侵犯。“买卖”有时是通过尼日尔与其临国特别是尼日利亚之间贩卖人口的形式进行的。</w:t>
      </w:r>
    </w:p>
    <w:p w:rsidR="00000000" w:rsidRDefault="00000000">
      <w:pPr>
        <w:spacing w:after="240" w:line="360" w:lineRule="exact"/>
        <w:ind w:firstLine="420"/>
        <w:rPr>
          <w:rFonts w:hint="eastAsia"/>
          <w:iCs/>
          <w:szCs w:val="21"/>
        </w:rPr>
      </w:pPr>
      <w:r>
        <w:rPr>
          <w:rFonts w:hint="eastAsia"/>
          <w:iCs/>
          <w:szCs w:val="21"/>
        </w:rPr>
        <w:t>为改善妇女在享有某些基本权利方面的现状，政府当局在联合国非政府组织的支持下，唤醒每个社会成员的觉悟。</w:t>
      </w:r>
    </w:p>
    <w:p w:rsidR="00000000" w:rsidRDefault="00000000">
      <w:pPr>
        <w:spacing w:after="240" w:line="360" w:lineRule="exact"/>
        <w:ind w:firstLine="420"/>
        <w:rPr>
          <w:rFonts w:hint="eastAsia"/>
          <w:iCs/>
          <w:szCs w:val="21"/>
        </w:rPr>
      </w:pPr>
      <w:r>
        <w:rPr>
          <w:rFonts w:hint="eastAsia"/>
          <w:iCs/>
          <w:szCs w:val="21"/>
        </w:rPr>
        <w:t>由此，出台了一系列保障妇女充分发展的措施。</w:t>
      </w:r>
    </w:p>
    <w:p w:rsidR="00000000" w:rsidRDefault="00000000">
      <w:pPr>
        <w:pStyle w:val="H23"/>
        <w:rPr>
          <w:rFonts w:ascii="Times New Roman" w:hint="eastAsia"/>
          <w:b w:val="0"/>
          <w:bCs/>
        </w:rPr>
      </w:pPr>
      <w:r>
        <w:rPr>
          <w:rFonts w:ascii="Times New Roman" w:hint="eastAsia"/>
          <w:b w:val="0"/>
          <w:bCs/>
        </w:rPr>
        <w:t xml:space="preserve">1.3.  </w:t>
      </w:r>
      <w:r>
        <w:rPr>
          <w:rFonts w:ascii="Times New Roman" w:hint="eastAsia"/>
          <w:b w:val="0"/>
          <w:bCs/>
        </w:rPr>
        <w:t>保障妇女充分发展、成长和进步的制度和政治、社会、经济和文化措施</w:t>
      </w:r>
    </w:p>
    <w:p w:rsidR="00000000" w:rsidRDefault="00000000">
      <w:pPr>
        <w:spacing w:after="240" w:line="360" w:lineRule="exact"/>
        <w:ind w:firstLine="420"/>
        <w:rPr>
          <w:rFonts w:hint="eastAsia"/>
          <w:iCs/>
          <w:szCs w:val="21"/>
        </w:rPr>
      </w:pPr>
      <w:r>
        <w:rPr>
          <w:rFonts w:hint="eastAsia"/>
          <w:iCs/>
          <w:szCs w:val="21"/>
        </w:rPr>
        <w:t>政府当局已采取适当措施以构建有利于提高妇女地位的制度框架。</w:t>
      </w:r>
    </w:p>
    <w:p w:rsidR="00000000" w:rsidRDefault="00000000">
      <w:pPr>
        <w:pStyle w:val="H23"/>
        <w:rPr>
          <w:rFonts w:ascii="Times New Roman" w:hint="eastAsia"/>
          <w:b w:val="0"/>
          <w:bCs/>
        </w:rPr>
      </w:pPr>
      <w:r>
        <w:rPr>
          <w:rFonts w:ascii="Times New Roman" w:hint="eastAsia"/>
          <w:b w:val="0"/>
          <w:bCs/>
        </w:rPr>
        <w:t xml:space="preserve">1.3.1.  </w:t>
      </w:r>
      <w:r>
        <w:rPr>
          <w:rFonts w:ascii="Times New Roman" w:hint="eastAsia"/>
          <w:b w:val="0"/>
          <w:bCs/>
        </w:rPr>
        <w:t>设立专部负责提高妇女地位</w:t>
      </w:r>
    </w:p>
    <w:p w:rsidR="00000000" w:rsidRDefault="00000000">
      <w:pPr>
        <w:spacing w:after="240" w:line="360" w:lineRule="exact"/>
        <w:ind w:firstLine="420"/>
        <w:rPr>
          <w:rFonts w:hint="eastAsia"/>
          <w:iCs/>
          <w:szCs w:val="21"/>
        </w:rPr>
      </w:pPr>
      <w:r>
        <w:rPr>
          <w:rFonts w:hint="eastAsia"/>
          <w:iCs/>
          <w:szCs w:val="21"/>
        </w:rPr>
        <w:t>尼日尔于</w:t>
      </w:r>
      <w:r>
        <w:rPr>
          <w:iCs/>
          <w:szCs w:val="21"/>
        </w:rPr>
        <w:t>1981</w:t>
      </w:r>
      <w:r>
        <w:rPr>
          <w:rFonts w:hint="eastAsia"/>
          <w:iCs/>
          <w:szCs w:val="21"/>
        </w:rPr>
        <w:t>年设立提高妇女地位局。该部门主要任务在于采取行动促进妇女地位的提高，以及帮助妇女融入国家经济、政治、社会和文化发展的进程当中。</w:t>
      </w:r>
    </w:p>
    <w:p w:rsidR="00000000" w:rsidRDefault="00000000">
      <w:pPr>
        <w:spacing w:after="240" w:line="360" w:lineRule="exact"/>
        <w:ind w:firstLine="420"/>
        <w:rPr>
          <w:rFonts w:hint="eastAsia"/>
          <w:iCs/>
          <w:szCs w:val="21"/>
        </w:rPr>
      </w:pPr>
      <w:r>
        <w:rPr>
          <w:iCs/>
          <w:szCs w:val="21"/>
        </w:rPr>
        <w:t>1987</w:t>
      </w:r>
      <w:r>
        <w:rPr>
          <w:rFonts w:hint="eastAsia"/>
          <w:iCs/>
          <w:szCs w:val="21"/>
        </w:rPr>
        <w:t>年，该部门升级为国务秘书处，负责社会事务和妇女条件的改善。</w:t>
      </w:r>
    </w:p>
    <w:p w:rsidR="00000000" w:rsidRDefault="00000000">
      <w:pPr>
        <w:spacing w:after="240" w:line="360" w:lineRule="exact"/>
        <w:ind w:firstLine="420"/>
        <w:rPr>
          <w:rFonts w:hint="eastAsia"/>
          <w:iCs/>
          <w:szCs w:val="21"/>
        </w:rPr>
      </w:pPr>
      <w:r>
        <w:rPr>
          <w:rFonts w:hint="eastAsia"/>
          <w:iCs/>
          <w:szCs w:val="21"/>
        </w:rPr>
        <w:t>已于</w:t>
      </w:r>
      <w:r>
        <w:rPr>
          <w:iCs/>
          <w:szCs w:val="21"/>
        </w:rPr>
        <w:t>1989</w:t>
      </w:r>
      <w:r>
        <w:rPr>
          <w:rFonts w:hint="eastAsia"/>
          <w:iCs/>
          <w:szCs w:val="21"/>
        </w:rPr>
        <w:t>年更名为社会事务及提高妇女地位部的国务秘书处自</w:t>
      </w:r>
      <w:r>
        <w:rPr>
          <w:iCs/>
          <w:szCs w:val="21"/>
        </w:rPr>
        <w:t>1996</w:t>
      </w:r>
      <w:r>
        <w:rPr>
          <w:iCs/>
          <w:szCs w:val="21"/>
        </w:rPr>
        <w:t>年</w:t>
      </w:r>
      <w:r>
        <w:rPr>
          <w:iCs/>
          <w:szCs w:val="21"/>
        </w:rPr>
        <w:t>11</w:t>
      </w:r>
      <w:r>
        <w:rPr>
          <w:rFonts w:hint="eastAsia"/>
          <w:iCs/>
          <w:szCs w:val="21"/>
        </w:rPr>
        <w:t>月起再次更名为社会发展、人口、提高妇女地位、保护儿童部。该部的主要任务为遵循政府指导，制订并执行社会发展、人口、提高妇女地位和保护儿童的国家政策。这一政策已自</w:t>
      </w:r>
      <w:r>
        <w:rPr>
          <w:iCs/>
          <w:szCs w:val="21"/>
        </w:rPr>
        <w:t>1998</w:t>
      </w:r>
      <w:r>
        <w:rPr>
          <w:iCs/>
          <w:szCs w:val="21"/>
        </w:rPr>
        <w:t>年</w:t>
      </w:r>
      <w:r>
        <w:rPr>
          <w:iCs/>
          <w:szCs w:val="21"/>
        </w:rPr>
        <w:t>12</w:t>
      </w:r>
      <w:r>
        <w:rPr>
          <w:rFonts w:hint="eastAsia"/>
          <w:iCs/>
          <w:szCs w:val="21"/>
        </w:rPr>
        <w:t>月起实施。</w:t>
      </w:r>
    </w:p>
    <w:p w:rsidR="00000000" w:rsidRDefault="00000000">
      <w:pPr>
        <w:pStyle w:val="H23"/>
        <w:rPr>
          <w:rFonts w:ascii="Times New Roman" w:hint="eastAsia"/>
          <w:b w:val="0"/>
          <w:bCs/>
        </w:rPr>
      </w:pPr>
      <w:r>
        <w:rPr>
          <w:rFonts w:ascii="Times New Roman" w:hint="eastAsia"/>
          <w:b w:val="0"/>
          <w:bCs/>
        </w:rPr>
        <w:t xml:space="preserve">1.3.2.  </w:t>
      </w:r>
      <w:r>
        <w:rPr>
          <w:rFonts w:ascii="Times New Roman" w:hint="eastAsia"/>
          <w:b w:val="0"/>
          <w:bCs/>
        </w:rPr>
        <w:t>国家提高妇女地位政策的通过</w:t>
      </w:r>
    </w:p>
    <w:p w:rsidR="00000000" w:rsidRDefault="00000000">
      <w:pPr>
        <w:spacing w:after="240" w:line="360" w:lineRule="exact"/>
        <w:ind w:firstLine="420"/>
        <w:rPr>
          <w:rFonts w:hint="eastAsia"/>
          <w:iCs/>
          <w:szCs w:val="21"/>
        </w:rPr>
      </w:pPr>
      <w:r>
        <w:rPr>
          <w:rFonts w:hint="eastAsia"/>
          <w:iCs/>
          <w:szCs w:val="21"/>
        </w:rPr>
        <w:t>提高妇女地位的国家政策由提高妇女地位局同其他相关机构，如非政府组织、协会和发展伙伴共同倡导，尼日尔共和国政府于</w:t>
      </w:r>
      <w:r>
        <w:rPr>
          <w:rFonts w:hint="eastAsia"/>
          <w:iCs/>
          <w:szCs w:val="21"/>
        </w:rPr>
        <w:t>1996</w:t>
      </w:r>
      <w:r>
        <w:rPr>
          <w:rFonts w:hint="eastAsia"/>
          <w:iCs/>
          <w:szCs w:val="21"/>
        </w:rPr>
        <w:t>年通过此项政策。</w:t>
      </w:r>
    </w:p>
    <w:p w:rsidR="00000000" w:rsidRDefault="00000000">
      <w:pPr>
        <w:spacing w:after="240" w:line="360" w:lineRule="exact"/>
        <w:ind w:firstLine="420"/>
        <w:rPr>
          <w:rFonts w:hint="eastAsia"/>
          <w:iCs/>
          <w:szCs w:val="21"/>
        </w:rPr>
      </w:pPr>
      <w:r>
        <w:rPr>
          <w:rFonts w:hint="eastAsia"/>
          <w:iCs/>
          <w:szCs w:val="21"/>
        </w:rPr>
        <w:t>该政策基于下述基本原则：</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尊重妇女作为女性公民和国家建设事业参与者的权利；</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不歧视妇女；</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两性平等；</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机会均等；</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保护母亲和儿童，提高他们在家庭中的角色和地位。</w:t>
      </w:r>
    </w:p>
    <w:p w:rsidR="00000000" w:rsidRDefault="00000000">
      <w:pPr>
        <w:spacing w:after="240" w:line="360" w:lineRule="exact"/>
        <w:ind w:firstLine="420"/>
        <w:rPr>
          <w:rFonts w:hint="eastAsia"/>
          <w:iCs/>
          <w:szCs w:val="21"/>
        </w:rPr>
      </w:pPr>
      <w:r>
        <w:rPr>
          <w:rFonts w:hint="eastAsia"/>
          <w:iCs/>
          <w:szCs w:val="21"/>
        </w:rPr>
        <w:t>该政策确立了</w:t>
      </w:r>
      <w:r>
        <w:rPr>
          <w:iCs/>
          <w:szCs w:val="21"/>
        </w:rPr>
        <w:t>13</w:t>
      </w:r>
      <w:r>
        <w:rPr>
          <w:rFonts w:hint="eastAsia"/>
          <w:iCs/>
          <w:szCs w:val="21"/>
        </w:rPr>
        <w:t>项目标，主要有：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切实保障妇女地位的提高；</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改善妇女参与经济社会活动的条件。</w:t>
      </w:r>
    </w:p>
    <w:p w:rsidR="00000000" w:rsidRDefault="00000000">
      <w:pPr>
        <w:pStyle w:val="H23"/>
        <w:rPr>
          <w:rFonts w:ascii="Times New Roman" w:hint="eastAsia"/>
          <w:b w:val="0"/>
          <w:bCs/>
        </w:rPr>
      </w:pPr>
      <w:r>
        <w:rPr>
          <w:rFonts w:ascii="Times New Roman" w:hint="eastAsia"/>
          <w:b w:val="0"/>
          <w:bCs/>
        </w:rPr>
        <w:t xml:space="preserve">1.3.3.  </w:t>
      </w:r>
      <w:r>
        <w:rPr>
          <w:rFonts w:ascii="Times New Roman" w:hint="eastAsia"/>
          <w:b w:val="0"/>
          <w:bCs/>
        </w:rPr>
        <w:t>“全国妇女日”</w:t>
      </w:r>
      <w:r>
        <w:rPr>
          <w:rFonts w:ascii="Times New Roman"/>
          <w:b w:val="0"/>
          <w:bCs/>
        </w:rPr>
        <w:t>（</w:t>
      </w:r>
      <w:r>
        <w:rPr>
          <w:rFonts w:ascii="Times New Roman"/>
          <w:b w:val="0"/>
          <w:bCs/>
        </w:rPr>
        <w:t>5</w:t>
      </w:r>
      <w:r>
        <w:rPr>
          <w:rFonts w:ascii="Times New Roman"/>
          <w:b w:val="0"/>
          <w:bCs/>
        </w:rPr>
        <w:t>月</w:t>
      </w:r>
      <w:r>
        <w:rPr>
          <w:rFonts w:ascii="Times New Roman"/>
          <w:b w:val="0"/>
          <w:bCs/>
        </w:rPr>
        <w:t>13</w:t>
      </w:r>
      <w:r>
        <w:rPr>
          <w:rFonts w:ascii="Times New Roman"/>
          <w:b w:val="0"/>
          <w:bCs/>
        </w:rPr>
        <w:t>日）</w:t>
      </w:r>
      <w:r>
        <w:rPr>
          <w:rFonts w:ascii="Times New Roman" w:hint="eastAsia"/>
          <w:b w:val="0"/>
          <w:bCs/>
        </w:rPr>
        <w:t>写入制度</w:t>
      </w:r>
    </w:p>
    <w:p w:rsidR="00000000" w:rsidRDefault="00000000">
      <w:pPr>
        <w:spacing w:after="240" w:line="360" w:lineRule="exact"/>
        <w:ind w:firstLine="420"/>
        <w:rPr>
          <w:rFonts w:hint="eastAsia"/>
          <w:iCs/>
          <w:szCs w:val="21"/>
        </w:rPr>
      </w:pPr>
      <w:r>
        <w:rPr>
          <w:rFonts w:hint="eastAsia"/>
          <w:iCs/>
          <w:szCs w:val="21"/>
        </w:rPr>
        <w:t>“全国妇女日”起源于</w:t>
      </w:r>
      <w:r>
        <w:rPr>
          <w:iCs/>
          <w:szCs w:val="21"/>
        </w:rPr>
        <w:t>1991</w:t>
      </w:r>
      <w:r>
        <w:rPr>
          <w:iCs/>
          <w:szCs w:val="21"/>
        </w:rPr>
        <w:t>年</w:t>
      </w:r>
      <w:r>
        <w:rPr>
          <w:iCs/>
          <w:szCs w:val="21"/>
        </w:rPr>
        <w:t>5</w:t>
      </w:r>
      <w:r>
        <w:rPr>
          <w:iCs/>
          <w:szCs w:val="21"/>
        </w:rPr>
        <w:t>月</w:t>
      </w:r>
      <w:r>
        <w:rPr>
          <w:iCs/>
          <w:szCs w:val="21"/>
        </w:rPr>
        <w:t>13</w:t>
      </w:r>
      <w:r>
        <w:rPr>
          <w:iCs/>
          <w:szCs w:val="21"/>
        </w:rPr>
        <w:t>日</w:t>
      </w:r>
      <w:r>
        <w:rPr>
          <w:rFonts w:hint="eastAsia"/>
          <w:iCs/>
          <w:szCs w:val="21"/>
        </w:rPr>
        <w:t>的妇女游行。在此次游行过程中，妇女要求增加妇女委员会在最高国家会议预备委员会中的代表席位。</w:t>
      </w:r>
    </w:p>
    <w:p w:rsidR="00000000" w:rsidRDefault="00000000">
      <w:pPr>
        <w:spacing w:after="240" w:line="360" w:lineRule="exact"/>
        <w:ind w:firstLine="420"/>
        <w:rPr>
          <w:rFonts w:hint="eastAsia"/>
          <w:iCs/>
          <w:szCs w:val="21"/>
        </w:rPr>
      </w:pPr>
      <w:r>
        <w:rPr>
          <w:rFonts w:hint="eastAsia"/>
          <w:iCs/>
          <w:szCs w:val="21"/>
        </w:rPr>
        <w:t>经过此次游行，妇女在预备委员会内部的代表人数由</w:t>
      </w:r>
      <w:r>
        <w:rPr>
          <w:iCs/>
          <w:szCs w:val="21"/>
        </w:rPr>
        <w:t>1</w:t>
      </w:r>
      <w:r>
        <w:rPr>
          <w:rFonts w:hint="eastAsia"/>
          <w:iCs/>
          <w:szCs w:val="21"/>
        </w:rPr>
        <w:t>名增至</w:t>
      </w:r>
      <w:r>
        <w:rPr>
          <w:iCs/>
          <w:szCs w:val="21"/>
        </w:rPr>
        <w:t>5</w:t>
      </w:r>
      <w:r>
        <w:rPr>
          <w:rFonts w:hint="eastAsia"/>
          <w:iCs/>
          <w:szCs w:val="21"/>
        </w:rPr>
        <w:t>名，</w:t>
      </w:r>
      <w:r>
        <w:rPr>
          <w:iCs/>
          <w:szCs w:val="21"/>
        </w:rPr>
        <w:t>5</w:t>
      </w:r>
      <w:r>
        <w:rPr>
          <w:iCs/>
          <w:szCs w:val="21"/>
        </w:rPr>
        <w:t>月</w:t>
      </w:r>
      <w:r>
        <w:rPr>
          <w:iCs/>
          <w:szCs w:val="21"/>
        </w:rPr>
        <w:t>13</w:t>
      </w:r>
      <w:r>
        <w:rPr>
          <w:iCs/>
          <w:szCs w:val="21"/>
        </w:rPr>
        <w:t>日</w:t>
      </w:r>
      <w:r>
        <w:rPr>
          <w:rFonts w:hint="eastAsia"/>
          <w:iCs/>
          <w:szCs w:val="21"/>
        </w:rPr>
        <w:t>也由</w:t>
      </w:r>
      <w:r>
        <w:rPr>
          <w:iCs/>
          <w:szCs w:val="21"/>
        </w:rPr>
        <w:t>1992</w:t>
      </w:r>
      <w:r>
        <w:rPr>
          <w:iCs/>
          <w:szCs w:val="21"/>
        </w:rPr>
        <w:t>年</w:t>
      </w:r>
      <w:r>
        <w:rPr>
          <w:iCs/>
          <w:szCs w:val="21"/>
        </w:rPr>
        <w:t>11</w:t>
      </w:r>
      <w:r>
        <w:rPr>
          <w:iCs/>
          <w:szCs w:val="21"/>
        </w:rPr>
        <w:t>月</w:t>
      </w:r>
      <w:r>
        <w:rPr>
          <w:iCs/>
          <w:szCs w:val="21"/>
        </w:rPr>
        <w:t>25</w:t>
      </w:r>
      <w:r>
        <w:rPr>
          <w:rFonts w:hint="eastAsia"/>
          <w:iCs/>
          <w:szCs w:val="21"/>
        </w:rPr>
        <w:t>日颁布的第</w:t>
      </w:r>
      <w:r>
        <w:rPr>
          <w:iCs/>
          <w:szCs w:val="21"/>
        </w:rPr>
        <w:t>92-370</w:t>
      </w:r>
      <w:r>
        <w:rPr>
          <w:rFonts w:hint="eastAsia"/>
          <w:iCs/>
          <w:szCs w:val="21"/>
        </w:rPr>
        <w:t>/</w:t>
      </w:r>
      <w:r>
        <w:rPr>
          <w:iCs/>
          <w:szCs w:val="21"/>
        </w:rPr>
        <w:t>PRN/MDS/P/PF/PE</w:t>
      </w:r>
      <w:r>
        <w:rPr>
          <w:rFonts w:hint="eastAsia"/>
          <w:iCs/>
          <w:szCs w:val="21"/>
        </w:rPr>
        <w:t>号政令确定为“尼日尔妇女日”。</w:t>
      </w:r>
    </w:p>
    <w:p w:rsidR="00000000" w:rsidRDefault="00000000">
      <w:pPr>
        <w:spacing w:after="240" w:line="360" w:lineRule="exact"/>
        <w:ind w:firstLine="420"/>
        <w:rPr>
          <w:rFonts w:hint="eastAsia"/>
          <w:iCs/>
          <w:szCs w:val="21"/>
        </w:rPr>
      </w:pPr>
      <w:r>
        <w:rPr>
          <w:rFonts w:hint="eastAsia"/>
          <w:iCs/>
          <w:szCs w:val="21"/>
        </w:rPr>
        <w:t>每年的这一天，都会组织各种活动以增强人们对于尼日尔妇女地位的关注。</w:t>
      </w:r>
    </w:p>
    <w:p w:rsidR="00000000" w:rsidRDefault="00000000">
      <w:pPr>
        <w:pStyle w:val="H23"/>
        <w:rPr>
          <w:rFonts w:ascii="Times New Roman" w:hint="eastAsia"/>
          <w:b w:val="0"/>
          <w:bCs/>
        </w:rPr>
      </w:pPr>
      <w:r>
        <w:rPr>
          <w:rFonts w:ascii="Times New Roman" w:hint="eastAsia"/>
          <w:b w:val="0"/>
          <w:bCs/>
        </w:rPr>
        <w:t xml:space="preserve">1.3.4.  </w:t>
      </w:r>
      <w:r>
        <w:rPr>
          <w:rFonts w:ascii="Times New Roman" w:hint="eastAsia"/>
          <w:b w:val="0"/>
          <w:bCs/>
        </w:rPr>
        <w:t>建立专门委员会，监测北京建议的实施情况</w:t>
      </w:r>
    </w:p>
    <w:p w:rsidR="00000000" w:rsidRDefault="00000000">
      <w:pPr>
        <w:spacing w:after="240" w:line="360" w:lineRule="exact"/>
        <w:ind w:firstLine="420"/>
        <w:rPr>
          <w:rFonts w:hint="eastAsia"/>
          <w:iCs/>
          <w:szCs w:val="21"/>
        </w:rPr>
      </w:pPr>
      <w:r>
        <w:rPr>
          <w:rFonts w:hint="eastAsia"/>
          <w:iCs/>
          <w:szCs w:val="21"/>
        </w:rPr>
        <w:t>为切实付诸行动，并监测本国在北京世界妇女大会签署的承诺的实施情况，尼日尔政府依据</w:t>
      </w:r>
      <w:r>
        <w:rPr>
          <w:iCs/>
          <w:szCs w:val="21"/>
        </w:rPr>
        <w:t>1995</w:t>
      </w:r>
      <w:r>
        <w:rPr>
          <w:iCs/>
          <w:szCs w:val="21"/>
        </w:rPr>
        <w:t>年</w:t>
      </w:r>
      <w:r>
        <w:rPr>
          <w:iCs/>
          <w:szCs w:val="21"/>
        </w:rPr>
        <w:t>12</w:t>
      </w:r>
      <w:r>
        <w:rPr>
          <w:iCs/>
          <w:szCs w:val="21"/>
        </w:rPr>
        <w:t>月</w:t>
      </w:r>
      <w:r>
        <w:rPr>
          <w:iCs/>
          <w:szCs w:val="21"/>
        </w:rPr>
        <w:t>28</w:t>
      </w:r>
      <w:r>
        <w:rPr>
          <w:rFonts w:hint="eastAsia"/>
          <w:iCs/>
          <w:szCs w:val="21"/>
        </w:rPr>
        <w:t>日颁布的第</w:t>
      </w:r>
      <w:r>
        <w:rPr>
          <w:iCs/>
          <w:szCs w:val="21"/>
        </w:rPr>
        <w:t>95-214</w:t>
      </w:r>
      <w:r>
        <w:rPr>
          <w:rFonts w:hint="eastAsia"/>
          <w:iCs/>
          <w:szCs w:val="21"/>
        </w:rPr>
        <w:t>/</w:t>
      </w:r>
      <w:r>
        <w:rPr>
          <w:iCs/>
          <w:szCs w:val="21"/>
        </w:rPr>
        <w:t>PMIMDS/P/PF/PE</w:t>
      </w:r>
      <w:r>
        <w:rPr>
          <w:rFonts w:hint="eastAsia"/>
          <w:iCs/>
          <w:szCs w:val="21"/>
        </w:rPr>
        <w:t>号政令建立专门委员会，以监测北京行动计划的实施情况。</w:t>
      </w:r>
    </w:p>
    <w:p w:rsidR="00000000" w:rsidRDefault="00000000">
      <w:pPr>
        <w:spacing w:after="240" w:line="360" w:lineRule="exact"/>
        <w:ind w:firstLine="420"/>
        <w:rPr>
          <w:rFonts w:hint="eastAsia"/>
          <w:iCs/>
          <w:szCs w:val="21"/>
        </w:rPr>
      </w:pPr>
      <w:r>
        <w:rPr>
          <w:rFonts w:hint="eastAsia"/>
          <w:iCs/>
          <w:szCs w:val="21"/>
        </w:rPr>
        <w:t>按照社会发展、人口、提高妇女地位、保护儿童部要求建立的这一委员会，任务在于：</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帮助了解北京世妇会的各项建议，并加以实施；</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确定行动战略及首要目标；</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对行动进行跟踪、监督和评价；</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 xml:space="preserve"> </w:t>
      </w:r>
      <w:r>
        <w:rPr>
          <w:rFonts w:hint="eastAsia"/>
          <w:iCs/>
          <w:szCs w:val="21"/>
        </w:rPr>
        <w:t>调动资源。</w:t>
      </w:r>
    </w:p>
    <w:p w:rsidR="00000000" w:rsidRDefault="00000000">
      <w:pPr>
        <w:spacing w:after="240" w:line="360" w:lineRule="exact"/>
        <w:ind w:firstLine="420"/>
        <w:rPr>
          <w:rFonts w:hint="eastAsia"/>
          <w:iCs/>
          <w:szCs w:val="21"/>
        </w:rPr>
      </w:pPr>
      <w:r>
        <w:rPr>
          <w:rFonts w:hint="eastAsia"/>
          <w:iCs/>
          <w:szCs w:val="21"/>
        </w:rPr>
        <w:t>该委员会由各技术部和民间社会（非政府组织</w:t>
      </w:r>
      <w:r>
        <w:rPr>
          <w:rFonts w:hint="eastAsia"/>
          <w:iCs/>
          <w:szCs w:val="21"/>
        </w:rPr>
        <w:t>/</w:t>
      </w:r>
      <w:r>
        <w:rPr>
          <w:rFonts w:hint="eastAsia"/>
          <w:iCs/>
          <w:szCs w:val="21"/>
        </w:rPr>
        <w:t>协会）的代表组成。</w:t>
      </w:r>
    </w:p>
    <w:p w:rsidR="00000000" w:rsidRDefault="00000000">
      <w:pPr>
        <w:spacing w:after="240" w:line="360" w:lineRule="exact"/>
        <w:ind w:firstLine="420"/>
        <w:rPr>
          <w:rFonts w:hint="eastAsia"/>
          <w:iCs/>
          <w:szCs w:val="21"/>
        </w:rPr>
      </w:pPr>
      <w:r>
        <w:rPr>
          <w:rFonts w:hint="eastAsia"/>
          <w:iCs/>
          <w:szCs w:val="21"/>
        </w:rPr>
        <w:t>除带动促进妇女地位提高的国家机构外，得到国家鼓励的非政府组织和各协会同样积极采取行动。</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1.3.5.  </w:t>
      </w:r>
      <w:r>
        <w:rPr>
          <w:rFonts w:ascii="Times New Roman" w:hint="eastAsia"/>
          <w:b w:val="0"/>
          <w:bCs/>
        </w:rPr>
        <w:t>非政府组织</w:t>
      </w:r>
      <w:r>
        <w:rPr>
          <w:rFonts w:ascii="Times New Roman" w:hint="eastAsia"/>
          <w:b w:val="0"/>
          <w:bCs/>
        </w:rPr>
        <w:t>/</w:t>
      </w:r>
      <w:r>
        <w:rPr>
          <w:rFonts w:ascii="Times New Roman" w:hint="eastAsia"/>
          <w:b w:val="0"/>
          <w:bCs/>
        </w:rPr>
        <w:t>协会</w:t>
      </w:r>
    </w:p>
    <w:p w:rsidR="00000000" w:rsidRDefault="00000000">
      <w:pPr>
        <w:spacing w:after="240" w:line="360" w:lineRule="exact"/>
        <w:ind w:firstLine="420"/>
        <w:rPr>
          <w:rFonts w:hint="eastAsia"/>
          <w:iCs/>
          <w:szCs w:val="21"/>
        </w:rPr>
      </w:pPr>
      <w:r>
        <w:rPr>
          <w:rFonts w:hint="eastAsia"/>
          <w:iCs/>
          <w:szCs w:val="21"/>
        </w:rPr>
        <w:t>活跃在不同领域的非政府组织</w:t>
      </w:r>
      <w:r>
        <w:rPr>
          <w:rFonts w:hint="eastAsia"/>
          <w:iCs/>
          <w:szCs w:val="21"/>
        </w:rPr>
        <w:t>/</w:t>
      </w:r>
      <w:r>
        <w:rPr>
          <w:rFonts w:hint="eastAsia"/>
          <w:iCs/>
          <w:szCs w:val="21"/>
        </w:rPr>
        <w:t>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经济发展领域，主要有：尼日尔女商人与女企业家协会，农村一体化发展行动，支持农村妇女社会经济活动协会；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妇女权利的保护和促进方面，主要有：尼日尔人权保障协会，民主、自由、发展，民主</w:t>
      </w:r>
      <w:r>
        <w:rPr>
          <w:rFonts w:hint="eastAsia"/>
          <w:iCs/>
          <w:szCs w:val="21"/>
        </w:rPr>
        <w:t>2000</w:t>
      </w:r>
      <w:r>
        <w:rPr>
          <w:rFonts w:hint="eastAsia"/>
          <w:iCs/>
          <w:szCs w:val="21"/>
        </w:rPr>
        <w:t>，农村一体化和传播法律网络</w:t>
      </w:r>
      <w:r>
        <w:rPr>
          <w:iCs/>
          <w:szCs w:val="21"/>
        </w:rPr>
        <w:t>（</w:t>
      </w:r>
      <w:r>
        <w:rPr>
          <w:iCs/>
          <w:szCs w:val="21"/>
        </w:rPr>
        <w:t>RIDD-FITILA</w:t>
      </w:r>
      <w:r>
        <w:rPr>
          <w:iCs/>
          <w:szCs w:val="21"/>
        </w:rPr>
        <w:t>）</w:t>
      </w:r>
      <w:r>
        <w:rPr>
          <w:rFonts w:hint="eastAsia"/>
          <w:iCs/>
          <w:szCs w:val="21"/>
        </w:rPr>
        <w:t>，尼日尔女法官协会；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妇女健康方面，主要有：尼日尔助产士协会，尼日尔有害传统风俗委员会，尼日尔无风险生育行动组，尼日尔家庭福利协会；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培训方面，主要有：尼日尔女教师联盟，尼日尔女教育家发展协会；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社会文化发展方面，主要有：非洲女通讯工作者协会，尼日尔多成员家庭协会，互助与合作协会；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维护和平方面，主要有：</w:t>
      </w:r>
      <w:r>
        <w:rPr>
          <w:iCs/>
          <w:szCs w:val="21"/>
        </w:rPr>
        <w:t>Timidria</w:t>
      </w:r>
      <w:r>
        <w:rPr>
          <w:rFonts w:hint="eastAsia"/>
          <w:iCs/>
          <w:szCs w:val="21"/>
        </w:rPr>
        <w:t>（图阿雷格语），非政府组织开展反对对妇女使用暴力的斗争；</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压力集团</w:t>
      </w:r>
      <w:r>
        <w:rPr>
          <w:iCs/>
          <w:szCs w:val="21"/>
        </w:rPr>
        <w:t>/</w:t>
      </w:r>
      <w:r>
        <w:rPr>
          <w:rFonts w:hint="eastAsia"/>
          <w:iCs/>
          <w:szCs w:val="21"/>
        </w:rPr>
        <w:t>辩护：全国女部长与女国会议员网，尼日尔传统首领协会；</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非政府组织</w:t>
      </w:r>
      <w:r>
        <w:rPr>
          <w:rFonts w:hint="eastAsia"/>
          <w:iCs/>
          <w:szCs w:val="21"/>
        </w:rPr>
        <w:t>/</w:t>
      </w:r>
      <w:r>
        <w:rPr>
          <w:rFonts w:hint="eastAsia"/>
          <w:iCs/>
          <w:szCs w:val="21"/>
        </w:rPr>
        <w:t>协会中绝大多数成立于</w:t>
      </w:r>
      <w:r>
        <w:rPr>
          <w:iCs/>
          <w:szCs w:val="21"/>
        </w:rPr>
        <w:t>1990</w:t>
      </w:r>
      <w:r>
        <w:rPr>
          <w:rFonts w:hint="eastAsia"/>
          <w:iCs/>
          <w:szCs w:val="21"/>
        </w:rPr>
        <w:t>年以后，资金极大匮乏。其中由于资金缺乏而没有任何发展经验者不在少数；</w:t>
      </w:r>
    </w:p>
    <w:p w:rsidR="00000000" w:rsidRDefault="00000000">
      <w:pPr>
        <w:spacing w:after="240" w:line="360" w:lineRule="exact"/>
        <w:ind w:left="840" w:hanging="420"/>
        <w:rPr>
          <w:rFonts w:hint="eastAsia"/>
          <w:iCs/>
          <w:szCs w:val="21"/>
        </w:rPr>
      </w:pPr>
      <w:r>
        <w:rPr>
          <w:rFonts w:hint="eastAsia"/>
          <w:iCs/>
          <w:szCs w:val="21"/>
        </w:rPr>
        <w:t>◆</w:t>
      </w:r>
      <w:r>
        <w:rPr>
          <w:rFonts w:hint="eastAsia"/>
          <w:iCs/>
          <w:szCs w:val="21"/>
        </w:rPr>
        <w:tab/>
      </w:r>
      <w:r>
        <w:rPr>
          <w:rFonts w:hint="eastAsia"/>
          <w:iCs/>
          <w:szCs w:val="21"/>
        </w:rPr>
        <w:t>大多数非政府组织</w:t>
      </w:r>
      <w:r>
        <w:rPr>
          <w:rFonts w:hint="eastAsia"/>
          <w:iCs/>
          <w:szCs w:val="21"/>
        </w:rPr>
        <w:t>/</w:t>
      </w:r>
      <w:r>
        <w:rPr>
          <w:rFonts w:hint="eastAsia"/>
          <w:iCs/>
          <w:szCs w:val="21"/>
        </w:rPr>
        <w:t>协会共同组成集体，例如：非政府组织和尼日尔妇女协会的协调机构，开赛区（</w:t>
      </w:r>
      <w:r>
        <w:rPr>
          <w:iCs/>
          <w:szCs w:val="21"/>
        </w:rPr>
        <w:t>Kassaï</w:t>
      </w:r>
      <w:r>
        <w:rPr>
          <w:rFonts w:hint="eastAsia"/>
          <w:iCs/>
          <w:szCs w:val="21"/>
        </w:rPr>
        <w:t>）和私人援助组织。</w:t>
      </w:r>
    </w:p>
    <w:p w:rsidR="00000000" w:rsidRDefault="00000000">
      <w:pPr>
        <w:pStyle w:val="H23"/>
        <w:rPr>
          <w:rFonts w:ascii="Times New Roman" w:hint="eastAsia"/>
          <w:b w:val="0"/>
          <w:bCs/>
        </w:rPr>
      </w:pPr>
      <w:r>
        <w:rPr>
          <w:rFonts w:ascii="Times New Roman" w:hint="eastAsia"/>
          <w:b w:val="0"/>
          <w:bCs/>
        </w:rPr>
        <w:t xml:space="preserve">1.4.  </w:t>
      </w:r>
      <w:r>
        <w:rPr>
          <w:rFonts w:ascii="Times New Roman" w:hint="eastAsia"/>
          <w:b w:val="0"/>
          <w:bCs/>
        </w:rPr>
        <w:t>保留条款</w:t>
      </w:r>
    </w:p>
    <w:p w:rsidR="00000000" w:rsidRDefault="00000000">
      <w:pPr>
        <w:spacing w:after="240" w:line="360" w:lineRule="exact"/>
        <w:ind w:firstLine="420"/>
        <w:rPr>
          <w:rFonts w:hint="eastAsia"/>
          <w:iCs/>
          <w:szCs w:val="21"/>
        </w:rPr>
      </w:pPr>
      <w:r>
        <w:rPr>
          <w:rFonts w:hint="eastAsia"/>
          <w:iCs/>
          <w:szCs w:val="21"/>
        </w:rPr>
        <w:t>尼日尔政府就第</w:t>
      </w:r>
      <w:r>
        <w:rPr>
          <w:rFonts w:hint="eastAsia"/>
          <w:iCs/>
          <w:szCs w:val="21"/>
        </w:rPr>
        <w:t>2</w:t>
      </w:r>
      <w:r>
        <w:rPr>
          <w:rFonts w:hint="eastAsia"/>
          <w:iCs/>
          <w:szCs w:val="21"/>
        </w:rPr>
        <w:t>条第</w:t>
      </w:r>
      <w:r>
        <w:rPr>
          <w:rFonts w:hint="eastAsia"/>
          <w:iCs/>
          <w:szCs w:val="21"/>
        </w:rPr>
        <w:t>D</w:t>
      </w:r>
      <w:r>
        <w:rPr>
          <w:rFonts w:hint="eastAsia"/>
          <w:iCs/>
          <w:szCs w:val="21"/>
        </w:rPr>
        <w:t>和</w:t>
      </w:r>
      <w:r>
        <w:rPr>
          <w:rFonts w:hint="eastAsia"/>
          <w:iCs/>
          <w:szCs w:val="21"/>
        </w:rPr>
        <w:t>F</w:t>
      </w:r>
      <w:r>
        <w:rPr>
          <w:rFonts w:hint="eastAsia"/>
          <w:iCs/>
          <w:szCs w:val="21"/>
        </w:rPr>
        <w:t>节颁布了保留条款。</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第二章：加速实现男女事实上的平等的暂时特别措施（第</w:t>
      </w:r>
      <w:r>
        <w:rPr>
          <w:rFonts w:eastAsia="SimHei" w:hint="eastAsia"/>
          <w:bCs/>
          <w:noProof/>
          <w:color w:val="FF0000"/>
          <w:sz w:val="28"/>
        </w:rPr>
        <w:t>4</w:t>
      </w:r>
      <w:r>
        <w:rPr>
          <w:rFonts w:eastAsia="SimHei" w:hint="eastAsia"/>
          <w:bCs/>
          <w:noProof/>
          <w:color w:val="FF0000"/>
          <w:sz w:val="28"/>
        </w:rPr>
        <w:t>条）</w:t>
      </w:r>
    </w:p>
    <w:p w:rsidR="00000000" w:rsidRDefault="00000000">
      <w:pPr>
        <w:spacing w:after="240" w:line="360" w:lineRule="exact"/>
        <w:ind w:firstLine="420"/>
        <w:rPr>
          <w:rFonts w:ascii="KaiTi_GB2312" w:eastAsia="KaiTi_GB2312" w:hint="eastAsia"/>
          <w:b/>
          <w:bCs/>
          <w:iCs/>
          <w:color w:val="0000FF"/>
          <w:szCs w:val="21"/>
        </w:rPr>
      </w:pPr>
      <w:r>
        <w:rPr>
          <w:rFonts w:ascii="KaiTi_GB2312" w:eastAsia="KaiTi_GB2312" w:hint="eastAsia"/>
          <w:b/>
          <w:bCs/>
          <w:iCs/>
          <w:color w:val="0000FF"/>
          <w:szCs w:val="21"/>
        </w:rPr>
        <w:t>《消除对妇女一切形式歧视公约》第4条：</w:t>
      </w:r>
    </w:p>
    <w:p w:rsidR="00000000" w:rsidRDefault="00000000">
      <w:pPr>
        <w:spacing w:after="240" w:line="360" w:lineRule="exact"/>
        <w:ind w:left="840" w:hanging="420"/>
        <w:rPr>
          <w:rFonts w:ascii="KaiTi_GB2312" w:eastAsia="KaiTi_GB2312" w:hint="eastAsia"/>
          <w:b/>
          <w:bCs/>
          <w:iCs/>
          <w:color w:val="0000FF"/>
          <w:szCs w:val="21"/>
        </w:rPr>
      </w:pPr>
      <w:r>
        <w:rPr>
          <w:rFonts w:ascii="KaiTi_GB2312" w:eastAsia="KaiTi_GB2312" w:hint="eastAsia"/>
          <w:b/>
          <w:bCs/>
          <w:iCs/>
          <w:color w:val="0000FF"/>
          <w:szCs w:val="21"/>
        </w:rPr>
        <w:t>1.</w:t>
      </w:r>
      <w:r>
        <w:rPr>
          <w:rFonts w:ascii="KaiTi_GB2312" w:eastAsia="KaiTi_GB2312" w:hint="eastAsia"/>
          <w:b/>
          <w:bCs/>
          <w:iCs/>
          <w:color w:val="0000FF"/>
          <w:szCs w:val="21"/>
        </w:rPr>
        <w:tab/>
        <w:t>“</w:t>
      </w:r>
      <w:r>
        <w:rPr>
          <w:rFonts w:ascii="KaiTi_GB2312" w:eastAsia="KaiTi_GB2312"/>
          <w:b/>
          <w:bCs/>
          <w:iCs/>
          <w:color w:val="0000FF"/>
          <w:szCs w:val="21"/>
        </w:rPr>
        <w:t>缔约各国为加速实现男女事实上的平等而采取的暂行特别措施，不得视为本公约所指的歧视，亦不得因此导致维持不平等或另立标准；这些措施应在男女机会和待遇平等的目的达到之后，停止采用</w:t>
      </w:r>
      <w:r>
        <w:rPr>
          <w:rFonts w:ascii="KaiTi_GB2312" w:eastAsia="KaiTi_GB2312" w:hint="eastAsia"/>
          <w:b/>
          <w:bCs/>
          <w:iCs/>
          <w:color w:val="0000FF"/>
          <w:szCs w:val="21"/>
        </w:rPr>
        <w:t>；</w:t>
      </w:r>
    </w:p>
    <w:p w:rsidR="00000000" w:rsidRDefault="00000000">
      <w:pPr>
        <w:spacing w:after="240" w:line="360" w:lineRule="exact"/>
        <w:ind w:left="840" w:hanging="420"/>
        <w:rPr>
          <w:rFonts w:hint="eastAsia"/>
          <w:iCs/>
          <w:szCs w:val="21"/>
        </w:rPr>
      </w:pPr>
      <w:r>
        <w:rPr>
          <w:rFonts w:ascii="KaiTi_GB2312" w:eastAsia="KaiTi_GB2312" w:hint="eastAsia"/>
          <w:b/>
          <w:bCs/>
          <w:iCs/>
          <w:color w:val="0000FF"/>
          <w:szCs w:val="21"/>
        </w:rPr>
        <w:t>2.</w:t>
      </w:r>
      <w:r>
        <w:rPr>
          <w:rFonts w:ascii="KaiTi_GB2312" w:eastAsia="KaiTi_GB2312" w:hint="eastAsia"/>
          <w:b/>
          <w:bCs/>
          <w:iCs/>
          <w:color w:val="0000FF"/>
          <w:szCs w:val="21"/>
        </w:rPr>
        <w:tab/>
        <w:t>缔约各国为保护母性而采取的特别措施，包括本公约所列各项措施，不得视为歧视”。</w:t>
      </w:r>
    </w:p>
    <w:p w:rsidR="00000000" w:rsidRDefault="00000000">
      <w:pPr>
        <w:spacing w:after="240" w:line="360" w:lineRule="exact"/>
        <w:ind w:firstLine="420"/>
        <w:rPr>
          <w:rFonts w:hint="eastAsia"/>
          <w:iCs/>
          <w:szCs w:val="21"/>
        </w:rPr>
      </w:pPr>
      <w:r>
        <w:rPr>
          <w:rFonts w:hint="eastAsia"/>
          <w:iCs/>
          <w:szCs w:val="21"/>
        </w:rPr>
        <w:t>该条款确立了采取适用性特别纠正措施直至消除男女间差别的原则。这些差别一经缓和，该条款的条文将不再实施。</w:t>
      </w:r>
    </w:p>
    <w:p w:rsidR="00000000" w:rsidRDefault="00000000">
      <w:pPr>
        <w:spacing w:after="240" w:line="360" w:lineRule="exact"/>
        <w:ind w:firstLine="420"/>
        <w:rPr>
          <w:rFonts w:hint="eastAsia"/>
          <w:iCs/>
          <w:szCs w:val="21"/>
        </w:rPr>
      </w:pPr>
      <w:r>
        <w:rPr>
          <w:rFonts w:hint="eastAsia"/>
          <w:iCs/>
          <w:szCs w:val="21"/>
        </w:rPr>
        <w:t>尼日尔采取了一系列特殊措施，特别是立法措施，以加快实现男女平等。详述如下：</w:t>
      </w:r>
    </w:p>
    <w:p w:rsidR="00000000" w:rsidRDefault="00000000">
      <w:pPr>
        <w:pStyle w:val="H23"/>
        <w:rPr>
          <w:rFonts w:ascii="Times New Roman" w:hint="eastAsia"/>
          <w:b w:val="0"/>
          <w:bCs/>
        </w:rPr>
      </w:pPr>
      <w:r>
        <w:rPr>
          <w:rFonts w:ascii="Times New Roman"/>
          <w:b w:val="0"/>
          <w:bCs/>
        </w:rPr>
        <w:t xml:space="preserve">2.1. </w:t>
      </w:r>
      <w:r>
        <w:rPr>
          <w:rFonts w:ascii="Times New Roman" w:hint="eastAsia"/>
          <w:b w:val="0"/>
          <w:bCs/>
        </w:rPr>
        <w:t xml:space="preserve"> </w:t>
      </w:r>
      <w:r>
        <w:rPr>
          <w:rFonts w:ascii="Times New Roman" w:hint="eastAsia"/>
          <w:b w:val="0"/>
          <w:bCs/>
        </w:rPr>
        <w:t>教育方面</w:t>
      </w:r>
    </w:p>
    <w:p w:rsidR="00000000" w:rsidRDefault="00000000">
      <w:pPr>
        <w:spacing w:after="240" w:line="360" w:lineRule="exact"/>
        <w:ind w:left="840" w:hanging="420"/>
        <w:rPr>
          <w:rFonts w:hint="eastAsia"/>
          <w:iCs/>
          <w:szCs w:val="21"/>
        </w:rPr>
      </w:pPr>
      <w:r>
        <w:rPr>
          <w:rFonts w:hint="eastAsia"/>
          <w:iCs/>
          <w:szCs w:val="21"/>
        </w:rPr>
        <w:t>a</w:t>
      </w:r>
      <w:r>
        <w:rPr>
          <w:rFonts w:hint="eastAsia"/>
          <w:iCs/>
          <w:szCs w:val="21"/>
        </w:rPr>
        <w:t>）</w:t>
      </w:r>
      <w:r>
        <w:rPr>
          <w:rFonts w:hint="eastAsia"/>
          <w:iCs/>
          <w:szCs w:val="21"/>
        </w:rPr>
        <w:tab/>
      </w:r>
      <w:r>
        <w:rPr>
          <w:rFonts w:hint="eastAsia"/>
          <w:iCs/>
          <w:szCs w:val="21"/>
        </w:rPr>
        <w:t>在国民教育部内部同世界银行共同设立推动女童入学技术小组，该小组属基础教育部门计划范畴，旨在解决女童入学的问题。</w:t>
      </w:r>
    </w:p>
    <w:p w:rsidR="00000000" w:rsidRDefault="00000000">
      <w:pPr>
        <w:spacing w:after="240" w:line="360" w:lineRule="exact"/>
        <w:ind w:firstLine="840"/>
        <w:rPr>
          <w:rFonts w:hint="eastAsia"/>
          <w:iCs/>
          <w:szCs w:val="21"/>
        </w:rPr>
      </w:pPr>
      <w:r>
        <w:rPr>
          <w:rFonts w:hint="eastAsia"/>
          <w:iCs/>
          <w:szCs w:val="21"/>
        </w:rPr>
        <w:t>这一小组采取了一系列行动，旨在：</w:t>
      </w:r>
    </w:p>
    <w:p w:rsidR="00000000" w:rsidRDefault="00000000">
      <w:pPr>
        <w:numPr>
          <w:ilvl w:val="3"/>
          <w:numId w:val="7"/>
        </w:numPr>
        <w:tabs>
          <w:tab w:val="clear" w:pos="2100"/>
          <w:tab w:val="num" w:pos="1320"/>
        </w:tabs>
        <w:spacing w:after="240" w:line="360" w:lineRule="exact"/>
        <w:ind w:left="1320" w:hanging="480"/>
        <w:rPr>
          <w:rFonts w:hint="eastAsia"/>
          <w:iCs/>
          <w:szCs w:val="21"/>
        </w:rPr>
      </w:pPr>
      <w:r>
        <w:rPr>
          <w:rFonts w:hint="eastAsia"/>
          <w:iCs/>
          <w:szCs w:val="21"/>
        </w:rPr>
        <w:t>评估教材中的性别歧视的陈旧内容——保护女童不受诱骗；</w:t>
      </w:r>
    </w:p>
    <w:p w:rsidR="00000000" w:rsidRDefault="00000000">
      <w:pPr>
        <w:numPr>
          <w:ilvl w:val="3"/>
          <w:numId w:val="7"/>
        </w:numPr>
        <w:tabs>
          <w:tab w:val="clear" w:pos="2100"/>
          <w:tab w:val="num" w:pos="1320"/>
        </w:tabs>
        <w:spacing w:after="240" w:line="360" w:lineRule="exact"/>
        <w:ind w:left="1320" w:hanging="480"/>
        <w:rPr>
          <w:rFonts w:hint="eastAsia"/>
          <w:iCs/>
          <w:szCs w:val="21"/>
        </w:rPr>
      </w:pPr>
      <w:r>
        <w:rPr>
          <w:rFonts w:hint="eastAsia"/>
          <w:iCs/>
          <w:szCs w:val="21"/>
        </w:rPr>
        <w:t>推进生产实践性活动（</w:t>
      </w:r>
      <w:r>
        <w:rPr>
          <w:rFonts w:hint="eastAsia"/>
          <w:iCs/>
          <w:szCs w:val="21"/>
        </w:rPr>
        <w:t>APP</w:t>
      </w:r>
      <w:r>
        <w:rPr>
          <w:rFonts w:hint="eastAsia"/>
          <w:iCs/>
          <w:szCs w:val="21"/>
        </w:rPr>
        <w:t>）教育；</w:t>
      </w:r>
    </w:p>
    <w:p w:rsidR="00000000" w:rsidRDefault="00000000">
      <w:pPr>
        <w:numPr>
          <w:ilvl w:val="3"/>
          <w:numId w:val="7"/>
        </w:numPr>
        <w:tabs>
          <w:tab w:val="clear" w:pos="2100"/>
          <w:tab w:val="num" w:pos="1320"/>
        </w:tabs>
        <w:spacing w:after="240" w:line="360" w:lineRule="exact"/>
        <w:ind w:left="1320" w:hanging="480"/>
        <w:rPr>
          <w:rFonts w:hint="eastAsia"/>
          <w:iCs/>
          <w:szCs w:val="21"/>
        </w:rPr>
      </w:pPr>
      <w:r>
        <w:rPr>
          <w:rFonts w:hint="eastAsia"/>
          <w:iCs/>
          <w:szCs w:val="21"/>
        </w:rPr>
        <w:t>协调课时安排和农务活动；</w:t>
      </w:r>
    </w:p>
    <w:p w:rsidR="00000000" w:rsidRDefault="00000000">
      <w:pPr>
        <w:numPr>
          <w:ilvl w:val="3"/>
          <w:numId w:val="7"/>
        </w:numPr>
        <w:tabs>
          <w:tab w:val="clear" w:pos="2100"/>
          <w:tab w:val="num" w:pos="1320"/>
        </w:tabs>
        <w:spacing w:after="240" w:line="360" w:lineRule="exact"/>
        <w:ind w:left="1320" w:hanging="480"/>
        <w:rPr>
          <w:rFonts w:hint="eastAsia"/>
          <w:iCs/>
          <w:szCs w:val="21"/>
        </w:rPr>
      </w:pPr>
      <w:r>
        <w:rPr>
          <w:rFonts w:hint="eastAsia"/>
          <w:iCs/>
          <w:szCs w:val="21"/>
        </w:rPr>
        <w:t>降低入学年龄，女童入学年龄由</w:t>
      </w:r>
      <w:r>
        <w:rPr>
          <w:iCs/>
          <w:szCs w:val="21"/>
        </w:rPr>
        <w:t>7-8</w:t>
      </w:r>
      <w:r>
        <w:rPr>
          <w:rFonts w:hint="eastAsia"/>
          <w:iCs/>
          <w:szCs w:val="21"/>
        </w:rPr>
        <w:t>岁降至</w:t>
      </w:r>
      <w:r>
        <w:rPr>
          <w:iCs/>
          <w:szCs w:val="21"/>
        </w:rPr>
        <w:t>6</w:t>
      </w:r>
      <w:r>
        <w:rPr>
          <w:rFonts w:hint="eastAsia"/>
          <w:iCs/>
          <w:szCs w:val="21"/>
        </w:rPr>
        <w:t>岁；</w:t>
      </w:r>
    </w:p>
    <w:p w:rsidR="00000000" w:rsidRDefault="00000000">
      <w:pPr>
        <w:numPr>
          <w:ilvl w:val="3"/>
          <w:numId w:val="7"/>
        </w:numPr>
        <w:tabs>
          <w:tab w:val="clear" w:pos="2100"/>
          <w:tab w:val="num" w:pos="1320"/>
        </w:tabs>
        <w:spacing w:after="240" w:line="360" w:lineRule="exact"/>
        <w:ind w:left="1320" w:hanging="480"/>
        <w:rPr>
          <w:rFonts w:hint="eastAsia"/>
          <w:iCs/>
          <w:szCs w:val="21"/>
        </w:rPr>
      </w:pPr>
      <w:r>
        <w:rPr>
          <w:rFonts w:hint="eastAsia"/>
          <w:iCs/>
          <w:szCs w:val="21"/>
        </w:rPr>
        <w:t>减轻女性劳动负担，增加劳动收入，从而推进女性活动，帮助母亲使女儿摆脱繁重的家务劳动和零售商业活动的负担，专心于学习。</w:t>
      </w:r>
    </w:p>
    <w:p w:rsidR="00000000" w:rsidRDefault="00000000">
      <w:pPr>
        <w:spacing w:after="240" w:line="360" w:lineRule="exact"/>
        <w:ind w:left="840" w:hanging="420"/>
        <w:rPr>
          <w:rFonts w:hint="eastAsia"/>
          <w:iCs/>
          <w:szCs w:val="21"/>
        </w:rPr>
      </w:pPr>
      <w:r>
        <w:rPr>
          <w:rFonts w:hint="eastAsia"/>
          <w:iCs/>
          <w:szCs w:val="21"/>
        </w:rPr>
        <w:t>b</w:t>
      </w:r>
      <w:r>
        <w:rPr>
          <w:rFonts w:hint="eastAsia"/>
          <w:iCs/>
          <w:szCs w:val="21"/>
        </w:rPr>
        <w:t>）</w:t>
      </w:r>
      <w:r>
        <w:rPr>
          <w:rFonts w:hint="eastAsia"/>
          <w:iCs/>
          <w:szCs w:val="21"/>
        </w:rPr>
        <w:tab/>
      </w:r>
      <w:r>
        <w:rPr>
          <w:rFonts w:hint="eastAsia"/>
          <w:iCs/>
          <w:szCs w:val="21"/>
        </w:rPr>
        <w:t>社会发展、人口、提高妇女地位、保护儿童部于</w:t>
      </w:r>
      <w:r>
        <w:rPr>
          <w:iCs/>
          <w:szCs w:val="21"/>
        </w:rPr>
        <w:t>1996</w:t>
      </w:r>
      <w:r>
        <w:rPr>
          <w:iCs/>
          <w:szCs w:val="21"/>
        </w:rPr>
        <w:t>年</w:t>
      </w:r>
      <w:r>
        <w:rPr>
          <w:iCs/>
          <w:szCs w:val="21"/>
        </w:rPr>
        <w:t>10</w:t>
      </w:r>
      <w:r>
        <w:rPr>
          <w:iCs/>
          <w:szCs w:val="21"/>
        </w:rPr>
        <w:t>月</w:t>
      </w:r>
      <w:r>
        <w:rPr>
          <w:iCs/>
          <w:szCs w:val="21"/>
        </w:rPr>
        <w:t>27</w:t>
      </w:r>
      <w:r>
        <w:rPr>
          <w:rFonts w:hint="eastAsia"/>
          <w:iCs/>
          <w:szCs w:val="21"/>
        </w:rPr>
        <w:t>日设立专门委员会以监督女童的入学情况。</w:t>
      </w:r>
    </w:p>
    <w:p w:rsidR="00000000" w:rsidRDefault="00000000">
      <w:pPr>
        <w:spacing w:after="240" w:line="360" w:lineRule="exact"/>
        <w:ind w:firstLine="840"/>
        <w:rPr>
          <w:rFonts w:hint="eastAsia"/>
          <w:iCs/>
          <w:szCs w:val="21"/>
        </w:rPr>
      </w:pPr>
      <w:r>
        <w:rPr>
          <w:rFonts w:hint="eastAsia"/>
          <w:iCs/>
          <w:szCs w:val="21"/>
        </w:rPr>
        <w:t>同时，研究寻找造成女童在教育上受到歧视的根本限制因素。</w:t>
      </w:r>
    </w:p>
    <w:p w:rsidR="00000000" w:rsidRDefault="00000000">
      <w:pPr>
        <w:spacing w:after="240" w:line="360" w:lineRule="exact"/>
        <w:ind w:firstLine="420"/>
        <w:rPr>
          <w:rFonts w:hint="eastAsia"/>
          <w:iCs/>
          <w:szCs w:val="21"/>
        </w:rPr>
      </w:pPr>
      <w:r>
        <w:rPr>
          <w:rFonts w:hint="eastAsia"/>
          <w:iCs/>
          <w:szCs w:val="21"/>
        </w:rPr>
        <w:t>c</w:t>
      </w:r>
      <w:r>
        <w:rPr>
          <w:rFonts w:hint="eastAsia"/>
          <w:iCs/>
          <w:szCs w:val="21"/>
        </w:rPr>
        <w:t>）</w:t>
      </w:r>
      <w:r>
        <w:rPr>
          <w:rFonts w:hint="eastAsia"/>
          <w:iCs/>
          <w:szCs w:val="21"/>
        </w:rPr>
        <w:tab/>
      </w:r>
      <w:r>
        <w:rPr>
          <w:rFonts w:hint="eastAsia"/>
          <w:iCs/>
          <w:szCs w:val="21"/>
        </w:rPr>
        <w:t>在扫除妇女文盲方面，</w:t>
      </w:r>
      <w:r>
        <w:rPr>
          <w:iCs/>
          <w:szCs w:val="21"/>
        </w:rPr>
        <w:t>1999</w:t>
      </w:r>
      <w:r>
        <w:rPr>
          <w:rFonts w:hint="eastAsia"/>
          <w:iCs/>
          <w:szCs w:val="21"/>
        </w:rPr>
        <w:t>年度共设立约</w:t>
      </w:r>
      <w:r>
        <w:rPr>
          <w:iCs/>
          <w:szCs w:val="21"/>
        </w:rPr>
        <w:t>746</w:t>
      </w:r>
      <w:r>
        <w:rPr>
          <w:rFonts w:hint="eastAsia"/>
          <w:iCs/>
          <w:szCs w:val="21"/>
        </w:rPr>
        <w:t>个妇女扫盲中心以确保传统扫盲和功能性扫盲。</w:t>
      </w:r>
    </w:p>
    <w:p w:rsidR="00000000" w:rsidRDefault="00000000">
      <w:pPr>
        <w:spacing w:after="240" w:line="360" w:lineRule="exact"/>
        <w:ind w:firstLine="840"/>
        <w:rPr>
          <w:rFonts w:hint="eastAsia"/>
          <w:iCs/>
          <w:szCs w:val="21"/>
        </w:rPr>
      </w:pPr>
      <w:r>
        <w:rPr>
          <w:rFonts w:hint="eastAsia"/>
          <w:iCs/>
          <w:szCs w:val="21"/>
        </w:rPr>
        <w:t>同时，针对妇女文盲设计扫盲计划。</w:t>
      </w:r>
    </w:p>
    <w:p w:rsidR="00000000" w:rsidRDefault="00000000">
      <w:pPr>
        <w:spacing w:after="240" w:line="360" w:lineRule="exact"/>
        <w:ind w:left="840" w:hanging="420"/>
        <w:rPr>
          <w:rFonts w:hint="eastAsia"/>
          <w:iCs/>
          <w:szCs w:val="21"/>
        </w:rPr>
      </w:pPr>
      <w:r>
        <w:rPr>
          <w:rFonts w:hint="eastAsia"/>
          <w:iCs/>
          <w:szCs w:val="21"/>
        </w:rPr>
        <w:t>d</w:t>
      </w:r>
      <w:r>
        <w:rPr>
          <w:rFonts w:hint="eastAsia"/>
          <w:iCs/>
          <w:szCs w:val="21"/>
        </w:rPr>
        <w:t>）</w:t>
      </w:r>
      <w:r>
        <w:rPr>
          <w:rFonts w:hint="eastAsia"/>
          <w:iCs/>
          <w:szCs w:val="21"/>
        </w:rPr>
        <w:tab/>
      </w:r>
      <w:r>
        <w:rPr>
          <w:rFonts w:hint="eastAsia"/>
          <w:iCs/>
          <w:szCs w:val="21"/>
        </w:rPr>
        <w:t>尼日尔最终通过了关于教育体制方针的法令（</w:t>
      </w:r>
      <w:r>
        <w:rPr>
          <w:iCs/>
          <w:szCs w:val="21"/>
        </w:rPr>
        <w:t>1998</w:t>
      </w:r>
      <w:r>
        <w:rPr>
          <w:iCs/>
          <w:szCs w:val="21"/>
        </w:rPr>
        <w:t>年</w:t>
      </w:r>
      <w:r>
        <w:rPr>
          <w:iCs/>
          <w:szCs w:val="21"/>
        </w:rPr>
        <w:t>6</w:t>
      </w:r>
      <w:r>
        <w:rPr>
          <w:iCs/>
          <w:szCs w:val="21"/>
        </w:rPr>
        <w:t>月</w:t>
      </w:r>
      <w:r>
        <w:rPr>
          <w:iCs/>
          <w:szCs w:val="21"/>
        </w:rPr>
        <w:t>1</w:t>
      </w:r>
      <w:r>
        <w:rPr>
          <w:rFonts w:hint="eastAsia"/>
          <w:iCs/>
          <w:szCs w:val="21"/>
        </w:rPr>
        <w:t>日颁布的第</w:t>
      </w:r>
      <w:r>
        <w:rPr>
          <w:iCs/>
          <w:szCs w:val="21"/>
        </w:rPr>
        <w:t>98-12</w:t>
      </w:r>
      <w:r>
        <w:rPr>
          <w:rFonts w:hint="eastAsia"/>
          <w:iCs/>
          <w:szCs w:val="21"/>
        </w:rPr>
        <w:t>号法律），强调初等教育为义务教育，任何人有接受教育的平等权利。</w:t>
      </w:r>
    </w:p>
    <w:p w:rsidR="00000000" w:rsidRDefault="00000000">
      <w:pPr>
        <w:spacing w:after="240" w:line="360" w:lineRule="exact"/>
        <w:ind w:firstLine="840"/>
        <w:rPr>
          <w:rFonts w:hint="eastAsia"/>
          <w:iCs/>
          <w:szCs w:val="21"/>
        </w:rPr>
      </w:pPr>
      <w:r>
        <w:rPr>
          <w:rFonts w:hint="eastAsia"/>
          <w:iCs/>
          <w:szCs w:val="21"/>
        </w:rPr>
        <w:t>尼日尔政府同时采取一项旨在满足全民接受教育需求的教育政策。</w:t>
      </w:r>
    </w:p>
    <w:p w:rsidR="00000000" w:rsidRDefault="00000000">
      <w:pPr>
        <w:pStyle w:val="H23"/>
        <w:rPr>
          <w:rFonts w:ascii="Times New Roman" w:hint="eastAsia"/>
          <w:b w:val="0"/>
          <w:bCs/>
        </w:rPr>
      </w:pPr>
      <w:r>
        <w:rPr>
          <w:rFonts w:ascii="Times New Roman"/>
          <w:b w:val="0"/>
          <w:bCs/>
        </w:rPr>
        <w:br w:type="page"/>
        <w:t xml:space="preserve">2.2. </w:t>
      </w:r>
      <w:r>
        <w:rPr>
          <w:rFonts w:ascii="Times New Roman" w:hint="eastAsia"/>
          <w:b w:val="0"/>
          <w:bCs/>
        </w:rPr>
        <w:t xml:space="preserve"> </w:t>
      </w:r>
      <w:r>
        <w:rPr>
          <w:rFonts w:ascii="Times New Roman" w:hint="eastAsia"/>
          <w:b w:val="0"/>
          <w:bCs/>
        </w:rPr>
        <w:t>健康方面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1995</w:t>
      </w:r>
      <w:r>
        <w:rPr>
          <w:iCs/>
          <w:szCs w:val="21"/>
        </w:rPr>
        <w:t>年</w:t>
      </w:r>
      <w:r>
        <w:rPr>
          <w:iCs/>
          <w:szCs w:val="21"/>
        </w:rPr>
        <w:t>3</w:t>
      </w:r>
      <w:r>
        <w:rPr>
          <w:rFonts w:hint="eastAsia"/>
          <w:iCs/>
          <w:szCs w:val="21"/>
        </w:rPr>
        <w:t>月在哥本哈根召开的</w:t>
      </w:r>
      <w:r>
        <w:rPr>
          <w:iCs/>
          <w:szCs w:val="21"/>
        </w:rPr>
        <w:t>社会发展问题世界首脑会议</w:t>
      </w:r>
      <w:r>
        <w:rPr>
          <w:rFonts w:hint="eastAsia"/>
          <w:iCs/>
          <w:szCs w:val="21"/>
        </w:rPr>
        <w:t>期间，建议各国实施</w:t>
      </w:r>
      <w:r>
        <w:rPr>
          <w:iCs/>
          <w:szCs w:val="21"/>
        </w:rPr>
        <w:t>20%-20%</w:t>
      </w:r>
      <w:r>
        <w:rPr>
          <w:rFonts w:hint="eastAsia"/>
          <w:iCs/>
          <w:szCs w:val="21"/>
        </w:rPr>
        <w:t>倡议，即：将</w:t>
      </w:r>
      <w:r>
        <w:rPr>
          <w:iCs/>
          <w:szCs w:val="21"/>
        </w:rPr>
        <w:t>20%</w:t>
      </w:r>
      <w:r>
        <w:rPr>
          <w:rFonts w:hint="eastAsia"/>
          <w:iCs/>
          <w:szCs w:val="21"/>
        </w:rPr>
        <w:t>的预算支出和</w:t>
      </w:r>
      <w:r>
        <w:rPr>
          <w:iCs/>
          <w:szCs w:val="21"/>
        </w:rPr>
        <w:t>20%</w:t>
      </w:r>
      <w:r>
        <w:rPr>
          <w:rFonts w:hint="eastAsia"/>
          <w:iCs/>
          <w:szCs w:val="21"/>
        </w:rPr>
        <w:t>的对外援助用于主要社会服务部门的融资。尼日尔加入了此项计划。</w:t>
      </w:r>
    </w:p>
    <w:p w:rsidR="00000000" w:rsidRDefault="00000000">
      <w:pPr>
        <w:spacing w:after="240" w:line="360" w:lineRule="exact"/>
        <w:ind w:left="960"/>
        <w:rPr>
          <w:rFonts w:hint="eastAsia"/>
          <w:iCs/>
          <w:szCs w:val="21"/>
        </w:rPr>
      </w:pPr>
      <w:r>
        <w:rPr>
          <w:rFonts w:hint="eastAsia"/>
          <w:iCs/>
          <w:szCs w:val="21"/>
        </w:rPr>
        <w:t>然而，在计划部（</w:t>
      </w:r>
      <w:r>
        <w:rPr>
          <w:iCs/>
          <w:szCs w:val="21"/>
        </w:rPr>
        <w:t>1997</w:t>
      </w:r>
      <w:r>
        <w:rPr>
          <w:iCs/>
          <w:szCs w:val="21"/>
        </w:rPr>
        <w:t>年</w:t>
      </w:r>
      <w:r>
        <w:rPr>
          <w:rFonts w:hint="eastAsia"/>
          <w:iCs/>
          <w:szCs w:val="21"/>
        </w:rPr>
        <w:t>）进行的一项“调动附加资金用于主要社会服务部门的可行性研究”中，对公共支出分配的研究结果表明：社会支出约占</w:t>
      </w:r>
      <w:r>
        <w:rPr>
          <w:iCs/>
          <w:szCs w:val="21"/>
        </w:rPr>
        <w:t>30%</w:t>
      </w:r>
      <w:r>
        <w:rPr>
          <w:rFonts w:hint="eastAsia"/>
          <w:iCs/>
          <w:szCs w:val="21"/>
        </w:rPr>
        <w:t>，用于主要健康保护的支出约占</w:t>
      </w:r>
      <w:r>
        <w:rPr>
          <w:iCs/>
          <w:szCs w:val="21"/>
        </w:rPr>
        <w:t>15%</w:t>
      </w:r>
      <w:r>
        <w:rPr>
          <w:rFonts w:hint="eastAsia"/>
          <w:iCs/>
          <w:szCs w:val="21"/>
        </w:rPr>
        <w:t>，</w:t>
      </w:r>
      <w:r>
        <w:rPr>
          <w:rFonts w:hint="eastAsia"/>
          <w:iCs/>
          <w:szCs w:val="21"/>
        </w:rPr>
        <w:t xml:space="preserve"> </w:t>
      </w:r>
      <w:r>
        <w:rPr>
          <w:rFonts w:hint="eastAsia"/>
          <w:iCs/>
          <w:szCs w:val="21"/>
        </w:rPr>
        <w:t>而用于主要健康保护的外筹资金则占</w:t>
      </w:r>
      <w:r>
        <w:rPr>
          <w:iCs/>
          <w:szCs w:val="21"/>
        </w:rPr>
        <w:t>11.6%</w:t>
      </w:r>
      <w:r>
        <w:rPr>
          <w:rFonts w:hint="eastAsia"/>
          <w:iCs/>
          <w:szCs w:val="21"/>
        </w:rPr>
        <w:t>。</w:t>
      </w:r>
    </w:p>
    <w:p w:rsidR="00000000" w:rsidRDefault="00000000">
      <w:pPr>
        <w:spacing w:after="240" w:line="360" w:lineRule="exact"/>
        <w:ind w:left="960"/>
        <w:rPr>
          <w:rFonts w:hint="eastAsia"/>
          <w:iCs/>
          <w:szCs w:val="21"/>
        </w:rPr>
      </w:pPr>
      <w:r>
        <w:rPr>
          <w:rFonts w:hint="eastAsia"/>
          <w:iCs/>
          <w:szCs w:val="21"/>
        </w:rPr>
        <w:t>用于社会各部门的资金依然缺乏，不足以对人类发展产生实际影响。尼日尔加入此项行动建议无疑打出一张王牌，而切实实施此项计划还需要进一步的努力。</w:t>
      </w:r>
    </w:p>
    <w:p w:rsidR="00000000" w:rsidRDefault="00000000">
      <w:pPr>
        <w:pStyle w:val="H23"/>
        <w:rPr>
          <w:rFonts w:ascii="Times New Roman" w:hint="eastAsia"/>
          <w:b w:val="0"/>
          <w:bCs/>
        </w:rPr>
      </w:pPr>
      <w:r>
        <w:rPr>
          <w:rFonts w:ascii="Times New Roman"/>
          <w:b w:val="0"/>
          <w:bCs/>
        </w:rPr>
        <w:t>2.</w:t>
      </w:r>
      <w:r>
        <w:rPr>
          <w:rFonts w:ascii="Times New Roman" w:hint="eastAsia"/>
          <w:b w:val="0"/>
          <w:bCs/>
        </w:rPr>
        <w:t>3</w:t>
      </w:r>
      <w:r>
        <w:rPr>
          <w:rFonts w:ascii="Times New Roman"/>
          <w:b w:val="0"/>
          <w:bCs/>
        </w:rPr>
        <w:t xml:space="preserve">. </w:t>
      </w:r>
      <w:r>
        <w:rPr>
          <w:rFonts w:ascii="Times New Roman" w:hint="eastAsia"/>
          <w:b w:val="0"/>
          <w:bCs/>
        </w:rPr>
        <w:t xml:space="preserve"> </w:t>
      </w:r>
      <w:r>
        <w:rPr>
          <w:rFonts w:ascii="Times New Roman" w:hint="eastAsia"/>
          <w:b w:val="0"/>
          <w:bCs/>
        </w:rPr>
        <w:t>关于妇女参与决策的特别措施</w:t>
      </w:r>
    </w:p>
    <w:p w:rsidR="00000000" w:rsidRDefault="00000000">
      <w:pPr>
        <w:spacing w:after="240" w:line="360" w:lineRule="exact"/>
        <w:ind w:firstLine="420"/>
        <w:rPr>
          <w:rFonts w:hint="eastAsia"/>
          <w:iCs/>
          <w:szCs w:val="21"/>
        </w:rPr>
      </w:pPr>
      <w:r>
        <w:rPr>
          <w:rFonts w:hint="eastAsia"/>
          <w:iCs/>
          <w:szCs w:val="21"/>
        </w:rPr>
        <w:t>为保障妇女更好地参与决策，尼日尔通过了第</w:t>
      </w:r>
      <w:r>
        <w:rPr>
          <w:iCs/>
          <w:szCs w:val="21"/>
        </w:rPr>
        <w:t>2000-008</w:t>
      </w:r>
      <w:r>
        <w:rPr>
          <w:rFonts w:hint="eastAsia"/>
          <w:iCs/>
          <w:szCs w:val="21"/>
        </w:rPr>
        <w:t>号法律，制订了妇女在决策机构中的配额体系：</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国民议会</w:t>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iCs/>
          <w:szCs w:val="21"/>
        </w:rPr>
        <w:t>10%</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政府</w:t>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iCs/>
          <w:szCs w:val="21"/>
        </w:rPr>
        <w:t>25%</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外交使团</w:t>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iCs/>
          <w:szCs w:val="21"/>
        </w:rPr>
        <w:t>25%</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中央和地方政府</w:t>
      </w:r>
      <w:r>
        <w:rPr>
          <w:rFonts w:hint="eastAsia"/>
          <w:iCs/>
          <w:szCs w:val="21"/>
        </w:rPr>
        <w:tab/>
      </w:r>
      <w:r>
        <w:rPr>
          <w:rFonts w:hint="eastAsia"/>
          <w:iCs/>
          <w:szCs w:val="21"/>
        </w:rPr>
        <w:tab/>
      </w:r>
      <w:r>
        <w:rPr>
          <w:rFonts w:hint="eastAsia"/>
          <w:iCs/>
          <w:szCs w:val="21"/>
        </w:rPr>
        <w:tab/>
      </w:r>
      <w:r>
        <w:rPr>
          <w:rFonts w:hint="eastAsia"/>
          <w:iCs/>
          <w:szCs w:val="21"/>
        </w:rPr>
        <w:tab/>
      </w:r>
      <w:r>
        <w:rPr>
          <w:iCs/>
          <w:szCs w:val="21"/>
        </w:rPr>
        <w:t>25%</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国营公司</w:t>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rFonts w:hint="eastAsia"/>
          <w:iCs/>
          <w:szCs w:val="21"/>
        </w:rPr>
        <w:tab/>
      </w:r>
      <w:r>
        <w:rPr>
          <w:iCs/>
          <w:szCs w:val="21"/>
        </w:rPr>
        <w:t>25%</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第三章：性别和陈旧习俗的影响</w:t>
      </w:r>
    </w:p>
    <w:p w:rsidR="00000000" w:rsidRDefault="00000000">
      <w:pPr>
        <w:pStyle w:val="H23"/>
        <w:ind w:firstLine="420"/>
        <w:rPr>
          <w:rFonts w:ascii="Times New Roman"/>
          <w:b w:val="0"/>
          <w:bCs/>
        </w:rPr>
      </w:pPr>
      <w:r>
        <w:rPr>
          <w:rFonts w:ascii="Times New Roman" w:hint="eastAsia"/>
          <w:b w:val="0"/>
          <w:bCs/>
        </w:rPr>
        <w:t>《消除对妇女一切形式歧视公约》第</w:t>
      </w:r>
      <w:r>
        <w:rPr>
          <w:rFonts w:ascii="Times New Roman" w:hint="eastAsia"/>
          <w:b w:val="0"/>
          <w:bCs/>
        </w:rPr>
        <w:t>5</w:t>
      </w:r>
      <w:r>
        <w:rPr>
          <w:rFonts w:ascii="Times New Roman" w:hint="eastAsia"/>
          <w:b w:val="0"/>
          <w:bCs/>
        </w:rPr>
        <w:t>条</w:t>
      </w:r>
      <w:r>
        <w:rPr>
          <w:rFonts w:ascii="Times New Roman"/>
          <w:b w:val="0"/>
          <w:bCs/>
        </w:rPr>
        <w:t>b</w:t>
      </w:r>
      <w:r>
        <w:rPr>
          <w:rFonts w:ascii="Times New Roman" w:hint="eastAsia"/>
          <w:b w:val="0"/>
          <w:bCs/>
        </w:rPr>
        <w:t>节：“缔约各国应采取一切适当措施，</w:t>
      </w:r>
      <w:r>
        <w:rPr>
          <w:rFonts w:ascii="Times New Roman"/>
          <w:b w:val="0"/>
          <w:bCs/>
        </w:rPr>
        <w:t>保证家庭教育应包括正确了解母性的社会功能和确认教养子女是父母的共同责任，当然在任何情况下都应首先考虑子女的利益</w:t>
      </w:r>
      <w:r>
        <w:rPr>
          <w:rFonts w:ascii="Times New Roman"/>
          <w:b w:val="0"/>
          <w:bCs/>
        </w:rPr>
        <w:t>”</w:t>
      </w:r>
      <w:r>
        <w:rPr>
          <w:rFonts w:ascii="Times New Roman"/>
          <w:b w:val="0"/>
          <w:bCs/>
        </w:rPr>
        <w:t>。</w:t>
      </w:r>
    </w:p>
    <w:p w:rsidR="00000000" w:rsidRDefault="00000000">
      <w:pPr>
        <w:pStyle w:val="H23"/>
        <w:rPr>
          <w:rFonts w:ascii="Times New Roman" w:hint="eastAsia"/>
          <w:b w:val="0"/>
          <w:bCs/>
        </w:rPr>
      </w:pPr>
      <w:r>
        <w:rPr>
          <w:rFonts w:ascii="Times New Roman" w:hint="eastAsia"/>
          <w:b w:val="0"/>
          <w:bCs/>
        </w:rPr>
        <w:t>3</w:t>
      </w:r>
      <w:r>
        <w:rPr>
          <w:rFonts w:ascii="Times New Roman"/>
          <w:b w:val="0"/>
          <w:bCs/>
        </w:rPr>
        <w:t xml:space="preserve">.1. </w:t>
      </w:r>
      <w:r>
        <w:rPr>
          <w:rFonts w:ascii="Times New Roman" w:hint="eastAsia"/>
          <w:b w:val="0"/>
          <w:bCs/>
        </w:rPr>
        <w:t>父母引导</w:t>
      </w:r>
    </w:p>
    <w:p w:rsidR="00000000" w:rsidRDefault="00000000">
      <w:pPr>
        <w:spacing w:after="240" w:line="360" w:lineRule="exact"/>
        <w:ind w:left="840" w:hanging="420"/>
        <w:rPr>
          <w:rFonts w:hint="eastAsia"/>
          <w:iCs/>
          <w:szCs w:val="21"/>
        </w:rPr>
      </w:pPr>
      <w:r>
        <w:rPr>
          <w:rFonts w:hint="eastAsia"/>
          <w:iCs/>
          <w:szCs w:val="21"/>
        </w:rPr>
        <w:t>a</w:t>
      </w:r>
      <w:r>
        <w:rPr>
          <w:rFonts w:hint="eastAsia"/>
          <w:iCs/>
          <w:szCs w:val="21"/>
        </w:rPr>
        <w:t>）</w:t>
      </w:r>
      <w:r>
        <w:rPr>
          <w:rFonts w:hint="eastAsia"/>
          <w:iCs/>
          <w:szCs w:val="21"/>
        </w:rPr>
        <w:tab/>
      </w:r>
      <w:r>
        <w:rPr>
          <w:rFonts w:hint="eastAsia"/>
          <w:iCs/>
          <w:szCs w:val="21"/>
        </w:rPr>
        <w:t>《尼日尔宪法》规定父母有抚养和教育子女的权利和义务。国家和行政事业单位给予支持和帮助。按照传统，子女的引导通常通过按年龄划分，并主要为进入成年做准备的入教仪式完成的。</w:t>
      </w:r>
    </w:p>
    <w:p w:rsidR="00000000" w:rsidRDefault="00000000">
      <w:pPr>
        <w:spacing w:after="240" w:line="360" w:lineRule="exact"/>
        <w:ind w:left="840" w:hanging="420"/>
        <w:rPr>
          <w:rFonts w:hint="eastAsia"/>
          <w:iCs/>
          <w:szCs w:val="21"/>
        </w:rPr>
      </w:pPr>
      <w:r>
        <w:rPr>
          <w:rFonts w:hint="eastAsia"/>
          <w:iCs/>
          <w:szCs w:val="21"/>
        </w:rPr>
        <w:t>b</w:t>
      </w:r>
      <w:r>
        <w:rPr>
          <w:rFonts w:hint="eastAsia"/>
          <w:iCs/>
          <w:szCs w:val="21"/>
        </w:rPr>
        <w:t>）</w:t>
      </w:r>
      <w:r>
        <w:rPr>
          <w:rFonts w:hint="eastAsia"/>
          <w:iCs/>
          <w:szCs w:val="21"/>
        </w:rPr>
        <w:tab/>
      </w:r>
      <w:r>
        <w:rPr>
          <w:rFonts w:hint="eastAsia"/>
          <w:iCs/>
          <w:szCs w:val="21"/>
        </w:rPr>
        <w:t>为保障儿童的最大利益，国家出台相关规定，促使父母参与子女的学习引导。</w:t>
      </w:r>
    </w:p>
    <w:p w:rsidR="00000000" w:rsidRDefault="00000000">
      <w:pPr>
        <w:spacing w:after="240" w:line="360" w:lineRule="exact"/>
        <w:ind w:left="840"/>
        <w:rPr>
          <w:rFonts w:hint="eastAsia"/>
          <w:iCs/>
          <w:szCs w:val="21"/>
        </w:rPr>
      </w:pPr>
      <w:r>
        <w:rPr>
          <w:rFonts w:hint="eastAsia"/>
          <w:iCs/>
          <w:szCs w:val="21"/>
        </w:rPr>
        <w:t>在各个教育阶段，父母选择子女继续学业要进入的阶段，既要考虑子女的愿望，同时也要给予必要的建议。为正确引导儿童，儿童要在可能的情况下，参考父母的意见。未入学的儿童一般由父母、兄长、姐姐向其教授某种职业技能。</w:t>
      </w:r>
    </w:p>
    <w:p w:rsidR="00000000" w:rsidRDefault="00000000">
      <w:pPr>
        <w:pStyle w:val="H23"/>
        <w:rPr>
          <w:rFonts w:ascii="Times New Roman" w:hint="eastAsia"/>
          <w:b w:val="0"/>
          <w:bCs/>
        </w:rPr>
      </w:pPr>
      <w:r>
        <w:rPr>
          <w:rFonts w:ascii="Times New Roman" w:hint="eastAsia"/>
          <w:b w:val="0"/>
          <w:bCs/>
        </w:rPr>
        <w:t>3</w:t>
      </w:r>
      <w:r>
        <w:rPr>
          <w:rFonts w:ascii="Times New Roman"/>
          <w:b w:val="0"/>
          <w:bCs/>
        </w:rPr>
        <w:t>.</w:t>
      </w:r>
      <w:r>
        <w:rPr>
          <w:rFonts w:ascii="Times New Roman" w:hint="eastAsia"/>
          <w:b w:val="0"/>
          <w:bCs/>
        </w:rPr>
        <w:t>2</w:t>
      </w:r>
      <w:r>
        <w:rPr>
          <w:rFonts w:ascii="Times New Roman"/>
          <w:b w:val="0"/>
          <w:bCs/>
        </w:rPr>
        <w:t xml:space="preserve">. </w:t>
      </w:r>
      <w:r>
        <w:rPr>
          <w:rFonts w:ascii="Times New Roman" w:hint="eastAsia"/>
          <w:b w:val="0"/>
          <w:bCs/>
        </w:rPr>
        <w:t xml:space="preserve"> </w:t>
      </w:r>
      <w:r>
        <w:rPr>
          <w:rFonts w:ascii="Times New Roman" w:hint="eastAsia"/>
          <w:b w:val="0"/>
          <w:bCs/>
        </w:rPr>
        <w:t>父母的责任</w:t>
      </w:r>
    </w:p>
    <w:p w:rsidR="00000000" w:rsidRDefault="00000000">
      <w:pPr>
        <w:spacing w:after="240" w:line="360" w:lineRule="exact"/>
        <w:ind w:left="840" w:hanging="420"/>
        <w:rPr>
          <w:iCs/>
          <w:szCs w:val="21"/>
        </w:rPr>
      </w:pPr>
      <w:r>
        <w:rPr>
          <w:rFonts w:hint="eastAsia"/>
          <w:iCs/>
          <w:szCs w:val="21"/>
        </w:rPr>
        <w:t>a</w:t>
      </w:r>
      <w:r>
        <w:rPr>
          <w:rFonts w:hint="eastAsia"/>
          <w:iCs/>
          <w:szCs w:val="21"/>
        </w:rPr>
        <w:t>）</w:t>
      </w:r>
      <w:r>
        <w:rPr>
          <w:rFonts w:hint="eastAsia"/>
          <w:iCs/>
          <w:szCs w:val="21"/>
        </w:rPr>
        <w:tab/>
      </w:r>
      <w:r>
        <w:rPr>
          <w:rFonts w:hint="eastAsia"/>
          <w:iCs/>
          <w:szCs w:val="21"/>
        </w:rPr>
        <w:t>按照共同责任的原则，父母共同抚养子女，国家帮助其履行义务。</w:t>
      </w:r>
    </w:p>
    <w:p w:rsidR="00000000" w:rsidRDefault="00000000">
      <w:pPr>
        <w:spacing w:after="240" w:line="360" w:lineRule="exact"/>
        <w:ind w:left="840" w:hanging="420"/>
        <w:rPr>
          <w:rFonts w:hint="eastAsia"/>
          <w:iCs/>
          <w:szCs w:val="21"/>
        </w:rPr>
      </w:pPr>
      <w:r>
        <w:rPr>
          <w:rFonts w:hint="eastAsia"/>
          <w:iCs/>
          <w:szCs w:val="21"/>
        </w:rPr>
        <w:t>b</w:t>
      </w:r>
      <w:r>
        <w:rPr>
          <w:rFonts w:hint="eastAsia"/>
          <w:iCs/>
          <w:szCs w:val="21"/>
        </w:rPr>
        <w:t>）</w:t>
      </w:r>
      <w:r>
        <w:rPr>
          <w:rFonts w:hint="eastAsia"/>
          <w:iCs/>
          <w:szCs w:val="21"/>
        </w:rPr>
        <w:tab/>
      </w:r>
      <w:r>
        <w:rPr>
          <w:rFonts w:hint="eastAsia"/>
          <w:iCs/>
          <w:szCs w:val="21"/>
        </w:rPr>
        <w:t>国家面临众多社会政治问题，会造成人民生活水平大幅降低。</w:t>
      </w:r>
    </w:p>
    <w:p w:rsidR="00000000" w:rsidRDefault="00000000">
      <w:pPr>
        <w:spacing w:after="240" w:line="360" w:lineRule="exact"/>
        <w:ind w:firstLine="840"/>
        <w:rPr>
          <w:iCs/>
          <w:szCs w:val="21"/>
        </w:rPr>
      </w:pPr>
      <w:r>
        <w:rPr>
          <w:rFonts w:hint="eastAsia"/>
          <w:iCs/>
          <w:szCs w:val="21"/>
        </w:rPr>
        <w:t>面对这些，一些父母倾向于放弃责任，向命运让步。</w:t>
      </w:r>
    </w:p>
    <w:p w:rsidR="00000000" w:rsidRDefault="00000000">
      <w:pPr>
        <w:spacing w:after="240" w:line="360" w:lineRule="exact"/>
        <w:ind w:firstLine="420"/>
        <w:rPr>
          <w:rFonts w:hint="eastAsia"/>
          <w:iCs/>
          <w:szCs w:val="21"/>
        </w:rPr>
      </w:pPr>
      <w:r>
        <w:rPr>
          <w:iCs/>
          <w:szCs w:val="21"/>
        </w:rPr>
        <w:t>c</w:t>
      </w:r>
      <w:r>
        <w:rPr>
          <w:rFonts w:hint="eastAsia"/>
          <w:iCs/>
          <w:szCs w:val="21"/>
        </w:rPr>
        <w:t>）</w:t>
      </w:r>
      <w:r>
        <w:rPr>
          <w:rFonts w:hint="eastAsia"/>
          <w:iCs/>
          <w:szCs w:val="21"/>
        </w:rPr>
        <w:tab/>
      </w:r>
      <w:r>
        <w:rPr>
          <w:rFonts w:hint="eastAsia"/>
          <w:iCs/>
          <w:szCs w:val="21"/>
        </w:rPr>
        <w:t>传统认为，孩子是“上帝的赠予”，属于全社会，父母和家庭负责对其教育。</w:t>
      </w:r>
    </w:p>
    <w:p w:rsidR="00000000" w:rsidRDefault="00000000">
      <w:pPr>
        <w:spacing w:after="240" w:line="360" w:lineRule="exact"/>
        <w:ind w:firstLine="840"/>
        <w:rPr>
          <w:rFonts w:hint="eastAsia"/>
          <w:iCs/>
          <w:szCs w:val="21"/>
        </w:rPr>
      </w:pPr>
      <w:r>
        <w:rPr>
          <w:rFonts w:hint="eastAsia"/>
          <w:iCs/>
          <w:szCs w:val="21"/>
        </w:rPr>
        <w:t>而国家认为教育是儿童成长的基础。</w:t>
      </w:r>
    </w:p>
    <w:p w:rsidR="00000000" w:rsidRDefault="00000000">
      <w:pPr>
        <w:pStyle w:val="H23"/>
        <w:rPr>
          <w:rFonts w:ascii="Times New Roman" w:hint="eastAsia"/>
          <w:b w:val="0"/>
          <w:bCs/>
        </w:rPr>
      </w:pPr>
      <w:r>
        <w:rPr>
          <w:rFonts w:ascii="Times New Roman" w:hint="eastAsia"/>
          <w:b w:val="0"/>
          <w:bCs/>
        </w:rPr>
        <w:t xml:space="preserve">3.3.  </w:t>
      </w:r>
      <w:r>
        <w:rPr>
          <w:rFonts w:ascii="Times New Roman" w:hint="eastAsia"/>
          <w:b w:val="0"/>
          <w:bCs/>
        </w:rPr>
        <w:t>保留条款</w:t>
      </w:r>
    </w:p>
    <w:p w:rsidR="00000000" w:rsidRDefault="00000000">
      <w:pPr>
        <w:spacing w:after="240" w:line="360" w:lineRule="exact"/>
        <w:ind w:firstLine="420"/>
        <w:rPr>
          <w:rFonts w:hint="eastAsia"/>
          <w:iCs/>
          <w:szCs w:val="21"/>
        </w:rPr>
      </w:pPr>
      <w:r>
        <w:rPr>
          <w:rFonts w:hint="eastAsia"/>
          <w:iCs/>
          <w:szCs w:val="21"/>
        </w:rPr>
        <w:t>尼日尔共和国就第</w:t>
      </w:r>
      <w:r>
        <w:rPr>
          <w:iCs/>
          <w:szCs w:val="21"/>
        </w:rPr>
        <w:t>5</w:t>
      </w:r>
      <w:r>
        <w:rPr>
          <w:rFonts w:hint="eastAsia"/>
          <w:iCs/>
          <w:szCs w:val="21"/>
        </w:rPr>
        <w:t>条</w:t>
      </w:r>
      <w:r>
        <w:rPr>
          <w:iCs/>
          <w:szCs w:val="21"/>
        </w:rPr>
        <w:t>a</w:t>
      </w:r>
      <w:r>
        <w:rPr>
          <w:rFonts w:hint="eastAsia"/>
          <w:iCs/>
          <w:szCs w:val="21"/>
        </w:rPr>
        <w:t>节调整男女社会文化行为模式颁布保留条款。</w:t>
      </w:r>
    </w:p>
    <w:p w:rsidR="00000000" w:rsidRDefault="00000000">
      <w:pPr>
        <w:spacing w:after="240" w:line="360" w:lineRule="exact"/>
        <w:ind w:firstLine="420"/>
        <w:rPr>
          <w:rFonts w:hint="eastAsia"/>
          <w:iCs/>
          <w:szCs w:val="21"/>
        </w:rPr>
      </w:pPr>
      <w:r>
        <w:rPr>
          <w:rFonts w:hint="eastAsia"/>
          <w:iCs/>
          <w:szCs w:val="21"/>
        </w:rPr>
        <w:t>事实上，政府认为单纯通过一项法律条款无法改变集体意识认定的行为模式。只有随着时间的推移才能有所改变。</w:t>
      </w:r>
    </w:p>
    <w:p w:rsidR="00000000" w:rsidRDefault="00000000">
      <w:pPr>
        <w:pStyle w:val="H23"/>
        <w:rPr>
          <w:rFonts w:ascii="Times New Roman" w:hint="eastAsia"/>
          <w:b w:val="0"/>
          <w:bCs/>
        </w:rPr>
      </w:pPr>
      <w:r>
        <w:rPr>
          <w:rFonts w:ascii="Times New Roman" w:hint="eastAsia"/>
          <w:b w:val="0"/>
          <w:bCs/>
        </w:rPr>
        <w:t xml:space="preserve">3.4.  </w:t>
      </w:r>
      <w:r>
        <w:rPr>
          <w:rFonts w:ascii="Times New Roman" w:hint="eastAsia"/>
          <w:b w:val="0"/>
          <w:bCs/>
        </w:rPr>
        <w:t>声明</w:t>
      </w:r>
    </w:p>
    <w:p w:rsidR="00000000" w:rsidRDefault="00000000">
      <w:pPr>
        <w:spacing w:after="240" w:line="360" w:lineRule="exact"/>
        <w:ind w:firstLine="420"/>
        <w:rPr>
          <w:rFonts w:hint="eastAsia"/>
          <w:iCs/>
          <w:szCs w:val="21"/>
        </w:rPr>
      </w:pPr>
      <w:r>
        <w:rPr>
          <w:rFonts w:hint="eastAsia"/>
          <w:iCs/>
          <w:szCs w:val="21"/>
        </w:rPr>
        <w:t>尼日尔共和国政府声明第</w:t>
      </w:r>
      <w:r>
        <w:rPr>
          <w:iCs/>
          <w:szCs w:val="21"/>
        </w:rPr>
        <w:t>5</w:t>
      </w:r>
      <w:r>
        <w:rPr>
          <w:iCs/>
          <w:szCs w:val="21"/>
        </w:rPr>
        <w:t>条</w:t>
      </w:r>
      <w:r>
        <w:rPr>
          <w:iCs/>
          <w:szCs w:val="21"/>
        </w:rPr>
        <w:t>b</w:t>
      </w:r>
      <w:r>
        <w:rPr>
          <w:rFonts w:hint="eastAsia"/>
          <w:iCs/>
          <w:szCs w:val="21"/>
        </w:rPr>
        <w:t>节中</w:t>
      </w:r>
      <w:r>
        <w:rPr>
          <w:rFonts w:hint="eastAsia"/>
          <w:iCs/>
          <w:szCs w:val="21"/>
        </w:rPr>
        <w:t xml:space="preserve"> </w:t>
      </w:r>
      <w:r>
        <w:rPr>
          <w:rFonts w:hint="eastAsia"/>
          <w:iCs/>
          <w:szCs w:val="21"/>
        </w:rPr>
        <w:t>“家庭教育”一词应理解为同家庭相关的公共教育，且在任何情况下，第</w:t>
      </w:r>
      <w:r>
        <w:rPr>
          <w:iCs/>
          <w:szCs w:val="21"/>
        </w:rPr>
        <w:t>5</w:t>
      </w:r>
      <w:r>
        <w:rPr>
          <w:rFonts w:hint="eastAsia"/>
          <w:iCs/>
          <w:szCs w:val="21"/>
        </w:rPr>
        <w:t>条应按照《公民权利和政治权利国际盟约》第</w:t>
      </w:r>
      <w:r>
        <w:rPr>
          <w:iCs/>
          <w:szCs w:val="21"/>
        </w:rPr>
        <w:t>17</w:t>
      </w:r>
      <w:r>
        <w:rPr>
          <w:iCs/>
          <w:szCs w:val="21"/>
        </w:rPr>
        <w:t>条</w:t>
      </w:r>
      <w:r>
        <w:rPr>
          <w:rFonts w:hint="eastAsia"/>
          <w:iCs/>
          <w:szCs w:val="21"/>
        </w:rPr>
        <w:t>予以实施。</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第四章：剥削妇女</w:t>
      </w:r>
    </w:p>
    <w:p w:rsidR="00000000" w:rsidRDefault="00000000">
      <w:pPr>
        <w:pStyle w:val="H23"/>
        <w:ind w:firstLine="420"/>
        <w:rPr>
          <w:rFonts w:ascii="Times New Roman" w:hint="eastAsia"/>
          <w:b w:val="0"/>
          <w:bCs/>
        </w:rPr>
      </w:pPr>
      <w:r>
        <w:rPr>
          <w:rFonts w:ascii="Times New Roman" w:hint="eastAsia"/>
          <w:b w:val="0"/>
          <w:bCs/>
        </w:rPr>
        <w:t>《消除对妇女一切形式歧视公约》第</w:t>
      </w:r>
      <w:r>
        <w:rPr>
          <w:rFonts w:ascii="Times New Roman"/>
          <w:b w:val="0"/>
          <w:bCs/>
        </w:rPr>
        <w:t>6</w:t>
      </w:r>
      <w:r>
        <w:rPr>
          <w:rFonts w:ascii="Times New Roman" w:hint="eastAsia"/>
          <w:b w:val="0"/>
          <w:bCs/>
        </w:rPr>
        <w:t>条：</w:t>
      </w:r>
    </w:p>
    <w:p w:rsidR="00000000" w:rsidRDefault="00000000">
      <w:pPr>
        <w:pStyle w:val="H23"/>
        <w:ind w:firstLine="420"/>
        <w:rPr>
          <w:rFonts w:ascii="Times New Roman" w:hint="eastAsia"/>
          <w:b w:val="0"/>
          <w:bCs/>
        </w:rPr>
      </w:pPr>
      <w:r>
        <w:rPr>
          <w:rFonts w:ascii="Times New Roman" w:hint="eastAsia"/>
          <w:b w:val="0"/>
          <w:bCs/>
        </w:rPr>
        <w:t>“缔约各国应采取一切适当措施，包括制定法律，以禁止一切形式贩卖妇女及意图营利使妇女卖淫的行为”。</w:t>
      </w:r>
    </w:p>
    <w:p w:rsidR="00000000" w:rsidRDefault="00000000">
      <w:pPr>
        <w:pStyle w:val="H23"/>
        <w:rPr>
          <w:rFonts w:ascii="Times New Roman" w:hint="eastAsia"/>
          <w:b w:val="0"/>
          <w:bCs/>
        </w:rPr>
      </w:pPr>
      <w:r>
        <w:rPr>
          <w:rFonts w:ascii="Times New Roman"/>
          <w:b w:val="0"/>
          <w:bCs/>
        </w:rPr>
        <w:t>4.1.</w:t>
      </w:r>
      <w:r>
        <w:rPr>
          <w:rFonts w:ascii="Times New Roman" w:hint="eastAsia"/>
          <w:b w:val="0"/>
          <w:bCs/>
        </w:rPr>
        <w:t xml:space="preserve"> </w:t>
      </w:r>
      <w:r>
        <w:rPr>
          <w:rFonts w:ascii="Times New Roman" w:hint="eastAsia"/>
          <w:b w:val="0"/>
          <w:bCs/>
        </w:rPr>
        <w:t>奴隶制与贩卖妇女</w:t>
      </w:r>
    </w:p>
    <w:p w:rsidR="00000000" w:rsidRDefault="00000000">
      <w:pPr>
        <w:spacing w:after="240" w:line="360" w:lineRule="exact"/>
        <w:ind w:firstLine="420"/>
        <w:rPr>
          <w:rFonts w:hint="eastAsia"/>
          <w:iCs/>
          <w:szCs w:val="21"/>
        </w:rPr>
      </w:pPr>
      <w:r>
        <w:rPr>
          <w:rFonts w:hint="eastAsia"/>
          <w:iCs/>
          <w:szCs w:val="21"/>
        </w:rPr>
        <w:t>通过伪装婚姻进贩卖妇女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5000" w:type="pct"/>
          </w:tcPr>
          <w:p w:rsidR="00000000" w:rsidRDefault="00000000">
            <w:pPr>
              <w:spacing w:after="240" w:line="360" w:lineRule="exact"/>
              <w:rPr>
                <w:rFonts w:eastAsia="KaiTi_GB2312" w:hint="eastAsia"/>
                <w:iCs/>
                <w:color w:val="0000FF"/>
                <w:szCs w:val="21"/>
              </w:rPr>
            </w:pPr>
            <w:r>
              <w:rPr>
                <w:rFonts w:eastAsia="KaiTi_GB2312" w:hint="eastAsia"/>
                <w:iCs/>
                <w:color w:val="0000FF"/>
                <w:szCs w:val="21"/>
              </w:rPr>
              <w:t>贩卖活动通过婚姻进行，豪萨语称之为</w:t>
            </w:r>
            <w:r>
              <w:rPr>
                <w:rFonts w:eastAsia="KaiTi_GB2312"/>
                <w:iCs/>
                <w:color w:val="0000FF"/>
                <w:szCs w:val="21"/>
              </w:rPr>
              <w:t>Wahaya</w:t>
            </w:r>
            <w:r>
              <w:rPr>
                <w:rFonts w:eastAsia="KaiTi_GB2312" w:hint="eastAsia"/>
                <w:iCs/>
                <w:color w:val="0000FF"/>
                <w:szCs w:val="21"/>
              </w:rPr>
              <w:t>。女童被抢走，永远离开亲人，并被迫嫁人，被用来传宗接代。陪嫁财产无一例外地被卖主占为己有，且这样的婚姻往往是独断专行的。这种方式在塔瓦（</w:t>
            </w:r>
            <w:r>
              <w:rPr>
                <w:rFonts w:eastAsia="KaiTi_GB2312"/>
                <w:iCs/>
                <w:color w:val="0000FF"/>
                <w:szCs w:val="21"/>
              </w:rPr>
              <w:t>Tahoua</w:t>
            </w:r>
            <w:r>
              <w:rPr>
                <w:rFonts w:eastAsia="KaiTi_GB2312" w:hint="eastAsia"/>
                <w:iCs/>
                <w:color w:val="0000FF"/>
                <w:szCs w:val="21"/>
              </w:rPr>
              <w:t>）、伊莱拉（</w:t>
            </w:r>
            <w:r>
              <w:rPr>
                <w:rFonts w:eastAsia="KaiTi_GB2312"/>
                <w:iCs/>
                <w:color w:val="0000FF"/>
                <w:szCs w:val="21"/>
              </w:rPr>
              <w:t>Illéla</w:t>
            </w:r>
            <w:r>
              <w:rPr>
                <w:rFonts w:eastAsia="KaiTi_GB2312" w:hint="eastAsia"/>
                <w:iCs/>
                <w:color w:val="0000FF"/>
                <w:szCs w:val="21"/>
              </w:rPr>
              <w:t>），凯塔（</w:t>
            </w:r>
            <w:r>
              <w:rPr>
                <w:rFonts w:eastAsia="KaiTi_GB2312"/>
                <w:iCs/>
                <w:color w:val="0000FF"/>
                <w:szCs w:val="21"/>
              </w:rPr>
              <w:t>Keïta</w:t>
            </w:r>
            <w:r>
              <w:rPr>
                <w:rFonts w:eastAsia="KaiTi_GB2312" w:hint="eastAsia"/>
                <w:iCs/>
                <w:color w:val="0000FF"/>
                <w:szCs w:val="21"/>
              </w:rPr>
              <w:t>）和马杜阿（</w:t>
            </w:r>
            <w:r>
              <w:rPr>
                <w:rFonts w:eastAsia="KaiTi_GB2312"/>
                <w:iCs/>
                <w:color w:val="0000FF"/>
                <w:szCs w:val="21"/>
              </w:rPr>
              <w:t>Mad</w:t>
            </w:r>
            <w:r>
              <w:rPr>
                <w:rFonts w:eastAsia="KaiTi_GB2312" w:hint="eastAsia"/>
                <w:iCs/>
                <w:color w:val="0000FF"/>
                <w:szCs w:val="21"/>
              </w:rPr>
              <w:t>a</w:t>
            </w:r>
            <w:r>
              <w:rPr>
                <w:rFonts w:eastAsia="KaiTi_GB2312"/>
                <w:iCs/>
                <w:color w:val="0000FF"/>
                <w:szCs w:val="21"/>
              </w:rPr>
              <w:t>oua</w:t>
            </w:r>
            <w:r>
              <w:rPr>
                <w:rFonts w:eastAsia="KaiTi_GB2312" w:hint="eastAsia"/>
                <w:iCs/>
                <w:color w:val="0000FF"/>
                <w:szCs w:val="21"/>
              </w:rPr>
              <w:t>）还在使用。</w:t>
            </w:r>
          </w:p>
          <w:p w:rsidR="00000000" w:rsidRDefault="00000000">
            <w:pPr>
              <w:spacing w:after="240" w:line="360" w:lineRule="exact"/>
              <w:rPr>
                <w:rFonts w:eastAsia="KaiTi_GB2312" w:hint="eastAsia"/>
                <w:iCs/>
                <w:color w:val="0000FF"/>
                <w:szCs w:val="21"/>
              </w:rPr>
            </w:pPr>
            <w:r>
              <w:rPr>
                <w:rFonts w:eastAsia="KaiTi_GB2312"/>
                <w:iCs/>
                <w:color w:val="0000FF"/>
                <w:szCs w:val="21"/>
              </w:rPr>
              <w:t>Boubé Saley Bali</w:t>
            </w:r>
            <w:r>
              <w:rPr>
                <w:rFonts w:eastAsia="KaiTi_GB2312" w:hint="eastAsia"/>
                <w:iCs/>
                <w:color w:val="0000FF"/>
                <w:szCs w:val="21"/>
              </w:rPr>
              <w:t>，《尼日尔的奴隶制》，</w:t>
            </w:r>
            <w:r>
              <w:rPr>
                <w:rFonts w:eastAsia="KaiTi_GB2312"/>
                <w:iCs/>
                <w:color w:val="0000FF"/>
                <w:szCs w:val="21"/>
              </w:rPr>
              <w:t>Haské</w:t>
            </w:r>
            <w:r>
              <w:rPr>
                <w:rFonts w:eastAsia="KaiTi_GB2312" w:hint="eastAsia"/>
                <w:iCs/>
                <w:color w:val="0000FF"/>
                <w:szCs w:val="21"/>
              </w:rPr>
              <w:t>出版社，</w:t>
            </w:r>
            <w:r>
              <w:rPr>
                <w:rFonts w:eastAsia="KaiTi_GB2312" w:hint="eastAsia"/>
                <w:iCs/>
                <w:color w:val="0000FF"/>
                <w:szCs w:val="21"/>
              </w:rPr>
              <w:t>1998</w:t>
            </w:r>
            <w:r>
              <w:rPr>
                <w:rFonts w:eastAsia="KaiTi_GB2312" w:hint="eastAsia"/>
                <w:iCs/>
                <w:color w:val="0000FF"/>
                <w:szCs w:val="21"/>
              </w:rPr>
              <w:t>年</w:t>
            </w:r>
            <w:r>
              <w:rPr>
                <w:rFonts w:eastAsia="KaiTi_GB2312" w:hint="eastAsia"/>
                <w:iCs/>
                <w:color w:val="0000FF"/>
                <w:szCs w:val="21"/>
              </w:rPr>
              <w:t>3</w:t>
            </w:r>
            <w:r>
              <w:rPr>
                <w:rFonts w:eastAsia="KaiTi_GB2312" w:hint="eastAsia"/>
                <w:iCs/>
                <w:color w:val="0000FF"/>
                <w:szCs w:val="21"/>
              </w:rPr>
              <w:t>月</w:t>
            </w:r>
            <w:r>
              <w:rPr>
                <w:rFonts w:eastAsia="KaiTi_GB2312" w:hint="eastAsia"/>
                <w:iCs/>
                <w:color w:val="0000FF"/>
                <w:szCs w:val="21"/>
              </w:rPr>
              <w:t>20</w:t>
            </w:r>
            <w:r>
              <w:rPr>
                <w:rFonts w:eastAsia="KaiTi_GB2312" w:hint="eastAsia"/>
                <w:iCs/>
                <w:color w:val="0000FF"/>
                <w:szCs w:val="21"/>
              </w:rPr>
              <w:t>日，第</w:t>
            </w:r>
            <w:r>
              <w:rPr>
                <w:rFonts w:eastAsia="KaiTi_GB2312"/>
                <w:iCs/>
                <w:color w:val="0000FF"/>
                <w:szCs w:val="21"/>
              </w:rPr>
              <w:t>5</w:t>
            </w:r>
            <w:r>
              <w:rPr>
                <w:rFonts w:eastAsia="KaiTi_GB2312" w:hint="eastAsia"/>
                <w:iCs/>
                <w:color w:val="0000FF"/>
                <w:szCs w:val="21"/>
              </w:rPr>
              <w:t>页。</w:t>
            </w:r>
          </w:p>
        </w:tc>
      </w:tr>
    </w:tbl>
    <w:p w:rsidR="00000000" w:rsidRDefault="00000000">
      <w:pPr>
        <w:pStyle w:val="NormalIndent"/>
        <w:spacing w:line="360" w:lineRule="exact"/>
        <w:rPr>
          <w:rFonts w:eastAsia="KaiTi_GB2312" w:hint="eastAsia"/>
          <w:iCs/>
          <w:color w:val="0000FF"/>
          <w:kern w:val="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6"/>
      </w:tblGrid>
      <w:tr w:rsidR="00000000">
        <w:tblPrEx>
          <w:tblCellMar>
            <w:top w:w="0" w:type="dxa"/>
            <w:bottom w:w="0" w:type="dxa"/>
          </w:tblCellMar>
        </w:tblPrEx>
        <w:tc>
          <w:tcPr>
            <w:tcW w:w="5000" w:type="pct"/>
          </w:tcPr>
          <w:p w:rsidR="00000000" w:rsidRDefault="00000000">
            <w:pPr>
              <w:spacing w:after="240" w:line="360" w:lineRule="exact"/>
              <w:rPr>
                <w:rFonts w:eastAsia="KaiTi_GB2312" w:hint="eastAsia"/>
                <w:iCs/>
                <w:color w:val="0000FF"/>
                <w:szCs w:val="21"/>
              </w:rPr>
            </w:pPr>
            <w:r>
              <w:rPr>
                <w:rFonts w:eastAsia="KaiTi_GB2312" w:hint="eastAsia"/>
                <w:iCs/>
                <w:color w:val="0000FF"/>
                <w:szCs w:val="21"/>
              </w:rPr>
              <w:t>贩卖平民妇女</w:t>
            </w:r>
          </w:p>
          <w:p w:rsidR="00000000" w:rsidRDefault="00000000">
            <w:pPr>
              <w:spacing w:after="240" w:line="360" w:lineRule="exact"/>
              <w:rPr>
                <w:rFonts w:eastAsia="KaiTi_GB2312" w:hint="eastAsia"/>
                <w:iCs/>
                <w:color w:val="0000FF"/>
                <w:szCs w:val="21"/>
              </w:rPr>
            </w:pPr>
            <w:r>
              <w:rPr>
                <w:rFonts w:eastAsia="KaiTi_GB2312" w:hint="eastAsia"/>
                <w:iCs/>
                <w:color w:val="0000FF"/>
                <w:szCs w:val="21"/>
              </w:rPr>
              <w:t>目前，尼日利亚同我国之间可能存在贩卖平民妇女的现象。这似乎是为了满足一些男子履行宗教义务的需求：男子须同</w:t>
            </w:r>
            <w:r>
              <w:rPr>
                <w:rFonts w:eastAsia="KaiTi_GB2312" w:hint="eastAsia"/>
                <w:iCs/>
                <w:color w:val="0000FF"/>
                <w:szCs w:val="21"/>
              </w:rPr>
              <w:t>1</w:t>
            </w:r>
            <w:r>
              <w:rPr>
                <w:rFonts w:eastAsia="KaiTi_GB2312" w:hint="eastAsia"/>
                <w:iCs/>
                <w:color w:val="0000FF"/>
                <w:szCs w:val="21"/>
              </w:rPr>
              <w:t>名第</w:t>
            </w:r>
            <w:r>
              <w:rPr>
                <w:rFonts w:eastAsia="KaiTi_GB2312" w:hint="eastAsia"/>
                <w:iCs/>
                <w:color w:val="0000FF"/>
                <w:szCs w:val="21"/>
              </w:rPr>
              <w:t>4</w:t>
            </w:r>
            <w:r>
              <w:rPr>
                <w:rFonts w:eastAsia="KaiTi_GB2312" w:hint="eastAsia"/>
                <w:iCs/>
                <w:color w:val="0000FF"/>
                <w:szCs w:val="21"/>
              </w:rPr>
              <w:t>等级的奴隶结婚后，方可同其他妇女结婚。尼日利亚当局已采取措施坚决制止此类可耻交易。</w:t>
            </w:r>
          </w:p>
          <w:p w:rsidR="00000000" w:rsidRDefault="00000000">
            <w:pPr>
              <w:spacing w:after="240" w:line="360" w:lineRule="exact"/>
              <w:rPr>
                <w:rFonts w:eastAsia="KaiTi_GB2312" w:hint="eastAsia"/>
                <w:iCs/>
                <w:color w:val="0000FF"/>
                <w:szCs w:val="21"/>
              </w:rPr>
            </w:pPr>
            <w:r>
              <w:rPr>
                <w:rFonts w:eastAsia="KaiTi_GB2312"/>
                <w:iCs/>
                <w:color w:val="0000FF"/>
                <w:szCs w:val="21"/>
              </w:rPr>
              <w:t>Haské</w:t>
            </w:r>
            <w:r>
              <w:rPr>
                <w:rFonts w:eastAsia="KaiTi_GB2312" w:hint="eastAsia"/>
                <w:iCs/>
                <w:color w:val="0000FF"/>
                <w:szCs w:val="21"/>
              </w:rPr>
              <w:t>出版社，</w:t>
            </w:r>
            <w:r>
              <w:rPr>
                <w:rFonts w:eastAsia="KaiTi_GB2312" w:hint="eastAsia"/>
                <w:iCs/>
                <w:color w:val="0000FF"/>
                <w:szCs w:val="21"/>
              </w:rPr>
              <w:t>1998</w:t>
            </w:r>
            <w:r>
              <w:rPr>
                <w:rFonts w:eastAsia="KaiTi_GB2312" w:hint="eastAsia"/>
                <w:iCs/>
                <w:color w:val="0000FF"/>
                <w:szCs w:val="21"/>
              </w:rPr>
              <w:t>年</w:t>
            </w:r>
            <w:r>
              <w:rPr>
                <w:rFonts w:eastAsia="KaiTi_GB2312" w:hint="eastAsia"/>
                <w:iCs/>
                <w:color w:val="0000FF"/>
                <w:szCs w:val="21"/>
              </w:rPr>
              <w:t>4</w:t>
            </w:r>
            <w:r>
              <w:rPr>
                <w:rFonts w:eastAsia="KaiTi_GB2312" w:hint="eastAsia"/>
                <w:iCs/>
                <w:color w:val="0000FF"/>
                <w:szCs w:val="21"/>
              </w:rPr>
              <w:t>月</w:t>
            </w:r>
            <w:r>
              <w:rPr>
                <w:rFonts w:eastAsia="KaiTi_GB2312" w:hint="eastAsia"/>
                <w:iCs/>
                <w:color w:val="0000FF"/>
                <w:szCs w:val="21"/>
              </w:rPr>
              <w:t>16</w:t>
            </w:r>
            <w:r>
              <w:rPr>
                <w:rFonts w:eastAsia="KaiTi_GB2312" w:hint="eastAsia"/>
                <w:iCs/>
                <w:color w:val="0000FF"/>
                <w:szCs w:val="21"/>
              </w:rPr>
              <w:t>日，第</w:t>
            </w:r>
            <w:r>
              <w:rPr>
                <w:rFonts w:eastAsia="KaiTi_GB2312" w:hint="eastAsia"/>
                <w:iCs/>
                <w:color w:val="0000FF"/>
                <w:szCs w:val="21"/>
              </w:rPr>
              <w:t>3</w:t>
            </w:r>
            <w:r>
              <w:rPr>
                <w:rFonts w:eastAsia="KaiTi_GB2312" w:hint="eastAsia"/>
                <w:iCs/>
                <w:color w:val="0000FF"/>
                <w:szCs w:val="21"/>
              </w:rPr>
              <w:t>页。</w:t>
            </w:r>
          </w:p>
        </w:tc>
      </w:tr>
    </w:tbl>
    <w:p w:rsidR="00000000" w:rsidRDefault="00000000">
      <w:pPr>
        <w:spacing w:line="360" w:lineRule="exact"/>
        <w:ind w:firstLine="420"/>
        <w:rPr>
          <w:rFonts w:eastAsia="KaiTi_GB2312" w:hint="eastAsia"/>
          <w:iCs/>
          <w:color w:val="0000FF"/>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6"/>
      </w:tblGrid>
      <w:tr w:rsidR="00000000">
        <w:tblPrEx>
          <w:tblCellMar>
            <w:top w:w="0" w:type="dxa"/>
            <w:bottom w:w="0" w:type="dxa"/>
          </w:tblCellMar>
        </w:tblPrEx>
        <w:tc>
          <w:tcPr>
            <w:tcW w:w="5000" w:type="pct"/>
          </w:tcPr>
          <w:p w:rsidR="00000000" w:rsidRDefault="00000000">
            <w:pPr>
              <w:spacing w:after="240" w:line="360" w:lineRule="exact"/>
              <w:rPr>
                <w:rFonts w:eastAsia="KaiTi_GB2312" w:hint="eastAsia"/>
                <w:iCs/>
                <w:color w:val="0000FF"/>
                <w:szCs w:val="21"/>
              </w:rPr>
            </w:pPr>
            <w:r>
              <w:rPr>
                <w:rFonts w:eastAsia="KaiTi_GB2312" w:hint="eastAsia"/>
                <w:iCs/>
                <w:color w:val="0000FF"/>
                <w:szCs w:val="21"/>
              </w:rPr>
              <w:t>尼日尔奴隶制的形式与体制</w:t>
            </w:r>
          </w:p>
          <w:p w:rsidR="00000000" w:rsidRDefault="00000000">
            <w:pPr>
              <w:spacing w:after="240" w:line="360" w:lineRule="exact"/>
              <w:rPr>
                <w:rFonts w:eastAsia="KaiTi_GB2312" w:hint="eastAsia"/>
                <w:iCs/>
                <w:color w:val="0000FF"/>
                <w:szCs w:val="21"/>
              </w:rPr>
            </w:pPr>
            <w:r>
              <w:rPr>
                <w:rFonts w:eastAsia="KaiTi_GB2312" w:hint="eastAsia"/>
                <w:iCs/>
                <w:color w:val="0000FF"/>
                <w:szCs w:val="21"/>
              </w:rPr>
              <w:t>在现实中，尼日尔奴隶制表现为两种形式。其一为松加</w:t>
            </w:r>
            <w:r>
              <w:rPr>
                <w:rFonts w:eastAsia="KaiTi_GB2312" w:hint="eastAsia"/>
                <w:iCs/>
                <w:color w:val="0000FF"/>
                <w:szCs w:val="21"/>
              </w:rPr>
              <w:t>-</w:t>
            </w:r>
            <w:r>
              <w:rPr>
                <w:rFonts w:eastAsia="KaiTi_GB2312" w:hint="eastAsia"/>
                <w:iCs/>
                <w:color w:val="0000FF"/>
                <w:szCs w:val="21"/>
              </w:rPr>
              <w:t>扎尔马（</w:t>
            </w:r>
            <w:r>
              <w:rPr>
                <w:rFonts w:eastAsia="KaiTi_GB2312"/>
                <w:iCs/>
                <w:color w:val="0000FF"/>
                <w:szCs w:val="21"/>
              </w:rPr>
              <w:t>songhay-zarma</w:t>
            </w:r>
            <w:r>
              <w:rPr>
                <w:rFonts w:eastAsia="KaiTi_GB2312" w:hint="eastAsia"/>
                <w:iCs/>
                <w:color w:val="0000FF"/>
                <w:szCs w:val="21"/>
              </w:rPr>
              <w:t>）人当中存在的被动奴隶制。不存在直接的经济剥削，奴隶们在奴隶主的土地之外有权拥有私人地产。只是面对种种偏见和与更高社会地位和经济条件更好的人结婚的观念，他们成为受害者，因为奴隶的后代同自由身份妇女结婚尚未提上日程。他们承袭着祖先从事的织布工人、铁匠、乐师和陶器工人等行业。</w:t>
            </w:r>
          </w:p>
          <w:p w:rsidR="00000000" w:rsidRDefault="00000000">
            <w:pPr>
              <w:spacing w:after="240" w:line="360" w:lineRule="exact"/>
              <w:rPr>
                <w:rFonts w:eastAsia="KaiTi_GB2312" w:hint="eastAsia"/>
                <w:iCs/>
                <w:color w:val="0000FF"/>
                <w:szCs w:val="21"/>
              </w:rPr>
            </w:pPr>
            <w:r>
              <w:rPr>
                <w:rFonts w:eastAsia="KaiTi_GB2312" w:hint="eastAsia"/>
                <w:iCs/>
                <w:color w:val="0000FF"/>
                <w:szCs w:val="21"/>
              </w:rPr>
              <w:t>在图阿雷格人（</w:t>
            </w:r>
            <w:r>
              <w:rPr>
                <w:rFonts w:eastAsia="KaiTi_GB2312"/>
                <w:iCs/>
                <w:color w:val="0000FF"/>
                <w:szCs w:val="21"/>
              </w:rPr>
              <w:t>touareg</w:t>
            </w:r>
            <w:r>
              <w:rPr>
                <w:rFonts w:eastAsia="KaiTi_GB2312" w:hint="eastAsia"/>
                <w:iCs/>
                <w:color w:val="0000FF"/>
                <w:szCs w:val="21"/>
              </w:rPr>
              <w:t>）、图布人（</w:t>
            </w:r>
            <w:r>
              <w:rPr>
                <w:rFonts w:eastAsia="KaiTi_GB2312"/>
                <w:iCs/>
                <w:color w:val="0000FF"/>
                <w:szCs w:val="21"/>
              </w:rPr>
              <w:t>toubous</w:t>
            </w:r>
            <w:r>
              <w:rPr>
                <w:rFonts w:eastAsia="KaiTi_GB2312" w:hint="eastAsia"/>
                <w:iCs/>
                <w:color w:val="0000FF"/>
                <w:szCs w:val="21"/>
              </w:rPr>
              <w:t>）和朴拉人（</w:t>
            </w:r>
            <w:r>
              <w:rPr>
                <w:rFonts w:eastAsia="KaiTi_GB2312"/>
                <w:iCs/>
                <w:color w:val="0000FF"/>
                <w:szCs w:val="21"/>
              </w:rPr>
              <w:t>peulh</w:t>
            </w:r>
            <w:r>
              <w:rPr>
                <w:rFonts w:eastAsia="KaiTi_GB2312" w:hint="eastAsia"/>
                <w:iCs/>
                <w:color w:val="0000FF"/>
                <w:szCs w:val="21"/>
              </w:rPr>
              <w:t>）当中，古奴隶制依然存在。奴隶主与奴隶之间的关系建立在前者对后者直接剥削的基础之上。奴隶忍受痛苦、折磨和歧视，被当作牲口使唤，没有报酬，被随意买卖，或作为结婚礼物出赠。</w:t>
            </w:r>
          </w:p>
          <w:p w:rsidR="00000000" w:rsidRDefault="00000000">
            <w:pPr>
              <w:spacing w:after="240" w:line="360" w:lineRule="exact"/>
              <w:rPr>
                <w:rFonts w:eastAsia="KaiTi_GB2312" w:hint="eastAsia"/>
                <w:iCs/>
                <w:color w:val="0000FF"/>
                <w:szCs w:val="21"/>
              </w:rPr>
            </w:pPr>
            <w:r>
              <w:rPr>
                <w:rFonts w:eastAsia="KaiTi_GB2312" w:hint="eastAsia"/>
                <w:iCs/>
                <w:color w:val="0000FF"/>
                <w:szCs w:val="21"/>
              </w:rPr>
              <w:t>当奴隶离开奴隶主自由开采土地，经商，或进入政府部门工作时，就服从于</w:t>
            </w:r>
            <w:r>
              <w:rPr>
                <w:rFonts w:eastAsia="KaiTi_GB2312"/>
                <w:iCs/>
                <w:color w:val="0000FF"/>
                <w:szCs w:val="21"/>
              </w:rPr>
              <w:t>susey</w:t>
            </w:r>
            <w:r>
              <w:rPr>
                <w:rFonts w:eastAsia="KaiTi_GB2312" w:hint="eastAsia"/>
                <w:iCs/>
                <w:color w:val="0000FF"/>
                <w:szCs w:val="21"/>
              </w:rPr>
              <w:t>（</w:t>
            </w:r>
            <w:r>
              <w:rPr>
                <w:rFonts w:eastAsia="KaiTi_GB2312"/>
                <w:iCs/>
                <w:color w:val="0000FF"/>
                <w:szCs w:val="21"/>
              </w:rPr>
              <w:t>tamajaq</w:t>
            </w:r>
            <w:r>
              <w:rPr>
                <w:rFonts w:eastAsia="KaiTi_GB2312" w:hint="eastAsia"/>
                <w:iCs/>
                <w:color w:val="0000FF"/>
                <w:szCs w:val="21"/>
              </w:rPr>
              <w:t>）的管理。收获完毕，奴隶主在他们视为奴隶的人当中巡视以收回“直接监督下的空缺权”。如奴隶死亡，依然由奴隶主剥夺其一切财产，而不顾其遗孀和孤儿。</w:t>
            </w:r>
          </w:p>
          <w:p w:rsidR="00000000" w:rsidRDefault="00000000">
            <w:pPr>
              <w:spacing w:after="240" w:line="360" w:lineRule="exact"/>
              <w:rPr>
                <w:rFonts w:eastAsia="KaiTi_GB2312" w:hint="eastAsia"/>
                <w:iCs/>
                <w:color w:val="0000FF"/>
                <w:szCs w:val="21"/>
              </w:rPr>
            </w:pPr>
            <w:r>
              <w:rPr>
                <w:rFonts w:eastAsia="KaiTi_GB2312"/>
                <w:iCs/>
                <w:color w:val="0000FF"/>
                <w:szCs w:val="21"/>
              </w:rPr>
              <w:t>Boubé Saley Bali</w:t>
            </w:r>
            <w:r>
              <w:rPr>
                <w:rFonts w:eastAsia="KaiTi_GB2312" w:hint="eastAsia"/>
                <w:iCs/>
                <w:color w:val="0000FF"/>
                <w:szCs w:val="21"/>
              </w:rPr>
              <w:t>，《尼日尔的奴隶制》，</w:t>
            </w:r>
            <w:r>
              <w:rPr>
                <w:rFonts w:eastAsia="KaiTi_GB2312"/>
                <w:iCs/>
                <w:color w:val="0000FF"/>
                <w:szCs w:val="21"/>
              </w:rPr>
              <w:t>Haské</w:t>
            </w:r>
            <w:r>
              <w:rPr>
                <w:rFonts w:eastAsia="KaiTi_GB2312" w:hint="eastAsia"/>
                <w:iCs/>
                <w:color w:val="0000FF"/>
                <w:szCs w:val="21"/>
              </w:rPr>
              <w:t>出版社，</w:t>
            </w:r>
            <w:r>
              <w:rPr>
                <w:rFonts w:eastAsia="KaiTi_GB2312" w:hint="eastAsia"/>
                <w:iCs/>
                <w:color w:val="0000FF"/>
                <w:szCs w:val="21"/>
              </w:rPr>
              <w:t>1998</w:t>
            </w:r>
            <w:r>
              <w:rPr>
                <w:rFonts w:eastAsia="KaiTi_GB2312" w:hint="eastAsia"/>
                <w:iCs/>
                <w:color w:val="0000FF"/>
                <w:szCs w:val="21"/>
              </w:rPr>
              <w:t>年</w:t>
            </w:r>
            <w:r>
              <w:rPr>
                <w:rFonts w:eastAsia="KaiTi_GB2312" w:hint="eastAsia"/>
                <w:iCs/>
                <w:color w:val="0000FF"/>
                <w:szCs w:val="21"/>
              </w:rPr>
              <w:t>3</w:t>
            </w:r>
            <w:r>
              <w:rPr>
                <w:rFonts w:eastAsia="KaiTi_GB2312" w:hint="eastAsia"/>
                <w:iCs/>
                <w:color w:val="0000FF"/>
                <w:szCs w:val="21"/>
              </w:rPr>
              <w:t>月</w:t>
            </w:r>
            <w:r>
              <w:rPr>
                <w:rFonts w:eastAsia="KaiTi_GB2312" w:hint="eastAsia"/>
                <w:iCs/>
                <w:color w:val="0000FF"/>
                <w:szCs w:val="21"/>
              </w:rPr>
              <w:t>20</w:t>
            </w:r>
            <w:r>
              <w:rPr>
                <w:rFonts w:eastAsia="KaiTi_GB2312" w:hint="eastAsia"/>
                <w:iCs/>
                <w:color w:val="0000FF"/>
                <w:szCs w:val="21"/>
              </w:rPr>
              <w:t>日，第</w:t>
            </w:r>
            <w:r>
              <w:rPr>
                <w:rFonts w:eastAsia="KaiTi_GB2312"/>
                <w:iCs/>
                <w:color w:val="0000FF"/>
                <w:szCs w:val="21"/>
              </w:rPr>
              <w:t>5</w:t>
            </w:r>
            <w:r>
              <w:rPr>
                <w:rFonts w:eastAsia="KaiTi_GB2312" w:hint="eastAsia"/>
                <w:iCs/>
                <w:color w:val="0000FF"/>
                <w:szCs w:val="21"/>
              </w:rPr>
              <w:t>页。</w:t>
            </w:r>
          </w:p>
        </w:tc>
      </w:tr>
    </w:tbl>
    <w:p w:rsidR="00000000" w:rsidRDefault="00000000">
      <w:pPr>
        <w:spacing w:before="240" w:after="240" w:line="360" w:lineRule="exact"/>
        <w:ind w:firstLine="420"/>
        <w:rPr>
          <w:rFonts w:hint="eastAsia"/>
          <w:iCs/>
          <w:szCs w:val="21"/>
        </w:rPr>
      </w:pPr>
      <w:r>
        <w:rPr>
          <w:rFonts w:hint="eastAsia"/>
          <w:iCs/>
          <w:szCs w:val="21"/>
        </w:rPr>
        <w:t>总体而言，奴隶制关系到妇女、男子和儿童。这种野蛮行径在尼日尔也签署的《世界人权宣言》公布</w:t>
      </w:r>
      <w:r>
        <w:rPr>
          <w:iCs/>
          <w:szCs w:val="21"/>
        </w:rPr>
        <w:t>50</w:t>
      </w:r>
      <w:r>
        <w:rPr>
          <w:rFonts w:hint="eastAsia"/>
          <w:iCs/>
          <w:szCs w:val="21"/>
        </w:rPr>
        <w:t>年之后，在尼日尔依然大行其道。克洛德·塞吉（</w:t>
      </w:r>
      <w:r>
        <w:rPr>
          <w:iCs/>
          <w:szCs w:val="21"/>
        </w:rPr>
        <w:t>Claude Segui</w:t>
      </w:r>
      <w:r>
        <w:rPr>
          <w:rFonts w:hint="eastAsia"/>
          <w:iCs/>
          <w:szCs w:val="21"/>
        </w:rPr>
        <w:t>）认为：人口的买卖就“像买卖任何其他商品一样”。奴隶制在阿扎瓦克（</w:t>
      </w:r>
      <w:r>
        <w:rPr>
          <w:iCs/>
          <w:szCs w:val="21"/>
        </w:rPr>
        <w:t>Azawak</w:t>
      </w:r>
      <w:r>
        <w:rPr>
          <w:rFonts w:hint="eastAsia"/>
          <w:iCs/>
          <w:szCs w:val="21"/>
        </w:rPr>
        <w:t>）、泰拉（</w:t>
      </w:r>
      <w:r>
        <w:rPr>
          <w:iCs/>
          <w:szCs w:val="21"/>
        </w:rPr>
        <w:t>Téra</w:t>
      </w:r>
      <w:r>
        <w:rPr>
          <w:rFonts w:hint="eastAsia"/>
          <w:iCs/>
          <w:szCs w:val="21"/>
        </w:rPr>
        <w:t>）区、塔格扎尔（</w:t>
      </w:r>
      <w:r>
        <w:rPr>
          <w:iCs/>
          <w:szCs w:val="21"/>
        </w:rPr>
        <w:t>Taggazar</w:t>
      </w:r>
      <w:r>
        <w:rPr>
          <w:rFonts w:hint="eastAsia"/>
          <w:iCs/>
          <w:szCs w:val="21"/>
        </w:rPr>
        <w:t>）、达梅尔古（</w:t>
      </w:r>
      <w:r>
        <w:rPr>
          <w:iCs/>
          <w:szCs w:val="21"/>
        </w:rPr>
        <w:t>Damergou</w:t>
      </w:r>
      <w:r>
        <w:rPr>
          <w:rFonts w:hint="eastAsia"/>
          <w:iCs/>
          <w:szCs w:val="21"/>
        </w:rPr>
        <w:t>）、塔瓦（</w:t>
      </w:r>
      <w:r>
        <w:rPr>
          <w:iCs/>
          <w:szCs w:val="21"/>
        </w:rPr>
        <w:t>Tahoua</w:t>
      </w:r>
      <w:r>
        <w:rPr>
          <w:rFonts w:hint="eastAsia"/>
          <w:iCs/>
          <w:szCs w:val="21"/>
        </w:rPr>
        <w:t>）和多索（</w:t>
      </w:r>
      <w:r>
        <w:rPr>
          <w:iCs/>
          <w:szCs w:val="21"/>
        </w:rPr>
        <w:t>Dosso</w:t>
      </w:r>
      <w:r>
        <w:rPr>
          <w:rFonts w:hint="eastAsia"/>
          <w:iCs/>
          <w:szCs w:val="21"/>
        </w:rPr>
        <w:t>）市依然存在。除豪萨（</w:t>
      </w:r>
      <w:r>
        <w:rPr>
          <w:iCs/>
          <w:szCs w:val="21"/>
        </w:rPr>
        <w:t>Hausa</w:t>
      </w:r>
      <w:r>
        <w:rPr>
          <w:rFonts w:hint="eastAsia"/>
          <w:iCs/>
          <w:szCs w:val="21"/>
        </w:rPr>
        <w:t>）族以外，“奴隶制在几乎所有其他种族都十分盛行，特别是图阿雷格族、阿拉伯族和游牧的朴拉族</w:t>
      </w:r>
      <w:r>
        <w:rPr>
          <w:iCs/>
          <w:szCs w:val="21"/>
        </w:rPr>
        <w:t>（</w:t>
      </w:r>
      <w:r>
        <w:rPr>
          <w:rFonts w:hint="eastAsia"/>
          <w:iCs/>
          <w:szCs w:val="21"/>
        </w:rPr>
        <w:t>P</w:t>
      </w:r>
      <w:r>
        <w:rPr>
          <w:iCs/>
          <w:szCs w:val="21"/>
        </w:rPr>
        <w:t>eulh</w:t>
      </w:r>
      <w:r>
        <w:rPr>
          <w:iCs/>
          <w:szCs w:val="21"/>
        </w:rPr>
        <w:t>）</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尽管尚未通过任何法律条款和规章制度对此加以制止，但非政府组织和各协会，如非政府组织反对对妇女使用暴力的斗争、尼日尔女法官协会、尼日尔人权保障协会、农村一体化和传播法律网络都采取了宣传行动。</w:t>
      </w:r>
    </w:p>
    <w:p w:rsidR="00000000" w:rsidRDefault="00000000">
      <w:pPr>
        <w:spacing w:after="240" w:line="360" w:lineRule="exact"/>
        <w:ind w:firstLine="420"/>
        <w:rPr>
          <w:rFonts w:hint="eastAsia"/>
          <w:iCs/>
          <w:szCs w:val="21"/>
        </w:rPr>
      </w:pPr>
      <w:r>
        <w:rPr>
          <w:rFonts w:hint="eastAsia"/>
          <w:iCs/>
          <w:szCs w:val="21"/>
        </w:rPr>
        <w:t>女法官协会在尼亚美（</w:t>
      </w:r>
      <w:r>
        <w:rPr>
          <w:iCs/>
          <w:szCs w:val="21"/>
        </w:rPr>
        <w:t>Niamey</w:t>
      </w:r>
      <w:r>
        <w:rPr>
          <w:rFonts w:hint="eastAsia"/>
          <w:iCs/>
          <w:szCs w:val="21"/>
        </w:rPr>
        <w:t>）拥有一家法律援助中心，尼日尔人权保障协会在多索（</w:t>
      </w:r>
      <w:r>
        <w:rPr>
          <w:iCs/>
          <w:szCs w:val="21"/>
        </w:rPr>
        <w:t>Dosso</w:t>
      </w:r>
      <w:r>
        <w:rPr>
          <w:rFonts w:hint="eastAsia"/>
          <w:iCs/>
          <w:szCs w:val="21"/>
        </w:rPr>
        <w:t>）、尼亚美（</w:t>
      </w:r>
      <w:r>
        <w:rPr>
          <w:iCs/>
          <w:szCs w:val="21"/>
        </w:rPr>
        <w:t>Niamey</w:t>
      </w:r>
      <w:r>
        <w:rPr>
          <w:rFonts w:hint="eastAsia"/>
          <w:iCs/>
          <w:szCs w:val="21"/>
        </w:rPr>
        <w:t>）、塔瓦（</w:t>
      </w:r>
      <w:r>
        <w:rPr>
          <w:iCs/>
          <w:szCs w:val="21"/>
        </w:rPr>
        <w:t>Tahoua</w:t>
      </w:r>
      <w:r>
        <w:rPr>
          <w:rFonts w:hint="eastAsia"/>
          <w:iCs/>
          <w:szCs w:val="21"/>
        </w:rPr>
        <w:t>）和蒂拉贝尔（</w:t>
      </w:r>
      <w:r>
        <w:rPr>
          <w:iCs/>
          <w:szCs w:val="21"/>
        </w:rPr>
        <w:t>Tillabéry</w:t>
      </w:r>
      <w:r>
        <w:rPr>
          <w:rFonts w:hint="eastAsia"/>
          <w:iCs/>
          <w:szCs w:val="21"/>
        </w:rPr>
        <w:t>）设立了四家法律咨询处。</w:t>
      </w:r>
    </w:p>
    <w:p w:rsidR="00000000" w:rsidRDefault="00000000">
      <w:pPr>
        <w:spacing w:after="240" w:line="360" w:lineRule="exact"/>
        <w:ind w:firstLine="420"/>
        <w:rPr>
          <w:rFonts w:hint="eastAsia"/>
          <w:iCs/>
          <w:szCs w:val="21"/>
        </w:rPr>
      </w:pPr>
      <w:r>
        <w:rPr>
          <w:rFonts w:hint="eastAsia"/>
          <w:iCs/>
          <w:szCs w:val="21"/>
        </w:rPr>
        <w:t>农村一体化和传播法律网络也在马拉迪（</w:t>
      </w:r>
      <w:r>
        <w:rPr>
          <w:iCs/>
          <w:szCs w:val="21"/>
        </w:rPr>
        <w:t>Maradi</w:t>
      </w:r>
      <w:r>
        <w:rPr>
          <w:rFonts w:hint="eastAsia"/>
          <w:iCs/>
          <w:szCs w:val="21"/>
        </w:rPr>
        <w:t>）省的达科罗（</w:t>
      </w:r>
      <w:r>
        <w:rPr>
          <w:iCs/>
          <w:szCs w:val="21"/>
        </w:rPr>
        <w:t>Dakoro</w:t>
      </w:r>
      <w:r>
        <w:rPr>
          <w:rFonts w:hint="eastAsia"/>
          <w:iCs/>
          <w:szCs w:val="21"/>
        </w:rPr>
        <w:t>）、多索（</w:t>
      </w:r>
      <w:r>
        <w:rPr>
          <w:iCs/>
          <w:szCs w:val="21"/>
        </w:rPr>
        <w:t>Dosso</w:t>
      </w:r>
      <w:r>
        <w:rPr>
          <w:rFonts w:hint="eastAsia"/>
          <w:iCs/>
          <w:szCs w:val="21"/>
        </w:rPr>
        <w:t>）省的格亚（</w:t>
      </w:r>
      <w:r>
        <w:rPr>
          <w:iCs/>
          <w:szCs w:val="21"/>
        </w:rPr>
        <w:t>Gaya</w:t>
      </w:r>
      <w:r>
        <w:rPr>
          <w:rFonts w:hint="eastAsia"/>
          <w:iCs/>
          <w:szCs w:val="21"/>
        </w:rPr>
        <w:t>）和蒂拉贝尔（</w:t>
      </w:r>
      <w:r>
        <w:rPr>
          <w:iCs/>
          <w:szCs w:val="21"/>
        </w:rPr>
        <w:t>Tillabéry</w:t>
      </w:r>
      <w:r>
        <w:rPr>
          <w:rFonts w:hint="eastAsia"/>
          <w:iCs/>
          <w:szCs w:val="21"/>
        </w:rPr>
        <w:t>）省的泰拉（</w:t>
      </w:r>
      <w:r>
        <w:rPr>
          <w:iCs/>
          <w:szCs w:val="21"/>
        </w:rPr>
        <w:t>Téra</w:t>
      </w:r>
      <w:r>
        <w:rPr>
          <w:rFonts w:hint="eastAsia"/>
          <w:iCs/>
          <w:szCs w:val="21"/>
        </w:rPr>
        <w:t>）设立了三家法律咨询处。</w:t>
      </w:r>
    </w:p>
    <w:p w:rsidR="00000000" w:rsidRDefault="00000000">
      <w:pPr>
        <w:spacing w:after="240" w:line="360" w:lineRule="exact"/>
        <w:ind w:firstLine="420"/>
        <w:rPr>
          <w:rFonts w:hint="eastAsia"/>
          <w:iCs/>
          <w:szCs w:val="21"/>
        </w:rPr>
      </w:pPr>
      <w:r>
        <w:rPr>
          <w:rFonts w:hint="eastAsia"/>
          <w:iCs/>
          <w:szCs w:val="21"/>
        </w:rPr>
        <w:t>这些机构的设立帮助妇女寻求援助和支持。</w:t>
      </w:r>
    </w:p>
    <w:p w:rsidR="00000000" w:rsidRDefault="00000000">
      <w:pPr>
        <w:spacing w:after="240" w:line="360" w:lineRule="exact"/>
        <w:ind w:firstLine="420"/>
        <w:rPr>
          <w:rFonts w:hint="eastAsia"/>
          <w:iCs/>
          <w:szCs w:val="21"/>
        </w:rPr>
      </w:pPr>
      <w:r>
        <w:rPr>
          <w:rFonts w:hint="eastAsia"/>
          <w:iCs/>
          <w:szCs w:val="21"/>
        </w:rPr>
        <w:t>最后还要说明某些人为了获取微小的利益，特别是在结婚和受洗仪式时，而接受奴隶身份。</w:t>
      </w:r>
    </w:p>
    <w:p w:rsidR="00000000" w:rsidRDefault="00000000">
      <w:pPr>
        <w:pStyle w:val="H23"/>
        <w:rPr>
          <w:rFonts w:ascii="Times New Roman" w:hint="eastAsia"/>
          <w:b w:val="0"/>
          <w:bCs/>
        </w:rPr>
      </w:pPr>
      <w:r>
        <w:rPr>
          <w:rFonts w:ascii="Times New Roman" w:hint="eastAsia"/>
          <w:b w:val="0"/>
          <w:bCs/>
        </w:rPr>
        <w:t>4</w:t>
      </w:r>
      <w:r>
        <w:rPr>
          <w:rFonts w:ascii="Times New Roman"/>
          <w:b w:val="0"/>
          <w:bCs/>
        </w:rPr>
        <w:t xml:space="preserve">.2. </w:t>
      </w:r>
      <w:r>
        <w:rPr>
          <w:rFonts w:ascii="Times New Roman" w:hint="eastAsia"/>
          <w:b w:val="0"/>
          <w:bCs/>
        </w:rPr>
        <w:t xml:space="preserve"> </w:t>
      </w:r>
      <w:r>
        <w:rPr>
          <w:rFonts w:ascii="Times New Roman" w:hint="eastAsia"/>
          <w:b w:val="0"/>
          <w:bCs/>
        </w:rPr>
        <w:t>卖淫行为</w:t>
      </w:r>
    </w:p>
    <w:p w:rsidR="00000000" w:rsidRDefault="00000000">
      <w:pPr>
        <w:spacing w:after="240" w:line="360" w:lineRule="exact"/>
        <w:ind w:firstLine="420"/>
        <w:rPr>
          <w:rFonts w:hint="eastAsia"/>
          <w:iCs/>
          <w:szCs w:val="21"/>
        </w:rPr>
      </w:pPr>
      <w:r>
        <w:rPr>
          <w:rFonts w:hint="eastAsia"/>
          <w:iCs/>
          <w:szCs w:val="21"/>
        </w:rPr>
        <w:t>卖淫行为在尼日尔不属违法行为，但立法者制定了法律机制，对任何鼓励卖淫，或从妇女卖淫中牟取利益者予以惩罚。</w:t>
      </w:r>
    </w:p>
    <w:p w:rsidR="00000000" w:rsidRDefault="00000000">
      <w:pPr>
        <w:spacing w:after="240" w:line="360" w:lineRule="exact"/>
        <w:ind w:firstLine="420"/>
        <w:rPr>
          <w:rFonts w:hint="eastAsia"/>
          <w:iCs/>
          <w:szCs w:val="21"/>
        </w:rPr>
      </w:pPr>
      <w:r>
        <w:rPr>
          <w:rFonts w:hint="eastAsia"/>
          <w:iCs/>
          <w:szCs w:val="21"/>
        </w:rPr>
        <w:t>唆使、促成未满</w:t>
      </w:r>
      <w:r>
        <w:rPr>
          <w:rFonts w:hint="eastAsia"/>
          <w:iCs/>
          <w:szCs w:val="21"/>
        </w:rPr>
        <w:t>21</w:t>
      </w:r>
      <w:r>
        <w:rPr>
          <w:rFonts w:hint="eastAsia"/>
          <w:iCs/>
          <w:szCs w:val="21"/>
        </w:rPr>
        <w:t>岁的年轻人从事放荡行为，并为其提供便利者，同样受到惩罚。</w:t>
      </w:r>
    </w:p>
    <w:p w:rsidR="00000000" w:rsidRDefault="00000000">
      <w:pPr>
        <w:spacing w:after="240" w:line="360" w:lineRule="exact"/>
        <w:ind w:firstLine="420"/>
        <w:rPr>
          <w:rFonts w:hint="eastAsia"/>
          <w:iCs/>
          <w:szCs w:val="21"/>
        </w:rPr>
      </w:pPr>
      <w:r>
        <w:rPr>
          <w:rFonts w:hint="eastAsia"/>
          <w:iCs/>
          <w:szCs w:val="21"/>
        </w:rPr>
        <w:t>同时，严禁聘用妇女出售伤风败俗的书籍、印刷品、招贴、雕刻、绘画、标志或图片。</w:t>
      </w:r>
    </w:p>
    <w:p w:rsidR="00000000" w:rsidRDefault="00000000">
      <w:pPr>
        <w:spacing w:after="240" w:line="360" w:lineRule="exact"/>
        <w:ind w:firstLine="420"/>
        <w:rPr>
          <w:rFonts w:hint="eastAsia"/>
          <w:iCs/>
          <w:szCs w:val="21"/>
        </w:rPr>
      </w:pPr>
      <w:r>
        <w:rPr>
          <w:rFonts w:hint="eastAsia"/>
          <w:iCs/>
          <w:szCs w:val="21"/>
        </w:rPr>
        <w:t>严禁雇佣妇女在晚上</w:t>
      </w:r>
      <w:r>
        <w:rPr>
          <w:rFonts w:hint="eastAsia"/>
          <w:iCs/>
          <w:szCs w:val="21"/>
        </w:rPr>
        <w:t>8</w:t>
      </w:r>
      <w:r>
        <w:rPr>
          <w:rFonts w:hint="eastAsia"/>
          <w:iCs/>
          <w:szCs w:val="21"/>
        </w:rPr>
        <w:t>时以后在商店或店铺外面进行货架工作。</w:t>
      </w:r>
    </w:p>
    <w:p w:rsidR="00000000" w:rsidRDefault="00000000">
      <w:pPr>
        <w:spacing w:after="240" w:line="360" w:lineRule="exact"/>
        <w:ind w:firstLine="420"/>
        <w:rPr>
          <w:rFonts w:hint="eastAsia"/>
          <w:iCs/>
          <w:szCs w:val="21"/>
        </w:rPr>
      </w:pPr>
      <w:r>
        <w:rPr>
          <w:rFonts w:hint="eastAsia"/>
          <w:iCs/>
          <w:szCs w:val="21"/>
        </w:rPr>
        <w:t>最后，严禁让未成年女学徒在男师傅配偶或其他成年女性不在场的情况下在其家中留宿（《劳动法典》的规定）。</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第五章：妇女在政治和公共事务中的地位</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7</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“缔约各国应采取一切适当措施，消除在本国政治和公共生活中对妇女的歧视，特别应保证妇女在与男子平等的条件下：</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a</w:t>
      </w:r>
      <w:r>
        <w:rPr>
          <w:rFonts w:eastAsia="KaiTi_GB2312" w:hint="eastAsia"/>
          <w:iCs/>
          <w:color w:val="0000FF"/>
          <w:szCs w:val="21"/>
        </w:rPr>
        <w:t>）在一切选举和公民投票中有选举权，并在一切民选机构有被选举权；</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b</w:t>
      </w:r>
      <w:r>
        <w:rPr>
          <w:rFonts w:eastAsia="KaiTi_GB2312" w:hint="eastAsia"/>
          <w:iCs/>
          <w:color w:val="0000FF"/>
          <w:szCs w:val="21"/>
        </w:rPr>
        <w:t>）参加政府政策的制订及其执行，并担任各级政府公职，执行一切公务；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c</w:t>
      </w:r>
      <w:r>
        <w:rPr>
          <w:rFonts w:eastAsia="KaiTi_GB2312" w:hint="eastAsia"/>
          <w:iCs/>
          <w:color w:val="0000FF"/>
          <w:szCs w:val="21"/>
        </w:rPr>
        <w:t>）参加有关本国公众和政治生活的非政府组织和协会”。</w:t>
      </w:r>
    </w:p>
    <w:p w:rsidR="00000000" w:rsidRDefault="00000000">
      <w:pPr>
        <w:pStyle w:val="H23"/>
        <w:rPr>
          <w:rFonts w:ascii="Times New Roman" w:hint="eastAsia"/>
          <w:b w:val="0"/>
          <w:bCs/>
        </w:rPr>
      </w:pPr>
      <w:r>
        <w:rPr>
          <w:rFonts w:ascii="Times New Roman" w:hint="eastAsia"/>
          <w:b w:val="0"/>
          <w:bCs/>
        </w:rPr>
        <w:t>5</w:t>
      </w:r>
      <w:r>
        <w:rPr>
          <w:rFonts w:ascii="Times New Roman"/>
          <w:b w:val="0"/>
          <w:bCs/>
        </w:rPr>
        <w:t>.1.</w:t>
      </w:r>
      <w:r>
        <w:rPr>
          <w:rFonts w:ascii="Times New Roman" w:hint="eastAsia"/>
          <w:b w:val="0"/>
          <w:bCs/>
        </w:rPr>
        <w:t xml:space="preserve">  </w:t>
      </w:r>
      <w:r>
        <w:rPr>
          <w:rFonts w:ascii="Times New Roman" w:hint="eastAsia"/>
          <w:b w:val="0"/>
          <w:bCs/>
        </w:rPr>
        <w:t>参与选举活动和妇女进入不同职位的被选资格</w:t>
      </w:r>
    </w:p>
    <w:p w:rsidR="00000000" w:rsidRDefault="00000000">
      <w:pPr>
        <w:numPr>
          <w:ilvl w:val="2"/>
          <w:numId w:val="8"/>
        </w:numPr>
        <w:tabs>
          <w:tab w:val="clear" w:pos="1620"/>
          <w:tab w:val="num" w:pos="1080"/>
        </w:tabs>
        <w:spacing w:after="240" w:line="360" w:lineRule="exact"/>
        <w:ind w:left="1080" w:hanging="480"/>
        <w:rPr>
          <w:rFonts w:hint="eastAsia"/>
          <w:iCs/>
          <w:szCs w:val="21"/>
        </w:rPr>
      </w:pPr>
      <w:r>
        <w:rPr>
          <w:rFonts w:hint="eastAsia"/>
          <w:iCs/>
          <w:szCs w:val="21"/>
        </w:rPr>
        <w:t>《宪法》第</w:t>
      </w:r>
      <w:r>
        <w:rPr>
          <w:iCs/>
          <w:szCs w:val="21"/>
        </w:rPr>
        <w:t>7.2</w:t>
      </w:r>
      <w:r>
        <w:rPr>
          <w:rFonts w:hint="eastAsia"/>
          <w:iCs/>
          <w:szCs w:val="21"/>
        </w:rPr>
        <w:t>条规定：“选举之日年满</w:t>
      </w:r>
      <w:r>
        <w:rPr>
          <w:iCs/>
          <w:szCs w:val="21"/>
        </w:rPr>
        <w:t>18</w:t>
      </w:r>
      <w:r>
        <w:rPr>
          <w:rFonts w:hint="eastAsia"/>
          <w:iCs/>
          <w:szCs w:val="21"/>
        </w:rPr>
        <w:t>周岁的尼日尔公民，不分性别，符合法律规定的条件者，都有选举权……”《宪法》第</w:t>
      </w:r>
      <w:r>
        <w:rPr>
          <w:iCs/>
          <w:szCs w:val="21"/>
        </w:rPr>
        <w:t>8</w:t>
      </w:r>
      <w:r>
        <w:rPr>
          <w:rFonts w:hint="eastAsia"/>
          <w:iCs/>
          <w:szCs w:val="21"/>
        </w:rPr>
        <w:t>条规定：“尼日尔共和国为法治国家，保障不分性别和社会、种族、宗教出身，法律面前人人平等”。</w:t>
      </w:r>
    </w:p>
    <w:p w:rsidR="00000000" w:rsidRDefault="00000000">
      <w:pPr>
        <w:spacing w:after="240" w:line="360" w:lineRule="exact"/>
        <w:ind w:firstLine="420"/>
        <w:rPr>
          <w:rFonts w:hint="eastAsia"/>
          <w:iCs/>
          <w:szCs w:val="21"/>
        </w:rPr>
      </w:pPr>
      <w:r>
        <w:rPr>
          <w:rFonts w:hint="eastAsia"/>
          <w:iCs/>
          <w:szCs w:val="21"/>
        </w:rPr>
        <w:t>需要说明的是，就选举权而言，《尼日尔宪法》条款与《消除对妇女一切形式歧视公约》的内容完全一致。此外，尼日尔所有相关法律都明确规定男女平等。</w:t>
      </w:r>
      <w:r>
        <w:rPr>
          <w:iCs/>
          <w:szCs w:val="21"/>
          <w:vertAlign w:val="superscript"/>
        </w:rPr>
        <w:footnoteReference w:id="3"/>
      </w:r>
    </w:p>
    <w:p w:rsidR="00000000" w:rsidRDefault="00000000">
      <w:pPr>
        <w:spacing w:after="240" w:line="360" w:lineRule="exact"/>
        <w:ind w:firstLine="420"/>
        <w:rPr>
          <w:rFonts w:hint="eastAsia"/>
          <w:iCs/>
          <w:szCs w:val="21"/>
        </w:rPr>
      </w:pPr>
      <w:r>
        <w:rPr>
          <w:rFonts w:hint="eastAsia"/>
          <w:iCs/>
          <w:szCs w:val="21"/>
        </w:rPr>
        <w:t>根据《选举法典》，符合选举和被选举条件的尼日尔公民，不分男女，都有选举权和被选举权。</w:t>
      </w:r>
    </w:p>
    <w:p w:rsidR="00000000" w:rsidRDefault="00000000">
      <w:pPr>
        <w:spacing w:after="240" w:line="360" w:lineRule="exact"/>
        <w:ind w:firstLine="420"/>
        <w:rPr>
          <w:rFonts w:hint="eastAsia"/>
          <w:iCs/>
          <w:szCs w:val="21"/>
        </w:rPr>
      </w:pPr>
      <w:r>
        <w:rPr>
          <w:rFonts w:hint="eastAsia"/>
          <w:iCs/>
          <w:szCs w:val="21"/>
        </w:rPr>
        <w:t>而在现实中，该《法典》的实施由于对妇女的种种限制而受到制约。这并非由于缺乏平等的条款，而在于沉重的社会负担。事实上，在某些地区，幽禁妇女的现象成为妇女行使选举权的制约。此外，男子由于占有优势地位，常常迫使妇女签署选举委托书，影响妇女行使选举权。</w:t>
      </w:r>
    </w:p>
    <w:p w:rsidR="00000000" w:rsidRDefault="00000000">
      <w:pPr>
        <w:spacing w:after="240" w:line="360" w:lineRule="exact"/>
        <w:ind w:firstLine="420"/>
        <w:rPr>
          <w:rFonts w:hint="eastAsia"/>
          <w:iCs/>
          <w:szCs w:val="21"/>
        </w:rPr>
      </w:pPr>
      <w:r>
        <w:rPr>
          <w:rFonts w:hint="eastAsia"/>
          <w:iCs/>
          <w:szCs w:val="21"/>
        </w:rPr>
        <w:t>在妇女进入不同政治岗位的被选举权方面，全国女部长和女国会议员网委员会制订了</w:t>
      </w:r>
      <w:r>
        <w:rPr>
          <w:iCs/>
          <w:szCs w:val="21"/>
        </w:rPr>
        <w:t>2000-2001</w:t>
      </w:r>
      <w:r>
        <w:rPr>
          <w:rFonts w:hint="eastAsia"/>
          <w:iCs/>
          <w:szCs w:val="21"/>
        </w:rPr>
        <w:t>年行动计划。该计划将动员妇女和各政党最大限度地增加妇女在议会选举候选人名单中的人数作为紧急行动内容。</w:t>
      </w:r>
    </w:p>
    <w:p w:rsidR="00000000" w:rsidRDefault="00000000">
      <w:pPr>
        <w:spacing w:after="240" w:line="360" w:lineRule="exact"/>
        <w:ind w:firstLine="420"/>
        <w:rPr>
          <w:rFonts w:hint="eastAsia"/>
          <w:iCs/>
          <w:szCs w:val="21"/>
        </w:rPr>
      </w:pPr>
      <w:r>
        <w:rPr>
          <w:rFonts w:hint="eastAsia"/>
          <w:iCs/>
          <w:szCs w:val="21"/>
        </w:rPr>
        <w:t>该委员会在最近的一次选举运动（</w:t>
      </w:r>
      <w:r>
        <w:rPr>
          <w:iCs/>
          <w:szCs w:val="21"/>
        </w:rPr>
        <w:t>1999</w:t>
      </w:r>
      <w:r>
        <w:rPr>
          <w:rFonts w:hint="eastAsia"/>
          <w:iCs/>
          <w:szCs w:val="21"/>
        </w:rPr>
        <w:t>年）中，在全国范围开展动员工作。</w:t>
      </w:r>
    </w:p>
    <w:p w:rsidR="00000000" w:rsidRDefault="00000000">
      <w:pPr>
        <w:spacing w:after="240" w:line="360" w:lineRule="exact"/>
        <w:ind w:firstLine="420"/>
        <w:rPr>
          <w:rFonts w:hint="eastAsia"/>
          <w:iCs/>
          <w:szCs w:val="21"/>
        </w:rPr>
      </w:pPr>
      <w:r>
        <w:rPr>
          <w:rFonts w:hint="eastAsia"/>
          <w:iCs/>
          <w:szCs w:val="21"/>
        </w:rPr>
        <w:t>诚然，目前的成绩尚未达到期望水平，但继续开展此类活动将真正提高妇女与男子们的觉悟。</w:t>
      </w:r>
    </w:p>
    <w:p w:rsidR="00000000" w:rsidRDefault="00000000">
      <w:pPr>
        <w:pStyle w:val="H23"/>
        <w:rPr>
          <w:rFonts w:ascii="Times New Roman" w:hint="eastAsia"/>
          <w:b w:val="0"/>
          <w:bCs/>
        </w:rPr>
      </w:pPr>
      <w:r>
        <w:rPr>
          <w:rFonts w:ascii="Times New Roman" w:hint="eastAsia"/>
          <w:b w:val="0"/>
          <w:bCs/>
        </w:rPr>
        <w:t>5</w:t>
      </w:r>
      <w:r>
        <w:rPr>
          <w:rFonts w:ascii="Times New Roman"/>
          <w:b w:val="0"/>
          <w:bCs/>
        </w:rPr>
        <w:t>.</w:t>
      </w:r>
      <w:r>
        <w:rPr>
          <w:rFonts w:ascii="Times New Roman" w:hint="eastAsia"/>
          <w:b w:val="0"/>
          <w:bCs/>
        </w:rPr>
        <w:t>2</w:t>
      </w:r>
      <w:r>
        <w:rPr>
          <w:rFonts w:ascii="Times New Roman"/>
          <w:b w:val="0"/>
          <w:bCs/>
        </w:rPr>
        <w:t>.</w:t>
      </w:r>
      <w:r>
        <w:rPr>
          <w:rFonts w:ascii="Times New Roman" w:hint="eastAsia"/>
          <w:b w:val="0"/>
          <w:bCs/>
        </w:rPr>
        <w:t xml:space="preserve">  </w:t>
      </w:r>
      <w:r>
        <w:rPr>
          <w:rFonts w:ascii="Times New Roman" w:hint="eastAsia"/>
          <w:b w:val="0"/>
          <w:bCs/>
        </w:rPr>
        <w:t>参与国家政策的制订和执行</w:t>
      </w:r>
    </w:p>
    <w:p w:rsidR="00000000" w:rsidRDefault="00000000">
      <w:pPr>
        <w:pStyle w:val="H23"/>
        <w:rPr>
          <w:rFonts w:ascii="Times New Roman" w:hint="eastAsia"/>
          <w:b w:val="0"/>
          <w:bCs/>
        </w:rPr>
      </w:pPr>
      <w:r>
        <w:rPr>
          <w:rFonts w:ascii="Times New Roman"/>
          <w:b w:val="0"/>
          <w:bCs/>
        </w:rPr>
        <w:t>5.2.1.</w:t>
      </w:r>
      <w:r>
        <w:rPr>
          <w:rFonts w:ascii="Times New Roman" w:hint="eastAsia"/>
          <w:b w:val="0"/>
          <w:bCs/>
        </w:rPr>
        <w:t xml:space="preserve">  </w:t>
      </w:r>
      <w:r>
        <w:rPr>
          <w:rFonts w:ascii="Times New Roman" w:hint="eastAsia"/>
          <w:b w:val="0"/>
          <w:bCs/>
        </w:rPr>
        <w:t>妇女与政治</w:t>
      </w:r>
    </w:p>
    <w:p w:rsidR="00000000" w:rsidRDefault="00000000">
      <w:pPr>
        <w:spacing w:after="240" w:line="360" w:lineRule="exact"/>
        <w:ind w:firstLine="420"/>
        <w:rPr>
          <w:rFonts w:hint="eastAsia"/>
          <w:iCs/>
          <w:szCs w:val="21"/>
        </w:rPr>
      </w:pPr>
      <w:r>
        <w:rPr>
          <w:rFonts w:hint="eastAsia"/>
          <w:iCs/>
          <w:szCs w:val="21"/>
        </w:rPr>
        <w:t>尼日尔妇女在政治舞台上并不活跃。独立时，成立于</w:t>
      </w:r>
      <w:r>
        <w:rPr>
          <w:iCs/>
          <w:szCs w:val="21"/>
        </w:rPr>
        <w:t>1961</w:t>
      </w:r>
      <w:r>
        <w:rPr>
          <w:rFonts w:hint="eastAsia"/>
          <w:iCs/>
          <w:szCs w:val="21"/>
        </w:rPr>
        <w:t>年的尼日尔妇女联盟的目标是团结广大妇女，使其认识到自身在国家建设中的作用，并促使当局为其参与其中提供便利。</w:t>
      </w:r>
    </w:p>
    <w:p w:rsidR="00000000" w:rsidRDefault="00000000">
      <w:pPr>
        <w:spacing w:after="240" w:line="360" w:lineRule="exact"/>
        <w:ind w:firstLine="420"/>
        <w:rPr>
          <w:rFonts w:hint="eastAsia"/>
          <w:iCs/>
          <w:szCs w:val="21"/>
        </w:rPr>
      </w:pPr>
      <w:r>
        <w:rPr>
          <w:rFonts w:hint="eastAsia"/>
          <w:iCs/>
          <w:szCs w:val="21"/>
        </w:rPr>
        <w:t>1975</w:t>
      </w:r>
      <w:r>
        <w:rPr>
          <w:rFonts w:hint="eastAsia"/>
          <w:iCs/>
          <w:szCs w:val="21"/>
        </w:rPr>
        <w:t>年，尼日尔妇女协会取代尼日尔妇女联盟。</w:t>
      </w:r>
    </w:p>
    <w:p w:rsidR="00000000" w:rsidRDefault="00000000">
      <w:pPr>
        <w:spacing w:after="240" w:line="360" w:lineRule="exact"/>
        <w:rPr>
          <w:rFonts w:ascii="KaiTi_GB2312" w:eastAsia="KaiTi_GB2312"/>
          <w:iCs/>
          <w:color w:val="0000FF"/>
          <w:szCs w:val="21"/>
        </w:rPr>
      </w:pPr>
      <w:r>
        <w:rPr>
          <w:rFonts w:ascii="KaiTi_GB2312" w:eastAsia="KaiTi_GB2312" w:hint="eastAsia"/>
          <w:iCs/>
          <w:color w:val="0000FF"/>
          <w:szCs w:val="21"/>
        </w:rPr>
        <w:t>表1：妇女在国民议会中的席位</w:t>
      </w:r>
    </w:p>
    <w:tbl>
      <w:tblPr>
        <w:tblW w:w="5000" w:type="pct"/>
        <w:tblCellMar>
          <w:left w:w="68" w:type="dxa"/>
          <w:right w:w="68" w:type="dxa"/>
        </w:tblCellMar>
        <w:tblLook w:val="0000" w:firstRow="0" w:lastRow="0" w:firstColumn="0" w:lastColumn="0" w:noHBand="0" w:noVBand="0"/>
      </w:tblPr>
      <w:tblGrid>
        <w:gridCol w:w="1738"/>
        <w:gridCol w:w="1330"/>
        <w:gridCol w:w="1442"/>
        <w:gridCol w:w="5476"/>
      </w:tblGrid>
      <w:tr w:rsidR="00000000">
        <w:tblPrEx>
          <w:tblCellMar>
            <w:top w:w="0" w:type="dxa"/>
            <w:bottom w:w="0" w:type="dxa"/>
          </w:tblCellMar>
        </w:tblPrEx>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rFonts w:hint="eastAsia"/>
                <w:iCs/>
                <w:szCs w:val="21"/>
              </w:rPr>
              <w:t>年度</w:t>
            </w:r>
          </w:p>
        </w:tc>
        <w:tc>
          <w:tcPr>
            <w:tcW w:w="666"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rFonts w:hint="eastAsia"/>
                <w:iCs/>
                <w:szCs w:val="21"/>
              </w:rPr>
              <w:t>议员人数</w:t>
            </w:r>
          </w:p>
        </w:tc>
        <w:tc>
          <w:tcPr>
            <w:tcW w:w="72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rFonts w:hint="eastAsia"/>
                <w:iCs/>
                <w:szCs w:val="21"/>
              </w:rPr>
              <w:t>妇女议员人数</w:t>
            </w:r>
          </w:p>
        </w:tc>
        <w:tc>
          <w:tcPr>
            <w:tcW w:w="2743" w:type="pct"/>
            <w:tcBorders>
              <w:top w:val="single" w:sz="6" w:space="0" w:color="auto"/>
              <w:left w:val="single" w:sz="6" w:space="0" w:color="auto"/>
              <w:right w:val="single" w:sz="6" w:space="0" w:color="auto"/>
            </w:tcBorders>
            <w:vAlign w:val="center"/>
          </w:tcPr>
          <w:p w:rsidR="00000000" w:rsidRDefault="00000000">
            <w:pPr>
              <w:spacing w:line="320" w:lineRule="exact"/>
              <w:rPr>
                <w:rFonts w:hint="eastAsia"/>
                <w:iCs/>
                <w:szCs w:val="21"/>
              </w:rPr>
            </w:pPr>
            <w:r>
              <w:rPr>
                <w:rFonts w:hint="eastAsia"/>
                <w:iCs/>
                <w:szCs w:val="21"/>
              </w:rPr>
              <w:t>说明</w:t>
            </w:r>
          </w:p>
        </w:tc>
      </w:tr>
      <w:tr w:rsidR="00000000">
        <w:tblPrEx>
          <w:tblCellMar>
            <w:top w:w="0" w:type="dxa"/>
            <w:bottom w:w="0" w:type="dxa"/>
          </w:tblCellMar>
        </w:tblPrEx>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iCs/>
                <w:szCs w:val="21"/>
              </w:rPr>
              <w:t>1960-1974</w:t>
            </w:r>
            <w:r>
              <w:rPr>
                <w:rFonts w:hint="eastAsia"/>
                <w:iCs/>
                <w:szCs w:val="21"/>
              </w:rPr>
              <w:t>年</w:t>
            </w:r>
          </w:p>
        </w:tc>
        <w:tc>
          <w:tcPr>
            <w:tcW w:w="666"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p>
        </w:tc>
        <w:tc>
          <w:tcPr>
            <w:tcW w:w="72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0</w:t>
            </w:r>
          </w:p>
        </w:tc>
        <w:tc>
          <w:tcPr>
            <w:tcW w:w="2743"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rFonts w:hint="eastAsia"/>
                <w:iCs/>
                <w:szCs w:val="21"/>
              </w:rPr>
              <w:t>国民议会中无一名妇女议员</w:t>
            </w:r>
          </w:p>
        </w:tc>
      </w:tr>
      <w:tr w:rsidR="00000000">
        <w:tblPrEx>
          <w:tblCellMar>
            <w:top w:w="0" w:type="dxa"/>
            <w:bottom w:w="0" w:type="dxa"/>
          </w:tblCellMar>
        </w:tblPrEx>
        <w:trPr>
          <w:trHeight w:val="298"/>
        </w:trPr>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1974-1987</w:t>
            </w:r>
            <w:r>
              <w:rPr>
                <w:rFonts w:hint="eastAsia"/>
                <w:iCs/>
                <w:szCs w:val="21"/>
              </w:rPr>
              <w:t>年</w:t>
            </w:r>
          </w:p>
        </w:tc>
        <w:tc>
          <w:tcPr>
            <w:tcW w:w="666"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w:t>
            </w:r>
          </w:p>
        </w:tc>
        <w:tc>
          <w:tcPr>
            <w:tcW w:w="72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5</w:t>
            </w:r>
          </w:p>
        </w:tc>
        <w:tc>
          <w:tcPr>
            <w:tcW w:w="2743" w:type="pct"/>
            <w:tcBorders>
              <w:top w:val="single" w:sz="6" w:space="0" w:color="auto"/>
              <w:left w:val="single" w:sz="6" w:space="0" w:color="auto"/>
              <w:right w:val="single" w:sz="6" w:space="0" w:color="auto"/>
            </w:tcBorders>
            <w:vAlign w:val="center"/>
          </w:tcPr>
          <w:p w:rsidR="00000000" w:rsidRDefault="00000000">
            <w:pPr>
              <w:spacing w:line="320" w:lineRule="exact"/>
              <w:rPr>
                <w:rFonts w:hint="eastAsia"/>
                <w:iCs/>
                <w:szCs w:val="21"/>
              </w:rPr>
            </w:pPr>
            <w:r>
              <w:rPr>
                <w:rFonts w:hint="eastAsia"/>
                <w:iCs/>
                <w:szCs w:val="21"/>
              </w:rPr>
              <w:t>国家发展协会</w:t>
            </w:r>
            <w:r>
              <w:rPr>
                <w:iCs/>
                <w:szCs w:val="21"/>
              </w:rPr>
              <w:t xml:space="preserve"> </w:t>
            </w:r>
            <w:r>
              <w:rPr>
                <w:iCs/>
                <w:szCs w:val="21"/>
              </w:rPr>
              <w:t>（</w:t>
            </w:r>
            <w:r>
              <w:rPr>
                <w:iCs/>
                <w:szCs w:val="21"/>
              </w:rPr>
              <w:t>CND</w:t>
            </w:r>
            <w:r>
              <w:rPr>
                <w:iCs/>
                <w:szCs w:val="21"/>
              </w:rPr>
              <w:t>）</w:t>
            </w:r>
            <w:r>
              <w:rPr>
                <w:iCs/>
                <w:szCs w:val="21"/>
              </w:rPr>
              <w:t xml:space="preserve"> </w:t>
            </w:r>
            <w:r>
              <w:rPr>
                <w:rFonts w:hint="eastAsia"/>
                <w:iCs/>
                <w:szCs w:val="21"/>
              </w:rPr>
              <w:t>在这一时期在某种程度上起到了议会的作用</w:t>
            </w:r>
          </w:p>
        </w:tc>
      </w:tr>
      <w:tr w:rsidR="00000000">
        <w:tblPrEx>
          <w:tblCellMar>
            <w:top w:w="0" w:type="dxa"/>
            <w:bottom w:w="0" w:type="dxa"/>
          </w:tblCellMar>
        </w:tblPrEx>
        <w:tc>
          <w:tcPr>
            <w:tcW w:w="87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1987-1991</w:t>
            </w:r>
            <w:r>
              <w:rPr>
                <w:rFonts w:hint="eastAsia"/>
                <w:iCs/>
                <w:szCs w:val="21"/>
              </w:rPr>
              <w:t>年</w:t>
            </w:r>
          </w:p>
        </w:tc>
        <w:tc>
          <w:tcPr>
            <w:tcW w:w="666"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83</w:t>
            </w:r>
          </w:p>
        </w:tc>
        <w:tc>
          <w:tcPr>
            <w:tcW w:w="722"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5</w:t>
            </w:r>
          </w:p>
        </w:tc>
        <w:tc>
          <w:tcPr>
            <w:tcW w:w="2743"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rPr>
                <w:rFonts w:hint="eastAsia"/>
                <w:iCs/>
                <w:szCs w:val="21"/>
              </w:rPr>
            </w:pPr>
            <w:r>
              <w:rPr>
                <w:rFonts w:hint="eastAsia"/>
                <w:iCs/>
                <w:szCs w:val="21"/>
              </w:rPr>
              <w:t>第二共和国</w:t>
            </w:r>
          </w:p>
        </w:tc>
      </w:tr>
      <w:tr w:rsidR="00000000">
        <w:tblPrEx>
          <w:tblCellMar>
            <w:top w:w="0" w:type="dxa"/>
            <w:bottom w:w="0" w:type="dxa"/>
          </w:tblCellMar>
        </w:tblPrEx>
        <w:trPr>
          <w:trHeight w:val="65"/>
        </w:trPr>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1991-1993</w:t>
            </w:r>
            <w:r>
              <w:rPr>
                <w:rFonts w:hint="eastAsia"/>
                <w:iCs/>
                <w:szCs w:val="21"/>
              </w:rPr>
              <w:t>年</w:t>
            </w:r>
          </w:p>
        </w:tc>
        <w:tc>
          <w:tcPr>
            <w:tcW w:w="666"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w:t>
            </w:r>
          </w:p>
        </w:tc>
        <w:tc>
          <w:tcPr>
            <w:tcW w:w="72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3</w:t>
            </w:r>
          </w:p>
        </w:tc>
        <w:tc>
          <w:tcPr>
            <w:tcW w:w="2743" w:type="pct"/>
            <w:tcBorders>
              <w:top w:val="single" w:sz="6" w:space="0" w:color="auto"/>
              <w:left w:val="single" w:sz="6" w:space="0" w:color="auto"/>
              <w:right w:val="single" w:sz="6" w:space="0" w:color="auto"/>
            </w:tcBorders>
            <w:vAlign w:val="center"/>
          </w:tcPr>
          <w:p w:rsidR="00000000" w:rsidRDefault="00000000">
            <w:pPr>
              <w:spacing w:line="320" w:lineRule="exact"/>
              <w:rPr>
                <w:rFonts w:hint="eastAsia"/>
                <w:iCs/>
                <w:szCs w:val="21"/>
              </w:rPr>
            </w:pPr>
            <w:r>
              <w:rPr>
                <w:rFonts w:hint="eastAsia"/>
                <w:iCs/>
                <w:szCs w:val="21"/>
              </w:rPr>
              <w:t>共和国最高委员会在这一时期充当过渡时期的议会</w:t>
            </w:r>
          </w:p>
        </w:tc>
      </w:tr>
      <w:tr w:rsidR="00000000">
        <w:tblPrEx>
          <w:tblCellMar>
            <w:top w:w="0" w:type="dxa"/>
            <w:bottom w:w="0" w:type="dxa"/>
          </w:tblCellMar>
        </w:tblPrEx>
        <w:tc>
          <w:tcPr>
            <w:tcW w:w="87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1993-1996</w:t>
            </w:r>
            <w:r>
              <w:rPr>
                <w:rFonts w:hint="eastAsia"/>
                <w:iCs/>
                <w:szCs w:val="21"/>
              </w:rPr>
              <w:t>年</w:t>
            </w:r>
          </w:p>
        </w:tc>
        <w:tc>
          <w:tcPr>
            <w:tcW w:w="666"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83</w:t>
            </w:r>
          </w:p>
        </w:tc>
        <w:tc>
          <w:tcPr>
            <w:tcW w:w="722"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3</w:t>
            </w:r>
          </w:p>
        </w:tc>
        <w:tc>
          <w:tcPr>
            <w:tcW w:w="2743"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rPr>
                <w:rFonts w:hint="eastAsia"/>
                <w:iCs/>
                <w:szCs w:val="21"/>
              </w:rPr>
            </w:pPr>
            <w:r>
              <w:rPr>
                <w:rFonts w:hint="eastAsia"/>
                <w:iCs/>
                <w:szCs w:val="21"/>
              </w:rPr>
              <w:t>第三共和国</w:t>
            </w:r>
          </w:p>
        </w:tc>
      </w:tr>
      <w:tr w:rsidR="00000000">
        <w:tblPrEx>
          <w:tblCellMar>
            <w:top w:w="0" w:type="dxa"/>
            <w:bottom w:w="0" w:type="dxa"/>
          </w:tblCellMar>
        </w:tblPrEx>
        <w:tc>
          <w:tcPr>
            <w:tcW w:w="87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1996-1998</w:t>
            </w:r>
            <w:r>
              <w:rPr>
                <w:rFonts w:hint="eastAsia"/>
                <w:iCs/>
                <w:szCs w:val="21"/>
              </w:rPr>
              <w:t>年</w:t>
            </w:r>
          </w:p>
        </w:tc>
        <w:tc>
          <w:tcPr>
            <w:tcW w:w="666"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83</w:t>
            </w:r>
          </w:p>
        </w:tc>
        <w:tc>
          <w:tcPr>
            <w:tcW w:w="722"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w:t>
            </w:r>
          </w:p>
        </w:tc>
        <w:tc>
          <w:tcPr>
            <w:tcW w:w="2743"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rPr>
                <w:rFonts w:hint="eastAsia"/>
                <w:iCs/>
                <w:szCs w:val="21"/>
              </w:rPr>
            </w:pPr>
            <w:r>
              <w:rPr>
                <w:rFonts w:hint="eastAsia"/>
                <w:iCs/>
                <w:szCs w:val="21"/>
              </w:rPr>
              <w:t>第四共和国</w:t>
            </w:r>
          </w:p>
        </w:tc>
      </w:tr>
      <w:tr w:rsidR="00000000">
        <w:tblPrEx>
          <w:tblCellMar>
            <w:top w:w="0" w:type="dxa"/>
            <w:bottom w:w="0" w:type="dxa"/>
          </w:tblCellMar>
        </w:tblPrEx>
        <w:tc>
          <w:tcPr>
            <w:tcW w:w="87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rFonts w:hint="eastAsia"/>
                <w:iCs/>
                <w:szCs w:val="21"/>
              </w:rPr>
            </w:pPr>
            <w:r>
              <w:rPr>
                <w:iCs/>
                <w:szCs w:val="21"/>
              </w:rPr>
              <w:t>1999</w:t>
            </w:r>
            <w:r>
              <w:rPr>
                <w:rFonts w:hint="eastAsia"/>
                <w:iCs/>
                <w:szCs w:val="21"/>
              </w:rPr>
              <w:t>年至今</w:t>
            </w:r>
          </w:p>
        </w:tc>
        <w:tc>
          <w:tcPr>
            <w:tcW w:w="666"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83</w:t>
            </w:r>
          </w:p>
        </w:tc>
        <w:tc>
          <w:tcPr>
            <w:tcW w:w="722"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w:t>
            </w:r>
          </w:p>
        </w:tc>
        <w:tc>
          <w:tcPr>
            <w:tcW w:w="2743"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rPr>
                <w:rFonts w:hint="eastAsia"/>
                <w:iCs/>
                <w:szCs w:val="21"/>
              </w:rPr>
            </w:pPr>
            <w:r>
              <w:rPr>
                <w:rFonts w:hint="eastAsia"/>
                <w:iCs/>
                <w:szCs w:val="21"/>
              </w:rPr>
              <w:t>第五共和国</w:t>
            </w:r>
          </w:p>
        </w:tc>
      </w:tr>
    </w:tbl>
    <w:p w:rsidR="00000000" w:rsidRDefault="00000000">
      <w:pPr>
        <w:spacing w:before="240" w:after="240" w:line="360" w:lineRule="exact"/>
        <w:rPr>
          <w:rFonts w:ascii="KaiTi_GB2312" w:eastAsia="KaiTi_GB2312" w:hint="eastAsia"/>
          <w:iCs/>
          <w:color w:val="0000FF"/>
          <w:szCs w:val="21"/>
        </w:rPr>
      </w:pPr>
      <w:r>
        <w:rPr>
          <w:rFonts w:ascii="KaiTi_GB2312" w:eastAsia="KaiTi_GB2312" w:hint="eastAsia"/>
          <w:iCs/>
          <w:color w:val="0000FF"/>
          <w:szCs w:val="21"/>
        </w:rPr>
        <w:t>表2：</w:t>
      </w:r>
      <w:r>
        <w:rPr>
          <w:rFonts w:ascii="KaiTi_GB2312" w:eastAsia="KaiTi_GB2312"/>
          <w:iCs/>
          <w:color w:val="0000FF"/>
          <w:szCs w:val="21"/>
        </w:rPr>
        <w:t>1958</w:t>
      </w:r>
      <w:r>
        <w:rPr>
          <w:rFonts w:ascii="KaiTi_GB2312" w:eastAsia="KaiTi_GB2312" w:hint="eastAsia"/>
          <w:iCs/>
          <w:color w:val="0000FF"/>
          <w:szCs w:val="21"/>
        </w:rPr>
        <w:t>-</w:t>
      </w:r>
      <w:r>
        <w:rPr>
          <w:rFonts w:ascii="KaiTi_GB2312" w:eastAsia="KaiTi_GB2312"/>
          <w:iCs/>
          <w:color w:val="0000FF"/>
          <w:szCs w:val="21"/>
        </w:rPr>
        <w:t>2000</w:t>
      </w:r>
      <w:r>
        <w:rPr>
          <w:rFonts w:ascii="KaiTi_GB2312" w:eastAsia="KaiTi_GB2312" w:hint="eastAsia"/>
          <w:iCs/>
          <w:color w:val="0000FF"/>
          <w:szCs w:val="21"/>
        </w:rPr>
        <w:t>年妇女在政府部门中的席位</w:t>
      </w:r>
    </w:p>
    <w:tbl>
      <w:tblPr>
        <w:tblW w:w="5000" w:type="pct"/>
        <w:tblCellMar>
          <w:left w:w="61" w:type="dxa"/>
          <w:right w:w="61" w:type="dxa"/>
        </w:tblCellMar>
        <w:tblLook w:val="0000" w:firstRow="0" w:lastRow="0" w:firstColumn="0" w:lastColumn="0" w:noHBand="0" w:noVBand="0"/>
      </w:tblPr>
      <w:tblGrid>
        <w:gridCol w:w="3686"/>
        <w:gridCol w:w="1655"/>
        <w:gridCol w:w="2896"/>
        <w:gridCol w:w="1735"/>
      </w:tblGrid>
      <w:tr w:rsidR="00000000">
        <w:tblPrEx>
          <w:tblCellMar>
            <w:top w:w="0" w:type="dxa"/>
            <w:bottom w:w="0" w:type="dxa"/>
          </w:tblCellMar>
        </w:tblPrEx>
        <w:trPr>
          <w:trHeight w:val="65"/>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rFonts w:hint="eastAsia"/>
                <w:iCs/>
                <w:szCs w:val="21"/>
              </w:rPr>
              <w:t>年度</w:t>
            </w:r>
            <w:r>
              <w:rPr>
                <w:rFonts w:hint="eastAsia"/>
                <w:iCs/>
                <w:szCs w:val="21"/>
              </w:rPr>
              <w:t>/</w:t>
            </w:r>
            <w:r>
              <w:rPr>
                <w:rFonts w:hint="eastAsia"/>
                <w:iCs/>
                <w:szCs w:val="21"/>
              </w:rPr>
              <w:t>体制</w:t>
            </w:r>
          </w:p>
        </w:tc>
        <w:tc>
          <w:tcPr>
            <w:tcW w:w="830" w:type="pct"/>
            <w:tcBorders>
              <w:top w:val="single" w:sz="6" w:space="0" w:color="auto"/>
              <w:left w:val="single" w:sz="6" w:space="0" w:color="auto"/>
              <w:right w:val="single" w:sz="6" w:space="0" w:color="auto"/>
            </w:tcBorders>
            <w:vAlign w:val="center"/>
          </w:tcPr>
          <w:p w:rsidR="00000000" w:rsidRDefault="00000000">
            <w:pPr>
              <w:pStyle w:val="Date"/>
              <w:spacing w:line="320" w:lineRule="exact"/>
              <w:jc w:val="center"/>
              <w:rPr>
                <w:rFonts w:hint="eastAsia"/>
                <w:iCs/>
                <w:szCs w:val="21"/>
              </w:rPr>
            </w:pPr>
            <w:r>
              <w:rPr>
                <w:rFonts w:hint="eastAsia"/>
                <w:iCs/>
                <w:szCs w:val="21"/>
              </w:rPr>
              <w:t>政府人数</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rFonts w:hint="eastAsia"/>
                <w:iCs/>
                <w:szCs w:val="21"/>
              </w:rPr>
              <w:t>部长平均人数，包括总理职务</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rFonts w:hint="eastAsia"/>
                <w:iCs/>
                <w:szCs w:val="21"/>
              </w:rPr>
            </w:pPr>
            <w:r>
              <w:rPr>
                <w:rFonts w:hint="eastAsia"/>
                <w:iCs/>
                <w:szCs w:val="21"/>
              </w:rPr>
              <w:t>妇女人数</w:t>
            </w:r>
          </w:p>
        </w:tc>
      </w:tr>
      <w:tr w:rsidR="00000000">
        <w:tblPrEx>
          <w:tblCellMar>
            <w:top w:w="0" w:type="dxa"/>
            <w:bottom w:w="0" w:type="dxa"/>
          </w:tblCellMar>
        </w:tblPrEx>
        <w:tc>
          <w:tcPr>
            <w:tcW w:w="1848"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rPr>
                <w:iCs/>
                <w:szCs w:val="21"/>
              </w:rPr>
            </w:pPr>
            <w:r>
              <w:rPr>
                <w:iCs/>
                <w:szCs w:val="21"/>
              </w:rPr>
              <w:t>1958</w:t>
            </w:r>
            <w:r>
              <w:rPr>
                <w:rFonts w:hint="eastAsia"/>
                <w:iCs/>
                <w:szCs w:val="21"/>
              </w:rPr>
              <w:t>年</w:t>
            </w:r>
          </w:p>
        </w:tc>
        <w:tc>
          <w:tcPr>
            <w:tcW w:w="83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w:t>
            </w:r>
          </w:p>
        </w:tc>
        <w:tc>
          <w:tcPr>
            <w:tcW w:w="1452"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12</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spacing w:line="320" w:lineRule="exact"/>
              <w:jc w:val="center"/>
              <w:rPr>
                <w:iCs/>
                <w:szCs w:val="21"/>
              </w:rPr>
            </w:pPr>
            <w:r>
              <w:rPr>
                <w:iCs/>
                <w:szCs w:val="21"/>
              </w:rPr>
              <w:t>0</w:t>
            </w:r>
          </w:p>
        </w:tc>
      </w:tr>
      <w:tr w:rsidR="00000000">
        <w:tblPrEx>
          <w:tblCellMar>
            <w:top w:w="0" w:type="dxa"/>
            <w:bottom w:w="0" w:type="dxa"/>
          </w:tblCellMar>
        </w:tblPrEx>
        <w:trPr>
          <w:trHeight w:val="531"/>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1960-1974</w:t>
            </w:r>
            <w:r>
              <w:rPr>
                <w:rFonts w:hint="eastAsia"/>
                <w:iCs/>
                <w:szCs w:val="21"/>
              </w:rPr>
              <w:t>年</w:t>
            </w:r>
          </w:p>
          <w:p w:rsidR="00000000" w:rsidRDefault="00000000">
            <w:pPr>
              <w:spacing w:line="320" w:lineRule="exact"/>
              <w:rPr>
                <w:iCs/>
                <w:szCs w:val="21"/>
              </w:rPr>
            </w:pPr>
            <w:r>
              <w:rPr>
                <w:rFonts w:hint="eastAsia"/>
                <w:iCs/>
                <w:szCs w:val="21"/>
              </w:rPr>
              <w:t>第一共和国</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7</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14</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0</w:t>
            </w:r>
          </w:p>
        </w:tc>
      </w:tr>
      <w:tr w:rsidR="00000000">
        <w:tblPrEx>
          <w:tblCellMar>
            <w:top w:w="0" w:type="dxa"/>
            <w:bottom w:w="0" w:type="dxa"/>
          </w:tblCellMar>
        </w:tblPrEx>
        <w:trPr>
          <w:trHeight w:val="495"/>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1974-1987</w:t>
            </w:r>
            <w:r>
              <w:rPr>
                <w:rFonts w:hint="eastAsia"/>
                <w:iCs/>
                <w:szCs w:val="21"/>
              </w:rPr>
              <w:t>年</w:t>
            </w:r>
          </w:p>
          <w:p w:rsidR="00000000" w:rsidRDefault="00000000">
            <w:pPr>
              <w:spacing w:line="320" w:lineRule="exact"/>
              <w:rPr>
                <w:rFonts w:hint="eastAsia"/>
                <w:iCs/>
                <w:szCs w:val="21"/>
              </w:rPr>
            </w:pPr>
            <w:r>
              <w:rPr>
                <w:rFonts w:hint="eastAsia"/>
                <w:iCs/>
                <w:szCs w:val="21"/>
              </w:rPr>
              <w:t>第一个军事体制时期</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16</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25</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0</w:t>
            </w:r>
          </w:p>
        </w:tc>
      </w:tr>
      <w:tr w:rsidR="00000000">
        <w:tblPrEx>
          <w:tblCellMar>
            <w:top w:w="0" w:type="dxa"/>
            <w:bottom w:w="0" w:type="dxa"/>
          </w:tblCellMar>
        </w:tblPrEx>
        <w:trPr>
          <w:trHeight w:val="531"/>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1987-1989</w:t>
            </w:r>
            <w:r>
              <w:rPr>
                <w:rFonts w:hint="eastAsia"/>
                <w:iCs/>
                <w:szCs w:val="21"/>
              </w:rPr>
              <w:t>年</w:t>
            </w:r>
          </w:p>
          <w:p w:rsidR="00000000" w:rsidRDefault="00000000">
            <w:pPr>
              <w:pStyle w:val="Date"/>
              <w:spacing w:line="320" w:lineRule="exact"/>
              <w:rPr>
                <w:iCs/>
                <w:szCs w:val="21"/>
              </w:rPr>
            </w:pPr>
            <w:r>
              <w:rPr>
                <w:rFonts w:hint="eastAsia"/>
                <w:iCs/>
                <w:szCs w:val="21"/>
              </w:rPr>
              <w:t>第二个军事体制时期</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3</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25</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1</w:t>
            </w:r>
          </w:p>
        </w:tc>
      </w:tr>
      <w:tr w:rsidR="00000000">
        <w:tblPrEx>
          <w:tblCellMar>
            <w:top w:w="0" w:type="dxa"/>
            <w:bottom w:w="0" w:type="dxa"/>
          </w:tblCellMar>
        </w:tblPrEx>
        <w:trPr>
          <w:trHeight w:val="544"/>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1989-1990</w:t>
            </w:r>
            <w:r>
              <w:rPr>
                <w:rFonts w:hint="eastAsia"/>
                <w:iCs/>
                <w:szCs w:val="21"/>
              </w:rPr>
              <w:t>年</w:t>
            </w:r>
          </w:p>
          <w:p w:rsidR="00000000" w:rsidRDefault="00000000">
            <w:pPr>
              <w:spacing w:line="320" w:lineRule="exact"/>
              <w:rPr>
                <w:iCs/>
                <w:szCs w:val="21"/>
              </w:rPr>
            </w:pPr>
            <w:r>
              <w:rPr>
                <w:rFonts w:hint="eastAsia"/>
                <w:iCs/>
                <w:szCs w:val="21"/>
              </w:rPr>
              <w:t>第二共和国</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3</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25</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w:t>
            </w:r>
          </w:p>
        </w:tc>
      </w:tr>
      <w:tr w:rsidR="00000000">
        <w:tblPrEx>
          <w:tblCellMar>
            <w:top w:w="0" w:type="dxa"/>
            <w:bottom w:w="0" w:type="dxa"/>
          </w:tblCellMar>
        </w:tblPrEx>
        <w:trPr>
          <w:trHeight w:val="531"/>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1990-1993</w:t>
            </w:r>
            <w:r>
              <w:rPr>
                <w:rFonts w:hint="eastAsia"/>
                <w:iCs/>
                <w:szCs w:val="21"/>
              </w:rPr>
              <w:t>年</w:t>
            </w:r>
          </w:p>
          <w:p w:rsidR="00000000" w:rsidRDefault="00000000">
            <w:pPr>
              <w:spacing w:line="320" w:lineRule="exact"/>
              <w:rPr>
                <w:iCs/>
                <w:szCs w:val="21"/>
              </w:rPr>
            </w:pPr>
            <w:r>
              <w:rPr>
                <w:rFonts w:hint="eastAsia"/>
                <w:iCs/>
                <w:szCs w:val="21"/>
              </w:rPr>
              <w:t>第一个过渡时期</w:t>
            </w:r>
            <w:r>
              <w:rPr>
                <w:iCs/>
                <w:szCs w:val="21"/>
              </w:rPr>
              <w:t xml:space="preserve"> </w:t>
            </w:r>
            <w:r>
              <w:rPr>
                <w:iCs/>
                <w:szCs w:val="21"/>
              </w:rPr>
              <w:t>（</w:t>
            </w:r>
            <w:r>
              <w:rPr>
                <w:rFonts w:hint="eastAsia"/>
                <w:iCs/>
                <w:szCs w:val="21"/>
              </w:rPr>
              <w:t>非军事</w:t>
            </w:r>
            <w:r>
              <w:rPr>
                <w:iCs/>
                <w:szCs w:val="21"/>
              </w:rPr>
              <w:t>）</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3</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22</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w:t>
            </w:r>
          </w:p>
        </w:tc>
      </w:tr>
      <w:tr w:rsidR="00000000">
        <w:tblPrEx>
          <w:tblCellMar>
            <w:top w:w="0" w:type="dxa"/>
            <w:bottom w:w="0" w:type="dxa"/>
          </w:tblCellMar>
        </w:tblPrEx>
        <w:trPr>
          <w:trHeight w:val="531"/>
        </w:trPr>
        <w:tc>
          <w:tcPr>
            <w:tcW w:w="1848" w:type="pct"/>
            <w:tcBorders>
              <w:top w:val="single" w:sz="6" w:space="0" w:color="auto"/>
              <w:left w:val="single" w:sz="6" w:space="0" w:color="auto"/>
              <w:right w:val="single" w:sz="6" w:space="0" w:color="auto"/>
            </w:tcBorders>
            <w:vAlign w:val="center"/>
          </w:tcPr>
          <w:p w:rsidR="00000000" w:rsidRDefault="00000000">
            <w:pPr>
              <w:spacing w:line="320" w:lineRule="exact"/>
              <w:rPr>
                <w:iCs/>
                <w:szCs w:val="21"/>
              </w:rPr>
            </w:pPr>
            <w:r>
              <w:rPr>
                <w:iCs/>
                <w:szCs w:val="21"/>
              </w:rPr>
              <w:t>1993-1996</w:t>
            </w:r>
            <w:r>
              <w:rPr>
                <w:rFonts w:hint="eastAsia"/>
                <w:iCs/>
                <w:szCs w:val="21"/>
              </w:rPr>
              <w:t>年</w:t>
            </w:r>
          </w:p>
          <w:p w:rsidR="00000000" w:rsidRDefault="00000000">
            <w:pPr>
              <w:spacing w:line="320" w:lineRule="exact"/>
              <w:rPr>
                <w:iCs/>
                <w:szCs w:val="21"/>
              </w:rPr>
            </w:pPr>
            <w:r>
              <w:rPr>
                <w:rFonts w:hint="eastAsia"/>
                <w:iCs/>
                <w:szCs w:val="21"/>
              </w:rPr>
              <w:t>第三共和国</w:t>
            </w:r>
          </w:p>
        </w:tc>
        <w:tc>
          <w:tcPr>
            <w:tcW w:w="83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4</w:t>
            </w:r>
          </w:p>
        </w:tc>
        <w:tc>
          <w:tcPr>
            <w:tcW w:w="1452"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25</w:t>
            </w:r>
          </w:p>
        </w:tc>
        <w:tc>
          <w:tcPr>
            <w:tcW w:w="870" w:type="pct"/>
            <w:tcBorders>
              <w:top w:val="single" w:sz="6" w:space="0" w:color="auto"/>
              <w:left w:val="single" w:sz="6" w:space="0" w:color="auto"/>
              <w:right w:val="single" w:sz="6" w:space="0" w:color="auto"/>
            </w:tcBorders>
            <w:vAlign w:val="center"/>
          </w:tcPr>
          <w:p w:rsidR="00000000" w:rsidRDefault="00000000">
            <w:pPr>
              <w:spacing w:line="320" w:lineRule="exact"/>
              <w:jc w:val="center"/>
              <w:rPr>
                <w:iCs/>
                <w:szCs w:val="21"/>
              </w:rPr>
            </w:pPr>
            <w:r>
              <w:rPr>
                <w:iCs/>
                <w:szCs w:val="21"/>
              </w:rPr>
              <w:t>5</w:t>
            </w:r>
          </w:p>
        </w:tc>
      </w:tr>
      <w:tr w:rsidR="00000000">
        <w:tblPrEx>
          <w:tblCellMar>
            <w:top w:w="0" w:type="dxa"/>
            <w:bottom w:w="0" w:type="dxa"/>
          </w:tblCellMar>
        </w:tblPrEx>
        <w:trPr>
          <w:trHeight w:val="531"/>
        </w:trPr>
        <w:tc>
          <w:tcPr>
            <w:tcW w:w="1848" w:type="pct"/>
            <w:tcBorders>
              <w:top w:val="single" w:sz="6" w:space="0" w:color="auto"/>
              <w:left w:val="single" w:sz="6" w:space="0" w:color="auto"/>
              <w:bottom w:val="single" w:sz="4" w:space="0" w:color="auto"/>
              <w:right w:val="single" w:sz="6" w:space="0" w:color="auto"/>
            </w:tcBorders>
            <w:vAlign w:val="center"/>
          </w:tcPr>
          <w:p w:rsidR="00000000" w:rsidRDefault="00000000">
            <w:pPr>
              <w:spacing w:line="320" w:lineRule="exact"/>
              <w:rPr>
                <w:iCs/>
                <w:szCs w:val="21"/>
              </w:rPr>
            </w:pPr>
            <w:r>
              <w:rPr>
                <w:iCs/>
                <w:szCs w:val="21"/>
              </w:rPr>
              <w:t>1996-1997</w:t>
            </w:r>
            <w:r>
              <w:rPr>
                <w:rFonts w:hint="eastAsia"/>
                <w:iCs/>
                <w:szCs w:val="21"/>
              </w:rPr>
              <w:t>年</w:t>
            </w:r>
          </w:p>
          <w:p w:rsidR="00000000" w:rsidRDefault="00000000">
            <w:pPr>
              <w:spacing w:line="320" w:lineRule="exact"/>
              <w:rPr>
                <w:iCs/>
                <w:szCs w:val="21"/>
              </w:rPr>
            </w:pPr>
            <w:r>
              <w:rPr>
                <w:rFonts w:hint="eastAsia"/>
                <w:iCs/>
                <w:szCs w:val="21"/>
              </w:rPr>
              <w:t>第二个过渡时期（军事）</w:t>
            </w:r>
          </w:p>
        </w:tc>
        <w:tc>
          <w:tcPr>
            <w:tcW w:w="830" w:type="pct"/>
            <w:tcBorders>
              <w:top w:val="single" w:sz="6"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4</w:t>
            </w:r>
          </w:p>
        </w:tc>
        <w:tc>
          <w:tcPr>
            <w:tcW w:w="1452" w:type="pct"/>
            <w:tcBorders>
              <w:top w:val="single" w:sz="6"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20</w:t>
            </w:r>
          </w:p>
        </w:tc>
        <w:tc>
          <w:tcPr>
            <w:tcW w:w="870" w:type="pct"/>
            <w:tcBorders>
              <w:top w:val="single" w:sz="6"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4</w:t>
            </w:r>
          </w:p>
        </w:tc>
      </w:tr>
      <w:tr w:rsidR="00000000">
        <w:tblPrEx>
          <w:tblCellMar>
            <w:top w:w="0" w:type="dxa"/>
            <w:bottom w:w="0" w:type="dxa"/>
          </w:tblCellMar>
        </w:tblPrEx>
        <w:trPr>
          <w:trHeight w:val="531"/>
        </w:trPr>
        <w:tc>
          <w:tcPr>
            <w:tcW w:w="1848" w:type="pct"/>
            <w:tcBorders>
              <w:top w:val="single" w:sz="4" w:space="0" w:color="auto"/>
              <w:left w:val="single" w:sz="4" w:space="0" w:color="auto"/>
              <w:bottom w:val="single" w:sz="4" w:space="0" w:color="auto"/>
              <w:right w:val="single" w:sz="4" w:space="0" w:color="auto"/>
            </w:tcBorders>
            <w:vAlign w:val="center"/>
          </w:tcPr>
          <w:p w:rsidR="00000000" w:rsidRDefault="00000000">
            <w:pPr>
              <w:spacing w:line="320" w:lineRule="exact"/>
              <w:rPr>
                <w:iCs/>
                <w:szCs w:val="21"/>
              </w:rPr>
            </w:pPr>
            <w:r>
              <w:rPr>
                <w:iCs/>
                <w:szCs w:val="21"/>
              </w:rPr>
              <w:t>1997-1999</w:t>
            </w:r>
            <w:r>
              <w:rPr>
                <w:rFonts w:hint="eastAsia"/>
                <w:iCs/>
                <w:szCs w:val="21"/>
              </w:rPr>
              <w:t>年</w:t>
            </w:r>
          </w:p>
          <w:p w:rsidR="00000000" w:rsidRDefault="00000000">
            <w:pPr>
              <w:spacing w:line="320" w:lineRule="exact"/>
              <w:rPr>
                <w:iCs/>
                <w:szCs w:val="21"/>
              </w:rPr>
            </w:pPr>
            <w:r>
              <w:rPr>
                <w:rFonts w:hint="eastAsia"/>
                <w:iCs/>
                <w:szCs w:val="21"/>
              </w:rPr>
              <w:t>第四共和国</w:t>
            </w:r>
          </w:p>
        </w:tc>
        <w:tc>
          <w:tcPr>
            <w:tcW w:w="830" w:type="pct"/>
            <w:tcBorders>
              <w:top w:val="single" w:sz="4" w:space="0" w:color="auto"/>
              <w:left w:val="single" w:sz="4"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3</w:t>
            </w:r>
          </w:p>
        </w:tc>
        <w:tc>
          <w:tcPr>
            <w:tcW w:w="1452"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25</w:t>
            </w:r>
          </w:p>
        </w:tc>
        <w:tc>
          <w:tcPr>
            <w:tcW w:w="870" w:type="pct"/>
            <w:tcBorders>
              <w:top w:val="single" w:sz="4" w:space="0" w:color="auto"/>
              <w:left w:val="single" w:sz="6" w:space="0" w:color="auto"/>
              <w:bottom w:val="single" w:sz="4" w:space="0" w:color="auto"/>
              <w:right w:val="single" w:sz="4" w:space="0" w:color="auto"/>
            </w:tcBorders>
            <w:vAlign w:val="center"/>
          </w:tcPr>
          <w:p w:rsidR="00000000" w:rsidRDefault="00000000">
            <w:pPr>
              <w:spacing w:line="320" w:lineRule="exact"/>
              <w:jc w:val="center"/>
              <w:rPr>
                <w:iCs/>
                <w:szCs w:val="21"/>
              </w:rPr>
            </w:pPr>
            <w:r>
              <w:rPr>
                <w:iCs/>
                <w:szCs w:val="21"/>
              </w:rPr>
              <w:t>4</w:t>
            </w:r>
          </w:p>
        </w:tc>
      </w:tr>
      <w:tr w:rsidR="00000000">
        <w:tblPrEx>
          <w:tblCellMar>
            <w:top w:w="0" w:type="dxa"/>
            <w:bottom w:w="0" w:type="dxa"/>
          </w:tblCellMar>
        </w:tblPrEx>
        <w:trPr>
          <w:trHeight w:val="555"/>
        </w:trPr>
        <w:tc>
          <w:tcPr>
            <w:tcW w:w="1848"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rPr>
                <w:iCs/>
                <w:szCs w:val="21"/>
              </w:rPr>
            </w:pPr>
            <w:r>
              <w:rPr>
                <w:iCs/>
                <w:szCs w:val="21"/>
              </w:rPr>
              <w:t>1999</w:t>
            </w:r>
            <w:r>
              <w:rPr>
                <w:rFonts w:hint="eastAsia"/>
                <w:iCs/>
                <w:szCs w:val="21"/>
              </w:rPr>
              <w:t>年</w:t>
            </w:r>
            <w:r>
              <w:rPr>
                <w:rFonts w:hint="eastAsia"/>
                <w:iCs/>
                <w:szCs w:val="21"/>
              </w:rPr>
              <w:t>4</w:t>
            </w:r>
            <w:r>
              <w:rPr>
                <w:rFonts w:hint="eastAsia"/>
                <w:iCs/>
                <w:szCs w:val="21"/>
              </w:rPr>
              <w:t>月</w:t>
            </w:r>
            <w:r>
              <w:rPr>
                <w:rFonts w:hint="eastAsia"/>
                <w:iCs/>
                <w:szCs w:val="21"/>
              </w:rPr>
              <w:t>-12</w:t>
            </w:r>
            <w:r>
              <w:rPr>
                <w:rFonts w:hint="eastAsia"/>
                <w:iCs/>
                <w:szCs w:val="21"/>
              </w:rPr>
              <w:t>月</w:t>
            </w:r>
          </w:p>
          <w:p w:rsidR="00000000" w:rsidRDefault="00000000">
            <w:pPr>
              <w:spacing w:line="320" w:lineRule="exact"/>
              <w:rPr>
                <w:rFonts w:hint="eastAsia"/>
                <w:iCs/>
                <w:szCs w:val="21"/>
              </w:rPr>
            </w:pPr>
            <w:r>
              <w:rPr>
                <w:rFonts w:hint="eastAsia"/>
                <w:iCs/>
                <w:szCs w:val="21"/>
              </w:rPr>
              <w:t>第三个过渡时期（军事）</w:t>
            </w:r>
          </w:p>
        </w:tc>
        <w:tc>
          <w:tcPr>
            <w:tcW w:w="830"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1</w:t>
            </w:r>
          </w:p>
        </w:tc>
        <w:tc>
          <w:tcPr>
            <w:tcW w:w="1452"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24</w:t>
            </w:r>
          </w:p>
        </w:tc>
        <w:tc>
          <w:tcPr>
            <w:tcW w:w="870"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2</w:t>
            </w:r>
          </w:p>
        </w:tc>
      </w:tr>
      <w:tr w:rsidR="00000000">
        <w:tblPrEx>
          <w:tblCellMar>
            <w:top w:w="0" w:type="dxa"/>
            <w:bottom w:w="0" w:type="dxa"/>
          </w:tblCellMar>
        </w:tblPrEx>
        <w:trPr>
          <w:trHeight w:val="555"/>
        </w:trPr>
        <w:tc>
          <w:tcPr>
            <w:tcW w:w="1848" w:type="pct"/>
            <w:tcBorders>
              <w:top w:val="single" w:sz="4" w:space="0" w:color="auto"/>
              <w:left w:val="single" w:sz="4" w:space="0" w:color="auto"/>
              <w:bottom w:val="single" w:sz="4" w:space="0" w:color="auto"/>
              <w:right w:val="single" w:sz="6" w:space="0" w:color="auto"/>
            </w:tcBorders>
            <w:vAlign w:val="center"/>
          </w:tcPr>
          <w:p w:rsidR="00000000" w:rsidRDefault="00000000">
            <w:pPr>
              <w:spacing w:line="320" w:lineRule="exact"/>
              <w:rPr>
                <w:iCs/>
                <w:szCs w:val="21"/>
              </w:rPr>
            </w:pPr>
            <w:r>
              <w:rPr>
                <w:iCs/>
                <w:szCs w:val="21"/>
              </w:rPr>
              <w:t>2000</w:t>
            </w:r>
            <w:r>
              <w:rPr>
                <w:rFonts w:hint="eastAsia"/>
                <w:iCs/>
                <w:szCs w:val="21"/>
              </w:rPr>
              <w:t>年</w:t>
            </w:r>
            <w:r>
              <w:rPr>
                <w:rFonts w:hint="eastAsia"/>
                <w:iCs/>
                <w:szCs w:val="21"/>
              </w:rPr>
              <w:t>1</w:t>
            </w:r>
            <w:r>
              <w:rPr>
                <w:rFonts w:hint="eastAsia"/>
                <w:iCs/>
                <w:szCs w:val="21"/>
              </w:rPr>
              <w:t>月</w:t>
            </w:r>
          </w:p>
          <w:p w:rsidR="00000000" w:rsidRDefault="00000000">
            <w:pPr>
              <w:spacing w:line="320" w:lineRule="exact"/>
              <w:rPr>
                <w:rFonts w:hint="eastAsia"/>
                <w:iCs/>
                <w:szCs w:val="21"/>
              </w:rPr>
            </w:pPr>
            <w:r>
              <w:rPr>
                <w:rFonts w:hint="eastAsia"/>
                <w:iCs/>
                <w:szCs w:val="21"/>
              </w:rPr>
              <w:t>第五共和国</w:t>
            </w:r>
          </w:p>
        </w:tc>
        <w:tc>
          <w:tcPr>
            <w:tcW w:w="830"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1</w:t>
            </w:r>
          </w:p>
        </w:tc>
        <w:tc>
          <w:tcPr>
            <w:tcW w:w="1452" w:type="pct"/>
            <w:tcBorders>
              <w:top w:val="single" w:sz="4" w:space="0" w:color="auto"/>
              <w:left w:val="single" w:sz="6" w:space="0" w:color="auto"/>
              <w:bottom w:val="single" w:sz="4" w:space="0" w:color="auto"/>
              <w:right w:val="single" w:sz="6" w:space="0" w:color="auto"/>
            </w:tcBorders>
            <w:vAlign w:val="center"/>
          </w:tcPr>
          <w:p w:rsidR="00000000" w:rsidRDefault="00000000">
            <w:pPr>
              <w:spacing w:line="320" w:lineRule="exact"/>
              <w:jc w:val="center"/>
              <w:rPr>
                <w:iCs/>
                <w:szCs w:val="21"/>
              </w:rPr>
            </w:pPr>
            <w:r>
              <w:rPr>
                <w:iCs/>
                <w:szCs w:val="21"/>
              </w:rPr>
              <w:t>24</w:t>
            </w:r>
          </w:p>
        </w:tc>
        <w:tc>
          <w:tcPr>
            <w:tcW w:w="870" w:type="pct"/>
            <w:tcBorders>
              <w:top w:val="single" w:sz="4" w:space="0" w:color="auto"/>
              <w:left w:val="single" w:sz="6" w:space="0" w:color="auto"/>
              <w:bottom w:val="single" w:sz="4" w:space="0" w:color="auto"/>
              <w:right w:val="single" w:sz="4" w:space="0" w:color="auto"/>
            </w:tcBorders>
            <w:vAlign w:val="center"/>
          </w:tcPr>
          <w:p w:rsidR="00000000" w:rsidRDefault="00000000">
            <w:pPr>
              <w:spacing w:line="320" w:lineRule="exact"/>
              <w:jc w:val="center"/>
              <w:rPr>
                <w:iCs/>
                <w:szCs w:val="21"/>
              </w:rPr>
            </w:pPr>
            <w:r>
              <w:rPr>
                <w:iCs/>
                <w:szCs w:val="21"/>
              </w:rPr>
              <w:t>2</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国家档案局。</w:t>
      </w:r>
    </w:p>
    <w:p w:rsidR="00000000" w:rsidRDefault="00000000">
      <w:pPr>
        <w:spacing w:after="240" w:line="360" w:lineRule="exact"/>
        <w:ind w:firstLine="420"/>
        <w:rPr>
          <w:rFonts w:hint="eastAsia"/>
          <w:iCs/>
          <w:szCs w:val="21"/>
        </w:rPr>
      </w:pPr>
      <w:r>
        <w:rPr>
          <w:rFonts w:hint="eastAsia"/>
          <w:iCs/>
          <w:szCs w:val="21"/>
        </w:rPr>
        <w:t>1958-1986</w:t>
      </w:r>
      <w:r>
        <w:rPr>
          <w:rFonts w:hint="eastAsia"/>
          <w:iCs/>
          <w:szCs w:val="21"/>
        </w:rPr>
        <w:t>年，无一名尼日尔妇女担任过部长职务。</w:t>
      </w:r>
    </w:p>
    <w:p w:rsidR="00000000" w:rsidRDefault="00000000">
      <w:pPr>
        <w:spacing w:after="240" w:line="360" w:lineRule="exact"/>
        <w:ind w:firstLine="420"/>
        <w:rPr>
          <w:rFonts w:hint="eastAsia"/>
          <w:iCs/>
          <w:szCs w:val="21"/>
        </w:rPr>
      </w:pPr>
      <w:r>
        <w:rPr>
          <w:rFonts w:hint="eastAsia"/>
          <w:iCs/>
          <w:szCs w:val="21"/>
        </w:rPr>
        <w:t>1987</w:t>
      </w:r>
      <w:r>
        <w:rPr>
          <w:rFonts w:hint="eastAsia"/>
          <w:iCs/>
          <w:szCs w:val="21"/>
        </w:rPr>
        <w:t>年第二个军事体制时期任命第一位女部长。</w:t>
      </w:r>
    </w:p>
    <w:p w:rsidR="00000000" w:rsidRDefault="00000000">
      <w:pPr>
        <w:spacing w:after="240" w:line="360" w:lineRule="exact"/>
        <w:ind w:firstLine="420"/>
        <w:rPr>
          <w:iCs/>
          <w:szCs w:val="21"/>
        </w:rPr>
      </w:pPr>
      <w:r>
        <w:rPr>
          <w:iCs/>
          <w:szCs w:val="21"/>
        </w:rPr>
        <w:t>民主进程开始不久，妇女担任政治职务的情况稍有改善（政府和议会中各有</w:t>
      </w:r>
      <w:r>
        <w:rPr>
          <w:iCs/>
          <w:szCs w:val="21"/>
        </w:rPr>
        <w:t>5</w:t>
      </w:r>
      <w:r>
        <w:rPr>
          <w:iCs/>
          <w:szCs w:val="21"/>
        </w:rPr>
        <w:t>名妇女），后又逐步减少。</w:t>
      </w:r>
      <w:r>
        <w:rPr>
          <w:iCs/>
          <w:szCs w:val="21"/>
        </w:rPr>
        <w:t>1991</w:t>
      </w:r>
      <w:r>
        <w:rPr>
          <w:rFonts w:hint="eastAsia"/>
          <w:iCs/>
          <w:szCs w:val="21"/>
        </w:rPr>
        <w:t>-</w:t>
      </w:r>
      <w:r>
        <w:rPr>
          <w:iCs/>
          <w:szCs w:val="21"/>
        </w:rPr>
        <w:t>1993</w:t>
      </w:r>
      <w:r>
        <w:rPr>
          <w:iCs/>
          <w:szCs w:val="21"/>
        </w:rPr>
        <w:t>年，有</w:t>
      </w:r>
      <w:r>
        <w:rPr>
          <w:iCs/>
          <w:szCs w:val="21"/>
        </w:rPr>
        <w:t>2</w:t>
      </w:r>
      <w:r>
        <w:rPr>
          <w:iCs/>
          <w:szCs w:val="21"/>
        </w:rPr>
        <w:t>名妇女担任过部长职务，高等议会中每</w:t>
      </w:r>
      <w:r>
        <w:rPr>
          <w:iCs/>
          <w:szCs w:val="21"/>
        </w:rPr>
        <w:t>15</w:t>
      </w:r>
      <w:r>
        <w:rPr>
          <w:iCs/>
          <w:szCs w:val="21"/>
        </w:rPr>
        <w:t>名成员中有</w:t>
      </w:r>
      <w:r>
        <w:rPr>
          <w:iCs/>
          <w:szCs w:val="21"/>
        </w:rPr>
        <w:t>3</w:t>
      </w:r>
      <w:r>
        <w:rPr>
          <w:iCs/>
          <w:szCs w:val="21"/>
        </w:rPr>
        <w:t>名妇女，</w:t>
      </w:r>
      <w:r>
        <w:rPr>
          <w:iCs/>
          <w:szCs w:val="21"/>
        </w:rPr>
        <w:t>1</w:t>
      </w:r>
      <w:r>
        <w:rPr>
          <w:iCs/>
          <w:szCs w:val="21"/>
        </w:rPr>
        <w:t>名妇女担任过市长，还有</w:t>
      </w:r>
      <w:r>
        <w:rPr>
          <w:iCs/>
          <w:szCs w:val="21"/>
        </w:rPr>
        <w:t>1</w:t>
      </w:r>
      <w:r>
        <w:rPr>
          <w:iCs/>
          <w:szCs w:val="21"/>
        </w:rPr>
        <w:t>名被任命为凯塔（</w:t>
      </w:r>
      <w:r>
        <w:rPr>
          <w:iCs/>
          <w:szCs w:val="21"/>
        </w:rPr>
        <w:t>Keita</w:t>
      </w:r>
      <w:r>
        <w:rPr>
          <w:iCs/>
          <w:szCs w:val="21"/>
        </w:rPr>
        <w:t>）区区长，但由于传统酋长管辖区的否决而未能任职。自第三共和国第一届政府开始，政府中有</w:t>
      </w:r>
      <w:r>
        <w:rPr>
          <w:iCs/>
          <w:szCs w:val="21"/>
        </w:rPr>
        <w:t>5</w:t>
      </w:r>
      <w:r>
        <w:rPr>
          <w:iCs/>
          <w:szCs w:val="21"/>
        </w:rPr>
        <w:t>名妇女官员，国民议会中有</w:t>
      </w:r>
      <w:r>
        <w:rPr>
          <w:iCs/>
          <w:szCs w:val="21"/>
        </w:rPr>
        <w:t>3</w:t>
      </w:r>
      <w:r>
        <w:rPr>
          <w:iCs/>
          <w:szCs w:val="21"/>
        </w:rPr>
        <w:t>名女议员。</w:t>
      </w:r>
      <w:r>
        <w:rPr>
          <w:iCs/>
          <w:szCs w:val="21"/>
        </w:rPr>
        <w:t>1994</w:t>
      </w:r>
      <w:r>
        <w:rPr>
          <w:iCs/>
          <w:szCs w:val="21"/>
        </w:rPr>
        <w:t>年国民议会解散后的过渡政府中有</w:t>
      </w:r>
      <w:r>
        <w:rPr>
          <w:iCs/>
          <w:szCs w:val="21"/>
        </w:rPr>
        <w:t>3</w:t>
      </w:r>
      <w:r>
        <w:rPr>
          <w:iCs/>
          <w:szCs w:val="21"/>
        </w:rPr>
        <w:t>名妇女。</w:t>
      </w:r>
      <w:r>
        <w:rPr>
          <w:iCs/>
          <w:szCs w:val="21"/>
        </w:rPr>
        <w:t>1995</w:t>
      </w:r>
      <w:r>
        <w:rPr>
          <w:iCs/>
          <w:szCs w:val="21"/>
        </w:rPr>
        <w:t>年</w:t>
      </w:r>
      <w:r>
        <w:rPr>
          <w:iCs/>
          <w:szCs w:val="21"/>
        </w:rPr>
        <w:t>1</w:t>
      </w:r>
      <w:r>
        <w:rPr>
          <w:iCs/>
          <w:szCs w:val="21"/>
        </w:rPr>
        <w:t>月至</w:t>
      </w:r>
      <w:r>
        <w:rPr>
          <w:iCs/>
          <w:szCs w:val="21"/>
        </w:rPr>
        <w:t>1996</w:t>
      </w:r>
      <w:r>
        <w:rPr>
          <w:iCs/>
          <w:szCs w:val="21"/>
        </w:rPr>
        <w:t>年</w:t>
      </w:r>
      <w:r>
        <w:rPr>
          <w:iCs/>
          <w:szCs w:val="21"/>
        </w:rPr>
        <w:t>1</w:t>
      </w:r>
      <w:r>
        <w:rPr>
          <w:iCs/>
          <w:szCs w:val="21"/>
        </w:rPr>
        <w:t>月，</w:t>
      </w:r>
      <w:r>
        <w:rPr>
          <w:iCs/>
          <w:szCs w:val="21"/>
        </w:rPr>
        <w:t>2</w:t>
      </w:r>
      <w:r>
        <w:rPr>
          <w:iCs/>
          <w:szCs w:val="21"/>
        </w:rPr>
        <w:t>名妇女被任命为共治政府的部长，同一时期，</w:t>
      </w:r>
      <w:r>
        <w:rPr>
          <w:iCs/>
          <w:szCs w:val="21"/>
        </w:rPr>
        <w:t>3</w:t>
      </w:r>
      <w:r>
        <w:rPr>
          <w:iCs/>
          <w:szCs w:val="21"/>
        </w:rPr>
        <w:t>名妇女被选为国民议会的议员。</w:t>
      </w:r>
      <w:r>
        <w:rPr>
          <w:iCs/>
          <w:szCs w:val="21"/>
        </w:rPr>
        <w:t>1996-1997</w:t>
      </w:r>
      <w:r>
        <w:rPr>
          <w:iCs/>
          <w:szCs w:val="21"/>
        </w:rPr>
        <w:t>年，第四共和国第一届政府共有</w:t>
      </w:r>
      <w:r>
        <w:rPr>
          <w:iCs/>
          <w:szCs w:val="21"/>
        </w:rPr>
        <w:t>4</w:t>
      </w:r>
      <w:r>
        <w:rPr>
          <w:iCs/>
          <w:szCs w:val="21"/>
        </w:rPr>
        <w:t>名女部长，其中一名为国务部长。成立于</w:t>
      </w:r>
      <w:r>
        <w:rPr>
          <w:iCs/>
          <w:szCs w:val="21"/>
        </w:rPr>
        <w:t>1997</w:t>
      </w:r>
      <w:r>
        <w:rPr>
          <w:iCs/>
          <w:szCs w:val="21"/>
        </w:rPr>
        <w:t>年</w:t>
      </w:r>
      <w:r>
        <w:rPr>
          <w:iCs/>
          <w:szCs w:val="21"/>
        </w:rPr>
        <w:t>12</w:t>
      </w:r>
      <w:r>
        <w:rPr>
          <w:iCs/>
          <w:szCs w:val="21"/>
        </w:rPr>
        <w:t>月</w:t>
      </w:r>
      <w:r>
        <w:rPr>
          <w:iCs/>
          <w:szCs w:val="21"/>
        </w:rPr>
        <w:t>1</w:t>
      </w:r>
      <w:r>
        <w:rPr>
          <w:iCs/>
          <w:szCs w:val="21"/>
        </w:rPr>
        <w:t>日的第四共和国第三届政府中有</w:t>
      </w:r>
      <w:r>
        <w:rPr>
          <w:iCs/>
          <w:szCs w:val="21"/>
        </w:rPr>
        <w:t>3</w:t>
      </w:r>
      <w:r>
        <w:rPr>
          <w:iCs/>
          <w:szCs w:val="21"/>
        </w:rPr>
        <w:t>名妇女，其中一名为国务部长。同一时期，只有</w:t>
      </w:r>
      <w:r>
        <w:rPr>
          <w:iCs/>
          <w:szCs w:val="21"/>
        </w:rPr>
        <w:t>1</w:t>
      </w:r>
      <w:r>
        <w:rPr>
          <w:iCs/>
          <w:szCs w:val="21"/>
        </w:rPr>
        <w:t>名妇女被选入国民议会。</w:t>
      </w:r>
    </w:p>
    <w:p w:rsidR="00000000" w:rsidRDefault="00000000">
      <w:pPr>
        <w:spacing w:after="240" w:line="360" w:lineRule="exact"/>
        <w:ind w:firstLine="420"/>
        <w:rPr>
          <w:iCs/>
          <w:szCs w:val="21"/>
        </w:rPr>
      </w:pPr>
      <w:r>
        <w:rPr>
          <w:iCs/>
          <w:szCs w:val="21"/>
        </w:rPr>
        <w:t>过渡政府（</w:t>
      </w:r>
      <w:r>
        <w:rPr>
          <w:iCs/>
          <w:szCs w:val="21"/>
        </w:rPr>
        <w:t>1999</w:t>
      </w:r>
      <w:r>
        <w:rPr>
          <w:iCs/>
          <w:szCs w:val="21"/>
        </w:rPr>
        <w:t>年）</w:t>
      </w:r>
      <w:r>
        <w:rPr>
          <w:rFonts w:hint="eastAsia"/>
          <w:iCs/>
          <w:szCs w:val="21"/>
        </w:rPr>
        <w:t>中</w:t>
      </w:r>
      <w:r>
        <w:rPr>
          <w:iCs/>
          <w:szCs w:val="21"/>
        </w:rPr>
        <w:t>共有</w:t>
      </w:r>
      <w:r>
        <w:rPr>
          <w:rFonts w:hint="eastAsia"/>
          <w:iCs/>
          <w:szCs w:val="21"/>
        </w:rPr>
        <w:t>2</w:t>
      </w:r>
      <w:r>
        <w:rPr>
          <w:iCs/>
          <w:szCs w:val="21"/>
        </w:rPr>
        <w:t>名妇女官员，但妇女第一次担任重要的部长</w:t>
      </w:r>
      <w:r>
        <w:rPr>
          <w:rFonts w:hint="eastAsia"/>
          <w:iCs/>
          <w:szCs w:val="21"/>
        </w:rPr>
        <w:t>，</w:t>
      </w:r>
      <w:r>
        <w:rPr>
          <w:iCs/>
          <w:szCs w:val="21"/>
        </w:rPr>
        <w:t>即外交部长职务。</w:t>
      </w:r>
    </w:p>
    <w:p w:rsidR="00000000" w:rsidRDefault="00000000">
      <w:pPr>
        <w:spacing w:after="240" w:line="360" w:lineRule="exact"/>
        <w:ind w:firstLine="420"/>
        <w:rPr>
          <w:rFonts w:hint="eastAsia"/>
          <w:iCs/>
          <w:szCs w:val="21"/>
        </w:rPr>
      </w:pPr>
      <w:r>
        <w:rPr>
          <w:iCs/>
          <w:szCs w:val="21"/>
        </w:rPr>
        <w:t>1999</w:t>
      </w:r>
      <w:r>
        <w:rPr>
          <w:iCs/>
          <w:szCs w:val="21"/>
        </w:rPr>
        <w:t>年选举之后，国民议会中只有</w:t>
      </w:r>
      <w:r>
        <w:rPr>
          <w:rFonts w:hint="eastAsia"/>
          <w:iCs/>
          <w:szCs w:val="21"/>
        </w:rPr>
        <w:t>1</w:t>
      </w:r>
      <w:r>
        <w:rPr>
          <w:iCs/>
          <w:szCs w:val="21"/>
        </w:rPr>
        <w:t>名妇女，</w:t>
      </w:r>
      <w:r>
        <w:rPr>
          <w:rFonts w:hint="eastAsia"/>
          <w:iCs/>
          <w:szCs w:val="21"/>
        </w:rPr>
        <w:t>2</w:t>
      </w:r>
      <w:r>
        <w:rPr>
          <w:iCs/>
          <w:szCs w:val="21"/>
        </w:rPr>
        <w:t>名妇女进入第五共和国第一</w:t>
      </w:r>
      <w:r>
        <w:rPr>
          <w:rFonts w:hint="eastAsia"/>
          <w:iCs/>
          <w:szCs w:val="21"/>
        </w:rPr>
        <w:t>届政府任职。</w:t>
      </w:r>
    </w:p>
    <w:p w:rsidR="00000000" w:rsidRDefault="00000000">
      <w:pPr>
        <w:pStyle w:val="1"/>
        <w:adjustRightInd w:val="0"/>
        <w:spacing w:after="240" w:line="360" w:lineRule="exact"/>
        <w:ind w:firstLineChars="0"/>
        <w:textAlignment w:val="baseline"/>
        <w:rPr>
          <w:rFonts w:hint="eastAsia"/>
          <w:iCs/>
          <w:kern w:val="0"/>
          <w:szCs w:val="21"/>
        </w:rPr>
      </w:pPr>
      <w:r>
        <w:rPr>
          <w:rFonts w:hint="eastAsia"/>
          <w:iCs/>
          <w:kern w:val="0"/>
          <w:szCs w:val="21"/>
        </w:rPr>
        <w:t>妇女在各政党中占有众多席位，但她们无法进入政党的领导层，也无权参与决策。妇女通常成为男人们追求权利的跳板。</w:t>
      </w:r>
    </w:p>
    <w:p w:rsidR="00000000" w:rsidRDefault="00000000">
      <w:pPr>
        <w:pStyle w:val="H23"/>
        <w:rPr>
          <w:rFonts w:ascii="Times New Roman" w:hint="eastAsia"/>
          <w:b w:val="0"/>
          <w:bCs/>
        </w:rPr>
      </w:pPr>
      <w:r>
        <w:rPr>
          <w:rFonts w:ascii="Times New Roman"/>
          <w:b w:val="0"/>
          <w:bCs/>
        </w:rPr>
        <w:t>5.2.</w:t>
      </w:r>
      <w:r>
        <w:rPr>
          <w:rFonts w:ascii="Times New Roman" w:hint="eastAsia"/>
          <w:b w:val="0"/>
          <w:bCs/>
        </w:rPr>
        <w:t>2</w:t>
      </w:r>
      <w:r>
        <w:rPr>
          <w:rFonts w:ascii="Times New Roman"/>
          <w:b w:val="0"/>
          <w:bCs/>
        </w:rPr>
        <w:t>.</w:t>
      </w:r>
      <w:r>
        <w:rPr>
          <w:rFonts w:ascii="Times New Roman" w:hint="eastAsia"/>
          <w:b w:val="0"/>
          <w:bCs/>
        </w:rPr>
        <w:t xml:space="preserve">  </w:t>
      </w:r>
      <w:r>
        <w:rPr>
          <w:rFonts w:ascii="Times New Roman" w:hint="eastAsia"/>
          <w:b w:val="0"/>
          <w:bCs/>
        </w:rPr>
        <w:t>妇女与政府管理</w:t>
      </w:r>
    </w:p>
    <w:p w:rsidR="00000000" w:rsidRDefault="00000000">
      <w:pPr>
        <w:spacing w:after="240" w:line="360" w:lineRule="exact"/>
        <w:ind w:firstLine="420"/>
        <w:rPr>
          <w:rFonts w:hint="eastAsia"/>
          <w:iCs/>
          <w:szCs w:val="21"/>
        </w:rPr>
      </w:pPr>
      <w:r>
        <w:rPr>
          <w:iCs/>
          <w:szCs w:val="21"/>
        </w:rPr>
        <w:t>在国家行政机关、私人机构或公共辅助</w:t>
      </w:r>
      <w:r>
        <w:rPr>
          <w:rFonts w:hint="eastAsia"/>
          <w:iCs/>
          <w:szCs w:val="21"/>
        </w:rPr>
        <w:t>性</w:t>
      </w:r>
      <w:r>
        <w:rPr>
          <w:iCs/>
          <w:szCs w:val="21"/>
        </w:rPr>
        <w:t>机构中占据战略性职位的妇女人数远远低于</w:t>
      </w:r>
      <w:r>
        <w:rPr>
          <w:iCs/>
          <w:szCs w:val="21"/>
        </w:rPr>
        <w:t>1995</w:t>
      </w:r>
      <w:r>
        <w:rPr>
          <w:iCs/>
          <w:szCs w:val="21"/>
        </w:rPr>
        <w:t>年</w:t>
      </w:r>
      <w:r>
        <w:rPr>
          <w:iCs/>
          <w:szCs w:val="21"/>
        </w:rPr>
        <w:t>9</w:t>
      </w:r>
      <w:r>
        <w:rPr>
          <w:iCs/>
          <w:szCs w:val="21"/>
        </w:rPr>
        <w:t>月北京世界妇女大会共同</w:t>
      </w:r>
      <w:r>
        <w:rPr>
          <w:rFonts w:hint="eastAsia"/>
          <w:iCs/>
          <w:szCs w:val="21"/>
        </w:rPr>
        <w:t>确定</w:t>
      </w:r>
      <w:r>
        <w:rPr>
          <w:iCs/>
          <w:szCs w:val="21"/>
        </w:rPr>
        <w:t>的</w:t>
      </w:r>
      <w:r>
        <w:rPr>
          <w:iCs/>
          <w:szCs w:val="21"/>
        </w:rPr>
        <w:t>30%</w:t>
      </w:r>
      <w:r>
        <w:rPr>
          <w:iCs/>
          <w:szCs w:val="21"/>
        </w:rPr>
        <w:t>的额度。约</w:t>
      </w:r>
      <w:r>
        <w:rPr>
          <w:iCs/>
          <w:szCs w:val="21"/>
        </w:rPr>
        <w:t>43</w:t>
      </w:r>
      <w:r>
        <w:rPr>
          <w:iCs/>
          <w:szCs w:val="21"/>
        </w:rPr>
        <w:t>名妇女担任中央领导职务，</w:t>
      </w:r>
      <w:r>
        <w:rPr>
          <w:iCs/>
          <w:szCs w:val="21"/>
        </w:rPr>
        <w:t>3</w:t>
      </w:r>
      <w:r>
        <w:rPr>
          <w:iCs/>
          <w:szCs w:val="21"/>
        </w:rPr>
        <w:t>名妇女管理国营公司。</w:t>
      </w:r>
    </w:p>
    <w:p w:rsidR="00000000" w:rsidRDefault="00000000">
      <w:pPr>
        <w:spacing w:after="240" w:line="360" w:lineRule="exact"/>
        <w:rPr>
          <w:rFonts w:ascii="KaiTi_GB2312" w:eastAsia="KaiTi_GB2312"/>
          <w:iCs/>
          <w:color w:val="0000FF"/>
          <w:szCs w:val="21"/>
        </w:rPr>
      </w:pPr>
      <w:r>
        <w:rPr>
          <w:rFonts w:ascii="KaiTi_GB2312" w:eastAsia="KaiTi_GB2312"/>
          <w:iCs/>
          <w:color w:val="0000FF"/>
          <w:szCs w:val="21"/>
        </w:rPr>
        <w:t>表3：2000年10月31日国家公务人员按照类别和性别的分布情况</w:t>
      </w:r>
    </w:p>
    <w:tbl>
      <w:tblPr>
        <w:tblW w:w="5000" w:type="pct"/>
        <w:tblCellMar>
          <w:left w:w="107" w:type="dxa"/>
          <w:right w:w="107" w:type="dxa"/>
        </w:tblCellMar>
        <w:tblLook w:val="0000" w:firstRow="0" w:lastRow="0" w:firstColumn="0" w:lastColumn="0" w:noHBand="0" w:noVBand="0"/>
      </w:tblPr>
      <w:tblGrid>
        <w:gridCol w:w="838"/>
        <w:gridCol w:w="840"/>
        <w:gridCol w:w="840"/>
        <w:gridCol w:w="838"/>
        <w:gridCol w:w="839"/>
        <w:gridCol w:w="839"/>
        <w:gridCol w:w="837"/>
        <w:gridCol w:w="839"/>
        <w:gridCol w:w="839"/>
        <w:gridCol w:w="837"/>
        <w:gridCol w:w="839"/>
        <w:gridCol w:w="839"/>
      </w:tblGrid>
      <w:tr w:rsidR="00000000">
        <w:tblPrEx>
          <w:tblCellMar>
            <w:top w:w="0" w:type="dxa"/>
            <w:bottom w:w="0" w:type="dxa"/>
          </w:tblCellMar>
        </w:tblPrEx>
        <w:trPr>
          <w:trHeight w:val="377"/>
        </w:trPr>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rFonts w:hint="eastAsia"/>
                <w:iCs/>
                <w:szCs w:val="21"/>
              </w:rPr>
            </w:pPr>
            <w:r>
              <w:rPr>
                <w:rFonts w:hint="eastAsia"/>
                <w:iCs/>
                <w:szCs w:val="21"/>
              </w:rPr>
              <w:t>性别</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Al</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A2</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A3</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Bl</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B2</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Cl</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C2</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Dl</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D2</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AUXI</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rFonts w:hint="eastAsia"/>
                <w:iCs/>
                <w:szCs w:val="21"/>
              </w:rPr>
            </w:pPr>
            <w:r>
              <w:rPr>
                <w:rFonts w:hint="eastAsia"/>
                <w:iCs/>
                <w:szCs w:val="21"/>
              </w:rPr>
              <w:t>共计</w:t>
            </w:r>
          </w:p>
        </w:tc>
      </w:tr>
      <w:tr w:rsidR="00000000">
        <w:tblPrEx>
          <w:tblCellMar>
            <w:top w:w="0" w:type="dxa"/>
            <w:bottom w:w="0" w:type="dxa"/>
          </w:tblCellMar>
        </w:tblPrEx>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rFonts w:hint="eastAsia"/>
                <w:iCs/>
                <w:szCs w:val="21"/>
              </w:rPr>
            </w:pPr>
            <w:r>
              <w:rPr>
                <w:rFonts w:hint="eastAsia"/>
                <w:iCs/>
                <w:szCs w:val="21"/>
              </w:rPr>
              <w:t>女性</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309</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665</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432</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387</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409</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w:t>
            </w:r>
            <w:r>
              <w:rPr>
                <w:rFonts w:hint="eastAsia"/>
                <w:iCs/>
                <w:szCs w:val="21"/>
              </w:rPr>
              <w:t xml:space="preserve"> </w:t>
            </w:r>
            <w:r>
              <w:rPr>
                <w:iCs/>
                <w:szCs w:val="21"/>
              </w:rPr>
              <w:t>024</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193</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125</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303</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519</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10</w:t>
            </w:r>
            <w:r>
              <w:rPr>
                <w:rFonts w:hint="eastAsia"/>
                <w:iCs/>
                <w:szCs w:val="21"/>
              </w:rPr>
              <w:t xml:space="preserve"> </w:t>
            </w:r>
            <w:r>
              <w:rPr>
                <w:iCs/>
                <w:szCs w:val="21"/>
              </w:rPr>
              <w:t>366</w:t>
            </w:r>
          </w:p>
        </w:tc>
      </w:tr>
      <w:tr w:rsidR="00000000">
        <w:tblPrEx>
          <w:tblCellMar>
            <w:top w:w="0" w:type="dxa"/>
            <w:bottom w:w="0" w:type="dxa"/>
          </w:tblCellMar>
        </w:tblPrEx>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rFonts w:hint="eastAsia"/>
                <w:iCs/>
                <w:szCs w:val="21"/>
              </w:rPr>
            </w:pPr>
            <w:r>
              <w:rPr>
                <w:rFonts w:hint="eastAsia"/>
                <w:iCs/>
                <w:szCs w:val="21"/>
              </w:rPr>
              <w:t>男性</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142</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455</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845</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5</w:t>
            </w:r>
            <w:r>
              <w:rPr>
                <w:rFonts w:hint="eastAsia"/>
                <w:iCs/>
                <w:szCs w:val="21"/>
              </w:rPr>
              <w:t xml:space="preserve"> </w:t>
            </w:r>
            <w:r>
              <w:rPr>
                <w:iCs/>
                <w:szCs w:val="21"/>
              </w:rPr>
              <w:t>039</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354</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6</w:t>
            </w:r>
            <w:r>
              <w:rPr>
                <w:rFonts w:hint="eastAsia"/>
                <w:iCs/>
                <w:szCs w:val="21"/>
              </w:rPr>
              <w:t xml:space="preserve"> </w:t>
            </w:r>
            <w:r>
              <w:rPr>
                <w:iCs/>
                <w:szCs w:val="21"/>
              </w:rPr>
              <w:t>089</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377</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260</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028</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5</w:t>
            </w:r>
            <w:r>
              <w:rPr>
                <w:rFonts w:hint="eastAsia"/>
                <w:iCs/>
                <w:szCs w:val="21"/>
              </w:rPr>
              <w:t xml:space="preserve"> </w:t>
            </w:r>
            <w:r>
              <w:rPr>
                <w:iCs/>
                <w:szCs w:val="21"/>
              </w:rPr>
              <w:t>607</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29</w:t>
            </w:r>
            <w:r>
              <w:rPr>
                <w:rFonts w:hint="eastAsia"/>
                <w:iCs/>
                <w:szCs w:val="21"/>
              </w:rPr>
              <w:t xml:space="preserve"> </w:t>
            </w:r>
            <w:r>
              <w:rPr>
                <w:iCs/>
                <w:szCs w:val="21"/>
              </w:rPr>
              <w:t>196</w:t>
            </w:r>
          </w:p>
        </w:tc>
      </w:tr>
      <w:tr w:rsidR="00000000">
        <w:tblPrEx>
          <w:tblCellMar>
            <w:top w:w="0" w:type="dxa"/>
            <w:bottom w:w="0" w:type="dxa"/>
          </w:tblCellMar>
        </w:tblPrEx>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rFonts w:hint="eastAsia"/>
                <w:iCs/>
                <w:szCs w:val="21"/>
              </w:rPr>
            </w:pPr>
            <w:r>
              <w:rPr>
                <w:rFonts w:hint="eastAsia"/>
                <w:iCs/>
                <w:szCs w:val="21"/>
              </w:rPr>
              <w:t>共计</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451</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w:t>
            </w:r>
            <w:r>
              <w:rPr>
                <w:rFonts w:hint="eastAsia"/>
                <w:iCs/>
                <w:szCs w:val="21"/>
              </w:rPr>
              <w:t xml:space="preserve"> </w:t>
            </w:r>
            <w:r>
              <w:rPr>
                <w:iCs/>
                <w:szCs w:val="21"/>
              </w:rPr>
              <w:t>120</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2</w:t>
            </w:r>
            <w:r>
              <w:rPr>
                <w:rFonts w:hint="eastAsia"/>
                <w:iCs/>
                <w:szCs w:val="21"/>
              </w:rPr>
              <w:t xml:space="preserve"> </w:t>
            </w:r>
            <w:r>
              <w:rPr>
                <w:iCs/>
                <w:szCs w:val="21"/>
              </w:rPr>
              <w:t>277</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6</w:t>
            </w:r>
            <w:r>
              <w:rPr>
                <w:rFonts w:hint="eastAsia"/>
                <w:iCs/>
                <w:szCs w:val="21"/>
              </w:rPr>
              <w:t xml:space="preserve"> </w:t>
            </w:r>
            <w:r>
              <w:rPr>
                <w:iCs/>
                <w:szCs w:val="21"/>
              </w:rPr>
              <w:t>426</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w:t>
            </w:r>
            <w:r>
              <w:rPr>
                <w:rFonts w:hint="eastAsia"/>
                <w:iCs/>
                <w:szCs w:val="21"/>
              </w:rPr>
              <w:t xml:space="preserve"> </w:t>
            </w:r>
            <w:r>
              <w:rPr>
                <w:iCs/>
                <w:szCs w:val="21"/>
              </w:rPr>
              <w:t>763</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9</w:t>
            </w:r>
            <w:r>
              <w:rPr>
                <w:rFonts w:hint="eastAsia"/>
                <w:iCs/>
                <w:szCs w:val="21"/>
              </w:rPr>
              <w:t xml:space="preserve"> </w:t>
            </w:r>
            <w:r>
              <w:rPr>
                <w:iCs/>
                <w:szCs w:val="21"/>
              </w:rPr>
              <w:t>113</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570</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w:t>
            </w:r>
            <w:r>
              <w:rPr>
                <w:rFonts w:hint="eastAsia"/>
                <w:iCs/>
                <w:szCs w:val="21"/>
              </w:rPr>
              <w:t xml:space="preserve"> </w:t>
            </w:r>
            <w:r>
              <w:rPr>
                <w:iCs/>
                <w:szCs w:val="21"/>
              </w:rPr>
              <w:t>385</w:t>
            </w:r>
          </w:p>
        </w:tc>
        <w:tc>
          <w:tcPr>
            <w:tcW w:w="416"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331</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7</w:t>
            </w:r>
            <w:r>
              <w:rPr>
                <w:rFonts w:hint="eastAsia"/>
                <w:iCs/>
                <w:szCs w:val="21"/>
              </w:rPr>
              <w:t xml:space="preserve"> </w:t>
            </w:r>
            <w:r>
              <w:rPr>
                <w:iCs/>
                <w:szCs w:val="21"/>
              </w:rPr>
              <w:t>126</w:t>
            </w:r>
          </w:p>
        </w:tc>
        <w:tc>
          <w:tcPr>
            <w:tcW w:w="417" w:type="pct"/>
            <w:tcBorders>
              <w:top w:val="single" w:sz="6" w:space="0" w:color="auto"/>
              <w:left w:val="single" w:sz="6" w:space="0" w:color="auto"/>
              <w:bottom w:val="single" w:sz="6" w:space="0" w:color="auto"/>
              <w:right w:val="single" w:sz="6" w:space="0" w:color="auto"/>
            </w:tcBorders>
            <w:vAlign w:val="center"/>
          </w:tcPr>
          <w:p w:rsidR="00000000" w:rsidRDefault="00000000">
            <w:pPr>
              <w:spacing w:line="360" w:lineRule="exact"/>
              <w:jc w:val="center"/>
              <w:rPr>
                <w:iCs/>
                <w:szCs w:val="21"/>
              </w:rPr>
            </w:pPr>
            <w:r>
              <w:rPr>
                <w:iCs/>
                <w:szCs w:val="21"/>
              </w:rPr>
              <w:t>39</w:t>
            </w:r>
            <w:r>
              <w:rPr>
                <w:rFonts w:hint="eastAsia"/>
                <w:iCs/>
                <w:szCs w:val="21"/>
              </w:rPr>
              <w:t xml:space="preserve"> </w:t>
            </w:r>
            <w:r>
              <w:rPr>
                <w:iCs/>
                <w:szCs w:val="21"/>
              </w:rPr>
              <w:t>562</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MT/MA/DG/MA/DIS</w:t>
      </w:r>
      <w:r>
        <w:rPr>
          <w:rFonts w:hint="eastAsia"/>
          <w:iCs/>
          <w:szCs w:val="21"/>
        </w:rPr>
        <w:t>表。</w:t>
      </w:r>
    </w:p>
    <w:p w:rsidR="00000000" w:rsidRDefault="00000000">
      <w:pPr>
        <w:pStyle w:val="H23"/>
        <w:rPr>
          <w:rFonts w:ascii="Times New Roman" w:hint="eastAsia"/>
          <w:b w:val="0"/>
          <w:bCs/>
        </w:rPr>
      </w:pPr>
      <w:r>
        <w:rPr>
          <w:rFonts w:ascii="Times New Roman"/>
          <w:b w:val="0"/>
          <w:bCs/>
        </w:rPr>
        <w:t>5.2.</w:t>
      </w:r>
      <w:r>
        <w:rPr>
          <w:rFonts w:ascii="Times New Roman" w:hint="eastAsia"/>
          <w:b w:val="0"/>
          <w:bCs/>
        </w:rPr>
        <w:t>3</w:t>
      </w:r>
      <w:r>
        <w:rPr>
          <w:rFonts w:ascii="Times New Roman"/>
          <w:b w:val="0"/>
          <w:bCs/>
        </w:rPr>
        <w:t>.</w:t>
      </w:r>
      <w:r>
        <w:rPr>
          <w:rFonts w:ascii="Times New Roman" w:hint="eastAsia"/>
          <w:b w:val="0"/>
          <w:bCs/>
        </w:rPr>
        <w:t xml:space="preserve"> </w:t>
      </w:r>
      <w:r>
        <w:rPr>
          <w:rFonts w:ascii="Times New Roman" w:hint="eastAsia"/>
          <w:b w:val="0"/>
          <w:bCs/>
        </w:rPr>
        <w:t>司法和自由职业中的妇女</w:t>
      </w:r>
    </w:p>
    <w:p w:rsidR="00000000" w:rsidRDefault="00000000">
      <w:pPr>
        <w:spacing w:after="240" w:line="360" w:lineRule="exact"/>
        <w:ind w:firstLine="420"/>
        <w:rPr>
          <w:rFonts w:hint="eastAsia"/>
          <w:iCs/>
          <w:szCs w:val="21"/>
        </w:rPr>
      </w:pPr>
      <w:r>
        <w:rPr>
          <w:iCs/>
          <w:szCs w:val="21"/>
        </w:rPr>
        <w:t>在司法界，共</w:t>
      </w:r>
      <w:r>
        <w:rPr>
          <w:rFonts w:hint="eastAsia"/>
          <w:iCs/>
          <w:szCs w:val="21"/>
        </w:rPr>
        <w:t>任命</w:t>
      </w:r>
      <w:r>
        <w:rPr>
          <w:iCs/>
          <w:szCs w:val="21"/>
        </w:rPr>
        <w:t>过</w:t>
      </w:r>
      <w:r>
        <w:rPr>
          <w:iCs/>
          <w:szCs w:val="21"/>
        </w:rPr>
        <w:t>21</w:t>
      </w:r>
      <w:r>
        <w:rPr>
          <w:iCs/>
          <w:szCs w:val="21"/>
        </w:rPr>
        <w:t>名女法官</w:t>
      </w:r>
      <w:r>
        <w:rPr>
          <w:rFonts w:hint="eastAsia"/>
          <w:iCs/>
          <w:szCs w:val="21"/>
        </w:rPr>
        <w:t>、</w:t>
      </w:r>
      <w:r>
        <w:rPr>
          <w:iCs/>
          <w:szCs w:val="21"/>
        </w:rPr>
        <w:t>3</w:t>
      </w:r>
      <w:r>
        <w:rPr>
          <w:iCs/>
          <w:szCs w:val="21"/>
        </w:rPr>
        <w:t>名女律师</w:t>
      </w:r>
      <w:r>
        <w:rPr>
          <w:rFonts w:hint="eastAsia"/>
          <w:iCs/>
          <w:szCs w:val="21"/>
        </w:rPr>
        <w:t>、</w:t>
      </w:r>
      <w:r>
        <w:rPr>
          <w:iCs/>
          <w:szCs w:val="21"/>
        </w:rPr>
        <w:t>5</w:t>
      </w:r>
      <w:r>
        <w:rPr>
          <w:iCs/>
          <w:szCs w:val="21"/>
        </w:rPr>
        <w:t>名女公证员</w:t>
      </w:r>
      <w:r>
        <w:rPr>
          <w:rFonts w:hint="eastAsia"/>
          <w:iCs/>
          <w:szCs w:val="21"/>
        </w:rPr>
        <w:t>、</w:t>
      </w:r>
      <w:r>
        <w:rPr>
          <w:iCs/>
          <w:szCs w:val="21"/>
        </w:rPr>
        <w:t>1</w:t>
      </w:r>
      <w:r>
        <w:rPr>
          <w:iCs/>
          <w:szCs w:val="21"/>
        </w:rPr>
        <w:t>名外省女执</w:t>
      </w:r>
      <w:r>
        <w:rPr>
          <w:rFonts w:hint="eastAsia"/>
          <w:iCs/>
          <w:szCs w:val="21"/>
        </w:rPr>
        <w:t>法</w:t>
      </w:r>
      <w:r>
        <w:rPr>
          <w:iCs/>
          <w:szCs w:val="21"/>
        </w:rPr>
        <w:t>官和</w:t>
      </w:r>
      <w:r>
        <w:rPr>
          <w:iCs/>
          <w:szCs w:val="21"/>
        </w:rPr>
        <w:t>1</w:t>
      </w:r>
      <w:r>
        <w:rPr>
          <w:iCs/>
          <w:szCs w:val="21"/>
        </w:rPr>
        <w:t>名征收办公室的主管税制专家。还有多名妇女</w:t>
      </w:r>
      <w:r>
        <w:rPr>
          <w:rFonts w:hint="eastAsia"/>
          <w:iCs/>
          <w:szCs w:val="21"/>
        </w:rPr>
        <w:t>成为</w:t>
      </w:r>
      <w:r>
        <w:rPr>
          <w:iCs/>
          <w:szCs w:val="21"/>
        </w:rPr>
        <w:t>学校和药店的所有人。</w:t>
      </w:r>
    </w:p>
    <w:p w:rsidR="00000000" w:rsidRDefault="00000000">
      <w:pPr>
        <w:pStyle w:val="H23"/>
        <w:rPr>
          <w:rFonts w:ascii="Times New Roman" w:hint="eastAsia"/>
          <w:b w:val="0"/>
          <w:bCs/>
        </w:rPr>
      </w:pPr>
      <w:r>
        <w:rPr>
          <w:rFonts w:ascii="Times New Roman"/>
          <w:b w:val="0"/>
          <w:bCs/>
        </w:rPr>
        <w:t>5.2.</w:t>
      </w:r>
      <w:r>
        <w:rPr>
          <w:rFonts w:ascii="Times New Roman" w:hint="eastAsia"/>
          <w:b w:val="0"/>
          <w:bCs/>
        </w:rPr>
        <w:t>4</w:t>
      </w:r>
      <w:r>
        <w:rPr>
          <w:rFonts w:ascii="Times New Roman"/>
          <w:b w:val="0"/>
          <w:bCs/>
        </w:rPr>
        <w:t>.</w:t>
      </w:r>
      <w:r>
        <w:rPr>
          <w:rFonts w:ascii="Times New Roman" w:hint="eastAsia"/>
          <w:b w:val="0"/>
          <w:bCs/>
        </w:rPr>
        <w:t xml:space="preserve">  </w:t>
      </w:r>
      <w:r>
        <w:rPr>
          <w:rFonts w:ascii="Times New Roman" w:hint="eastAsia"/>
          <w:b w:val="0"/>
          <w:bCs/>
        </w:rPr>
        <w:t>政党中的妇女</w:t>
      </w:r>
    </w:p>
    <w:p w:rsidR="00000000" w:rsidRDefault="00000000">
      <w:pPr>
        <w:spacing w:after="240" w:line="360" w:lineRule="exact"/>
        <w:ind w:firstLine="420"/>
        <w:rPr>
          <w:rFonts w:hint="eastAsia"/>
          <w:iCs/>
          <w:szCs w:val="21"/>
        </w:rPr>
      </w:pPr>
      <w:r>
        <w:rPr>
          <w:iCs/>
          <w:szCs w:val="21"/>
        </w:rPr>
        <w:t>各政治党派以法律规定为基础开展各项活动。任何公民，不分男女，有建立政党的自由。但尼日尔现有的</w:t>
      </w:r>
      <w:r>
        <w:rPr>
          <w:iCs/>
          <w:szCs w:val="21"/>
        </w:rPr>
        <w:t>24</w:t>
      </w:r>
      <w:r>
        <w:rPr>
          <w:iCs/>
          <w:szCs w:val="21"/>
        </w:rPr>
        <w:t>个政党中，没有一个政党由女性建立或管理。</w:t>
      </w:r>
      <w:r>
        <w:rPr>
          <w:rFonts w:hint="eastAsia"/>
          <w:iCs/>
          <w:szCs w:val="21"/>
        </w:rPr>
        <w:t>女性在大多数政党中担任负责妇女事务或组织工作的职务。</w:t>
      </w:r>
    </w:p>
    <w:p w:rsidR="00000000" w:rsidRDefault="00000000">
      <w:pPr>
        <w:spacing w:after="240" w:line="360" w:lineRule="exact"/>
        <w:ind w:firstLine="420"/>
        <w:rPr>
          <w:rFonts w:hint="eastAsia"/>
          <w:iCs/>
          <w:szCs w:val="21"/>
        </w:rPr>
      </w:pPr>
      <w:r>
        <w:rPr>
          <w:rFonts w:hint="eastAsia"/>
          <w:iCs/>
          <w:szCs w:val="21"/>
        </w:rPr>
        <w:t>但需要注意到的是，妇女在物资的调动和组织方面发挥了巨大的作用。</w:t>
      </w:r>
    </w:p>
    <w:p w:rsidR="00000000" w:rsidRDefault="00000000">
      <w:pPr>
        <w:spacing w:after="240" w:line="360" w:lineRule="exact"/>
        <w:ind w:firstLine="420"/>
        <w:rPr>
          <w:rFonts w:hint="eastAsia"/>
          <w:iCs/>
          <w:szCs w:val="21"/>
        </w:rPr>
      </w:pPr>
      <w:r>
        <w:rPr>
          <w:rFonts w:hint="eastAsia"/>
          <w:iCs/>
          <w:szCs w:val="21"/>
        </w:rPr>
        <w:t>因此，妇女在多党制的建立当中发挥了重要的作用。她们将不同政党合并在一起，并积极为其服务。在基层活动分子中，男女比例平分天下。</w:t>
      </w:r>
    </w:p>
    <w:p w:rsidR="00000000" w:rsidRDefault="00000000">
      <w:pPr>
        <w:spacing w:after="240" w:line="360" w:lineRule="exact"/>
        <w:ind w:firstLine="420"/>
        <w:rPr>
          <w:rFonts w:hint="eastAsia"/>
          <w:iCs/>
          <w:szCs w:val="21"/>
        </w:rPr>
      </w:pPr>
      <w:r>
        <w:rPr>
          <w:rFonts w:hint="eastAsia"/>
          <w:iCs/>
          <w:szCs w:val="21"/>
        </w:rPr>
        <w:t>总体而言，妇女在决策机构中的席位还十分有限，但执行法律规定的配额将会随着时间的推移改善这一状况。</w:t>
      </w:r>
    </w:p>
    <w:p w:rsidR="00000000" w:rsidRDefault="00000000">
      <w:pPr>
        <w:pStyle w:val="H23"/>
        <w:rPr>
          <w:rFonts w:ascii="Times New Roman" w:hint="eastAsia"/>
          <w:b w:val="0"/>
          <w:bCs/>
        </w:rPr>
      </w:pPr>
      <w:r>
        <w:rPr>
          <w:rFonts w:ascii="Times New Roman"/>
          <w:b w:val="0"/>
          <w:bCs/>
        </w:rPr>
        <w:t>5.2.</w:t>
      </w:r>
      <w:r>
        <w:rPr>
          <w:rFonts w:ascii="Times New Roman" w:hint="eastAsia"/>
          <w:b w:val="0"/>
          <w:bCs/>
        </w:rPr>
        <w:t>5</w:t>
      </w:r>
      <w:r>
        <w:rPr>
          <w:rFonts w:ascii="Times New Roman"/>
          <w:b w:val="0"/>
          <w:bCs/>
        </w:rPr>
        <w:t>.</w:t>
      </w:r>
      <w:r>
        <w:rPr>
          <w:rFonts w:ascii="Times New Roman" w:hint="eastAsia"/>
          <w:b w:val="0"/>
          <w:bCs/>
        </w:rPr>
        <w:t xml:space="preserve">  </w:t>
      </w:r>
      <w:r>
        <w:rPr>
          <w:rFonts w:ascii="Times New Roman" w:hint="eastAsia"/>
          <w:b w:val="0"/>
          <w:bCs/>
        </w:rPr>
        <w:t>妇女与非政府组织</w:t>
      </w:r>
    </w:p>
    <w:p w:rsidR="00000000" w:rsidRDefault="00000000">
      <w:pPr>
        <w:spacing w:after="240" w:line="360" w:lineRule="exact"/>
        <w:ind w:firstLine="420"/>
        <w:rPr>
          <w:iCs/>
          <w:szCs w:val="21"/>
        </w:rPr>
      </w:pPr>
      <w:r>
        <w:rPr>
          <w:rFonts w:hint="eastAsia"/>
          <w:iCs/>
          <w:szCs w:val="21"/>
        </w:rPr>
        <w:t>在</w:t>
      </w:r>
      <w:r>
        <w:rPr>
          <w:iCs/>
          <w:szCs w:val="21"/>
        </w:rPr>
        <w:t>1984</w:t>
      </w:r>
      <w:r>
        <w:rPr>
          <w:iCs/>
          <w:szCs w:val="21"/>
        </w:rPr>
        <w:t>年</w:t>
      </w:r>
      <w:r>
        <w:rPr>
          <w:iCs/>
          <w:szCs w:val="21"/>
        </w:rPr>
        <w:t>3</w:t>
      </w:r>
      <w:r>
        <w:rPr>
          <w:iCs/>
          <w:szCs w:val="21"/>
        </w:rPr>
        <w:t>月</w:t>
      </w:r>
      <w:r>
        <w:rPr>
          <w:iCs/>
          <w:szCs w:val="21"/>
        </w:rPr>
        <w:t>1</w:t>
      </w:r>
      <w:r>
        <w:rPr>
          <w:iCs/>
          <w:szCs w:val="21"/>
        </w:rPr>
        <w:t>日颁布</w:t>
      </w:r>
      <w:r>
        <w:rPr>
          <w:rFonts w:hint="eastAsia"/>
          <w:iCs/>
          <w:szCs w:val="21"/>
        </w:rPr>
        <w:t>的</w:t>
      </w:r>
      <w:r>
        <w:rPr>
          <w:iCs/>
          <w:szCs w:val="21"/>
        </w:rPr>
        <w:t>第</w:t>
      </w:r>
      <w:r>
        <w:rPr>
          <w:iCs/>
          <w:szCs w:val="21"/>
        </w:rPr>
        <w:t>84-06</w:t>
      </w:r>
      <w:r>
        <w:rPr>
          <w:iCs/>
          <w:szCs w:val="21"/>
        </w:rPr>
        <w:t>号</w:t>
      </w:r>
      <w:r>
        <w:rPr>
          <w:rFonts w:hint="eastAsia"/>
          <w:iCs/>
          <w:szCs w:val="21"/>
        </w:rPr>
        <w:t>法律</w:t>
      </w:r>
      <w:r>
        <w:rPr>
          <w:iCs/>
          <w:szCs w:val="21"/>
        </w:rPr>
        <w:t>之后，非政府组织和妇女</w:t>
      </w:r>
      <w:r>
        <w:rPr>
          <w:rFonts w:hint="eastAsia"/>
          <w:iCs/>
          <w:szCs w:val="21"/>
        </w:rPr>
        <w:t>协会</w:t>
      </w:r>
      <w:r>
        <w:rPr>
          <w:iCs/>
          <w:szCs w:val="21"/>
        </w:rPr>
        <w:t>的数量不断增加，形式呈现多样化</w:t>
      </w:r>
      <w:r>
        <w:rPr>
          <w:rFonts w:hint="eastAsia"/>
          <w:iCs/>
          <w:szCs w:val="21"/>
        </w:rPr>
        <w:t>。该法令涉及协会制度，</w:t>
      </w:r>
      <w:r>
        <w:rPr>
          <w:iCs/>
          <w:szCs w:val="21"/>
        </w:rPr>
        <w:t>是关于该问题的一部内容自由宽松的法律文件。</w:t>
      </w:r>
    </w:p>
    <w:p w:rsidR="00000000" w:rsidRDefault="00000000">
      <w:pPr>
        <w:spacing w:after="240" w:line="360" w:lineRule="exact"/>
        <w:ind w:firstLine="420"/>
        <w:rPr>
          <w:rFonts w:hint="eastAsia"/>
          <w:iCs/>
          <w:szCs w:val="21"/>
        </w:rPr>
      </w:pPr>
      <w:r>
        <w:rPr>
          <w:iCs/>
          <w:szCs w:val="21"/>
        </w:rPr>
        <w:t>但非政府组织和各协会中的绝大多数成立于</w:t>
      </w:r>
      <w:r>
        <w:rPr>
          <w:iCs/>
          <w:szCs w:val="21"/>
        </w:rPr>
        <w:t>1990</w:t>
      </w:r>
      <w:r>
        <w:rPr>
          <w:iCs/>
          <w:szCs w:val="21"/>
        </w:rPr>
        <w:t>年以后。在此之前，只有</w:t>
      </w:r>
      <w:r>
        <w:rPr>
          <w:rFonts w:hint="eastAsia"/>
          <w:iCs/>
          <w:szCs w:val="21"/>
        </w:rPr>
        <w:t>一个协会，即尼日尔妇女协会存在。此后出现了尼日尔妇女民主联盟，及众多其他协会和非政府组织。</w:t>
      </w:r>
    </w:p>
    <w:p w:rsidR="00000000" w:rsidRDefault="00000000">
      <w:pPr>
        <w:spacing w:after="240" w:line="360" w:lineRule="exact"/>
        <w:ind w:firstLine="420"/>
        <w:rPr>
          <w:rFonts w:hint="eastAsia"/>
          <w:iCs/>
          <w:szCs w:val="21"/>
        </w:rPr>
      </w:pPr>
      <w:r>
        <w:rPr>
          <w:rFonts w:hint="eastAsia"/>
          <w:iCs/>
          <w:szCs w:val="21"/>
        </w:rPr>
        <w:t>很难提供妇女非政府组织的准确数字，甚至管理监督该计划的部长也无法提供这一数字。</w:t>
      </w:r>
    </w:p>
    <w:p w:rsidR="00000000" w:rsidRDefault="00000000">
      <w:pPr>
        <w:spacing w:after="240" w:line="360" w:lineRule="exact"/>
        <w:ind w:firstLine="420"/>
        <w:rPr>
          <w:rFonts w:hint="eastAsia"/>
          <w:iCs/>
          <w:szCs w:val="21"/>
        </w:rPr>
      </w:pPr>
      <w:r>
        <w:rPr>
          <w:rFonts w:hint="eastAsia"/>
          <w:iCs/>
          <w:szCs w:val="21"/>
        </w:rPr>
        <w:t>非政府组织和各协会的涌现已促使妇女切实认识自身角色，成为社会动员的一项有效措施。</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第六章：妇女与国际参与</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8</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iCs/>
          <w:color w:val="0000FF"/>
          <w:szCs w:val="21"/>
        </w:rPr>
        <w:t>缔约各国应采取一切适当措施，保证妇女在与男子平等不受任何歧视的条件下，有机会在国际上代表本国政府参加各国际组织的工作。</w:t>
      </w:r>
      <w:r>
        <w:rPr>
          <w:rFonts w:eastAsia="KaiTi_GB2312" w:hint="eastAsia"/>
          <w:iCs/>
          <w:color w:val="0000FF"/>
          <w:szCs w:val="21"/>
        </w:rPr>
        <w:t>”</w:t>
      </w:r>
    </w:p>
    <w:p w:rsidR="00000000" w:rsidRDefault="00000000">
      <w:pPr>
        <w:spacing w:after="240" w:line="360" w:lineRule="exact"/>
        <w:ind w:firstLine="420"/>
        <w:rPr>
          <w:iCs/>
          <w:szCs w:val="21"/>
        </w:rPr>
      </w:pPr>
      <w:r>
        <w:rPr>
          <w:iCs/>
          <w:szCs w:val="21"/>
        </w:rPr>
        <w:t>在尼日尔，虽然在外交活动以及国际组织中妇女代表的人数有限，但是</w:t>
      </w:r>
      <w:r>
        <w:rPr>
          <w:rFonts w:hint="eastAsia"/>
          <w:iCs/>
          <w:szCs w:val="21"/>
        </w:rPr>
        <w:t>她们</w:t>
      </w:r>
      <w:r>
        <w:rPr>
          <w:iCs/>
          <w:szCs w:val="21"/>
        </w:rPr>
        <w:t>同男子一样</w:t>
      </w:r>
      <w:r>
        <w:rPr>
          <w:rFonts w:hint="eastAsia"/>
          <w:iCs/>
          <w:szCs w:val="21"/>
        </w:rPr>
        <w:t>享有</w:t>
      </w:r>
      <w:r>
        <w:rPr>
          <w:iCs/>
          <w:szCs w:val="21"/>
        </w:rPr>
        <w:t>担任代表职务的权利；如下列数字所示：</w:t>
      </w:r>
    </w:p>
    <w:p w:rsidR="00000000" w:rsidRDefault="00000000">
      <w:pPr>
        <w:pStyle w:val="H23"/>
        <w:rPr>
          <w:rFonts w:ascii="Times New Roman"/>
          <w:b w:val="0"/>
          <w:bCs/>
        </w:rPr>
      </w:pPr>
      <w:r>
        <w:rPr>
          <w:rFonts w:ascii="Times New Roman"/>
          <w:b w:val="0"/>
          <w:bCs/>
        </w:rPr>
        <w:br w:type="page"/>
        <w:t xml:space="preserve">6.1. </w:t>
      </w:r>
      <w:r>
        <w:rPr>
          <w:rFonts w:ascii="Times New Roman" w:hint="eastAsia"/>
          <w:b w:val="0"/>
          <w:bCs/>
        </w:rPr>
        <w:t xml:space="preserve"> </w:t>
      </w:r>
      <w:r>
        <w:rPr>
          <w:rFonts w:ascii="Times New Roman"/>
          <w:b w:val="0"/>
          <w:bCs/>
        </w:rPr>
        <w:t>外交事务中的妇女代表</w:t>
      </w:r>
    </w:p>
    <w:p w:rsidR="00000000" w:rsidRDefault="00000000">
      <w:pPr>
        <w:spacing w:after="240" w:line="360" w:lineRule="exact"/>
        <w:ind w:firstLine="420"/>
        <w:rPr>
          <w:rFonts w:hint="eastAsia"/>
          <w:iCs/>
          <w:szCs w:val="21"/>
        </w:rPr>
      </w:pPr>
      <w:r>
        <w:rPr>
          <w:rFonts w:hint="eastAsia"/>
          <w:iCs/>
          <w:szCs w:val="21"/>
        </w:rPr>
        <w:t>妇女在外交事务中担任的领导岗位情况：</w:t>
      </w:r>
      <w:r>
        <w:rPr>
          <w:rFonts w:hint="eastAsia"/>
          <w:iCs/>
          <w:szCs w:val="21"/>
        </w:rPr>
        <w:t>9</w:t>
      </w:r>
      <w:r>
        <w:rPr>
          <w:rFonts w:hint="eastAsia"/>
          <w:iCs/>
          <w:szCs w:val="21"/>
        </w:rPr>
        <w:t>人中仅有</w:t>
      </w:r>
      <w:r>
        <w:rPr>
          <w:rFonts w:hint="eastAsia"/>
          <w:iCs/>
          <w:szCs w:val="21"/>
        </w:rPr>
        <w:t>3</w:t>
      </w:r>
      <w:r>
        <w:rPr>
          <w:rFonts w:hint="eastAsia"/>
          <w:iCs/>
          <w:szCs w:val="21"/>
        </w:rPr>
        <w:t>名为女性。</w:t>
      </w:r>
    </w:p>
    <w:p w:rsidR="00000000" w:rsidRDefault="00000000">
      <w:pPr>
        <w:pStyle w:val="H23"/>
        <w:rPr>
          <w:rFonts w:ascii="Times New Roman" w:hint="eastAsia"/>
          <w:b w:val="0"/>
          <w:bCs/>
        </w:rPr>
      </w:pPr>
      <w:r>
        <w:rPr>
          <w:rFonts w:ascii="Times New Roman" w:hint="eastAsia"/>
          <w:b w:val="0"/>
          <w:bCs/>
        </w:rPr>
        <w:t>6</w:t>
      </w:r>
      <w:r>
        <w:rPr>
          <w:rFonts w:ascii="Times New Roman"/>
          <w:b w:val="0"/>
          <w:bCs/>
        </w:rPr>
        <w:t>.2.</w:t>
      </w:r>
      <w:r>
        <w:rPr>
          <w:rFonts w:ascii="Times New Roman" w:hint="eastAsia"/>
          <w:b w:val="0"/>
          <w:bCs/>
        </w:rPr>
        <w:t xml:space="preserve">  </w:t>
      </w:r>
      <w:r>
        <w:rPr>
          <w:rFonts w:ascii="Times New Roman" w:hint="eastAsia"/>
          <w:b w:val="0"/>
          <w:bCs/>
        </w:rPr>
        <w:t>国际组织中的妇女参与</w:t>
      </w:r>
    </w:p>
    <w:p w:rsidR="00000000" w:rsidRDefault="00000000">
      <w:pPr>
        <w:spacing w:after="240" w:line="360" w:lineRule="exact"/>
        <w:ind w:firstLine="420"/>
        <w:rPr>
          <w:rFonts w:hint="eastAsia"/>
          <w:iCs/>
          <w:szCs w:val="21"/>
        </w:rPr>
      </w:pPr>
      <w:r>
        <w:rPr>
          <w:rFonts w:hint="eastAsia"/>
          <w:iCs/>
          <w:szCs w:val="21"/>
        </w:rPr>
        <w:t>在尼日尔没有任何一条规定限制妇女参与国际组织的工作。因此，尼日尔妇女积极参加各种不同的国际性和地区性会议的工作，尤其是关于妇女问题的会议。</w:t>
      </w:r>
    </w:p>
    <w:p w:rsidR="00000000" w:rsidRDefault="00000000">
      <w:pPr>
        <w:spacing w:after="240" w:line="360" w:lineRule="exact"/>
        <w:ind w:firstLine="420"/>
        <w:rPr>
          <w:rFonts w:hint="eastAsia"/>
          <w:iCs/>
          <w:szCs w:val="21"/>
        </w:rPr>
      </w:pPr>
      <w:r>
        <w:rPr>
          <w:rFonts w:hint="eastAsia"/>
          <w:iCs/>
          <w:szCs w:val="21"/>
        </w:rPr>
        <w:t>同时，尼日尔妇女还积极参与联合国及联合国机构或非洲次区域性组织举办的各种形式的国际会议和次区域性会议。这些会议主要有：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联合国大会，其中第四十三届关于北京十五会议的</w:t>
      </w:r>
      <w:r>
        <w:rPr>
          <w:rFonts w:hint="eastAsia"/>
          <w:iCs/>
          <w:szCs w:val="21"/>
        </w:rPr>
        <w:t>17</w:t>
      </w:r>
      <w:r>
        <w:rPr>
          <w:rFonts w:hint="eastAsia"/>
          <w:iCs/>
          <w:szCs w:val="21"/>
        </w:rPr>
        <w:t>名尼日尔代表中，大部分妇女代表国家或民间社会（非政府组织，社团组织）出席会议；</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1990</w:t>
      </w:r>
      <w:r>
        <w:rPr>
          <w:rFonts w:hint="eastAsia"/>
          <w:iCs/>
          <w:szCs w:val="21"/>
        </w:rPr>
        <w:t>和</w:t>
      </w:r>
      <w:r>
        <w:rPr>
          <w:rFonts w:hint="eastAsia"/>
          <w:iCs/>
          <w:szCs w:val="21"/>
        </w:rPr>
        <w:t>1994</w:t>
      </w:r>
      <w:r>
        <w:rPr>
          <w:rFonts w:hint="eastAsia"/>
          <w:iCs/>
          <w:szCs w:val="21"/>
        </w:rPr>
        <w:t>年的</w:t>
      </w:r>
      <w:r>
        <w:rPr>
          <w:iCs/>
          <w:szCs w:val="21"/>
        </w:rPr>
        <w:t>联合国贸易和发展会议</w:t>
      </w:r>
      <w:r>
        <w:rPr>
          <w:rFonts w:hint="eastAsia"/>
          <w:iCs/>
          <w:szCs w:val="21"/>
        </w:rPr>
        <w:t>（</w:t>
      </w:r>
      <w:r>
        <w:rPr>
          <w:iCs/>
          <w:szCs w:val="21"/>
        </w:rPr>
        <w:t>CNUCED</w:t>
      </w:r>
      <w:r>
        <w:rPr>
          <w:rFonts w:hint="eastAsia"/>
          <w:iCs/>
          <w:szCs w:val="21"/>
        </w:rPr>
        <w:t>）关于提高不发达国家妇女地位问题的会议</w:t>
      </w:r>
      <w:r>
        <w:rPr>
          <w:iCs/>
          <w:szCs w:val="21"/>
        </w:rPr>
        <w:t>;</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199</w:t>
      </w:r>
      <w:r>
        <w:rPr>
          <w:rFonts w:hint="eastAsia"/>
          <w:iCs/>
          <w:szCs w:val="21"/>
        </w:rPr>
        <w:t>2</w:t>
      </w:r>
      <w:r>
        <w:rPr>
          <w:rFonts w:hint="eastAsia"/>
          <w:iCs/>
          <w:szCs w:val="21"/>
        </w:rPr>
        <w:t>年关于提高农村妇女经济地位问题的日内瓦世界首脑会议；</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1994</w:t>
      </w:r>
      <w:r>
        <w:rPr>
          <w:rFonts w:hint="eastAsia"/>
          <w:iCs/>
          <w:szCs w:val="21"/>
        </w:rPr>
        <w:t>年国际人口与发展问题会议；</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1995</w:t>
      </w:r>
      <w:r>
        <w:rPr>
          <w:rFonts w:hint="eastAsia"/>
          <w:iCs/>
          <w:szCs w:val="21"/>
        </w:rPr>
        <w:t>年社会发展问题世界首脑会议；</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1995</w:t>
      </w:r>
      <w:r>
        <w:rPr>
          <w:rFonts w:hint="eastAsia"/>
          <w:iCs/>
          <w:szCs w:val="21"/>
        </w:rPr>
        <w:t>年在北京召开的妇女问题世界会议。</w:t>
      </w:r>
    </w:p>
    <w:p w:rsidR="00000000" w:rsidRDefault="00000000">
      <w:pPr>
        <w:spacing w:after="240" w:line="360" w:lineRule="exact"/>
        <w:ind w:firstLine="420"/>
        <w:rPr>
          <w:rFonts w:hint="eastAsia"/>
          <w:iCs/>
          <w:szCs w:val="21"/>
        </w:rPr>
      </w:pPr>
      <w:r>
        <w:rPr>
          <w:rFonts w:hint="eastAsia"/>
          <w:iCs/>
          <w:szCs w:val="21"/>
        </w:rPr>
        <w:t>虽然妇女能够参与这些会议的工作，但她们很少能加入到国际组织内部。</w:t>
      </w:r>
    </w:p>
    <w:p w:rsidR="00000000" w:rsidRDefault="00000000">
      <w:pPr>
        <w:spacing w:after="240" w:line="360" w:lineRule="exact"/>
        <w:ind w:firstLine="420"/>
        <w:rPr>
          <w:rFonts w:hint="eastAsia"/>
          <w:iCs/>
          <w:szCs w:val="21"/>
        </w:rPr>
      </w:pPr>
      <w:r>
        <w:rPr>
          <w:rFonts w:hint="eastAsia"/>
          <w:iCs/>
          <w:szCs w:val="21"/>
        </w:rPr>
        <w:t>事实上，即使妇女能够在这些组织中行使一定的职能，但是她们担任领导岗位的人数却非常少。我们可以举例说明：</w:t>
      </w:r>
      <w:r>
        <w:rPr>
          <w:iCs/>
          <w:szCs w:val="21"/>
        </w:rPr>
        <w:t>联合国儿童基金</w:t>
      </w:r>
      <w:r>
        <w:rPr>
          <w:rFonts w:hint="eastAsia"/>
          <w:iCs/>
          <w:szCs w:val="21"/>
        </w:rPr>
        <w:t>会（儿童基金会）中只有一名尼日尔妇女代表担任下属地区的领导职务。</w:t>
      </w:r>
    </w:p>
    <w:p w:rsidR="00000000" w:rsidRDefault="00000000">
      <w:pPr>
        <w:spacing w:after="240" w:line="360" w:lineRule="exact"/>
        <w:ind w:firstLine="420"/>
        <w:rPr>
          <w:rFonts w:hint="eastAsia"/>
          <w:iCs/>
          <w:szCs w:val="21"/>
        </w:rPr>
      </w:pPr>
      <w:r>
        <w:rPr>
          <w:rFonts w:hint="eastAsia"/>
          <w:iCs/>
          <w:szCs w:val="21"/>
        </w:rPr>
        <w:t>限制妇女进入国际组织的因素有很多。例如：教育程度低以及社会文化的压力（假如丈夫居住在尼日尔，他们常常会阻止妻子到国际组织中工作）。</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第七章：国籍</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9</w:t>
      </w:r>
      <w:r>
        <w:rPr>
          <w:rFonts w:eastAsia="KaiTi_GB2312" w:hint="eastAsia"/>
          <w:iCs/>
          <w:color w:val="0000FF"/>
          <w:szCs w:val="21"/>
        </w:rPr>
        <w:t>条：</w:t>
      </w:r>
    </w:p>
    <w:p w:rsidR="00000000" w:rsidRDefault="00000000">
      <w:pPr>
        <w:spacing w:after="240" w:line="360" w:lineRule="exact"/>
        <w:ind w:firstLine="420"/>
        <w:rPr>
          <w:rFonts w:eastAsia="KaiTi_GB2312"/>
          <w:iCs/>
          <w:color w:val="0000FF"/>
          <w:szCs w:val="21"/>
        </w:rPr>
      </w:pPr>
      <w:r>
        <w:rPr>
          <w:rFonts w:eastAsia="KaiTi_GB2312" w:hint="eastAsia"/>
          <w:iCs/>
          <w:color w:val="0000FF"/>
          <w:szCs w:val="21"/>
        </w:rPr>
        <w:t>“</w:t>
      </w:r>
      <w:r>
        <w:rPr>
          <w:rFonts w:eastAsia="KaiTi_GB2312"/>
          <w:iCs/>
          <w:color w:val="0000FF"/>
          <w:szCs w:val="21"/>
        </w:rPr>
        <w:t>1.</w:t>
      </w:r>
      <w:r>
        <w:rPr>
          <w:rFonts w:eastAsia="KaiTi_GB2312" w:hint="eastAsia"/>
          <w:iCs/>
          <w:color w:val="0000FF"/>
          <w:szCs w:val="21"/>
        </w:rPr>
        <w:t xml:space="preserve"> </w:t>
      </w:r>
      <w:r>
        <w:rPr>
          <w:rFonts w:eastAsia="KaiTi_GB2312"/>
          <w:iCs/>
          <w:color w:val="0000FF"/>
          <w:szCs w:val="21"/>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000000">
      <w:pPr>
        <w:spacing w:after="240" w:line="360" w:lineRule="exact"/>
        <w:ind w:firstLine="420"/>
        <w:rPr>
          <w:rFonts w:eastAsia="KaiTi_GB2312"/>
          <w:iCs/>
          <w:color w:val="0000FF"/>
          <w:szCs w:val="21"/>
        </w:rPr>
      </w:pPr>
      <w:r>
        <w:rPr>
          <w:rFonts w:eastAsia="KaiTi_GB2312" w:hint="eastAsia"/>
          <w:iCs/>
          <w:color w:val="0000FF"/>
          <w:szCs w:val="21"/>
        </w:rPr>
        <w:t xml:space="preserve">2.  </w:t>
      </w:r>
      <w:r>
        <w:rPr>
          <w:rFonts w:eastAsia="KaiTi_GB2312" w:hint="eastAsia"/>
          <w:iCs/>
          <w:color w:val="0000FF"/>
          <w:szCs w:val="21"/>
        </w:rPr>
        <w:t>缔约各国在关于子女的国籍方面，应给予妇女与男子平等的权利。”</w:t>
      </w:r>
    </w:p>
    <w:p w:rsidR="00000000" w:rsidRDefault="00000000">
      <w:pPr>
        <w:pStyle w:val="H23"/>
        <w:rPr>
          <w:rFonts w:ascii="Times New Roman" w:hint="eastAsia"/>
          <w:b w:val="0"/>
          <w:bCs/>
        </w:rPr>
      </w:pPr>
      <w:r>
        <w:rPr>
          <w:rFonts w:ascii="Times New Roman"/>
          <w:b w:val="0"/>
          <w:bCs/>
        </w:rPr>
        <w:t xml:space="preserve">7.1. </w:t>
      </w:r>
      <w:r>
        <w:rPr>
          <w:rFonts w:ascii="Times New Roman" w:hint="eastAsia"/>
          <w:b w:val="0"/>
          <w:bCs/>
        </w:rPr>
        <w:t>《尼日尔国籍法》概述</w:t>
      </w:r>
    </w:p>
    <w:p w:rsidR="00000000" w:rsidRDefault="00000000">
      <w:pPr>
        <w:spacing w:after="240" w:line="360" w:lineRule="exact"/>
        <w:ind w:firstLine="420"/>
        <w:rPr>
          <w:rFonts w:hint="eastAsia"/>
          <w:iCs/>
          <w:szCs w:val="21"/>
        </w:rPr>
      </w:pPr>
      <w:r>
        <w:rPr>
          <w:rFonts w:hint="eastAsia"/>
          <w:iCs/>
          <w:szCs w:val="21"/>
        </w:rPr>
        <w:t>独立后的尼日尔应当有一部自己的国籍法。因此国家于</w:t>
      </w:r>
      <w:r>
        <w:rPr>
          <w:rFonts w:hint="eastAsia"/>
          <w:iCs/>
          <w:szCs w:val="21"/>
        </w:rPr>
        <w:t>1961</w:t>
      </w:r>
      <w:r>
        <w:rPr>
          <w:rFonts w:hint="eastAsia"/>
          <w:iCs/>
          <w:szCs w:val="21"/>
        </w:rPr>
        <w:t>年</w:t>
      </w:r>
      <w:r>
        <w:rPr>
          <w:rFonts w:hint="eastAsia"/>
          <w:iCs/>
          <w:szCs w:val="21"/>
        </w:rPr>
        <w:t>7</w:t>
      </w:r>
      <w:r>
        <w:rPr>
          <w:rFonts w:hint="eastAsia"/>
          <w:iCs/>
          <w:szCs w:val="21"/>
        </w:rPr>
        <w:t>月</w:t>
      </w:r>
      <w:r>
        <w:rPr>
          <w:rFonts w:hint="eastAsia"/>
          <w:iCs/>
          <w:szCs w:val="21"/>
        </w:rPr>
        <w:t>12</w:t>
      </w:r>
      <w:r>
        <w:rPr>
          <w:rFonts w:hint="eastAsia"/>
          <w:iCs/>
          <w:szCs w:val="21"/>
        </w:rPr>
        <w:t>日通过了一部关于尼日尔国籍的法律。</w:t>
      </w:r>
      <w:r>
        <w:rPr>
          <w:rFonts w:hint="eastAsia"/>
          <w:iCs/>
          <w:szCs w:val="21"/>
        </w:rPr>
        <w:t>1962</w:t>
      </w:r>
      <w:r>
        <w:rPr>
          <w:rFonts w:hint="eastAsia"/>
          <w:iCs/>
          <w:szCs w:val="21"/>
        </w:rPr>
        <w:t>年</w:t>
      </w:r>
      <w:r>
        <w:rPr>
          <w:rFonts w:hint="eastAsia"/>
          <w:iCs/>
          <w:szCs w:val="21"/>
        </w:rPr>
        <w:t>5</w:t>
      </w:r>
      <w:r>
        <w:rPr>
          <w:rFonts w:hint="eastAsia"/>
          <w:iCs/>
          <w:szCs w:val="21"/>
        </w:rPr>
        <w:t>月</w:t>
      </w:r>
      <w:r>
        <w:rPr>
          <w:rFonts w:hint="eastAsia"/>
          <w:iCs/>
          <w:szCs w:val="21"/>
        </w:rPr>
        <w:t>28</w:t>
      </w:r>
      <w:r>
        <w:rPr>
          <w:rFonts w:hint="eastAsia"/>
          <w:iCs/>
          <w:szCs w:val="21"/>
        </w:rPr>
        <w:t>日颁布的另一部执行法令使该法律趋于完善。</w:t>
      </w:r>
    </w:p>
    <w:p w:rsidR="00000000" w:rsidRDefault="00000000">
      <w:pPr>
        <w:spacing w:after="240" w:line="360" w:lineRule="exact"/>
        <w:ind w:firstLine="420"/>
        <w:rPr>
          <w:rFonts w:hint="eastAsia"/>
          <w:iCs/>
          <w:szCs w:val="21"/>
        </w:rPr>
      </w:pPr>
      <w:r>
        <w:rPr>
          <w:rFonts w:hint="eastAsia"/>
          <w:iCs/>
          <w:szCs w:val="21"/>
        </w:rPr>
        <w:t>这两部法律文书的本质都体现了自由主义的思想。因此，取得尼日尔国籍的途径很方便：</w:t>
      </w:r>
      <w:r>
        <w:rPr>
          <w:rFonts w:hint="eastAsia"/>
          <w:iCs/>
          <w:szCs w:val="21"/>
        </w:rPr>
        <w:t xml:space="preserve"> </w:t>
      </w:r>
    </w:p>
    <w:p w:rsidR="00000000" w:rsidRDefault="00000000">
      <w:pPr>
        <w:spacing w:after="240" w:line="360" w:lineRule="exact"/>
        <w:ind w:firstLine="420"/>
        <w:rPr>
          <w:rFonts w:hint="eastAsia"/>
          <w:iCs/>
          <w:szCs w:val="21"/>
        </w:rPr>
      </w:pPr>
      <w:r>
        <w:rPr>
          <w:rFonts w:hint="eastAsia"/>
          <w:iCs/>
          <w:szCs w:val="21"/>
        </w:rPr>
        <w:t>妇女可以通过婚姻的形式自动加入尼日尔国籍，不用事先申请。至少在本国法律不允许因为婚姻保留原国籍的情况下，可以这样入籍。</w:t>
      </w:r>
    </w:p>
    <w:p w:rsidR="00000000" w:rsidRDefault="00000000">
      <w:pPr>
        <w:spacing w:after="240" w:line="360" w:lineRule="exact"/>
        <w:ind w:firstLine="420"/>
        <w:rPr>
          <w:rFonts w:hint="eastAsia"/>
          <w:iCs/>
          <w:szCs w:val="21"/>
        </w:rPr>
      </w:pPr>
      <w:r>
        <w:rPr>
          <w:rFonts w:hint="eastAsia"/>
          <w:iCs/>
          <w:szCs w:val="21"/>
        </w:rPr>
        <w:t>通过归化入籍的方式取得尼日尔国籍的限制条件很少。但是这种自由政策只能在尼日尔国家利益允许的范围内执行。当本国利益得到满足时，这些法律条文才能与社会环境相适应。关于归化入籍的问题也是同样情况。当国家独立后，这种简便的入籍方式可以为促进国家社会经济的发展提供必不可少的人道主义手段。但是在这种必要性还未完全体现出来时，通过归化方式取得尼日尔国籍的规定却遭到了限制。这就是</w:t>
      </w:r>
      <w:r>
        <w:rPr>
          <w:rFonts w:hint="eastAsia"/>
          <w:iCs/>
          <w:szCs w:val="21"/>
        </w:rPr>
        <w:t>1973</w:t>
      </w:r>
      <w:r>
        <w:rPr>
          <w:rFonts w:hint="eastAsia"/>
          <w:iCs/>
          <w:szCs w:val="21"/>
        </w:rPr>
        <w:t>年</w:t>
      </w:r>
      <w:r>
        <w:rPr>
          <w:rFonts w:hint="eastAsia"/>
          <w:iCs/>
          <w:szCs w:val="21"/>
        </w:rPr>
        <w:t>2</w:t>
      </w:r>
      <w:r>
        <w:rPr>
          <w:rFonts w:hint="eastAsia"/>
          <w:iCs/>
          <w:szCs w:val="21"/>
        </w:rPr>
        <w:t>月</w:t>
      </w:r>
      <w:r>
        <w:rPr>
          <w:rFonts w:hint="eastAsia"/>
          <w:iCs/>
          <w:szCs w:val="21"/>
        </w:rPr>
        <w:t>27</w:t>
      </w:r>
      <w:r>
        <w:rPr>
          <w:rFonts w:hint="eastAsia"/>
          <w:iCs/>
          <w:szCs w:val="21"/>
        </w:rPr>
        <w:t>日颁布的第</w:t>
      </w:r>
      <w:r>
        <w:rPr>
          <w:rFonts w:hint="eastAsia"/>
          <w:iCs/>
          <w:szCs w:val="21"/>
        </w:rPr>
        <w:t>73-10</w:t>
      </w:r>
      <w:r>
        <w:rPr>
          <w:rFonts w:hint="eastAsia"/>
          <w:iCs/>
          <w:szCs w:val="21"/>
        </w:rPr>
        <w:t>号法律规定的内容。</w:t>
      </w:r>
    </w:p>
    <w:p w:rsidR="00000000" w:rsidRDefault="00000000">
      <w:pPr>
        <w:spacing w:after="240" w:line="360" w:lineRule="exact"/>
        <w:ind w:firstLine="420"/>
        <w:rPr>
          <w:rFonts w:hint="eastAsia"/>
          <w:iCs/>
          <w:szCs w:val="21"/>
        </w:rPr>
      </w:pPr>
      <w:r>
        <w:rPr>
          <w:rFonts w:hint="eastAsia"/>
          <w:iCs/>
          <w:szCs w:val="21"/>
        </w:rPr>
        <w:t>这次部分改革的措施随后就被</w:t>
      </w:r>
      <w:r>
        <w:rPr>
          <w:rFonts w:hint="eastAsia"/>
          <w:iCs/>
          <w:szCs w:val="21"/>
        </w:rPr>
        <w:t>1984</w:t>
      </w:r>
      <w:r>
        <w:rPr>
          <w:rFonts w:hint="eastAsia"/>
          <w:iCs/>
          <w:szCs w:val="21"/>
        </w:rPr>
        <w:t>年</w:t>
      </w:r>
      <w:r>
        <w:rPr>
          <w:rFonts w:hint="eastAsia"/>
          <w:iCs/>
          <w:szCs w:val="21"/>
        </w:rPr>
        <w:t>8</w:t>
      </w:r>
      <w:r>
        <w:rPr>
          <w:rFonts w:hint="eastAsia"/>
          <w:iCs/>
          <w:szCs w:val="21"/>
        </w:rPr>
        <w:t>月</w:t>
      </w:r>
      <w:r>
        <w:rPr>
          <w:rFonts w:hint="eastAsia"/>
          <w:iCs/>
          <w:szCs w:val="21"/>
        </w:rPr>
        <w:t>23</w:t>
      </w:r>
      <w:r>
        <w:rPr>
          <w:rFonts w:hint="eastAsia"/>
          <w:iCs/>
          <w:szCs w:val="21"/>
        </w:rPr>
        <w:t>日关于《尼日尔国籍法》的第</w:t>
      </w:r>
      <w:r>
        <w:rPr>
          <w:rFonts w:hint="eastAsia"/>
          <w:iCs/>
          <w:szCs w:val="21"/>
        </w:rPr>
        <w:t>84-33</w:t>
      </w:r>
      <w:r>
        <w:rPr>
          <w:rFonts w:hint="eastAsia"/>
          <w:iCs/>
          <w:szCs w:val="21"/>
        </w:rPr>
        <w:t>号法令所替代，后者则是全面的改革，是在特殊的时代背景下进行的。该法律的特点就是男子或妇女传给子女国籍的问题上体现的不平等。例如法令第</w:t>
      </w:r>
      <w:r>
        <w:rPr>
          <w:rFonts w:hint="eastAsia"/>
          <w:iCs/>
          <w:szCs w:val="21"/>
        </w:rPr>
        <w:t>11</w:t>
      </w:r>
      <w:r>
        <w:rPr>
          <w:rFonts w:hint="eastAsia"/>
          <w:iCs/>
          <w:szCs w:val="21"/>
        </w:rPr>
        <w:t>条规定如果母亲具有尼日尔国籍，而子女出生在外国，则必须要证明其父亲具有尼日尔国籍。此外，第</w:t>
      </w:r>
      <w:r>
        <w:rPr>
          <w:rFonts w:hint="eastAsia"/>
          <w:iCs/>
          <w:szCs w:val="21"/>
        </w:rPr>
        <w:t>22</w:t>
      </w:r>
      <w:r>
        <w:rPr>
          <w:rFonts w:hint="eastAsia"/>
          <w:iCs/>
          <w:szCs w:val="21"/>
        </w:rPr>
        <w:t>条规定如果母亲具有尼日尔国籍，而父亲是外国国籍，则子女可以选择尼日尔国籍，但是如果父亲是尼日尔国籍，则子女自动加入尼日尔国籍。</w:t>
      </w:r>
    </w:p>
    <w:p w:rsidR="00000000" w:rsidRDefault="00000000">
      <w:pPr>
        <w:spacing w:after="240" w:line="360" w:lineRule="exact"/>
        <w:ind w:firstLine="420"/>
        <w:rPr>
          <w:rFonts w:hint="eastAsia"/>
          <w:iCs/>
          <w:szCs w:val="21"/>
        </w:rPr>
      </w:pPr>
      <w:r>
        <w:rPr>
          <w:rFonts w:hint="eastAsia"/>
          <w:iCs/>
          <w:szCs w:val="21"/>
        </w:rPr>
        <w:t>这部歧视妇女的条文在</w:t>
      </w:r>
      <w:r>
        <w:rPr>
          <w:rFonts w:hint="eastAsia"/>
          <w:iCs/>
          <w:szCs w:val="21"/>
        </w:rPr>
        <w:t>1999</w:t>
      </w:r>
      <w:r>
        <w:rPr>
          <w:rFonts w:hint="eastAsia"/>
          <w:iCs/>
          <w:szCs w:val="21"/>
        </w:rPr>
        <w:t>年被修改（第</w:t>
      </w:r>
      <w:r>
        <w:rPr>
          <w:rFonts w:hint="eastAsia"/>
          <w:iCs/>
          <w:szCs w:val="21"/>
        </w:rPr>
        <w:t>11</w:t>
      </w:r>
      <w:r>
        <w:rPr>
          <w:iCs/>
          <w:szCs w:val="21"/>
        </w:rPr>
        <w:t>、</w:t>
      </w:r>
      <w:r>
        <w:rPr>
          <w:iCs/>
          <w:szCs w:val="21"/>
        </w:rPr>
        <w:t>20</w:t>
      </w:r>
      <w:r>
        <w:rPr>
          <w:iCs/>
          <w:szCs w:val="21"/>
        </w:rPr>
        <w:t>、</w:t>
      </w:r>
      <w:r>
        <w:rPr>
          <w:iCs/>
          <w:szCs w:val="21"/>
        </w:rPr>
        <w:t>21</w:t>
      </w:r>
      <w:r>
        <w:rPr>
          <w:iCs/>
          <w:szCs w:val="21"/>
        </w:rPr>
        <w:t>、</w:t>
      </w:r>
      <w:r>
        <w:rPr>
          <w:iCs/>
          <w:szCs w:val="21"/>
        </w:rPr>
        <w:t>23</w:t>
      </w:r>
      <w:r>
        <w:rPr>
          <w:rFonts w:hint="eastAsia"/>
          <w:iCs/>
          <w:szCs w:val="21"/>
        </w:rPr>
        <w:t>条）。由此，</w:t>
      </w:r>
      <w:r>
        <w:rPr>
          <w:rFonts w:hint="eastAsia"/>
          <w:iCs/>
          <w:szCs w:val="21"/>
        </w:rPr>
        <w:t>1999</w:t>
      </w:r>
      <w:r>
        <w:rPr>
          <w:rFonts w:hint="eastAsia"/>
          <w:iCs/>
          <w:szCs w:val="21"/>
        </w:rPr>
        <w:t>年</w:t>
      </w:r>
      <w:r>
        <w:rPr>
          <w:rFonts w:hint="eastAsia"/>
          <w:iCs/>
          <w:szCs w:val="21"/>
        </w:rPr>
        <w:t>6</w:t>
      </w:r>
      <w:r>
        <w:rPr>
          <w:rFonts w:hint="eastAsia"/>
          <w:iCs/>
          <w:szCs w:val="21"/>
        </w:rPr>
        <w:t>月</w:t>
      </w:r>
      <w:r>
        <w:rPr>
          <w:rFonts w:hint="eastAsia"/>
          <w:iCs/>
          <w:szCs w:val="21"/>
        </w:rPr>
        <w:t>14</w:t>
      </w:r>
      <w:r>
        <w:rPr>
          <w:rFonts w:hint="eastAsia"/>
          <w:iCs/>
          <w:szCs w:val="21"/>
        </w:rPr>
        <w:t>日颁布的法律第</w:t>
      </w:r>
      <w:r>
        <w:rPr>
          <w:rFonts w:hint="eastAsia"/>
          <w:iCs/>
          <w:szCs w:val="21"/>
        </w:rPr>
        <w:t>99-17</w:t>
      </w:r>
      <w:r>
        <w:rPr>
          <w:rFonts w:hint="eastAsia"/>
          <w:iCs/>
          <w:szCs w:val="21"/>
        </w:rPr>
        <w:t>号法令成为了今后关于尼日尔国籍问题的具有积极作用的法律条文。</w:t>
      </w:r>
    </w:p>
    <w:p w:rsidR="00000000" w:rsidRDefault="00000000">
      <w:pPr>
        <w:pStyle w:val="H23"/>
        <w:rPr>
          <w:rFonts w:ascii="Times New Roman" w:hint="eastAsia"/>
          <w:b w:val="0"/>
          <w:bCs/>
        </w:rPr>
      </w:pPr>
      <w:r>
        <w:rPr>
          <w:rFonts w:ascii="Times New Roman" w:hint="eastAsia"/>
          <w:b w:val="0"/>
          <w:bCs/>
        </w:rPr>
        <w:t>7</w:t>
      </w:r>
      <w:r>
        <w:rPr>
          <w:rFonts w:ascii="Times New Roman"/>
          <w:b w:val="0"/>
          <w:bCs/>
        </w:rPr>
        <w:t>.2.</w:t>
      </w:r>
      <w:r>
        <w:rPr>
          <w:rFonts w:ascii="Times New Roman" w:hint="eastAsia"/>
          <w:b w:val="0"/>
          <w:bCs/>
        </w:rPr>
        <w:t xml:space="preserve">  </w:t>
      </w:r>
      <w:r>
        <w:rPr>
          <w:rFonts w:ascii="Times New Roman" w:hint="eastAsia"/>
          <w:b w:val="0"/>
          <w:bCs/>
        </w:rPr>
        <w:t>尼日尔国籍的授予</w:t>
      </w:r>
    </w:p>
    <w:p w:rsidR="00000000" w:rsidRDefault="00000000">
      <w:pPr>
        <w:pStyle w:val="H23"/>
        <w:rPr>
          <w:rFonts w:ascii="Times New Roman" w:hint="eastAsia"/>
          <w:b w:val="0"/>
          <w:bCs/>
        </w:rPr>
      </w:pPr>
      <w:r>
        <w:rPr>
          <w:rFonts w:ascii="Times New Roman" w:hint="eastAsia"/>
          <w:b w:val="0"/>
          <w:bCs/>
        </w:rPr>
        <w:t xml:space="preserve">7.2.1.  </w:t>
      </w:r>
      <w:r>
        <w:rPr>
          <w:rFonts w:ascii="Times New Roman" w:hint="eastAsia"/>
          <w:b w:val="0"/>
          <w:bCs/>
        </w:rPr>
        <w:t>根据出生地原则</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99-17</w:t>
      </w:r>
      <w:r>
        <w:rPr>
          <w:rFonts w:hint="eastAsia"/>
          <w:iCs/>
          <w:szCs w:val="21"/>
        </w:rPr>
        <w:t>号法令第</w:t>
      </w:r>
      <w:r>
        <w:rPr>
          <w:rFonts w:hint="eastAsia"/>
          <w:iCs/>
          <w:szCs w:val="21"/>
        </w:rPr>
        <w:t>8</w:t>
      </w:r>
      <w:r>
        <w:rPr>
          <w:rFonts w:hint="eastAsia"/>
          <w:iCs/>
          <w:szCs w:val="21"/>
        </w:rPr>
        <w:t>条和第</w:t>
      </w:r>
      <w:r>
        <w:rPr>
          <w:rFonts w:hint="eastAsia"/>
          <w:iCs/>
          <w:szCs w:val="21"/>
        </w:rPr>
        <w:t>10</w:t>
      </w:r>
      <w:r>
        <w:rPr>
          <w:rFonts w:hint="eastAsia"/>
          <w:iCs/>
          <w:szCs w:val="21"/>
        </w:rPr>
        <w:t>条规定尼日尔国籍的授予制度要依据“属地原则”。</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8</w:t>
      </w:r>
      <w:r>
        <w:rPr>
          <w:rFonts w:hint="eastAsia"/>
          <w:iCs/>
          <w:szCs w:val="21"/>
        </w:rPr>
        <w:t>条第一行规定：“所有在尼日尔出生，并且其第一亲等直系尊亲属也在尼日尔出生的人具有尼日尔国籍”。</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10</w:t>
      </w:r>
      <w:r>
        <w:rPr>
          <w:rFonts w:hint="eastAsia"/>
          <w:iCs/>
          <w:szCs w:val="21"/>
        </w:rPr>
        <w:t>条第一行规定了“属地原则”中入籍的第二种情况：“父母身份不明，出生在尼日尔的孩子具有尼日尔国籍”。</w:t>
      </w:r>
    </w:p>
    <w:p w:rsidR="00000000" w:rsidRDefault="00000000">
      <w:pPr>
        <w:spacing w:after="240" w:line="360" w:lineRule="exact"/>
        <w:ind w:firstLine="420"/>
        <w:rPr>
          <w:rFonts w:hint="eastAsia"/>
          <w:iCs/>
          <w:szCs w:val="21"/>
        </w:rPr>
      </w:pPr>
      <w:r>
        <w:rPr>
          <w:rFonts w:hint="eastAsia"/>
          <w:iCs/>
          <w:szCs w:val="21"/>
        </w:rPr>
        <w:t>要检验对尼日尔领土内因出生而加入尼日尔国籍的假设，可以参考第</w:t>
      </w:r>
      <w:r>
        <w:rPr>
          <w:rFonts w:hint="eastAsia"/>
          <w:iCs/>
          <w:szCs w:val="21"/>
        </w:rPr>
        <w:t>10</w:t>
      </w:r>
      <w:r>
        <w:rPr>
          <w:rFonts w:hint="eastAsia"/>
          <w:iCs/>
          <w:szCs w:val="21"/>
        </w:rPr>
        <w:t>条最后一行规定的与上述条款相似的条文：“在尼日尔发现的新生婴儿，在未取得相反的证据前，被视为在尼日尔出生”。</w:t>
      </w:r>
    </w:p>
    <w:p w:rsidR="00000000" w:rsidRDefault="00000000">
      <w:pPr>
        <w:spacing w:after="240" w:line="360" w:lineRule="exact"/>
        <w:ind w:firstLine="420"/>
        <w:rPr>
          <w:rFonts w:hint="eastAsia"/>
          <w:iCs/>
          <w:szCs w:val="21"/>
        </w:rPr>
      </w:pPr>
      <w:r>
        <w:rPr>
          <w:rFonts w:hint="eastAsia"/>
          <w:iCs/>
          <w:szCs w:val="21"/>
        </w:rPr>
        <w:t>毫无疑问，因在尼日尔领土内出生而被授予尼日尔国籍的规定可避免在该国境内产生无国籍人的情况。</w:t>
      </w:r>
    </w:p>
    <w:p w:rsidR="00000000" w:rsidRDefault="00000000">
      <w:pPr>
        <w:pStyle w:val="H23"/>
        <w:rPr>
          <w:rFonts w:ascii="Times New Roman" w:hint="eastAsia"/>
          <w:b w:val="0"/>
          <w:bCs/>
        </w:rPr>
      </w:pPr>
      <w:r>
        <w:rPr>
          <w:rFonts w:ascii="Times New Roman" w:hint="eastAsia"/>
          <w:b w:val="0"/>
          <w:bCs/>
        </w:rPr>
        <w:t xml:space="preserve">7.2.2.  </w:t>
      </w:r>
      <w:r>
        <w:rPr>
          <w:rFonts w:ascii="Times New Roman" w:hint="eastAsia"/>
          <w:b w:val="0"/>
          <w:bCs/>
        </w:rPr>
        <w:t>根据血缘关系原则</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11</w:t>
      </w:r>
      <w:r>
        <w:rPr>
          <w:rFonts w:hint="eastAsia"/>
          <w:iCs/>
          <w:szCs w:val="21"/>
        </w:rPr>
        <w:t>条和第</w:t>
      </w:r>
      <w:r>
        <w:rPr>
          <w:rFonts w:hint="eastAsia"/>
          <w:iCs/>
          <w:szCs w:val="21"/>
        </w:rPr>
        <w:t>12</w:t>
      </w:r>
      <w:r>
        <w:rPr>
          <w:rFonts w:hint="eastAsia"/>
          <w:iCs/>
          <w:szCs w:val="21"/>
        </w:rPr>
        <w:t>条中对因血缘关系取得尼日尔国籍的情况做出了规定。</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99-17</w:t>
      </w:r>
      <w:r>
        <w:rPr>
          <w:rFonts w:hint="eastAsia"/>
          <w:iCs/>
          <w:szCs w:val="21"/>
        </w:rPr>
        <w:t>号法令第</w:t>
      </w:r>
      <w:r>
        <w:rPr>
          <w:rFonts w:hint="eastAsia"/>
          <w:iCs/>
          <w:szCs w:val="21"/>
        </w:rPr>
        <w:t>11</w:t>
      </w:r>
      <w:r>
        <w:rPr>
          <w:rFonts w:hint="eastAsia"/>
          <w:iCs/>
          <w:szCs w:val="21"/>
        </w:rPr>
        <w:t>条规定下述个人具有尼日尔国籍：</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父亲或母亲为尼日尔公民的婚生子女具有尼日尔国籍；</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具有血缘关系的父亲或母亲为尼日尔公民的非婚生子女具有尼日尔国籍；</w:t>
      </w:r>
    </w:p>
    <w:p w:rsidR="00000000" w:rsidRDefault="00000000">
      <w:pPr>
        <w:spacing w:after="240" w:line="360" w:lineRule="exact"/>
        <w:ind w:firstLine="420"/>
        <w:rPr>
          <w:rFonts w:hint="eastAsia"/>
          <w:iCs/>
          <w:szCs w:val="21"/>
        </w:rPr>
      </w:pPr>
      <w:r>
        <w:rPr>
          <w:rFonts w:hint="eastAsia"/>
          <w:iCs/>
          <w:szCs w:val="21"/>
        </w:rPr>
        <w:t>这里对该条款做了新的诠释，此项改革的正确性在于它纠正了男子与妇女之间在传给后代国籍问题上的不平等。</w:t>
      </w:r>
    </w:p>
    <w:p w:rsidR="00000000" w:rsidRDefault="00000000">
      <w:pPr>
        <w:spacing w:after="240" w:line="360" w:lineRule="exact"/>
        <w:ind w:firstLine="420"/>
        <w:rPr>
          <w:rFonts w:hint="eastAsia"/>
          <w:iCs/>
          <w:szCs w:val="21"/>
        </w:rPr>
      </w:pPr>
      <w:r>
        <w:rPr>
          <w:rFonts w:hint="eastAsia"/>
          <w:iCs/>
          <w:szCs w:val="21"/>
        </w:rPr>
        <w:t>旧的法律条款把婚生子女或非婚生子女的母亲为尼日尔公民的情况排除在外。新的改革措施则弥补了此项空白。</w:t>
      </w:r>
    </w:p>
    <w:p w:rsidR="00000000" w:rsidRDefault="00000000">
      <w:pPr>
        <w:pStyle w:val="H23"/>
        <w:rPr>
          <w:rFonts w:ascii="Times New Roman" w:hint="eastAsia"/>
          <w:b w:val="0"/>
          <w:bCs/>
        </w:rPr>
      </w:pPr>
      <w:r>
        <w:rPr>
          <w:rFonts w:ascii="Times New Roman" w:hint="eastAsia"/>
          <w:b w:val="0"/>
          <w:bCs/>
        </w:rPr>
        <w:t>7</w:t>
      </w:r>
      <w:r>
        <w:rPr>
          <w:rFonts w:ascii="Times New Roman"/>
          <w:b w:val="0"/>
          <w:bCs/>
        </w:rPr>
        <w:t>.</w:t>
      </w:r>
      <w:r>
        <w:rPr>
          <w:rFonts w:ascii="Times New Roman" w:hint="eastAsia"/>
          <w:b w:val="0"/>
          <w:bCs/>
        </w:rPr>
        <w:t>3</w:t>
      </w:r>
      <w:r>
        <w:rPr>
          <w:rFonts w:ascii="Times New Roman"/>
          <w:b w:val="0"/>
          <w:bCs/>
        </w:rPr>
        <w:t>.</w:t>
      </w:r>
      <w:r>
        <w:rPr>
          <w:rFonts w:ascii="Times New Roman" w:hint="eastAsia"/>
          <w:b w:val="0"/>
          <w:bCs/>
        </w:rPr>
        <w:t xml:space="preserve">  </w:t>
      </w:r>
      <w:r>
        <w:rPr>
          <w:rFonts w:ascii="Times New Roman" w:hint="eastAsia"/>
          <w:b w:val="0"/>
          <w:bCs/>
        </w:rPr>
        <w:t>尼日尔国籍的取得</w:t>
      </w:r>
    </w:p>
    <w:p w:rsidR="00000000" w:rsidRDefault="00000000">
      <w:pPr>
        <w:pStyle w:val="H23"/>
        <w:rPr>
          <w:rFonts w:ascii="Times New Roman" w:hint="eastAsia"/>
          <w:b w:val="0"/>
          <w:bCs/>
        </w:rPr>
      </w:pPr>
      <w:r>
        <w:rPr>
          <w:rFonts w:ascii="Times New Roman" w:hint="eastAsia"/>
          <w:b w:val="0"/>
          <w:bCs/>
        </w:rPr>
        <w:t xml:space="preserve">7.3.1.  </w:t>
      </w:r>
      <w:r>
        <w:rPr>
          <w:rFonts w:ascii="Times New Roman" w:hint="eastAsia"/>
          <w:b w:val="0"/>
          <w:bCs/>
        </w:rPr>
        <w:t>婚姻关系</w:t>
      </w:r>
    </w:p>
    <w:p w:rsidR="00000000" w:rsidRDefault="00000000">
      <w:pPr>
        <w:spacing w:after="240" w:line="360" w:lineRule="exact"/>
        <w:ind w:firstLine="420"/>
        <w:rPr>
          <w:rFonts w:hint="eastAsia"/>
          <w:iCs/>
          <w:szCs w:val="21"/>
        </w:rPr>
      </w:pPr>
      <w:r>
        <w:rPr>
          <w:rFonts w:hint="eastAsia"/>
          <w:iCs/>
          <w:szCs w:val="21"/>
        </w:rPr>
        <w:t>根据第</w:t>
      </w:r>
      <w:r>
        <w:rPr>
          <w:rFonts w:hint="eastAsia"/>
          <w:iCs/>
          <w:szCs w:val="21"/>
        </w:rPr>
        <w:t>99-17</w:t>
      </w:r>
      <w:r>
        <w:rPr>
          <w:rFonts w:hint="eastAsia"/>
          <w:iCs/>
          <w:szCs w:val="21"/>
        </w:rPr>
        <w:t>号法令，嫁给尼日尔男子的妇女被视为取得尼日尔国籍。</w:t>
      </w:r>
    </w:p>
    <w:p w:rsidR="00000000" w:rsidRDefault="00000000">
      <w:pPr>
        <w:spacing w:after="240" w:line="360" w:lineRule="exact"/>
        <w:ind w:firstLine="420"/>
        <w:rPr>
          <w:rFonts w:hint="eastAsia"/>
          <w:iCs/>
          <w:szCs w:val="21"/>
        </w:rPr>
      </w:pPr>
      <w:r>
        <w:rPr>
          <w:rFonts w:hint="eastAsia"/>
          <w:iCs/>
          <w:szCs w:val="21"/>
        </w:rPr>
        <w:t>该项条文保障了因婚姻关系而取得尼日尔国籍的外国妇女的地位。</w:t>
      </w:r>
    </w:p>
    <w:p w:rsidR="00000000" w:rsidRDefault="00000000">
      <w:pPr>
        <w:spacing w:after="240" w:line="360" w:lineRule="exact"/>
        <w:ind w:firstLine="420"/>
        <w:rPr>
          <w:rFonts w:hint="eastAsia"/>
          <w:iCs/>
          <w:szCs w:val="21"/>
        </w:rPr>
      </w:pPr>
      <w:r>
        <w:rPr>
          <w:rFonts w:hint="eastAsia"/>
          <w:iCs/>
          <w:szCs w:val="21"/>
        </w:rPr>
        <w:t>该项条文对与外国男子通婚的尼日尔妇女的地位也做出了保障。如果尼日尔妇女不能取得丈夫的国籍，那么她可以保留自己的原国籍，即婚前的国籍。</w:t>
      </w:r>
    </w:p>
    <w:p w:rsidR="00000000" w:rsidRDefault="00000000">
      <w:pPr>
        <w:pStyle w:val="H23"/>
        <w:rPr>
          <w:rFonts w:ascii="Times New Roman" w:hint="eastAsia"/>
          <w:b w:val="0"/>
          <w:bCs/>
        </w:rPr>
      </w:pPr>
      <w:r>
        <w:rPr>
          <w:rFonts w:ascii="Times New Roman" w:hint="eastAsia"/>
          <w:b w:val="0"/>
          <w:bCs/>
        </w:rPr>
        <w:t xml:space="preserve">7.3.2.  </w:t>
      </w:r>
      <w:r>
        <w:rPr>
          <w:rFonts w:ascii="Times New Roman" w:hint="eastAsia"/>
          <w:b w:val="0"/>
          <w:bCs/>
        </w:rPr>
        <w:t>归化入籍</w:t>
      </w:r>
    </w:p>
    <w:p w:rsidR="00000000" w:rsidRDefault="00000000">
      <w:pPr>
        <w:spacing w:after="240" w:line="360" w:lineRule="exact"/>
        <w:ind w:firstLine="420"/>
        <w:rPr>
          <w:rFonts w:hint="eastAsia"/>
          <w:iCs/>
          <w:szCs w:val="21"/>
        </w:rPr>
      </w:pPr>
      <w:r>
        <w:rPr>
          <w:rFonts w:hint="eastAsia"/>
          <w:iCs/>
          <w:szCs w:val="21"/>
        </w:rPr>
        <w:t>尼日尔对归化入籍条件的规定：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首先需要当事人的申请；</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其次需要对申请做出调查；</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最后做出是否授予尼日尔国籍的决定。</w:t>
      </w:r>
    </w:p>
    <w:p w:rsidR="00000000" w:rsidRDefault="00000000">
      <w:pPr>
        <w:pStyle w:val="H23"/>
        <w:rPr>
          <w:rFonts w:ascii="Times New Roman" w:hint="eastAsia"/>
          <w:b w:val="0"/>
          <w:bCs/>
        </w:rPr>
      </w:pPr>
      <w:r>
        <w:rPr>
          <w:rFonts w:ascii="Times New Roman" w:hint="eastAsia"/>
          <w:b w:val="0"/>
          <w:bCs/>
        </w:rPr>
        <w:t xml:space="preserve">7.3.3.  </w:t>
      </w:r>
      <w:r>
        <w:rPr>
          <w:rFonts w:ascii="Times New Roman" w:hint="eastAsia"/>
          <w:b w:val="0"/>
          <w:bCs/>
        </w:rPr>
        <w:t>血缘关系</w:t>
      </w:r>
    </w:p>
    <w:p w:rsidR="00000000" w:rsidRDefault="00000000">
      <w:pPr>
        <w:spacing w:after="240" w:line="360" w:lineRule="exact"/>
        <w:ind w:firstLine="420"/>
        <w:rPr>
          <w:rFonts w:hint="eastAsia"/>
          <w:iCs/>
          <w:szCs w:val="21"/>
        </w:rPr>
      </w:pPr>
      <w:r>
        <w:rPr>
          <w:rFonts w:hint="eastAsia"/>
          <w:iCs/>
          <w:szCs w:val="21"/>
        </w:rPr>
        <w:t>该种情况依据第</w:t>
      </w:r>
      <w:r>
        <w:rPr>
          <w:rFonts w:hint="eastAsia"/>
          <w:iCs/>
          <w:szCs w:val="21"/>
        </w:rPr>
        <w:t>20</w:t>
      </w:r>
      <w:r>
        <w:rPr>
          <w:rFonts w:hint="eastAsia"/>
          <w:iCs/>
          <w:szCs w:val="21"/>
        </w:rPr>
        <w:t>条和第</w:t>
      </w:r>
      <w:r>
        <w:rPr>
          <w:rFonts w:hint="eastAsia"/>
          <w:iCs/>
          <w:szCs w:val="21"/>
        </w:rPr>
        <w:t>22</w:t>
      </w:r>
      <w:r>
        <w:rPr>
          <w:rFonts w:hint="eastAsia"/>
          <w:iCs/>
          <w:szCs w:val="21"/>
        </w:rPr>
        <w:t>条的规定。</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20</w:t>
      </w:r>
      <w:r>
        <w:rPr>
          <w:rFonts w:hint="eastAsia"/>
          <w:iCs/>
          <w:szCs w:val="21"/>
        </w:rPr>
        <w:t>条（新）规定：“收养孩子的父亲或母亲为尼日尔公民，被收养为合法子女的孩子则取得尼日尔国籍”。</w:t>
      </w:r>
    </w:p>
    <w:p w:rsidR="00000000" w:rsidRDefault="00000000">
      <w:pPr>
        <w:spacing w:after="240" w:line="360" w:lineRule="exact"/>
        <w:ind w:firstLine="420"/>
        <w:rPr>
          <w:rFonts w:hint="eastAsia"/>
          <w:iCs/>
          <w:szCs w:val="21"/>
        </w:rPr>
      </w:pPr>
      <w:r>
        <w:rPr>
          <w:rFonts w:hint="eastAsia"/>
          <w:iCs/>
          <w:szCs w:val="21"/>
        </w:rPr>
        <w:t>根据第</w:t>
      </w:r>
      <w:r>
        <w:rPr>
          <w:rFonts w:hint="eastAsia"/>
          <w:iCs/>
          <w:szCs w:val="21"/>
        </w:rPr>
        <w:t>21</w:t>
      </w:r>
      <w:r>
        <w:rPr>
          <w:rFonts w:hint="eastAsia"/>
          <w:iCs/>
          <w:szCs w:val="21"/>
        </w:rPr>
        <w:t>条（新）规定：“只要其血缘关系的建立符合法律或习俗，自然具有尼日尔国籍：</w:t>
      </w:r>
    </w:p>
    <w:p w:rsidR="00000000" w:rsidRDefault="00000000">
      <w:pPr>
        <w:spacing w:after="240" w:line="360" w:lineRule="exact"/>
        <w:ind w:firstLine="420"/>
        <w:rPr>
          <w:rFonts w:hint="eastAsia"/>
          <w:iCs/>
          <w:szCs w:val="21"/>
        </w:rPr>
      </w:pPr>
      <w:r>
        <w:rPr>
          <w:rFonts w:hint="eastAsia"/>
          <w:iCs/>
          <w:szCs w:val="21"/>
        </w:rPr>
        <w:t xml:space="preserve">1.  </w:t>
      </w:r>
      <w:r>
        <w:rPr>
          <w:rFonts w:hint="eastAsia"/>
          <w:iCs/>
          <w:szCs w:val="21"/>
        </w:rPr>
        <w:t>父亲或母亲为尼日尔公民的婚生或被认为婚生的未成年子女；</w:t>
      </w:r>
    </w:p>
    <w:p w:rsidR="00000000" w:rsidRDefault="00000000">
      <w:pPr>
        <w:spacing w:after="240" w:line="360" w:lineRule="exact"/>
        <w:ind w:firstLine="420"/>
        <w:rPr>
          <w:rFonts w:hint="eastAsia"/>
          <w:iCs/>
          <w:szCs w:val="21"/>
        </w:rPr>
      </w:pPr>
      <w:r>
        <w:rPr>
          <w:rFonts w:hint="eastAsia"/>
          <w:iCs/>
          <w:szCs w:val="21"/>
        </w:rPr>
        <w:t xml:space="preserve">2.  </w:t>
      </w:r>
      <w:r>
        <w:rPr>
          <w:rFonts w:hint="eastAsia"/>
          <w:iCs/>
          <w:szCs w:val="21"/>
        </w:rPr>
        <w:t>具有血缘关系的父亲或母亲为尼日尔公民的非婚生未成年子女”。</w:t>
      </w:r>
    </w:p>
    <w:p w:rsidR="00000000" w:rsidRDefault="00000000">
      <w:pPr>
        <w:spacing w:after="240" w:line="360" w:lineRule="exact"/>
        <w:ind w:firstLine="420"/>
        <w:rPr>
          <w:rFonts w:hint="eastAsia"/>
          <w:iCs/>
          <w:szCs w:val="21"/>
        </w:rPr>
      </w:pPr>
      <w:r>
        <w:rPr>
          <w:rFonts w:hint="eastAsia"/>
          <w:iCs/>
          <w:szCs w:val="21"/>
        </w:rPr>
        <w:t>血缘关系的性质，婚生或非婚生，对取得尼日尔国籍无影响，只要父亲或母亲加入尼日尔国籍即可。两种情况必须要符合下述要求：</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父亲或母亲与子女的血缘关系。</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子女必须是未成年人。</w:t>
      </w:r>
    </w:p>
    <w:p w:rsidR="00000000" w:rsidRDefault="00000000">
      <w:pPr>
        <w:pStyle w:val="H23"/>
        <w:rPr>
          <w:rFonts w:ascii="Times New Roman" w:hint="eastAsia"/>
          <w:b w:val="0"/>
          <w:bCs/>
        </w:rPr>
      </w:pPr>
      <w:r>
        <w:rPr>
          <w:rFonts w:ascii="Times New Roman" w:hint="eastAsia"/>
          <w:b w:val="0"/>
          <w:bCs/>
        </w:rPr>
        <w:t>7</w:t>
      </w:r>
      <w:r>
        <w:rPr>
          <w:rFonts w:ascii="Times New Roman"/>
          <w:b w:val="0"/>
          <w:bCs/>
        </w:rPr>
        <w:t>.</w:t>
      </w:r>
      <w:r>
        <w:rPr>
          <w:rFonts w:ascii="Times New Roman" w:hint="eastAsia"/>
          <w:b w:val="0"/>
          <w:bCs/>
        </w:rPr>
        <w:t>4</w:t>
      </w:r>
      <w:r>
        <w:rPr>
          <w:rFonts w:ascii="Times New Roman"/>
          <w:b w:val="0"/>
          <w:bCs/>
        </w:rPr>
        <w:t>.</w:t>
      </w:r>
      <w:r>
        <w:rPr>
          <w:rFonts w:ascii="Times New Roman" w:hint="eastAsia"/>
          <w:b w:val="0"/>
          <w:bCs/>
        </w:rPr>
        <w:t xml:space="preserve"> </w:t>
      </w:r>
      <w:r>
        <w:rPr>
          <w:rFonts w:ascii="Times New Roman" w:hint="eastAsia"/>
          <w:b w:val="0"/>
          <w:bCs/>
        </w:rPr>
        <w:t>尼日尔国籍的丧失</w:t>
      </w:r>
    </w:p>
    <w:p w:rsidR="00000000" w:rsidRDefault="00000000">
      <w:pPr>
        <w:spacing w:after="240" w:line="360" w:lineRule="exact"/>
        <w:ind w:firstLine="420"/>
        <w:rPr>
          <w:rFonts w:hint="eastAsia"/>
          <w:iCs/>
          <w:szCs w:val="21"/>
        </w:rPr>
      </w:pPr>
      <w:r>
        <w:rPr>
          <w:rFonts w:hint="eastAsia"/>
          <w:iCs/>
          <w:szCs w:val="21"/>
        </w:rPr>
        <w:t>具备下列条件之一的，即丧失尼日尔国籍：</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自愿取得外国国籍的尼日尔公民；</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在外国公共机构工作或在外国军队服役，不顾尼日尔政府禁令未放弃或终止上述职位的尼日尔公民；</w:t>
      </w:r>
    </w:p>
    <w:p w:rsidR="00000000" w:rsidRDefault="00000000">
      <w:pPr>
        <w:spacing w:after="240" w:line="360" w:lineRule="exact"/>
        <w:ind w:firstLine="420"/>
        <w:rPr>
          <w:rFonts w:hint="eastAsia"/>
          <w:iCs/>
          <w:szCs w:val="21"/>
        </w:rPr>
      </w:pPr>
      <w:r>
        <w:rPr>
          <w:rFonts w:hint="eastAsia"/>
          <w:iCs/>
          <w:szCs w:val="21"/>
        </w:rPr>
        <w:t>政府禁令下达</w:t>
      </w:r>
      <w:r>
        <w:rPr>
          <w:rFonts w:hint="eastAsia"/>
          <w:iCs/>
          <w:szCs w:val="21"/>
        </w:rPr>
        <w:t>6</w:t>
      </w:r>
      <w:r>
        <w:rPr>
          <w:rFonts w:hint="eastAsia"/>
          <w:iCs/>
          <w:szCs w:val="21"/>
        </w:rPr>
        <w:t>个月内，如果当事人不放弃或终止其职位，并且不能证明自己确实无法做到，那么</w:t>
      </w:r>
      <w:r>
        <w:rPr>
          <w:rFonts w:hint="eastAsia"/>
          <w:iCs/>
          <w:szCs w:val="21"/>
        </w:rPr>
        <w:t>6</w:t>
      </w:r>
      <w:r>
        <w:rPr>
          <w:rFonts w:hint="eastAsia"/>
          <w:iCs/>
          <w:szCs w:val="21"/>
        </w:rPr>
        <w:t>个月后，政府则通过法令宣布当事人丧失尼日尔国籍。</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7</w:t>
      </w:r>
      <w:r>
        <w:rPr>
          <w:rFonts w:ascii="Times New Roman"/>
          <w:b w:val="0"/>
          <w:bCs/>
        </w:rPr>
        <w:t>.</w:t>
      </w:r>
      <w:r>
        <w:rPr>
          <w:rFonts w:ascii="Times New Roman" w:hint="eastAsia"/>
          <w:b w:val="0"/>
          <w:bCs/>
        </w:rPr>
        <w:t>5</w:t>
      </w:r>
      <w:r>
        <w:rPr>
          <w:rFonts w:ascii="Times New Roman"/>
          <w:b w:val="0"/>
          <w:bCs/>
        </w:rPr>
        <w:t>.</w:t>
      </w:r>
      <w:r>
        <w:rPr>
          <w:rFonts w:ascii="Times New Roman" w:hint="eastAsia"/>
          <w:b w:val="0"/>
          <w:bCs/>
        </w:rPr>
        <w:t xml:space="preserve"> </w:t>
      </w:r>
      <w:r>
        <w:rPr>
          <w:rFonts w:ascii="Times New Roman" w:hint="eastAsia"/>
          <w:b w:val="0"/>
          <w:bCs/>
        </w:rPr>
        <w:t>尼日尔国籍的失效</w:t>
      </w:r>
    </w:p>
    <w:p w:rsidR="00000000" w:rsidRDefault="00000000">
      <w:pPr>
        <w:spacing w:after="240" w:line="360" w:lineRule="exact"/>
        <w:ind w:firstLine="420"/>
        <w:rPr>
          <w:rFonts w:hint="eastAsia"/>
          <w:iCs/>
          <w:szCs w:val="21"/>
        </w:rPr>
      </w:pPr>
      <w:r>
        <w:rPr>
          <w:rFonts w:hint="eastAsia"/>
          <w:iCs/>
          <w:szCs w:val="21"/>
        </w:rPr>
        <w:t>国籍失效只是针对已经取得尼日尔国籍的人。</w:t>
      </w:r>
    </w:p>
    <w:p w:rsidR="00000000" w:rsidRDefault="00000000">
      <w:pPr>
        <w:spacing w:after="240" w:line="360" w:lineRule="exact"/>
        <w:ind w:firstLine="420"/>
        <w:rPr>
          <w:rFonts w:hint="eastAsia"/>
          <w:iCs/>
          <w:szCs w:val="21"/>
        </w:rPr>
      </w:pPr>
      <w:r>
        <w:rPr>
          <w:rFonts w:hint="eastAsia"/>
          <w:iCs/>
          <w:szCs w:val="21"/>
        </w:rPr>
        <w:t>在取得尼日尔国籍后的</w:t>
      </w:r>
      <w:r>
        <w:rPr>
          <w:rFonts w:hint="eastAsia"/>
          <w:iCs/>
          <w:szCs w:val="21"/>
        </w:rPr>
        <w:t>10</w:t>
      </w:r>
      <w:r>
        <w:rPr>
          <w:rFonts w:hint="eastAsia"/>
          <w:iCs/>
          <w:szCs w:val="21"/>
        </w:rPr>
        <w:t>年内，具备下列条件之一的，其国籍即为失效：</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被判有危害国家安全罪的；</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因犯罪被判有五年以上徒刑的；</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为了外国的利益做出与</w:t>
      </w:r>
      <w:r>
        <w:rPr>
          <w:rFonts w:hint="eastAsia"/>
          <w:iCs/>
          <w:szCs w:val="21"/>
        </w:rPr>
        <w:t>尼日尔</w:t>
      </w:r>
      <w:r>
        <w:rPr>
          <w:iCs/>
          <w:szCs w:val="21"/>
        </w:rPr>
        <w:t>公民身份不相符的行为并且有损于</w:t>
      </w:r>
      <w:r>
        <w:rPr>
          <w:rFonts w:hint="eastAsia"/>
          <w:iCs/>
          <w:szCs w:val="21"/>
        </w:rPr>
        <w:t>尼日尔国家</w:t>
      </w:r>
      <w:r>
        <w:rPr>
          <w:iCs/>
          <w:szCs w:val="21"/>
        </w:rPr>
        <w:t>利益的。</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第八章：教育</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10</w:t>
      </w:r>
      <w:r>
        <w:rPr>
          <w:rFonts w:eastAsia="KaiTi_GB2312" w:hint="eastAsia"/>
          <w:iCs/>
          <w:color w:val="0000FF"/>
          <w:szCs w:val="21"/>
        </w:rPr>
        <w:t>条：</w:t>
      </w:r>
      <w:r>
        <w:rPr>
          <w:rFonts w:eastAsia="KaiTi_GB2312"/>
          <w:iCs/>
          <w:color w:val="0000FF"/>
          <w:szCs w:val="21"/>
        </w:rPr>
        <w:t>缔约各国应采取一切适当措施以消除对妇女的歧视，以保证妇女在教育方面享有与男子平等的权利，特别是在男女平等的基础上保证：</w:t>
      </w:r>
    </w:p>
    <w:p w:rsidR="00000000" w:rsidRDefault="00000000">
      <w:pPr>
        <w:spacing w:after="240" w:line="360" w:lineRule="exact"/>
        <w:ind w:firstLine="420"/>
        <w:rPr>
          <w:rFonts w:eastAsia="KaiTi_GB2312"/>
          <w:iCs/>
          <w:color w:val="0000FF"/>
          <w:szCs w:val="21"/>
        </w:rPr>
      </w:pPr>
      <w:r>
        <w:rPr>
          <w:rFonts w:eastAsia="KaiTi_GB2312"/>
          <w:iCs/>
          <w:color w:val="0000FF"/>
          <w:szCs w:val="21"/>
        </w:rPr>
        <w:t>（</w:t>
      </w:r>
      <w:r>
        <w:rPr>
          <w:rFonts w:eastAsia="KaiTi_GB2312"/>
          <w:iCs/>
          <w:color w:val="0000FF"/>
          <w:szCs w:val="21"/>
        </w:rPr>
        <w:t>a</w:t>
      </w:r>
      <w:r>
        <w:rPr>
          <w:rFonts w:eastAsia="KaiTi_GB2312"/>
          <w:iCs/>
          <w:color w:val="0000FF"/>
          <w:szCs w:val="21"/>
        </w:rPr>
        <w:t>）在各种教育机构，不论其在农村或城市，在专业和职业辅导、取得学习机会和文凭等方面都有相同的条件。在学前教育、普通教育、技术、专业和高等技术教育以及各种职业训练方面，都应保证这种平等；</w:t>
      </w:r>
    </w:p>
    <w:p w:rsidR="00000000" w:rsidRDefault="00000000">
      <w:pPr>
        <w:spacing w:after="240" w:line="360" w:lineRule="exact"/>
        <w:ind w:firstLine="420"/>
        <w:rPr>
          <w:rFonts w:eastAsia="KaiTi_GB2312"/>
          <w:iCs/>
          <w:color w:val="0000FF"/>
          <w:szCs w:val="21"/>
        </w:rPr>
      </w:pPr>
      <w:r>
        <w:rPr>
          <w:rFonts w:eastAsia="KaiTi_GB2312" w:hint="eastAsia"/>
          <w:iCs/>
          <w:color w:val="0000FF"/>
          <w:szCs w:val="21"/>
        </w:rPr>
        <w:t>（</w:t>
      </w:r>
      <w:r>
        <w:rPr>
          <w:rFonts w:eastAsia="KaiTi_GB2312" w:hint="eastAsia"/>
          <w:iCs/>
          <w:color w:val="0000FF"/>
          <w:szCs w:val="21"/>
        </w:rPr>
        <w:t>b</w:t>
      </w:r>
      <w:r>
        <w:rPr>
          <w:rFonts w:eastAsia="KaiTi_GB2312" w:hint="eastAsia"/>
          <w:iCs/>
          <w:color w:val="0000FF"/>
          <w:szCs w:val="21"/>
        </w:rPr>
        <w:t>）课程、考试、师资的标准、校舍和设备的质量一律相同</w:t>
      </w:r>
      <w:r>
        <w:rPr>
          <w:rFonts w:eastAsia="KaiTi_GB2312"/>
          <w:iCs/>
          <w:color w:val="0000FF"/>
          <w:szCs w:val="21"/>
        </w:rPr>
        <w:t>;</w:t>
      </w:r>
    </w:p>
    <w:p w:rsidR="00000000" w:rsidRDefault="00000000">
      <w:pPr>
        <w:spacing w:after="240" w:line="360" w:lineRule="exact"/>
        <w:ind w:firstLine="420"/>
        <w:rPr>
          <w:rFonts w:eastAsia="KaiTi_GB2312" w:hint="eastAsia"/>
          <w:iCs/>
          <w:color w:val="0000FF"/>
          <w:szCs w:val="21"/>
        </w:rPr>
      </w:pPr>
      <w:r>
        <w:rPr>
          <w:rFonts w:eastAsia="KaiTi_GB2312"/>
          <w:iCs/>
          <w:color w:val="0000FF"/>
          <w:szCs w:val="21"/>
        </w:rPr>
        <w:t>（</w:t>
      </w:r>
      <w:r>
        <w:rPr>
          <w:rFonts w:eastAsia="KaiTi_GB2312"/>
          <w:iCs/>
          <w:color w:val="0000FF"/>
          <w:szCs w:val="21"/>
        </w:rPr>
        <w:t>c</w:t>
      </w:r>
      <w:r>
        <w:rPr>
          <w:rFonts w:eastAsia="KaiTi_GB2312"/>
          <w:iCs/>
          <w:color w:val="0000FF"/>
          <w:szCs w:val="21"/>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spacing w:after="240" w:line="360" w:lineRule="exact"/>
        <w:ind w:firstLine="420"/>
        <w:rPr>
          <w:rFonts w:eastAsia="KaiTi_GB2312"/>
          <w:iCs/>
          <w:color w:val="0000FF"/>
          <w:szCs w:val="21"/>
        </w:rPr>
      </w:pPr>
      <w:r>
        <w:rPr>
          <w:rFonts w:eastAsia="KaiTi_GB2312" w:hint="eastAsia"/>
          <w:iCs/>
          <w:color w:val="0000FF"/>
          <w:szCs w:val="21"/>
        </w:rPr>
        <w:t>（</w:t>
      </w:r>
      <w:r>
        <w:rPr>
          <w:rFonts w:eastAsia="KaiTi_GB2312" w:hint="eastAsia"/>
          <w:iCs/>
          <w:color w:val="0000FF"/>
          <w:szCs w:val="21"/>
        </w:rPr>
        <w:t>d</w:t>
      </w:r>
      <w:r>
        <w:rPr>
          <w:rFonts w:eastAsia="KaiTi_GB2312" w:hint="eastAsia"/>
          <w:iCs/>
          <w:color w:val="0000FF"/>
          <w:szCs w:val="21"/>
        </w:rPr>
        <w:t>）领受奖学金和其他研究补助金的机会相同；</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e</w:t>
      </w:r>
      <w:r>
        <w:rPr>
          <w:rFonts w:eastAsia="KaiTi_GB2312" w:hint="eastAsia"/>
          <w:iCs/>
          <w:color w:val="0000FF"/>
          <w:szCs w:val="21"/>
        </w:rPr>
        <w:t>）接受成人教育、包括成人识字和实用读写能力的教育的机会相同，特别是为了尽早缩短男女之间存在的教育水平上的一切差距；</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f</w:t>
      </w:r>
      <w:r>
        <w:rPr>
          <w:rFonts w:eastAsia="KaiTi_GB2312" w:hint="eastAsia"/>
          <w:iCs/>
          <w:color w:val="0000FF"/>
          <w:szCs w:val="21"/>
        </w:rPr>
        <w:t>）减少女生退学率，并为离校过早的少女和妇女安排各种方案；</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g</w:t>
      </w:r>
      <w:r>
        <w:rPr>
          <w:rFonts w:eastAsia="KaiTi_GB2312" w:hint="eastAsia"/>
          <w:iCs/>
          <w:color w:val="0000FF"/>
          <w:szCs w:val="21"/>
        </w:rPr>
        <w:t>）积极参加运动和体育的机会相同；</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h</w:t>
      </w:r>
      <w:r>
        <w:rPr>
          <w:rFonts w:eastAsia="KaiTi_GB2312" w:hint="eastAsia"/>
          <w:iCs/>
          <w:color w:val="0000FF"/>
          <w:szCs w:val="21"/>
        </w:rPr>
        <w:t>）有接受特殊知识辅导的机会，以有助于保障家庭健康和幸福，包括关于计划生育的知识和辅导在内。</w:t>
      </w:r>
    </w:p>
    <w:p w:rsidR="00000000" w:rsidRDefault="00000000">
      <w:pPr>
        <w:spacing w:after="240" w:line="360" w:lineRule="exact"/>
        <w:ind w:firstLine="420"/>
        <w:rPr>
          <w:rFonts w:hint="eastAsia"/>
          <w:iCs/>
          <w:szCs w:val="21"/>
        </w:rPr>
      </w:pPr>
      <w:r>
        <w:rPr>
          <w:rFonts w:hint="eastAsia"/>
          <w:iCs/>
          <w:szCs w:val="21"/>
        </w:rPr>
        <w:t>尼日尔法律中体现了初等教育的必要性以及所有公民在享受教育方面的平等性。但是在实际生活中，由于社会文化因素的影响，某些父母和家庭在子女的教育问题上重男轻女，他们鼓励男孩子接受教育，而女孩子却享受不到这种权利。</w:t>
      </w:r>
    </w:p>
    <w:p w:rsidR="00000000" w:rsidRDefault="00000000">
      <w:pPr>
        <w:numPr>
          <w:ilvl w:val="2"/>
          <w:numId w:val="8"/>
        </w:numPr>
        <w:tabs>
          <w:tab w:val="clear" w:pos="1620"/>
          <w:tab w:val="num" w:pos="840"/>
        </w:tabs>
        <w:spacing w:after="240" w:line="360" w:lineRule="exact"/>
        <w:ind w:left="840"/>
        <w:rPr>
          <w:rFonts w:hint="eastAsia"/>
          <w:iCs/>
          <w:szCs w:val="21"/>
        </w:rPr>
      </w:pPr>
      <w:r>
        <w:rPr>
          <w:rFonts w:hint="eastAsia"/>
          <w:iCs/>
          <w:szCs w:val="21"/>
        </w:rPr>
        <w:t>根据</w:t>
      </w:r>
      <w:r>
        <w:rPr>
          <w:iCs/>
          <w:szCs w:val="21"/>
        </w:rPr>
        <w:t>1999</w:t>
      </w:r>
      <w:r>
        <w:rPr>
          <w:rFonts w:hint="eastAsia"/>
          <w:iCs/>
          <w:szCs w:val="21"/>
        </w:rPr>
        <w:t>年</w:t>
      </w:r>
      <w:r>
        <w:rPr>
          <w:rFonts w:hint="eastAsia"/>
          <w:iCs/>
          <w:szCs w:val="21"/>
        </w:rPr>
        <w:t>7</w:t>
      </w:r>
      <w:r>
        <w:rPr>
          <w:rFonts w:hint="eastAsia"/>
          <w:iCs/>
          <w:szCs w:val="21"/>
        </w:rPr>
        <w:t>月</w:t>
      </w:r>
      <w:r>
        <w:rPr>
          <w:rFonts w:hint="eastAsia"/>
          <w:iCs/>
          <w:szCs w:val="21"/>
        </w:rPr>
        <w:t>18</w:t>
      </w:r>
      <w:r>
        <w:rPr>
          <w:rFonts w:hint="eastAsia"/>
          <w:iCs/>
          <w:szCs w:val="21"/>
        </w:rPr>
        <w:t>日《宪法》第</w:t>
      </w:r>
      <w:r>
        <w:rPr>
          <w:rFonts w:hint="eastAsia"/>
          <w:iCs/>
          <w:szCs w:val="21"/>
        </w:rPr>
        <w:t>11</w:t>
      </w:r>
      <w:r>
        <w:rPr>
          <w:rFonts w:hint="eastAsia"/>
          <w:iCs/>
          <w:szCs w:val="21"/>
        </w:rPr>
        <w:t>条的规定：“所有人都能享受法律所规定的接受教育和学习知识的权利”。</w:t>
      </w:r>
    </w:p>
    <w:p w:rsidR="00000000" w:rsidRDefault="00000000">
      <w:pPr>
        <w:spacing w:after="240" w:line="360" w:lineRule="exact"/>
        <w:ind w:firstLine="420"/>
        <w:rPr>
          <w:rFonts w:hint="eastAsia"/>
          <w:iCs/>
          <w:szCs w:val="21"/>
        </w:rPr>
      </w:pPr>
      <w:r>
        <w:rPr>
          <w:rFonts w:hint="eastAsia"/>
          <w:iCs/>
          <w:szCs w:val="21"/>
        </w:rPr>
        <w:t>由于男女地位不平等的旧观念和劳动中的性别分工的影响，妇女们并不能完全享受到法律规定的接受教育的权利。事实上，女孩的入学率（</w:t>
      </w:r>
      <w:r>
        <w:rPr>
          <w:rFonts w:hint="eastAsia"/>
          <w:iCs/>
          <w:szCs w:val="21"/>
        </w:rPr>
        <w:t>20</w:t>
      </w:r>
      <w:r>
        <w:rPr>
          <w:iCs/>
          <w:szCs w:val="21"/>
        </w:rPr>
        <w:t>.</w:t>
      </w:r>
      <w:r>
        <w:rPr>
          <w:rFonts w:hint="eastAsia"/>
          <w:iCs/>
          <w:szCs w:val="21"/>
        </w:rPr>
        <w:t>63%</w:t>
      </w:r>
      <w:r>
        <w:rPr>
          <w:rFonts w:hint="eastAsia"/>
          <w:iCs/>
          <w:szCs w:val="21"/>
        </w:rPr>
        <w:t>）与男孩的入学率（</w:t>
      </w:r>
      <w:r>
        <w:rPr>
          <w:iCs/>
          <w:szCs w:val="21"/>
        </w:rPr>
        <w:t>36.21%</w:t>
      </w:r>
      <w:r>
        <w:rPr>
          <w:rFonts w:hint="eastAsia"/>
          <w:iCs/>
          <w:szCs w:val="21"/>
        </w:rPr>
        <w:t>）存在着比例失调的问题，而妇女的文盲率因此更高（</w:t>
      </w:r>
      <w:r>
        <w:rPr>
          <w:iCs/>
          <w:szCs w:val="21"/>
        </w:rPr>
        <w:t>92%</w:t>
      </w:r>
      <w:r>
        <w:rPr>
          <w:rFonts w:hint="eastAsia"/>
          <w:iCs/>
          <w:szCs w:val="21"/>
        </w:rPr>
        <w:t>）。</w:t>
      </w:r>
    </w:p>
    <w:p w:rsidR="00000000" w:rsidRDefault="00000000">
      <w:pPr>
        <w:pStyle w:val="H23"/>
        <w:rPr>
          <w:rFonts w:ascii="Times New Roman"/>
          <w:b w:val="0"/>
          <w:bCs/>
        </w:rPr>
      </w:pPr>
      <w:r>
        <w:rPr>
          <w:rFonts w:ascii="Times New Roman" w:hint="eastAsia"/>
          <w:b w:val="0"/>
          <w:bCs/>
        </w:rPr>
        <w:t>8</w:t>
      </w:r>
      <w:r>
        <w:rPr>
          <w:rFonts w:ascii="Times New Roman"/>
          <w:b w:val="0"/>
          <w:bCs/>
        </w:rPr>
        <w:t>.</w:t>
      </w:r>
      <w:r>
        <w:rPr>
          <w:rFonts w:ascii="Times New Roman" w:hint="eastAsia"/>
          <w:b w:val="0"/>
          <w:bCs/>
        </w:rPr>
        <w:t>1</w:t>
      </w:r>
      <w:r>
        <w:rPr>
          <w:rFonts w:ascii="Times New Roman"/>
          <w:b w:val="0"/>
          <w:bCs/>
        </w:rPr>
        <w:t>.</w:t>
      </w:r>
      <w:r>
        <w:rPr>
          <w:rFonts w:ascii="Times New Roman" w:hint="eastAsia"/>
          <w:b w:val="0"/>
          <w:bCs/>
        </w:rPr>
        <w:t xml:space="preserve">  </w:t>
      </w:r>
      <w:r>
        <w:rPr>
          <w:rFonts w:ascii="Times New Roman"/>
          <w:b w:val="0"/>
          <w:bCs/>
        </w:rPr>
        <w:t>在各种教育机构</w:t>
      </w:r>
      <w:r>
        <w:rPr>
          <w:rFonts w:ascii="Times New Roman" w:hint="eastAsia"/>
          <w:b w:val="0"/>
          <w:bCs/>
        </w:rPr>
        <w:t>、</w:t>
      </w:r>
      <w:r>
        <w:rPr>
          <w:rFonts w:ascii="Times New Roman"/>
          <w:b w:val="0"/>
          <w:bCs/>
        </w:rPr>
        <w:t>专业和职业辅导、取得学习的机会和文凭的条件</w:t>
      </w:r>
    </w:p>
    <w:p w:rsidR="00000000" w:rsidRDefault="00000000">
      <w:pPr>
        <w:spacing w:after="240" w:line="360" w:lineRule="exact"/>
        <w:ind w:firstLine="420"/>
        <w:rPr>
          <w:iCs/>
          <w:szCs w:val="21"/>
        </w:rPr>
      </w:pPr>
      <w:r>
        <w:rPr>
          <w:iCs/>
          <w:szCs w:val="21"/>
        </w:rPr>
        <w:t>尼日尔教育体制的一个主要特点就是随着理科教育水平的提高和体能消耗的增长，女孩子的代表性逐渐减弱。</w:t>
      </w:r>
    </w:p>
    <w:p w:rsidR="00000000" w:rsidRDefault="00000000">
      <w:pPr>
        <w:spacing w:after="240" w:line="360" w:lineRule="exact"/>
        <w:ind w:firstLine="420"/>
        <w:rPr>
          <w:rFonts w:hint="eastAsia"/>
          <w:iCs/>
          <w:szCs w:val="21"/>
        </w:rPr>
      </w:pPr>
      <w:r>
        <w:rPr>
          <w:iCs/>
          <w:szCs w:val="21"/>
        </w:rPr>
        <w:t>在法律或条例规定方面，</w:t>
      </w:r>
      <w:r>
        <w:rPr>
          <w:iCs/>
          <w:szCs w:val="21"/>
        </w:rPr>
        <w:t>1998</w:t>
      </w:r>
      <w:r>
        <w:rPr>
          <w:iCs/>
          <w:szCs w:val="21"/>
        </w:rPr>
        <w:t>年</w:t>
      </w:r>
      <w:r>
        <w:rPr>
          <w:iCs/>
          <w:szCs w:val="21"/>
        </w:rPr>
        <w:t>6</w:t>
      </w:r>
      <w:r>
        <w:rPr>
          <w:iCs/>
          <w:szCs w:val="21"/>
        </w:rPr>
        <w:t>月</w:t>
      </w:r>
      <w:r>
        <w:rPr>
          <w:iCs/>
          <w:szCs w:val="21"/>
        </w:rPr>
        <w:t>1</w:t>
      </w:r>
      <w:r>
        <w:rPr>
          <w:iCs/>
          <w:szCs w:val="21"/>
        </w:rPr>
        <w:t>日第</w:t>
      </w:r>
      <w:r>
        <w:rPr>
          <w:iCs/>
          <w:szCs w:val="21"/>
        </w:rPr>
        <w:t>98-12</w:t>
      </w:r>
      <w:r>
        <w:rPr>
          <w:iCs/>
          <w:szCs w:val="21"/>
        </w:rPr>
        <w:t>号法</w:t>
      </w:r>
      <w:r>
        <w:rPr>
          <w:rFonts w:hint="eastAsia"/>
          <w:iCs/>
          <w:szCs w:val="21"/>
        </w:rPr>
        <w:t>律</w:t>
      </w:r>
      <w:r>
        <w:rPr>
          <w:iCs/>
          <w:szCs w:val="21"/>
        </w:rPr>
        <w:t>阐明了教育制度方针，即形式教育是获得教育和职业培训的一个重要方式。该法律使孩子享有受教育的权利，并规定国家必须举办免费初等义务教育。因此，发展教育是国家的一项优先举措。</w:t>
      </w:r>
    </w:p>
    <w:p w:rsidR="00000000" w:rsidRDefault="00000000">
      <w:pPr>
        <w:pStyle w:val="H23"/>
        <w:rPr>
          <w:rFonts w:ascii="Times New Roman" w:hint="eastAsia"/>
          <w:b w:val="0"/>
          <w:bCs/>
        </w:rPr>
      </w:pPr>
      <w:r>
        <w:rPr>
          <w:rFonts w:ascii="Times New Roman" w:hint="eastAsia"/>
          <w:b w:val="0"/>
          <w:bCs/>
        </w:rPr>
        <w:t xml:space="preserve">8.1.1.  </w:t>
      </w:r>
      <w:r>
        <w:rPr>
          <w:rFonts w:ascii="Times New Roman" w:hint="eastAsia"/>
          <w:b w:val="0"/>
          <w:bCs/>
        </w:rPr>
        <w:t>学前教育</w:t>
      </w:r>
    </w:p>
    <w:p w:rsidR="00000000" w:rsidRDefault="00000000">
      <w:pPr>
        <w:spacing w:after="240" w:line="360" w:lineRule="exact"/>
        <w:ind w:firstLine="420"/>
        <w:rPr>
          <w:rFonts w:hint="eastAsia"/>
          <w:iCs/>
          <w:szCs w:val="21"/>
        </w:rPr>
      </w:pPr>
      <w:r>
        <w:rPr>
          <w:rFonts w:hint="eastAsia"/>
          <w:iCs/>
          <w:szCs w:val="21"/>
        </w:rPr>
        <w:t>学前教育不受任何建制文件的支配，只在某些城市的中心实行。学前教育机构是惟一一个入门收费的国营部门。</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表4：学前教育情况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5"/>
        <w:gridCol w:w="2339"/>
        <w:gridCol w:w="2072"/>
      </w:tblGrid>
      <w:tr w:rsidR="00000000">
        <w:tc>
          <w:tcPr>
            <w:tcW w:w="2809" w:type="pct"/>
          </w:tcPr>
          <w:p w:rsidR="00000000" w:rsidRDefault="00000000">
            <w:pPr>
              <w:spacing w:line="360" w:lineRule="exact"/>
              <w:rPr>
                <w:rFonts w:hint="eastAsia"/>
                <w:iCs/>
                <w:szCs w:val="21"/>
              </w:rPr>
            </w:pPr>
            <w:r>
              <w:rPr>
                <w:rFonts w:hint="eastAsia"/>
                <w:iCs/>
                <w:szCs w:val="21"/>
              </w:rPr>
              <w:t>年份</w:t>
            </w:r>
          </w:p>
        </w:tc>
        <w:tc>
          <w:tcPr>
            <w:tcW w:w="1162" w:type="pct"/>
          </w:tcPr>
          <w:p w:rsidR="00000000" w:rsidRDefault="00000000">
            <w:pPr>
              <w:spacing w:line="360" w:lineRule="exact"/>
              <w:jc w:val="center"/>
              <w:rPr>
                <w:rFonts w:hint="eastAsia"/>
                <w:iCs/>
                <w:szCs w:val="21"/>
              </w:rPr>
            </w:pPr>
            <w:r>
              <w:rPr>
                <w:rFonts w:hint="eastAsia"/>
                <w:iCs/>
                <w:szCs w:val="21"/>
              </w:rPr>
              <w:t>1998</w:t>
            </w:r>
            <w:r>
              <w:rPr>
                <w:rFonts w:hint="eastAsia"/>
                <w:iCs/>
                <w:szCs w:val="21"/>
              </w:rPr>
              <w:t>年</w:t>
            </w:r>
          </w:p>
        </w:tc>
        <w:tc>
          <w:tcPr>
            <w:tcW w:w="1029" w:type="pct"/>
          </w:tcPr>
          <w:p w:rsidR="00000000" w:rsidRDefault="00000000">
            <w:pPr>
              <w:spacing w:line="360" w:lineRule="exact"/>
              <w:jc w:val="center"/>
              <w:rPr>
                <w:rFonts w:hint="eastAsia"/>
                <w:iCs/>
                <w:szCs w:val="21"/>
              </w:rPr>
            </w:pPr>
            <w:r>
              <w:rPr>
                <w:rFonts w:hint="eastAsia"/>
                <w:iCs/>
                <w:szCs w:val="21"/>
              </w:rPr>
              <w:t>1999</w:t>
            </w:r>
            <w:r>
              <w:rPr>
                <w:rFonts w:hint="eastAsia"/>
                <w:iCs/>
                <w:szCs w:val="21"/>
              </w:rPr>
              <w:t>年</w:t>
            </w:r>
          </w:p>
        </w:tc>
      </w:tr>
      <w:tr w:rsidR="00000000">
        <w:tc>
          <w:tcPr>
            <w:tcW w:w="2809" w:type="pct"/>
          </w:tcPr>
          <w:p w:rsidR="00000000" w:rsidRDefault="00000000">
            <w:pPr>
              <w:spacing w:line="360" w:lineRule="exact"/>
              <w:rPr>
                <w:rFonts w:hint="eastAsia"/>
                <w:iCs/>
                <w:szCs w:val="21"/>
              </w:rPr>
            </w:pPr>
            <w:r>
              <w:rPr>
                <w:rFonts w:hint="eastAsia"/>
                <w:iCs/>
                <w:szCs w:val="21"/>
              </w:rPr>
              <w:t>公立学校和私立学校数目</w:t>
            </w:r>
          </w:p>
        </w:tc>
        <w:tc>
          <w:tcPr>
            <w:tcW w:w="1162" w:type="pct"/>
          </w:tcPr>
          <w:p w:rsidR="00000000" w:rsidRDefault="00000000">
            <w:pPr>
              <w:spacing w:line="360" w:lineRule="exact"/>
              <w:jc w:val="center"/>
              <w:rPr>
                <w:rFonts w:hint="eastAsia"/>
                <w:iCs/>
                <w:szCs w:val="21"/>
              </w:rPr>
            </w:pPr>
            <w:r>
              <w:rPr>
                <w:rFonts w:hint="eastAsia"/>
                <w:iCs/>
                <w:szCs w:val="21"/>
              </w:rPr>
              <w:t>123</w:t>
            </w:r>
          </w:p>
        </w:tc>
        <w:tc>
          <w:tcPr>
            <w:tcW w:w="1029" w:type="pct"/>
          </w:tcPr>
          <w:p w:rsidR="00000000" w:rsidRDefault="00000000">
            <w:pPr>
              <w:spacing w:line="360" w:lineRule="exact"/>
              <w:jc w:val="center"/>
              <w:rPr>
                <w:rFonts w:hint="eastAsia"/>
                <w:iCs/>
                <w:szCs w:val="21"/>
              </w:rPr>
            </w:pPr>
          </w:p>
        </w:tc>
      </w:tr>
      <w:tr w:rsidR="00000000">
        <w:tc>
          <w:tcPr>
            <w:tcW w:w="2809" w:type="pct"/>
          </w:tcPr>
          <w:p w:rsidR="00000000" w:rsidRDefault="00000000">
            <w:pPr>
              <w:spacing w:line="360" w:lineRule="exact"/>
              <w:rPr>
                <w:rFonts w:hint="eastAsia"/>
                <w:iCs/>
                <w:szCs w:val="21"/>
              </w:rPr>
            </w:pPr>
            <w:r>
              <w:rPr>
                <w:rFonts w:hint="eastAsia"/>
                <w:iCs/>
                <w:szCs w:val="21"/>
              </w:rPr>
              <w:t>班级数目</w:t>
            </w:r>
            <w:r>
              <w:rPr>
                <w:rFonts w:hint="eastAsia"/>
                <w:iCs/>
                <w:szCs w:val="21"/>
              </w:rPr>
              <w:t>/</w:t>
            </w:r>
            <w:r>
              <w:rPr>
                <w:rFonts w:hint="eastAsia"/>
                <w:iCs/>
                <w:szCs w:val="21"/>
              </w:rPr>
              <w:t>公立和私立学校</w:t>
            </w:r>
          </w:p>
        </w:tc>
        <w:tc>
          <w:tcPr>
            <w:tcW w:w="1162" w:type="pct"/>
          </w:tcPr>
          <w:p w:rsidR="00000000" w:rsidRDefault="00000000">
            <w:pPr>
              <w:spacing w:line="360" w:lineRule="exact"/>
              <w:jc w:val="center"/>
              <w:rPr>
                <w:rFonts w:hint="eastAsia"/>
                <w:iCs/>
                <w:szCs w:val="21"/>
              </w:rPr>
            </w:pPr>
            <w:r>
              <w:rPr>
                <w:rFonts w:hint="eastAsia"/>
                <w:iCs/>
                <w:szCs w:val="21"/>
              </w:rPr>
              <w:t>360</w:t>
            </w:r>
          </w:p>
        </w:tc>
        <w:tc>
          <w:tcPr>
            <w:tcW w:w="1029" w:type="pct"/>
          </w:tcPr>
          <w:p w:rsidR="00000000" w:rsidRDefault="00000000">
            <w:pPr>
              <w:spacing w:line="360" w:lineRule="exact"/>
              <w:jc w:val="center"/>
              <w:rPr>
                <w:rFonts w:hint="eastAsia"/>
                <w:iCs/>
                <w:szCs w:val="21"/>
              </w:rPr>
            </w:pPr>
          </w:p>
        </w:tc>
      </w:tr>
      <w:tr w:rsidR="00000000">
        <w:trPr>
          <w:cantSplit/>
          <w:trHeight w:val="270"/>
        </w:trPr>
        <w:tc>
          <w:tcPr>
            <w:tcW w:w="2809" w:type="pct"/>
            <w:vMerge w:val="restart"/>
          </w:tcPr>
          <w:p w:rsidR="00000000" w:rsidRDefault="00000000">
            <w:pPr>
              <w:spacing w:line="360" w:lineRule="exact"/>
              <w:rPr>
                <w:rFonts w:hint="eastAsia"/>
                <w:iCs/>
                <w:szCs w:val="21"/>
              </w:rPr>
            </w:pPr>
            <w:r>
              <w:rPr>
                <w:rFonts w:hint="eastAsia"/>
                <w:iCs/>
                <w:szCs w:val="21"/>
              </w:rPr>
              <w:t>学生总人数</w:t>
            </w:r>
          </w:p>
          <w:p w:rsidR="00000000" w:rsidRDefault="00000000">
            <w:pPr>
              <w:spacing w:line="360" w:lineRule="exact"/>
              <w:rPr>
                <w:rFonts w:hint="eastAsia"/>
                <w:iCs/>
                <w:szCs w:val="21"/>
              </w:rPr>
            </w:pPr>
            <w:r>
              <w:rPr>
                <w:rFonts w:hint="eastAsia"/>
                <w:iCs/>
                <w:szCs w:val="21"/>
              </w:rPr>
              <w:t>女生人数</w:t>
            </w:r>
          </w:p>
        </w:tc>
        <w:tc>
          <w:tcPr>
            <w:tcW w:w="1162" w:type="pct"/>
          </w:tcPr>
          <w:p w:rsidR="00000000" w:rsidRDefault="00000000">
            <w:pPr>
              <w:spacing w:line="360" w:lineRule="exact"/>
              <w:jc w:val="center"/>
              <w:rPr>
                <w:rFonts w:hint="eastAsia"/>
                <w:iCs/>
                <w:szCs w:val="21"/>
              </w:rPr>
            </w:pPr>
            <w:r>
              <w:rPr>
                <w:rFonts w:hint="eastAsia"/>
                <w:iCs/>
                <w:szCs w:val="21"/>
              </w:rPr>
              <w:t>11 764</w:t>
            </w:r>
          </w:p>
        </w:tc>
        <w:tc>
          <w:tcPr>
            <w:tcW w:w="1029" w:type="pct"/>
          </w:tcPr>
          <w:p w:rsidR="00000000" w:rsidRDefault="00000000">
            <w:pPr>
              <w:spacing w:line="360" w:lineRule="exact"/>
              <w:jc w:val="center"/>
              <w:rPr>
                <w:iCs/>
                <w:szCs w:val="21"/>
              </w:rPr>
            </w:pPr>
            <w:r>
              <w:rPr>
                <w:iCs/>
                <w:szCs w:val="21"/>
              </w:rPr>
              <w:t>11</w:t>
            </w:r>
            <w:r>
              <w:rPr>
                <w:rFonts w:hint="eastAsia"/>
                <w:iCs/>
                <w:szCs w:val="21"/>
              </w:rPr>
              <w:t xml:space="preserve"> </w:t>
            </w:r>
            <w:r>
              <w:rPr>
                <w:iCs/>
                <w:szCs w:val="21"/>
              </w:rPr>
              <w:t>564</w:t>
            </w:r>
          </w:p>
        </w:tc>
      </w:tr>
      <w:tr w:rsidR="00000000">
        <w:trPr>
          <w:cantSplit/>
          <w:trHeight w:val="345"/>
        </w:trPr>
        <w:tc>
          <w:tcPr>
            <w:tcW w:w="2809" w:type="pct"/>
            <w:vMerge/>
          </w:tcPr>
          <w:p w:rsidR="00000000" w:rsidRDefault="00000000">
            <w:pPr>
              <w:spacing w:line="360" w:lineRule="exact"/>
              <w:rPr>
                <w:rFonts w:hint="eastAsia"/>
                <w:iCs/>
                <w:szCs w:val="21"/>
              </w:rPr>
            </w:pPr>
          </w:p>
        </w:tc>
        <w:tc>
          <w:tcPr>
            <w:tcW w:w="1162" w:type="pct"/>
          </w:tcPr>
          <w:p w:rsidR="00000000" w:rsidRDefault="00000000">
            <w:pPr>
              <w:spacing w:line="360" w:lineRule="exact"/>
              <w:jc w:val="center"/>
              <w:rPr>
                <w:iCs/>
                <w:szCs w:val="21"/>
              </w:rPr>
            </w:pPr>
            <w:r>
              <w:rPr>
                <w:iCs/>
                <w:szCs w:val="21"/>
              </w:rPr>
              <w:t>5</w:t>
            </w:r>
            <w:r>
              <w:rPr>
                <w:rFonts w:hint="eastAsia"/>
                <w:iCs/>
                <w:szCs w:val="21"/>
              </w:rPr>
              <w:t xml:space="preserve"> </w:t>
            </w:r>
            <w:r>
              <w:rPr>
                <w:iCs/>
                <w:szCs w:val="21"/>
              </w:rPr>
              <w:t>919</w:t>
            </w:r>
          </w:p>
        </w:tc>
        <w:tc>
          <w:tcPr>
            <w:tcW w:w="1029" w:type="pct"/>
          </w:tcPr>
          <w:p w:rsidR="00000000" w:rsidRDefault="00000000">
            <w:pPr>
              <w:spacing w:line="360" w:lineRule="exact"/>
              <w:jc w:val="center"/>
              <w:rPr>
                <w:iCs/>
                <w:szCs w:val="21"/>
              </w:rPr>
            </w:pPr>
            <w:r>
              <w:rPr>
                <w:iCs/>
                <w:szCs w:val="21"/>
              </w:rPr>
              <w:t>5</w:t>
            </w:r>
            <w:r>
              <w:rPr>
                <w:rFonts w:hint="eastAsia"/>
                <w:iCs/>
                <w:szCs w:val="21"/>
              </w:rPr>
              <w:t xml:space="preserve"> </w:t>
            </w:r>
            <w:r>
              <w:rPr>
                <w:iCs/>
                <w:szCs w:val="21"/>
              </w:rPr>
              <w:t>779</w:t>
            </w:r>
          </w:p>
        </w:tc>
      </w:tr>
      <w:tr w:rsidR="00000000">
        <w:tc>
          <w:tcPr>
            <w:tcW w:w="2809" w:type="pct"/>
          </w:tcPr>
          <w:p w:rsidR="00000000" w:rsidRDefault="00000000">
            <w:pPr>
              <w:spacing w:line="360" w:lineRule="exact"/>
              <w:rPr>
                <w:rFonts w:hint="eastAsia"/>
                <w:iCs/>
                <w:szCs w:val="21"/>
              </w:rPr>
            </w:pPr>
            <w:r>
              <w:rPr>
                <w:rFonts w:hint="eastAsia"/>
                <w:iCs/>
                <w:szCs w:val="21"/>
              </w:rPr>
              <w:t>女教师</w:t>
            </w:r>
            <w:r>
              <w:rPr>
                <w:rFonts w:hint="eastAsia"/>
                <w:iCs/>
                <w:szCs w:val="21"/>
              </w:rPr>
              <w:t>/</w:t>
            </w:r>
            <w:r>
              <w:rPr>
                <w:rFonts w:hint="eastAsia"/>
                <w:iCs/>
                <w:szCs w:val="21"/>
              </w:rPr>
              <w:t>公立和私立学校</w:t>
            </w:r>
          </w:p>
        </w:tc>
        <w:tc>
          <w:tcPr>
            <w:tcW w:w="1162" w:type="pct"/>
          </w:tcPr>
          <w:p w:rsidR="00000000" w:rsidRDefault="00000000">
            <w:pPr>
              <w:spacing w:line="360" w:lineRule="exact"/>
              <w:jc w:val="center"/>
              <w:rPr>
                <w:iCs/>
                <w:szCs w:val="21"/>
              </w:rPr>
            </w:pPr>
            <w:r>
              <w:rPr>
                <w:iCs/>
                <w:szCs w:val="21"/>
              </w:rPr>
              <w:t>494</w:t>
            </w:r>
          </w:p>
        </w:tc>
        <w:tc>
          <w:tcPr>
            <w:tcW w:w="1029" w:type="pct"/>
          </w:tcPr>
          <w:p w:rsidR="00000000" w:rsidRDefault="00000000">
            <w:pPr>
              <w:spacing w:line="360" w:lineRule="exact"/>
              <w:jc w:val="center"/>
              <w:rPr>
                <w:rFonts w:hint="eastAsia"/>
                <w:iCs/>
                <w:szCs w:val="21"/>
              </w:rPr>
            </w:pPr>
          </w:p>
        </w:tc>
      </w:tr>
      <w:tr w:rsidR="00000000">
        <w:tc>
          <w:tcPr>
            <w:tcW w:w="2809" w:type="pct"/>
          </w:tcPr>
          <w:p w:rsidR="00000000" w:rsidRDefault="00000000">
            <w:pPr>
              <w:spacing w:line="360" w:lineRule="exact"/>
              <w:rPr>
                <w:rFonts w:hint="eastAsia"/>
                <w:iCs/>
                <w:szCs w:val="21"/>
              </w:rPr>
            </w:pPr>
            <w:r>
              <w:rPr>
                <w:rFonts w:hint="eastAsia"/>
                <w:iCs/>
                <w:szCs w:val="21"/>
              </w:rPr>
              <w:t>学校督学人数</w:t>
            </w:r>
          </w:p>
        </w:tc>
        <w:tc>
          <w:tcPr>
            <w:tcW w:w="1162" w:type="pct"/>
          </w:tcPr>
          <w:p w:rsidR="00000000" w:rsidRDefault="00000000">
            <w:pPr>
              <w:spacing w:line="360" w:lineRule="exact"/>
              <w:jc w:val="center"/>
              <w:rPr>
                <w:iCs/>
                <w:szCs w:val="21"/>
              </w:rPr>
            </w:pPr>
            <w:r>
              <w:rPr>
                <w:iCs/>
                <w:szCs w:val="21"/>
              </w:rPr>
              <w:t>2</w:t>
            </w:r>
          </w:p>
        </w:tc>
        <w:tc>
          <w:tcPr>
            <w:tcW w:w="1029" w:type="pct"/>
          </w:tcPr>
          <w:p w:rsidR="00000000" w:rsidRDefault="00000000">
            <w:pPr>
              <w:spacing w:line="360" w:lineRule="exact"/>
              <w:jc w:val="center"/>
              <w:rPr>
                <w:rFonts w:hint="eastAsia"/>
                <w:iCs/>
                <w:szCs w:val="21"/>
              </w:rPr>
            </w:pPr>
          </w:p>
        </w:tc>
      </w:tr>
      <w:tr w:rsidR="00000000">
        <w:tc>
          <w:tcPr>
            <w:tcW w:w="2809" w:type="pct"/>
          </w:tcPr>
          <w:p w:rsidR="00000000" w:rsidRDefault="00000000">
            <w:pPr>
              <w:spacing w:line="360" w:lineRule="exact"/>
              <w:rPr>
                <w:rFonts w:hint="eastAsia"/>
                <w:iCs/>
                <w:szCs w:val="21"/>
              </w:rPr>
            </w:pPr>
            <w:r>
              <w:rPr>
                <w:rFonts w:hint="eastAsia"/>
                <w:iCs/>
                <w:szCs w:val="21"/>
              </w:rPr>
              <w:t>教育顾问人数</w:t>
            </w:r>
          </w:p>
        </w:tc>
        <w:tc>
          <w:tcPr>
            <w:tcW w:w="1162" w:type="pct"/>
          </w:tcPr>
          <w:p w:rsidR="00000000" w:rsidRDefault="00000000">
            <w:pPr>
              <w:spacing w:line="360" w:lineRule="exact"/>
              <w:jc w:val="center"/>
              <w:rPr>
                <w:iCs/>
                <w:szCs w:val="21"/>
              </w:rPr>
            </w:pPr>
            <w:r>
              <w:rPr>
                <w:iCs/>
                <w:szCs w:val="21"/>
              </w:rPr>
              <w:t>3</w:t>
            </w:r>
          </w:p>
        </w:tc>
        <w:tc>
          <w:tcPr>
            <w:tcW w:w="1029" w:type="pct"/>
          </w:tcPr>
          <w:p w:rsidR="00000000" w:rsidRDefault="00000000">
            <w:pPr>
              <w:spacing w:line="360" w:lineRule="exact"/>
              <w:jc w:val="center"/>
              <w:rPr>
                <w:rFonts w:hint="eastAsia"/>
                <w:iCs/>
                <w:szCs w:val="21"/>
              </w:rPr>
            </w:pPr>
          </w:p>
        </w:tc>
      </w:tr>
    </w:tbl>
    <w:p w:rsidR="00000000" w:rsidRDefault="00000000">
      <w:pPr>
        <w:spacing w:after="240" w:line="360" w:lineRule="exact"/>
        <w:rPr>
          <w:rFonts w:hint="eastAsia"/>
          <w:iCs/>
          <w:szCs w:val="21"/>
        </w:rPr>
      </w:pPr>
      <w:r>
        <w:rPr>
          <w:rFonts w:eastAsia="KaiTi_GB2312" w:hint="eastAsia"/>
          <w:bCs/>
          <w:color w:val="0000FF"/>
          <w:spacing w:val="2"/>
          <w:kern w:val="14"/>
        </w:rPr>
        <w:t>资料来源：</w:t>
      </w:r>
      <w:r>
        <w:rPr>
          <w:rFonts w:hint="eastAsia"/>
          <w:iCs/>
          <w:szCs w:val="21"/>
        </w:rPr>
        <w:t>国民教育部</w:t>
      </w:r>
      <w:r>
        <w:rPr>
          <w:rFonts w:hint="eastAsia"/>
          <w:iCs/>
          <w:szCs w:val="21"/>
        </w:rPr>
        <w:t>/1998-1999</w:t>
      </w:r>
      <w:r>
        <w:rPr>
          <w:rFonts w:hint="eastAsia"/>
          <w:iCs/>
          <w:szCs w:val="21"/>
        </w:rPr>
        <w:t>年《学校统计年鉴》。</w:t>
      </w:r>
    </w:p>
    <w:p w:rsidR="00000000" w:rsidRDefault="00000000">
      <w:pPr>
        <w:spacing w:after="240" w:line="360" w:lineRule="exact"/>
        <w:rPr>
          <w:rFonts w:ascii="KaiTi_GB2312" w:eastAsia="KaiTi_GB2312" w:hint="eastAsia"/>
          <w:iCs/>
          <w:color w:val="0000FF"/>
          <w:szCs w:val="21"/>
        </w:rPr>
      </w:pPr>
      <w:r>
        <w:rPr>
          <w:rFonts w:ascii="KaiTi_GB2312" w:eastAsia="KaiTi_GB2312"/>
          <w:iCs/>
          <w:color w:val="0000FF"/>
          <w:szCs w:val="21"/>
        </w:rPr>
        <w:br w:type="page"/>
      </w:r>
      <w:r>
        <w:rPr>
          <w:rFonts w:ascii="KaiTi_GB2312" w:eastAsia="KaiTi_GB2312" w:hint="eastAsia"/>
          <w:iCs/>
          <w:color w:val="0000FF"/>
          <w:szCs w:val="21"/>
        </w:rPr>
        <w:t>表5：（学前教育）学生人数的变化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000000">
        <w:tc>
          <w:tcPr>
            <w:tcW w:w="1000" w:type="pct"/>
          </w:tcPr>
          <w:p w:rsidR="00000000" w:rsidRDefault="00000000">
            <w:pPr>
              <w:spacing w:line="360" w:lineRule="exact"/>
              <w:rPr>
                <w:rFonts w:hint="eastAsia"/>
                <w:iCs/>
                <w:szCs w:val="21"/>
              </w:rPr>
            </w:pPr>
            <w:r>
              <w:rPr>
                <w:rFonts w:hint="eastAsia"/>
                <w:iCs/>
                <w:szCs w:val="21"/>
              </w:rPr>
              <w:t>年份</w:t>
            </w:r>
          </w:p>
        </w:tc>
        <w:tc>
          <w:tcPr>
            <w:tcW w:w="1000" w:type="pct"/>
          </w:tcPr>
          <w:p w:rsidR="00000000" w:rsidRDefault="00000000">
            <w:pPr>
              <w:spacing w:line="360" w:lineRule="exact"/>
              <w:rPr>
                <w:rFonts w:hint="eastAsia"/>
                <w:iCs/>
                <w:szCs w:val="21"/>
              </w:rPr>
            </w:pPr>
            <w:r>
              <w:rPr>
                <w:rFonts w:hint="eastAsia"/>
                <w:iCs/>
                <w:szCs w:val="21"/>
              </w:rPr>
              <w:t>男生</w:t>
            </w:r>
          </w:p>
        </w:tc>
        <w:tc>
          <w:tcPr>
            <w:tcW w:w="1000" w:type="pct"/>
          </w:tcPr>
          <w:p w:rsidR="00000000" w:rsidRDefault="00000000">
            <w:pPr>
              <w:spacing w:line="360" w:lineRule="exact"/>
              <w:rPr>
                <w:rFonts w:hint="eastAsia"/>
                <w:iCs/>
                <w:szCs w:val="21"/>
              </w:rPr>
            </w:pPr>
            <w:r>
              <w:rPr>
                <w:rFonts w:hint="eastAsia"/>
                <w:iCs/>
                <w:szCs w:val="21"/>
              </w:rPr>
              <w:t>女生</w:t>
            </w:r>
          </w:p>
        </w:tc>
        <w:tc>
          <w:tcPr>
            <w:tcW w:w="1000" w:type="pct"/>
          </w:tcPr>
          <w:p w:rsidR="00000000" w:rsidRDefault="00000000">
            <w:pPr>
              <w:spacing w:line="360" w:lineRule="exact"/>
              <w:rPr>
                <w:rFonts w:hint="eastAsia"/>
                <w:iCs/>
                <w:szCs w:val="21"/>
              </w:rPr>
            </w:pPr>
            <w:r>
              <w:rPr>
                <w:rFonts w:hint="eastAsia"/>
                <w:iCs/>
                <w:szCs w:val="21"/>
              </w:rPr>
              <w:t>女生（百分比）</w:t>
            </w:r>
          </w:p>
        </w:tc>
        <w:tc>
          <w:tcPr>
            <w:tcW w:w="1000" w:type="pct"/>
          </w:tcPr>
          <w:p w:rsidR="00000000" w:rsidRDefault="00000000">
            <w:pPr>
              <w:spacing w:line="360" w:lineRule="exact"/>
              <w:rPr>
                <w:rFonts w:hint="eastAsia"/>
                <w:iCs/>
                <w:szCs w:val="21"/>
              </w:rPr>
            </w:pPr>
            <w:r>
              <w:rPr>
                <w:rFonts w:hint="eastAsia"/>
                <w:iCs/>
                <w:szCs w:val="21"/>
              </w:rPr>
              <w:t>总计</w:t>
            </w:r>
          </w:p>
        </w:tc>
      </w:tr>
      <w:tr w:rsidR="00000000">
        <w:tc>
          <w:tcPr>
            <w:tcW w:w="1000" w:type="pct"/>
          </w:tcPr>
          <w:p w:rsidR="00000000" w:rsidRDefault="00000000">
            <w:pPr>
              <w:spacing w:line="360" w:lineRule="exact"/>
              <w:rPr>
                <w:rFonts w:hint="eastAsia"/>
                <w:iCs/>
                <w:szCs w:val="21"/>
              </w:rPr>
            </w:pPr>
            <w:r>
              <w:rPr>
                <w:iCs/>
                <w:szCs w:val="21"/>
              </w:rPr>
              <w:t>1994-1995</w:t>
            </w:r>
            <w:r>
              <w:rPr>
                <w:rFonts w:hint="eastAsia"/>
                <w:iCs/>
                <w:szCs w:val="21"/>
              </w:rPr>
              <w:t>年</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106</w:t>
            </w:r>
          </w:p>
        </w:tc>
        <w:tc>
          <w:tcPr>
            <w:tcW w:w="1000" w:type="pct"/>
          </w:tcPr>
          <w:p w:rsidR="00000000" w:rsidRDefault="00000000">
            <w:pPr>
              <w:spacing w:line="360" w:lineRule="exact"/>
              <w:rPr>
                <w:iCs/>
                <w:szCs w:val="21"/>
              </w:rPr>
            </w:pPr>
            <w:r>
              <w:rPr>
                <w:iCs/>
                <w:szCs w:val="21"/>
              </w:rPr>
              <w:t>4</w:t>
            </w:r>
            <w:r>
              <w:rPr>
                <w:rFonts w:hint="eastAsia"/>
                <w:iCs/>
                <w:szCs w:val="21"/>
              </w:rPr>
              <w:t xml:space="preserve"> </w:t>
            </w:r>
            <w:r>
              <w:rPr>
                <w:iCs/>
                <w:szCs w:val="21"/>
              </w:rPr>
              <w:t>833</w:t>
            </w:r>
          </w:p>
        </w:tc>
        <w:tc>
          <w:tcPr>
            <w:tcW w:w="1000" w:type="pct"/>
          </w:tcPr>
          <w:p w:rsidR="00000000" w:rsidRDefault="00000000">
            <w:pPr>
              <w:spacing w:line="360" w:lineRule="exact"/>
              <w:rPr>
                <w:iCs/>
                <w:szCs w:val="21"/>
              </w:rPr>
            </w:pPr>
            <w:r>
              <w:rPr>
                <w:iCs/>
                <w:szCs w:val="21"/>
              </w:rPr>
              <w:t>48</w:t>
            </w:r>
            <w:r>
              <w:rPr>
                <w:rFonts w:hint="eastAsia"/>
                <w:iCs/>
                <w:szCs w:val="21"/>
              </w:rPr>
              <w:t>.</w:t>
            </w:r>
            <w:r>
              <w:rPr>
                <w:iCs/>
                <w:szCs w:val="21"/>
              </w:rPr>
              <w:t>63%</w:t>
            </w:r>
          </w:p>
        </w:tc>
        <w:tc>
          <w:tcPr>
            <w:tcW w:w="1000" w:type="pct"/>
          </w:tcPr>
          <w:p w:rsidR="00000000" w:rsidRDefault="00000000">
            <w:pPr>
              <w:spacing w:line="360" w:lineRule="exact"/>
              <w:rPr>
                <w:iCs/>
                <w:szCs w:val="21"/>
              </w:rPr>
            </w:pPr>
            <w:r>
              <w:rPr>
                <w:iCs/>
                <w:szCs w:val="21"/>
              </w:rPr>
              <w:t>9</w:t>
            </w:r>
            <w:r>
              <w:rPr>
                <w:rFonts w:hint="eastAsia"/>
                <w:iCs/>
                <w:szCs w:val="21"/>
              </w:rPr>
              <w:t xml:space="preserve"> </w:t>
            </w:r>
            <w:r>
              <w:rPr>
                <w:iCs/>
                <w:szCs w:val="21"/>
              </w:rPr>
              <w:t>939</w:t>
            </w:r>
          </w:p>
        </w:tc>
      </w:tr>
      <w:tr w:rsidR="00000000">
        <w:tc>
          <w:tcPr>
            <w:tcW w:w="1000" w:type="pct"/>
          </w:tcPr>
          <w:p w:rsidR="00000000" w:rsidRDefault="00000000">
            <w:pPr>
              <w:spacing w:line="360" w:lineRule="exact"/>
              <w:rPr>
                <w:iCs/>
                <w:szCs w:val="21"/>
              </w:rPr>
            </w:pPr>
            <w:r>
              <w:rPr>
                <w:iCs/>
                <w:szCs w:val="21"/>
              </w:rPr>
              <w:t>1995-1996</w:t>
            </w:r>
            <w:r>
              <w:rPr>
                <w:rFonts w:hint="eastAsia"/>
                <w:iCs/>
                <w:szCs w:val="21"/>
              </w:rPr>
              <w:t>年</w:t>
            </w:r>
          </w:p>
        </w:tc>
        <w:tc>
          <w:tcPr>
            <w:tcW w:w="1000" w:type="pct"/>
          </w:tcPr>
          <w:p w:rsidR="00000000" w:rsidRDefault="00000000">
            <w:pPr>
              <w:spacing w:line="360" w:lineRule="exact"/>
              <w:rPr>
                <w:iCs/>
                <w:szCs w:val="21"/>
              </w:rPr>
            </w:pPr>
            <w:r>
              <w:rPr>
                <w:iCs/>
                <w:szCs w:val="21"/>
              </w:rPr>
              <w:t>4</w:t>
            </w:r>
            <w:r>
              <w:rPr>
                <w:rFonts w:hint="eastAsia"/>
                <w:iCs/>
                <w:szCs w:val="21"/>
              </w:rPr>
              <w:t xml:space="preserve"> </w:t>
            </w:r>
            <w:r>
              <w:rPr>
                <w:iCs/>
                <w:szCs w:val="21"/>
              </w:rPr>
              <w:t>736</w:t>
            </w:r>
          </w:p>
        </w:tc>
        <w:tc>
          <w:tcPr>
            <w:tcW w:w="1000" w:type="pct"/>
          </w:tcPr>
          <w:p w:rsidR="00000000" w:rsidRDefault="00000000">
            <w:pPr>
              <w:spacing w:line="360" w:lineRule="exact"/>
              <w:rPr>
                <w:iCs/>
                <w:szCs w:val="21"/>
              </w:rPr>
            </w:pPr>
            <w:r>
              <w:rPr>
                <w:iCs/>
                <w:szCs w:val="21"/>
              </w:rPr>
              <w:t>4</w:t>
            </w:r>
            <w:r>
              <w:rPr>
                <w:rFonts w:hint="eastAsia"/>
                <w:iCs/>
                <w:szCs w:val="21"/>
              </w:rPr>
              <w:t xml:space="preserve"> </w:t>
            </w:r>
            <w:r>
              <w:rPr>
                <w:iCs/>
                <w:szCs w:val="21"/>
              </w:rPr>
              <w:t>467</w:t>
            </w:r>
          </w:p>
        </w:tc>
        <w:tc>
          <w:tcPr>
            <w:tcW w:w="1000" w:type="pct"/>
          </w:tcPr>
          <w:p w:rsidR="00000000" w:rsidRDefault="00000000">
            <w:pPr>
              <w:spacing w:line="360" w:lineRule="exact"/>
              <w:rPr>
                <w:iCs/>
                <w:szCs w:val="21"/>
              </w:rPr>
            </w:pPr>
            <w:r>
              <w:rPr>
                <w:iCs/>
                <w:szCs w:val="21"/>
              </w:rPr>
              <w:t>48</w:t>
            </w:r>
            <w:r>
              <w:rPr>
                <w:rFonts w:hint="eastAsia"/>
                <w:iCs/>
                <w:szCs w:val="21"/>
              </w:rPr>
              <w:t>.</w:t>
            </w:r>
            <w:r>
              <w:rPr>
                <w:iCs/>
                <w:szCs w:val="21"/>
              </w:rPr>
              <w:t>54%</w:t>
            </w:r>
          </w:p>
        </w:tc>
        <w:tc>
          <w:tcPr>
            <w:tcW w:w="1000" w:type="pct"/>
          </w:tcPr>
          <w:p w:rsidR="00000000" w:rsidRDefault="00000000">
            <w:pPr>
              <w:spacing w:line="360" w:lineRule="exact"/>
              <w:rPr>
                <w:iCs/>
                <w:szCs w:val="21"/>
              </w:rPr>
            </w:pPr>
            <w:r>
              <w:rPr>
                <w:iCs/>
                <w:szCs w:val="21"/>
              </w:rPr>
              <w:t>9</w:t>
            </w:r>
            <w:r>
              <w:rPr>
                <w:rFonts w:hint="eastAsia"/>
                <w:iCs/>
                <w:szCs w:val="21"/>
              </w:rPr>
              <w:t xml:space="preserve"> </w:t>
            </w:r>
            <w:r>
              <w:rPr>
                <w:iCs/>
                <w:szCs w:val="21"/>
              </w:rPr>
              <w:t>203</w:t>
            </w:r>
          </w:p>
        </w:tc>
      </w:tr>
      <w:tr w:rsidR="00000000">
        <w:tc>
          <w:tcPr>
            <w:tcW w:w="1000" w:type="pct"/>
          </w:tcPr>
          <w:p w:rsidR="00000000" w:rsidRDefault="00000000">
            <w:pPr>
              <w:spacing w:line="360" w:lineRule="exact"/>
              <w:rPr>
                <w:iCs/>
                <w:szCs w:val="21"/>
              </w:rPr>
            </w:pPr>
            <w:r>
              <w:rPr>
                <w:iCs/>
                <w:szCs w:val="21"/>
              </w:rPr>
              <w:t>1996-1997</w:t>
            </w:r>
            <w:r>
              <w:rPr>
                <w:rFonts w:hint="eastAsia"/>
                <w:iCs/>
                <w:szCs w:val="21"/>
              </w:rPr>
              <w:t>年</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446</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192</w:t>
            </w:r>
          </w:p>
        </w:tc>
        <w:tc>
          <w:tcPr>
            <w:tcW w:w="1000" w:type="pct"/>
          </w:tcPr>
          <w:p w:rsidR="00000000" w:rsidRDefault="00000000">
            <w:pPr>
              <w:spacing w:line="360" w:lineRule="exact"/>
              <w:rPr>
                <w:iCs/>
                <w:szCs w:val="21"/>
              </w:rPr>
            </w:pPr>
            <w:r>
              <w:rPr>
                <w:iCs/>
                <w:szCs w:val="21"/>
              </w:rPr>
              <w:t>48</w:t>
            </w:r>
            <w:r>
              <w:rPr>
                <w:rFonts w:hint="eastAsia"/>
                <w:iCs/>
                <w:szCs w:val="21"/>
              </w:rPr>
              <w:t>.</w:t>
            </w:r>
            <w:r>
              <w:rPr>
                <w:iCs/>
                <w:szCs w:val="21"/>
              </w:rPr>
              <w:t>81%</w:t>
            </w:r>
          </w:p>
        </w:tc>
        <w:tc>
          <w:tcPr>
            <w:tcW w:w="1000" w:type="pct"/>
          </w:tcPr>
          <w:p w:rsidR="00000000" w:rsidRDefault="00000000">
            <w:pPr>
              <w:spacing w:line="360" w:lineRule="exact"/>
              <w:rPr>
                <w:iCs/>
                <w:szCs w:val="21"/>
              </w:rPr>
            </w:pPr>
            <w:r>
              <w:rPr>
                <w:iCs/>
                <w:szCs w:val="21"/>
              </w:rPr>
              <w:t>10</w:t>
            </w:r>
            <w:r>
              <w:rPr>
                <w:rFonts w:hint="eastAsia"/>
                <w:iCs/>
                <w:szCs w:val="21"/>
              </w:rPr>
              <w:t xml:space="preserve"> </w:t>
            </w:r>
            <w:r>
              <w:rPr>
                <w:iCs/>
                <w:szCs w:val="21"/>
              </w:rPr>
              <w:t>636</w:t>
            </w:r>
          </w:p>
        </w:tc>
      </w:tr>
      <w:tr w:rsidR="00000000">
        <w:tc>
          <w:tcPr>
            <w:tcW w:w="1000" w:type="pct"/>
          </w:tcPr>
          <w:p w:rsidR="00000000" w:rsidRDefault="00000000">
            <w:pPr>
              <w:spacing w:line="360" w:lineRule="exact"/>
              <w:rPr>
                <w:iCs/>
                <w:szCs w:val="21"/>
              </w:rPr>
            </w:pPr>
            <w:r>
              <w:rPr>
                <w:iCs/>
                <w:szCs w:val="21"/>
              </w:rPr>
              <w:t>1997-1998</w:t>
            </w:r>
            <w:r>
              <w:rPr>
                <w:rFonts w:hint="eastAsia"/>
                <w:iCs/>
                <w:szCs w:val="21"/>
              </w:rPr>
              <w:t>年</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845</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919</w:t>
            </w:r>
          </w:p>
        </w:tc>
        <w:tc>
          <w:tcPr>
            <w:tcW w:w="1000" w:type="pct"/>
          </w:tcPr>
          <w:p w:rsidR="00000000" w:rsidRDefault="00000000">
            <w:pPr>
              <w:spacing w:line="360" w:lineRule="exact"/>
              <w:rPr>
                <w:iCs/>
                <w:szCs w:val="21"/>
              </w:rPr>
            </w:pPr>
            <w:r>
              <w:rPr>
                <w:iCs/>
                <w:szCs w:val="21"/>
              </w:rPr>
              <w:t>50</w:t>
            </w:r>
            <w:r>
              <w:rPr>
                <w:rFonts w:hint="eastAsia"/>
                <w:iCs/>
                <w:szCs w:val="21"/>
              </w:rPr>
              <w:t>.</w:t>
            </w:r>
            <w:r>
              <w:rPr>
                <w:iCs/>
                <w:szCs w:val="21"/>
              </w:rPr>
              <w:t>31%</w:t>
            </w:r>
          </w:p>
        </w:tc>
        <w:tc>
          <w:tcPr>
            <w:tcW w:w="1000" w:type="pct"/>
          </w:tcPr>
          <w:p w:rsidR="00000000" w:rsidRDefault="00000000">
            <w:pPr>
              <w:spacing w:line="360" w:lineRule="exact"/>
              <w:rPr>
                <w:iCs/>
                <w:szCs w:val="21"/>
              </w:rPr>
            </w:pPr>
            <w:r>
              <w:rPr>
                <w:iCs/>
                <w:szCs w:val="21"/>
              </w:rPr>
              <w:t>11</w:t>
            </w:r>
            <w:r>
              <w:rPr>
                <w:rFonts w:hint="eastAsia"/>
                <w:iCs/>
                <w:szCs w:val="21"/>
              </w:rPr>
              <w:t xml:space="preserve"> </w:t>
            </w:r>
            <w:r>
              <w:rPr>
                <w:iCs/>
                <w:szCs w:val="21"/>
              </w:rPr>
              <w:t>764</w:t>
            </w:r>
          </w:p>
        </w:tc>
      </w:tr>
      <w:tr w:rsidR="00000000">
        <w:tc>
          <w:tcPr>
            <w:tcW w:w="1000" w:type="pct"/>
          </w:tcPr>
          <w:p w:rsidR="00000000" w:rsidRDefault="00000000">
            <w:pPr>
              <w:spacing w:line="360" w:lineRule="exact"/>
              <w:rPr>
                <w:iCs/>
                <w:szCs w:val="21"/>
              </w:rPr>
            </w:pPr>
            <w:r>
              <w:rPr>
                <w:iCs/>
                <w:szCs w:val="21"/>
              </w:rPr>
              <w:t>1998-1999</w:t>
            </w:r>
            <w:r>
              <w:rPr>
                <w:rFonts w:hint="eastAsia"/>
                <w:iCs/>
                <w:szCs w:val="21"/>
              </w:rPr>
              <w:t>年</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785</w:t>
            </w:r>
          </w:p>
        </w:tc>
        <w:tc>
          <w:tcPr>
            <w:tcW w:w="1000" w:type="pct"/>
          </w:tcPr>
          <w:p w:rsidR="00000000" w:rsidRDefault="00000000">
            <w:pPr>
              <w:spacing w:line="360" w:lineRule="exact"/>
              <w:rPr>
                <w:iCs/>
                <w:szCs w:val="21"/>
              </w:rPr>
            </w:pPr>
            <w:r>
              <w:rPr>
                <w:iCs/>
                <w:szCs w:val="21"/>
              </w:rPr>
              <w:t>5</w:t>
            </w:r>
            <w:r>
              <w:rPr>
                <w:rFonts w:hint="eastAsia"/>
                <w:iCs/>
                <w:szCs w:val="21"/>
              </w:rPr>
              <w:t xml:space="preserve"> </w:t>
            </w:r>
            <w:r>
              <w:rPr>
                <w:iCs/>
                <w:szCs w:val="21"/>
              </w:rPr>
              <w:t>779</w:t>
            </w:r>
          </w:p>
        </w:tc>
        <w:tc>
          <w:tcPr>
            <w:tcW w:w="1000" w:type="pct"/>
          </w:tcPr>
          <w:p w:rsidR="00000000" w:rsidRDefault="00000000">
            <w:pPr>
              <w:spacing w:line="360" w:lineRule="exact"/>
              <w:rPr>
                <w:rFonts w:hint="eastAsia"/>
                <w:iCs/>
                <w:szCs w:val="21"/>
              </w:rPr>
            </w:pPr>
          </w:p>
        </w:tc>
        <w:tc>
          <w:tcPr>
            <w:tcW w:w="1000" w:type="pct"/>
          </w:tcPr>
          <w:p w:rsidR="00000000" w:rsidRDefault="00000000">
            <w:pPr>
              <w:spacing w:line="360" w:lineRule="exact"/>
              <w:rPr>
                <w:iCs/>
                <w:szCs w:val="21"/>
              </w:rPr>
            </w:pPr>
            <w:r>
              <w:rPr>
                <w:iCs/>
                <w:szCs w:val="21"/>
              </w:rPr>
              <w:t>11</w:t>
            </w:r>
            <w:r>
              <w:rPr>
                <w:rFonts w:hint="eastAsia"/>
                <w:iCs/>
                <w:szCs w:val="21"/>
              </w:rPr>
              <w:t xml:space="preserve"> </w:t>
            </w:r>
            <w:r>
              <w:rPr>
                <w:iCs/>
                <w:szCs w:val="21"/>
              </w:rPr>
              <w:t>564</w:t>
            </w:r>
          </w:p>
        </w:tc>
      </w:tr>
    </w:tbl>
    <w:p w:rsidR="00000000" w:rsidRDefault="00000000">
      <w:pPr>
        <w:spacing w:after="240" w:line="360" w:lineRule="exact"/>
        <w:rPr>
          <w:iCs/>
          <w:szCs w:val="21"/>
        </w:rPr>
      </w:pPr>
      <w:r>
        <w:rPr>
          <w:rFonts w:eastAsia="KaiTi_GB2312" w:hint="eastAsia"/>
          <w:bCs/>
          <w:color w:val="0000FF"/>
          <w:spacing w:val="2"/>
          <w:kern w:val="14"/>
        </w:rPr>
        <w:t>资料来源：</w:t>
      </w:r>
      <w:r>
        <w:rPr>
          <w:rFonts w:hint="eastAsia"/>
          <w:iCs/>
          <w:szCs w:val="21"/>
        </w:rPr>
        <w:t>国民教育部</w:t>
      </w:r>
      <w:r>
        <w:rPr>
          <w:rFonts w:hint="eastAsia"/>
          <w:iCs/>
          <w:szCs w:val="21"/>
        </w:rPr>
        <w:t>/</w:t>
      </w:r>
      <w:r>
        <w:rPr>
          <w:rFonts w:hint="eastAsia"/>
          <w:iCs/>
          <w:szCs w:val="21"/>
        </w:rPr>
        <w:t>《统计年鉴》。</w:t>
      </w:r>
    </w:p>
    <w:p w:rsidR="00000000" w:rsidRDefault="00000000">
      <w:pPr>
        <w:spacing w:after="240" w:line="360" w:lineRule="exact"/>
        <w:ind w:firstLine="420"/>
        <w:rPr>
          <w:rFonts w:hint="eastAsia"/>
          <w:iCs/>
          <w:szCs w:val="21"/>
        </w:rPr>
      </w:pPr>
      <w:r>
        <w:rPr>
          <w:rFonts w:hint="eastAsia"/>
          <w:iCs/>
          <w:szCs w:val="21"/>
        </w:rPr>
        <w:t>从表上看，</w:t>
      </w:r>
      <w:r>
        <w:rPr>
          <w:rFonts w:hint="eastAsia"/>
          <w:iCs/>
          <w:szCs w:val="21"/>
        </w:rPr>
        <w:t>1994-1998</w:t>
      </w:r>
      <w:r>
        <w:rPr>
          <w:rFonts w:hint="eastAsia"/>
          <w:iCs/>
          <w:szCs w:val="21"/>
        </w:rPr>
        <w:t>年间学校中的学生人数呈增长趋势，在校女学生的人数也在增加。但是</w:t>
      </w:r>
      <w:r>
        <w:rPr>
          <w:rFonts w:hint="eastAsia"/>
          <w:iCs/>
          <w:szCs w:val="21"/>
        </w:rPr>
        <w:t>1998-1999</w:t>
      </w:r>
      <w:r>
        <w:rPr>
          <w:rFonts w:hint="eastAsia"/>
          <w:iCs/>
          <w:szCs w:val="21"/>
        </w:rPr>
        <w:t>年，学生人数却略有下降。</w:t>
      </w:r>
    </w:p>
    <w:p w:rsidR="00000000" w:rsidRDefault="00000000">
      <w:pPr>
        <w:pStyle w:val="H23"/>
        <w:rPr>
          <w:rFonts w:ascii="Times New Roman" w:hint="eastAsia"/>
          <w:b w:val="0"/>
          <w:bCs/>
        </w:rPr>
      </w:pPr>
      <w:r>
        <w:rPr>
          <w:rFonts w:ascii="Times New Roman" w:hint="eastAsia"/>
          <w:b w:val="0"/>
          <w:bCs/>
        </w:rPr>
        <w:t xml:space="preserve">8.1.2. </w:t>
      </w:r>
      <w:r>
        <w:rPr>
          <w:rFonts w:ascii="Times New Roman" w:hint="eastAsia"/>
          <w:b w:val="0"/>
          <w:bCs/>
        </w:rPr>
        <w:t>初等教育</w:t>
      </w:r>
    </w:p>
    <w:p w:rsidR="00000000" w:rsidRDefault="00000000">
      <w:pPr>
        <w:spacing w:after="240" w:line="360" w:lineRule="exact"/>
        <w:ind w:firstLine="420"/>
        <w:rPr>
          <w:rFonts w:hint="eastAsia"/>
          <w:iCs/>
          <w:szCs w:val="21"/>
        </w:rPr>
      </w:pPr>
      <w:r>
        <w:rPr>
          <w:rFonts w:hint="eastAsia"/>
          <w:iCs/>
          <w:szCs w:val="21"/>
        </w:rPr>
        <w:t>该阶段教育根据</w:t>
      </w:r>
      <w:r>
        <w:rPr>
          <w:rFonts w:hint="eastAsia"/>
          <w:iCs/>
          <w:szCs w:val="21"/>
        </w:rPr>
        <w:t>1945</w:t>
      </w:r>
      <w:r>
        <w:rPr>
          <w:rFonts w:hint="eastAsia"/>
          <w:iCs/>
          <w:szCs w:val="21"/>
        </w:rPr>
        <w:t>年</w:t>
      </w:r>
      <w:r>
        <w:rPr>
          <w:rFonts w:hint="eastAsia"/>
          <w:iCs/>
          <w:szCs w:val="21"/>
        </w:rPr>
        <w:t>8</w:t>
      </w:r>
      <w:r>
        <w:rPr>
          <w:rFonts w:hint="eastAsia"/>
          <w:iCs/>
          <w:szCs w:val="21"/>
        </w:rPr>
        <w:t>月</w:t>
      </w:r>
      <w:r>
        <w:rPr>
          <w:rFonts w:hint="eastAsia"/>
          <w:iCs/>
          <w:szCs w:val="21"/>
        </w:rPr>
        <w:t>22</w:t>
      </w:r>
      <w:r>
        <w:rPr>
          <w:rFonts w:hint="eastAsia"/>
          <w:iCs/>
          <w:szCs w:val="21"/>
        </w:rPr>
        <w:t>日第</w:t>
      </w:r>
      <w:r>
        <w:rPr>
          <w:rFonts w:hint="eastAsia"/>
          <w:iCs/>
          <w:szCs w:val="21"/>
        </w:rPr>
        <w:t>25-76/IP</w:t>
      </w:r>
      <w:r>
        <w:rPr>
          <w:rFonts w:hint="eastAsia"/>
          <w:iCs/>
          <w:szCs w:val="21"/>
        </w:rPr>
        <w:t>号政府决议（修改后的</w:t>
      </w:r>
      <w:r>
        <w:rPr>
          <w:rFonts w:hint="eastAsia"/>
          <w:iCs/>
          <w:szCs w:val="21"/>
        </w:rPr>
        <w:t>1988</w:t>
      </w:r>
      <w:r>
        <w:rPr>
          <w:rFonts w:hint="eastAsia"/>
          <w:iCs/>
          <w:szCs w:val="21"/>
        </w:rPr>
        <w:t>年</w:t>
      </w:r>
      <w:r>
        <w:rPr>
          <w:rFonts w:hint="eastAsia"/>
          <w:iCs/>
          <w:szCs w:val="21"/>
        </w:rPr>
        <w:t>3</w:t>
      </w:r>
      <w:r>
        <w:rPr>
          <w:rFonts w:hint="eastAsia"/>
          <w:iCs/>
          <w:szCs w:val="21"/>
        </w:rPr>
        <w:t>月</w:t>
      </w:r>
      <w:r>
        <w:rPr>
          <w:rFonts w:hint="eastAsia"/>
          <w:iCs/>
          <w:szCs w:val="21"/>
        </w:rPr>
        <w:t>17</w:t>
      </w:r>
      <w:r>
        <w:rPr>
          <w:rFonts w:hint="eastAsia"/>
          <w:iCs/>
          <w:szCs w:val="21"/>
        </w:rPr>
        <w:t>日第</w:t>
      </w:r>
      <w:r>
        <w:rPr>
          <w:rFonts w:hint="eastAsia"/>
          <w:iCs/>
          <w:szCs w:val="21"/>
        </w:rPr>
        <w:t>037/MEN/FP/SG</w:t>
      </w:r>
      <w:r>
        <w:rPr>
          <w:rFonts w:hint="eastAsia"/>
          <w:iCs/>
          <w:szCs w:val="21"/>
        </w:rPr>
        <w:t>号政府决议）来实行。该教育针对</w:t>
      </w:r>
      <w:r>
        <w:rPr>
          <w:rFonts w:hint="eastAsia"/>
          <w:iCs/>
          <w:szCs w:val="21"/>
        </w:rPr>
        <w:t>6</w:t>
      </w:r>
      <w:r>
        <w:rPr>
          <w:rFonts w:hint="eastAsia"/>
          <w:iCs/>
          <w:szCs w:val="21"/>
        </w:rPr>
        <w:t>到</w:t>
      </w:r>
      <w:r>
        <w:rPr>
          <w:rFonts w:hint="eastAsia"/>
          <w:iCs/>
          <w:szCs w:val="21"/>
        </w:rPr>
        <w:t>12</w:t>
      </w:r>
      <w:r>
        <w:rPr>
          <w:rFonts w:hint="eastAsia"/>
          <w:iCs/>
          <w:szCs w:val="21"/>
        </w:rPr>
        <w:t>岁的儿童，整个阶段为期</w:t>
      </w:r>
      <w:r>
        <w:rPr>
          <w:rFonts w:hint="eastAsia"/>
          <w:iCs/>
          <w:szCs w:val="21"/>
        </w:rPr>
        <w:t>6</w:t>
      </w:r>
      <w:r>
        <w:rPr>
          <w:rFonts w:hint="eastAsia"/>
          <w:iCs/>
          <w:szCs w:val="21"/>
        </w:rPr>
        <w:t>年。</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表6：1998-1999年间的初等教育情况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0"/>
        <w:gridCol w:w="2551"/>
        <w:gridCol w:w="2285"/>
      </w:tblGrid>
      <w:tr w:rsidR="00000000">
        <w:tc>
          <w:tcPr>
            <w:tcW w:w="2598" w:type="pct"/>
          </w:tcPr>
          <w:p w:rsidR="00000000" w:rsidRDefault="00000000">
            <w:pPr>
              <w:spacing w:line="360" w:lineRule="exact"/>
              <w:rPr>
                <w:rFonts w:hint="eastAsia"/>
                <w:iCs/>
                <w:szCs w:val="21"/>
              </w:rPr>
            </w:pPr>
            <w:r>
              <w:rPr>
                <w:rFonts w:hint="eastAsia"/>
                <w:iCs/>
                <w:szCs w:val="21"/>
              </w:rPr>
              <w:t>年份</w:t>
            </w:r>
          </w:p>
        </w:tc>
        <w:tc>
          <w:tcPr>
            <w:tcW w:w="1267" w:type="pct"/>
          </w:tcPr>
          <w:p w:rsidR="00000000" w:rsidRDefault="00000000">
            <w:pPr>
              <w:spacing w:line="360" w:lineRule="exact"/>
              <w:jc w:val="center"/>
              <w:rPr>
                <w:rFonts w:hint="eastAsia"/>
                <w:iCs/>
                <w:szCs w:val="21"/>
              </w:rPr>
            </w:pPr>
            <w:r>
              <w:rPr>
                <w:rFonts w:hint="eastAsia"/>
                <w:iCs/>
                <w:szCs w:val="21"/>
              </w:rPr>
              <w:t>1998</w:t>
            </w:r>
            <w:r>
              <w:rPr>
                <w:rFonts w:hint="eastAsia"/>
                <w:iCs/>
                <w:szCs w:val="21"/>
              </w:rPr>
              <w:t>年</w:t>
            </w:r>
          </w:p>
        </w:tc>
        <w:tc>
          <w:tcPr>
            <w:tcW w:w="1135" w:type="pct"/>
          </w:tcPr>
          <w:p w:rsidR="00000000" w:rsidRDefault="00000000">
            <w:pPr>
              <w:spacing w:line="360" w:lineRule="exact"/>
              <w:jc w:val="center"/>
              <w:rPr>
                <w:rFonts w:hint="eastAsia"/>
                <w:iCs/>
                <w:szCs w:val="21"/>
              </w:rPr>
            </w:pPr>
            <w:r>
              <w:rPr>
                <w:rFonts w:hint="eastAsia"/>
                <w:iCs/>
                <w:szCs w:val="21"/>
              </w:rPr>
              <w:t>1999</w:t>
            </w:r>
            <w:r>
              <w:rPr>
                <w:rFonts w:hint="eastAsia"/>
                <w:iCs/>
                <w:szCs w:val="21"/>
              </w:rPr>
              <w:t>年</w:t>
            </w:r>
          </w:p>
        </w:tc>
      </w:tr>
      <w:tr w:rsidR="00000000">
        <w:tc>
          <w:tcPr>
            <w:tcW w:w="2598" w:type="pct"/>
          </w:tcPr>
          <w:p w:rsidR="00000000" w:rsidRDefault="00000000">
            <w:pPr>
              <w:spacing w:line="360" w:lineRule="exact"/>
              <w:rPr>
                <w:rFonts w:hint="eastAsia"/>
                <w:iCs/>
                <w:szCs w:val="21"/>
              </w:rPr>
            </w:pPr>
            <w:r>
              <w:rPr>
                <w:rFonts w:hint="eastAsia"/>
                <w:iCs/>
                <w:szCs w:val="21"/>
              </w:rPr>
              <w:t>学校数目（公立和私立学校）</w:t>
            </w:r>
          </w:p>
        </w:tc>
        <w:tc>
          <w:tcPr>
            <w:tcW w:w="1267" w:type="pct"/>
          </w:tcPr>
          <w:p w:rsidR="00000000" w:rsidRDefault="00000000">
            <w:pPr>
              <w:spacing w:line="360" w:lineRule="exact"/>
              <w:jc w:val="center"/>
              <w:rPr>
                <w:iCs/>
                <w:szCs w:val="21"/>
              </w:rPr>
            </w:pPr>
            <w:r>
              <w:rPr>
                <w:rFonts w:hint="eastAsia"/>
                <w:iCs/>
                <w:szCs w:val="21"/>
              </w:rPr>
              <w:t>3 175</w:t>
            </w:r>
          </w:p>
        </w:tc>
        <w:tc>
          <w:tcPr>
            <w:tcW w:w="1135" w:type="pct"/>
          </w:tcPr>
          <w:p w:rsidR="00000000" w:rsidRDefault="00000000">
            <w:pPr>
              <w:spacing w:line="360" w:lineRule="exact"/>
              <w:jc w:val="center"/>
              <w:rPr>
                <w:iCs/>
                <w:szCs w:val="21"/>
              </w:rPr>
            </w:pPr>
          </w:p>
        </w:tc>
      </w:tr>
      <w:tr w:rsidR="00000000">
        <w:tc>
          <w:tcPr>
            <w:tcW w:w="2598" w:type="pct"/>
          </w:tcPr>
          <w:p w:rsidR="00000000" w:rsidRDefault="00000000">
            <w:pPr>
              <w:spacing w:line="360" w:lineRule="exact"/>
              <w:rPr>
                <w:rFonts w:hint="eastAsia"/>
                <w:iCs/>
                <w:szCs w:val="21"/>
              </w:rPr>
            </w:pPr>
            <w:r>
              <w:rPr>
                <w:rFonts w:hint="eastAsia"/>
                <w:iCs/>
                <w:szCs w:val="21"/>
              </w:rPr>
              <w:t>班级数目（公立和私立学校）</w:t>
            </w:r>
          </w:p>
        </w:tc>
        <w:tc>
          <w:tcPr>
            <w:tcW w:w="1267" w:type="pct"/>
          </w:tcPr>
          <w:p w:rsidR="00000000" w:rsidRDefault="00000000">
            <w:pPr>
              <w:spacing w:line="360" w:lineRule="exact"/>
              <w:jc w:val="center"/>
              <w:rPr>
                <w:rFonts w:hint="eastAsia"/>
                <w:iCs/>
                <w:szCs w:val="21"/>
              </w:rPr>
            </w:pPr>
            <w:r>
              <w:rPr>
                <w:rFonts w:hint="eastAsia"/>
                <w:iCs/>
                <w:szCs w:val="21"/>
              </w:rPr>
              <w:t>11 304</w:t>
            </w:r>
          </w:p>
        </w:tc>
        <w:tc>
          <w:tcPr>
            <w:tcW w:w="1135" w:type="pct"/>
          </w:tcPr>
          <w:p w:rsidR="00000000" w:rsidRDefault="00000000">
            <w:pPr>
              <w:spacing w:line="360" w:lineRule="exact"/>
              <w:jc w:val="center"/>
              <w:rPr>
                <w:iCs/>
                <w:szCs w:val="21"/>
              </w:rPr>
            </w:pPr>
          </w:p>
        </w:tc>
      </w:tr>
      <w:tr w:rsidR="00000000">
        <w:trPr>
          <w:cantSplit/>
          <w:trHeight w:val="315"/>
        </w:trPr>
        <w:tc>
          <w:tcPr>
            <w:tcW w:w="2598" w:type="pct"/>
            <w:vMerge w:val="restart"/>
          </w:tcPr>
          <w:p w:rsidR="00000000" w:rsidRDefault="00000000">
            <w:pPr>
              <w:spacing w:line="360" w:lineRule="exact"/>
              <w:rPr>
                <w:rFonts w:hint="eastAsia"/>
                <w:iCs/>
                <w:szCs w:val="21"/>
              </w:rPr>
            </w:pPr>
            <w:r>
              <w:rPr>
                <w:rFonts w:hint="eastAsia"/>
                <w:iCs/>
                <w:szCs w:val="21"/>
              </w:rPr>
              <w:t>学生总人数（公立和私立学校）</w:t>
            </w:r>
          </w:p>
          <w:p w:rsidR="00000000" w:rsidRDefault="00000000">
            <w:pPr>
              <w:spacing w:line="360" w:lineRule="exact"/>
              <w:rPr>
                <w:rFonts w:hint="eastAsia"/>
                <w:iCs/>
                <w:szCs w:val="21"/>
              </w:rPr>
            </w:pPr>
            <w:r>
              <w:rPr>
                <w:rFonts w:hint="eastAsia"/>
                <w:iCs/>
                <w:szCs w:val="21"/>
              </w:rPr>
              <w:t>女生人数</w:t>
            </w:r>
          </w:p>
        </w:tc>
        <w:tc>
          <w:tcPr>
            <w:tcW w:w="1267" w:type="pct"/>
          </w:tcPr>
          <w:p w:rsidR="00000000" w:rsidRDefault="00000000">
            <w:pPr>
              <w:spacing w:line="360" w:lineRule="exact"/>
              <w:jc w:val="center"/>
              <w:rPr>
                <w:rFonts w:hint="eastAsia"/>
                <w:iCs/>
                <w:szCs w:val="21"/>
              </w:rPr>
            </w:pPr>
            <w:r>
              <w:rPr>
                <w:rFonts w:hint="eastAsia"/>
                <w:iCs/>
                <w:szCs w:val="21"/>
              </w:rPr>
              <w:t>482 065</w:t>
            </w:r>
          </w:p>
        </w:tc>
        <w:tc>
          <w:tcPr>
            <w:tcW w:w="1135" w:type="pct"/>
          </w:tcPr>
          <w:p w:rsidR="00000000" w:rsidRDefault="00000000">
            <w:pPr>
              <w:spacing w:line="360" w:lineRule="exact"/>
              <w:jc w:val="center"/>
              <w:rPr>
                <w:rFonts w:hint="eastAsia"/>
                <w:iCs/>
                <w:szCs w:val="21"/>
              </w:rPr>
            </w:pPr>
            <w:r>
              <w:rPr>
                <w:rFonts w:hint="eastAsia"/>
                <w:iCs/>
                <w:szCs w:val="21"/>
              </w:rPr>
              <w:t>529 806</w:t>
            </w:r>
          </w:p>
        </w:tc>
      </w:tr>
      <w:tr w:rsidR="00000000">
        <w:trPr>
          <w:cantSplit/>
          <w:trHeight w:val="300"/>
        </w:trPr>
        <w:tc>
          <w:tcPr>
            <w:tcW w:w="2598" w:type="pct"/>
            <w:vMerge/>
          </w:tcPr>
          <w:p w:rsidR="00000000" w:rsidRDefault="00000000">
            <w:pPr>
              <w:spacing w:line="360" w:lineRule="exact"/>
              <w:rPr>
                <w:rFonts w:hint="eastAsia"/>
                <w:iCs/>
                <w:szCs w:val="21"/>
              </w:rPr>
            </w:pPr>
          </w:p>
        </w:tc>
        <w:tc>
          <w:tcPr>
            <w:tcW w:w="1267" w:type="pct"/>
          </w:tcPr>
          <w:p w:rsidR="00000000" w:rsidRDefault="00000000">
            <w:pPr>
              <w:spacing w:line="360" w:lineRule="exact"/>
              <w:jc w:val="center"/>
              <w:rPr>
                <w:rFonts w:hint="eastAsia"/>
                <w:iCs/>
                <w:szCs w:val="21"/>
              </w:rPr>
            </w:pPr>
            <w:r>
              <w:rPr>
                <w:rFonts w:hint="eastAsia"/>
                <w:iCs/>
                <w:szCs w:val="21"/>
              </w:rPr>
              <w:t>186 488</w:t>
            </w:r>
          </w:p>
        </w:tc>
        <w:tc>
          <w:tcPr>
            <w:tcW w:w="1135" w:type="pct"/>
          </w:tcPr>
          <w:p w:rsidR="00000000" w:rsidRDefault="00000000">
            <w:pPr>
              <w:spacing w:line="360" w:lineRule="exact"/>
              <w:jc w:val="center"/>
              <w:rPr>
                <w:rFonts w:hint="eastAsia"/>
                <w:iCs/>
                <w:szCs w:val="21"/>
              </w:rPr>
            </w:pPr>
            <w:r>
              <w:rPr>
                <w:rFonts w:hint="eastAsia"/>
                <w:iCs/>
                <w:szCs w:val="21"/>
              </w:rPr>
              <w:t>207 559</w:t>
            </w:r>
          </w:p>
        </w:tc>
      </w:tr>
      <w:tr w:rsidR="00000000">
        <w:trPr>
          <w:cantSplit/>
          <w:trHeight w:val="300"/>
        </w:trPr>
        <w:tc>
          <w:tcPr>
            <w:tcW w:w="2598" w:type="pct"/>
            <w:vMerge w:val="restart"/>
          </w:tcPr>
          <w:p w:rsidR="00000000" w:rsidRDefault="00000000">
            <w:pPr>
              <w:spacing w:line="360" w:lineRule="exact"/>
              <w:rPr>
                <w:rFonts w:hint="eastAsia"/>
                <w:iCs/>
                <w:szCs w:val="21"/>
              </w:rPr>
            </w:pPr>
            <w:r>
              <w:rPr>
                <w:rFonts w:hint="eastAsia"/>
                <w:iCs/>
                <w:szCs w:val="21"/>
              </w:rPr>
              <w:t>教师总人数</w:t>
            </w:r>
          </w:p>
          <w:p w:rsidR="00000000" w:rsidRDefault="00000000">
            <w:pPr>
              <w:spacing w:line="360" w:lineRule="exact"/>
              <w:rPr>
                <w:rFonts w:hint="eastAsia"/>
                <w:iCs/>
                <w:szCs w:val="21"/>
              </w:rPr>
            </w:pPr>
            <w:r>
              <w:rPr>
                <w:rFonts w:hint="eastAsia"/>
                <w:iCs/>
                <w:szCs w:val="21"/>
              </w:rPr>
              <w:t>女教师人数</w:t>
            </w:r>
          </w:p>
        </w:tc>
        <w:tc>
          <w:tcPr>
            <w:tcW w:w="1267" w:type="pct"/>
          </w:tcPr>
          <w:p w:rsidR="00000000" w:rsidRDefault="00000000">
            <w:pPr>
              <w:spacing w:line="360" w:lineRule="exact"/>
              <w:jc w:val="center"/>
              <w:rPr>
                <w:rFonts w:hint="eastAsia"/>
                <w:iCs/>
                <w:szCs w:val="21"/>
              </w:rPr>
            </w:pPr>
            <w:r>
              <w:rPr>
                <w:rFonts w:hint="eastAsia"/>
                <w:iCs/>
                <w:szCs w:val="21"/>
              </w:rPr>
              <w:t>11 545</w:t>
            </w:r>
          </w:p>
        </w:tc>
        <w:tc>
          <w:tcPr>
            <w:tcW w:w="1135" w:type="pct"/>
          </w:tcPr>
          <w:p w:rsidR="00000000" w:rsidRDefault="00000000">
            <w:pPr>
              <w:spacing w:line="360" w:lineRule="exact"/>
              <w:jc w:val="center"/>
              <w:rPr>
                <w:iCs/>
                <w:szCs w:val="21"/>
              </w:rPr>
            </w:pPr>
          </w:p>
        </w:tc>
      </w:tr>
      <w:tr w:rsidR="00000000">
        <w:trPr>
          <w:cantSplit/>
          <w:trHeight w:val="330"/>
        </w:trPr>
        <w:tc>
          <w:tcPr>
            <w:tcW w:w="2598" w:type="pct"/>
            <w:vMerge/>
          </w:tcPr>
          <w:p w:rsidR="00000000" w:rsidRDefault="00000000">
            <w:pPr>
              <w:spacing w:line="360" w:lineRule="exact"/>
              <w:rPr>
                <w:rFonts w:hint="eastAsia"/>
                <w:iCs/>
                <w:szCs w:val="21"/>
              </w:rPr>
            </w:pPr>
          </w:p>
        </w:tc>
        <w:tc>
          <w:tcPr>
            <w:tcW w:w="1267" w:type="pct"/>
          </w:tcPr>
          <w:p w:rsidR="00000000" w:rsidRDefault="00000000">
            <w:pPr>
              <w:spacing w:line="360" w:lineRule="exact"/>
              <w:jc w:val="center"/>
              <w:rPr>
                <w:rFonts w:hint="eastAsia"/>
                <w:iCs/>
                <w:szCs w:val="21"/>
              </w:rPr>
            </w:pPr>
            <w:r>
              <w:rPr>
                <w:rFonts w:hint="eastAsia"/>
                <w:iCs/>
                <w:szCs w:val="21"/>
              </w:rPr>
              <w:t>3 651</w:t>
            </w:r>
          </w:p>
        </w:tc>
        <w:tc>
          <w:tcPr>
            <w:tcW w:w="1135" w:type="pct"/>
          </w:tcPr>
          <w:p w:rsidR="00000000" w:rsidRDefault="00000000">
            <w:pPr>
              <w:spacing w:line="360" w:lineRule="exact"/>
              <w:jc w:val="center"/>
              <w:rPr>
                <w:iCs/>
                <w:szCs w:val="21"/>
              </w:rPr>
            </w:pPr>
          </w:p>
        </w:tc>
      </w:tr>
      <w:tr w:rsidR="00000000">
        <w:tc>
          <w:tcPr>
            <w:tcW w:w="2598" w:type="pct"/>
          </w:tcPr>
          <w:p w:rsidR="00000000" w:rsidRDefault="00000000">
            <w:pPr>
              <w:spacing w:line="360" w:lineRule="exact"/>
              <w:rPr>
                <w:iCs/>
                <w:szCs w:val="21"/>
              </w:rPr>
            </w:pPr>
            <w:r>
              <w:rPr>
                <w:rFonts w:hint="eastAsia"/>
                <w:iCs/>
                <w:szCs w:val="21"/>
              </w:rPr>
              <w:t>学校督学人数</w:t>
            </w:r>
            <w:r>
              <w:rPr>
                <w:rFonts w:hint="eastAsia"/>
                <w:iCs/>
                <w:szCs w:val="21"/>
              </w:rPr>
              <w:t xml:space="preserve"> </w:t>
            </w:r>
            <w:r>
              <w:rPr>
                <w:rFonts w:hint="eastAsia"/>
                <w:iCs/>
                <w:szCs w:val="21"/>
              </w:rPr>
              <w:t>（包括法国和阿拉伯人）</w:t>
            </w:r>
          </w:p>
        </w:tc>
        <w:tc>
          <w:tcPr>
            <w:tcW w:w="1267" w:type="pct"/>
          </w:tcPr>
          <w:p w:rsidR="00000000" w:rsidRDefault="00000000">
            <w:pPr>
              <w:spacing w:line="360" w:lineRule="exact"/>
              <w:jc w:val="center"/>
              <w:rPr>
                <w:rFonts w:hint="eastAsia"/>
                <w:iCs/>
                <w:szCs w:val="21"/>
              </w:rPr>
            </w:pPr>
            <w:r>
              <w:rPr>
                <w:rFonts w:hint="eastAsia"/>
                <w:iCs/>
                <w:szCs w:val="21"/>
              </w:rPr>
              <w:t>50</w:t>
            </w:r>
          </w:p>
        </w:tc>
        <w:tc>
          <w:tcPr>
            <w:tcW w:w="1135" w:type="pct"/>
          </w:tcPr>
          <w:p w:rsidR="00000000" w:rsidRDefault="00000000">
            <w:pPr>
              <w:spacing w:line="360" w:lineRule="exact"/>
              <w:jc w:val="center"/>
              <w:rPr>
                <w:iCs/>
                <w:szCs w:val="21"/>
              </w:rPr>
            </w:pPr>
          </w:p>
        </w:tc>
      </w:tr>
      <w:tr w:rsidR="00000000">
        <w:tc>
          <w:tcPr>
            <w:tcW w:w="2598" w:type="pct"/>
          </w:tcPr>
          <w:p w:rsidR="00000000" w:rsidRDefault="00000000">
            <w:pPr>
              <w:spacing w:line="360" w:lineRule="exact"/>
              <w:rPr>
                <w:iCs/>
                <w:szCs w:val="21"/>
              </w:rPr>
            </w:pPr>
            <w:r>
              <w:rPr>
                <w:rFonts w:hint="eastAsia"/>
                <w:iCs/>
                <w:szCs w:val="21"/>
              </w:rPr>
              <w:t>教育顾问人数</w:t>
            </w:r>
          </w:p>
        </w:tc>
        <w:tc>
          <w:tcPr>
            <w:tcW w:w="1267" w:type="pct"/>
          </w:tcPr>
          <w:p w:rsidR="00000000" w:rsidRDefault="00000000">
            <w:pPr>
              <w:spacing w:line="360" w:lineRule="exact"/>
              <w:jc w:val="center"/>
              <w:rPr>
                <w:rFonts w:hint="eastAsia"/>
                <w:iCs/>
                <w:szCs w:val="21"/>
              </w:rPr>
            </w:pPr>
            <w:r>
              <w:rPr>
                <w:rFonts w:hint="eastAsia"/>
                <w:iCs/>
                <w:szCs w:val="21"/>
              </w:rPr>
              <w:t>65</w:t>
            </w:r>
          </w:p>
        </w:tc>
        <w:tc>
          <w:tcPr>
            <w:tcW w:w="1135" w:type="pct"/>
          </w:tcPr>
          <w:p w:rsidR="00000000" w:rsidRDefault="00000000">
            <w:pPr>
              <w:spacing w:line="360" w:lineRule="exact"/>
              <w:jc w:val="center"/>
              <w:rPr>
                <w:rFonts w:hint="eastAsia"/>
                <w:iCs/>
                <w:szCs w:val="21"/>
              </w:rPr>
            </w:pPr>
            <w:r>
              <w:rPr>
                <w:rFonts w:hint="eastAsia"/>
                <w:iCs/>
                <w:szCs w:val="21"/>
              </w:rPr>
              <w:t>不详</w:t>
            </w:r>
          </w:p>
        </w:tc>
      </w:tr>
      <w:tr w:rsidR="00000000">
        <w:trPr>
          <w:cantSplit/>
          <w:trHeight w:val="285"/>
        </w:trPr>
        <w:tc>
          <w:tcPr>
            <w:tcW w:w="2598" w:type="pct"/>
            <w:vMerge w:val="restart"/>
          </w:tcPr>
          <w:p w:rsidR="00000000" w:rsidRDefault="00000000">
            <w:pPr>
              <w:spacing w:line="360" w:lineRule="exact"/>
              <w:rPr>
                <w:rFonts w:hint="eastAsia"/>
                <w:iCs/>
                <w:szCs w:val="21"/>
              </w:rPr>
            </w:pPr>
            <w:r>
              <w:rPr>
                <w:rFonts w:hint="eastAsia"/>
                <w:iCs/>
                <w:szCs w:val="21"/>
              </w:rPr>
              <w:t>净入学率</w:t>
            </w:r>
          </w:p>
          <w:p w:rsidR="00000000" w:rsidRDefault="00000000">
            <w:pPr>
              <w:spacing w:line="360" w:lineRule="exact"/>
              <w:rPr>
                <w:rFonts w:hint="eastAsia"/>
                <w:iCs/>
                <w:szCs w:val="21"/>
              </w:rPr>
            </w:pPr>
            <w:r>
              <w:rPr>
                <w:rFonts w:hint="eastAsia"/>
                <w:iCs/>
                <w:szCs w:val="21"/>
              </w:rPr>
              <w:t>女生</w:t>
            </w:r>
          </w:p>
          <w:p w:rsidR="00000000" w:rsidRDefault="00000000">
            <w:pPr>
              <w:spacing w:line="360" w:lineRule="exact"/>
              <w:rPr>
                <w:rFonts w:hint="eastAsia"/>
                <w:iCs/>
                <w:szCs w:val="21"/>
              </w:rPr>
            </w:pPr>
            <w:r>
              <w:rPr>
                <w:rFonts w:hint="eastAsia"/>
                <w:iCs/>
                <w:szCs w:val="21"/>
              </w:rPr>
              <w:t>农村地区</w:t>
            </w:r>
          </w:p>
        </w:tc>
        <w:tc>
          <w:tcPr>
            <w:tcW w:w="1267" w:type="pct"/>
          </w:tcPr>
          <w:p w:rsidR="00000000" w:rsidRDefault="00000000">
            <w:pPr>
              <w:spacing w:line="360" w:lineRule="exact"/>
              <w:jc w:val="center"/>
              <w:rPr>
                <w:rFonts w:hint="eastAsia"/>
                <w:iCs/>
                <w:szCs w:val="21"/>
              </w:rPr>
            </w:pPr>
            <w:r>
              <w:rPr>
                <w:rFonts w:hint="eastAsia"/>
                <w:iCs/>
                <w:szCs w:val="21"/>
              </w:rPr>
              <w:t>30.35%</w:t>
            </w:r>
          </w:p>
        </w:tc>
        <w:tc>
          <w:tcPr>
            <w:tcW w:w="1135" w:type="pct"/>
          </w:tcPr>
          <w:p w:rsidR="00000000" w:rsidRDefault="00000000">
            <w:pPr>
              <w:spacing w:line="360" w:lineRule="exact"/>
              <w:jc w:val="center"/>
              <w:rPr>
                <w:iCs/>
                <w:szCs w:val="21"/>
              </w:rPr>
            </w:pPr>
          </w:p>
        </w:tc>
      </w:tr>
      <w:tr w:rsidR="00000000">
        <w:trPr>
          <w:cantSplit/>
          <w:trHeight w:val="245"/>
        </w:trPr>
        <w:tc>
          <w:tcPr>
            <w:tcW w:w="2598" w:type="pct"/>
            <w:vMerge/>
          </w:tcPr>
          <w:p w:rsidR="00000000" w:rsidRDefault="00000000">
            <w:pPr>
              <w:spacing w:line="360" w:lineRule="exact"/>
              <w:rPr>
                <w:rFonts w:hint="eastAsia"/>
                <w:iCs/>
                <w:szCs w:val="21"/>
              </w:rPr>
            </w:pPr>
          </w:p>
        </w:tc>
        <w:tc>
          <w:tcPr>
            <w:tcW w:w="1267" w:type="pct"/>
          </w:tcPr>
          <w:p w:rsidR="00000000" w:rsidRDefault="00000000">
            <w:pPr>
              <w:spacing w:line="360" w:lineRule="exact"/>
              <w:jc w:val="center"/>
              <w:rPr>
                <w:rFonts w:hint="eastAsia"/>
                <w:iCs/>
                <w:szCs w:val="21"/>
              </w:rPr>
            </w:pPr>
            <w:r>
              <w:rPr>
                <w:rFonts w:hint="eastAsia"/>
                <w:iCs/>
                <w:szCs w:val="21"/>
              </w:rPr>
              <w:t>23.40%</w:t>
            </w:r>
          </w:p>
        </w:tc>
        <w:tc>
          <w:tcPr>
            <w:tcW w:w="1135" w:type="pct"/>
          </w:tcPr>
          <w:p w:rsidR="00000000" w:rsidRDefault="00000000">
            <w:pPr>
              <w:spacing w:line="360" w:lineRule="exact"/>
              <w:jc w:val="center"/>
              <w:rPr>
                <w:iCs/>
                <w:szCs w:val="21"/>
              </w:rPr>
            </w:pPr>
          </w:p>
        </w:tc>
      </w:tr>
      <w:tr w:rsidR="00000000">
        <w:trPr>
          <w:cantSplit/>
          <w:trHeight w:val="240"/>
        </w:trPr>
        <w:tc>
          <w:tcPr>
            <w:tcW w:w="2598" w:type="pct"/>
            <w:vMerge/>
          </w:tcPr>
          <w:p w:rsidR="00000000" w:rsidRDefault="00000000">
            <w:pPr>
              <w:spacing w:line="360" w:lineRule="exact"/>
              <w:rPr>
                <w:rFonts w:hint="eastAsia"/>
                <w:iCs/>
                <w:szCs w:val="21"/>
              </w:rPr>
            </w:pPr>
          </w:p>
        </w:tc>
        <w:tc>
          <w:tcPr>
            <w:tcW w:w="1267" w:type="pct"/>
          </w:tcPr>
          <w:p w:rsidR="00000000" w:rsidRDefault="00000000">
            <w:pPr>
              <w:spacing w:line="360" w:lineRule="exact"/>
              <w:jc w:val="center"/>
              <w:rPr>
                <w:rFonts w:hint="eastAsia"/>
                <w:iCs/>
                <w:szCs w:val="21"/>
              </w:rPr>
            </w:pPr>
            <w:r>
              <w:rPr>
                <w:rFonts w:hint="eastAsia"/>
                <w:iCs/>
                <w:szCs w:val="21"/>
              </w:rPr>
              <w:t>22.85%</w:t>
            </w:r>
          </w:p>
        </w:tc>
        <w:tc>
          <w:tcPr>
            <w:tcW w:w="1135" w:type="pct"/>
          </w:tcPr>
          <w:p w:rsidR="00000000" w:rsidRDefault="00000000">
            <w:pPr>
              <w:spacing w:line="360" w:lineRule="exact"/>
              <w:jc w:val="center"/>
              <w:rPr>
                <w:iCs/>
                <w:szCs w:val="21"/>
              </w:rPr>
            </w:pPr>
          </w:p>
        </w:tc>
      </w:tr>
    </w:tbl>
    <w:p w:rsidR="00000000" w:rsidRDefault="00000000">
      <w:pPr>
        <w:spacing w:after="240" w:line="360" w:lineRule="exact"/>
        <w:rPr>
          <w:rFonts w:hint="eastAsia"/>
          <w:iCs/>
          <w:szCs w:val="21"/>
        </w:rPr>
      </w:pPr>
      <w:r>
        <w:rPr>
          <w:rFonts w:eastAsia="KaiTi_GB2312" w:hint="eastAsia"/>
          <w:bCs/>
          <w:color w:val="0000FF"/>
          <w:spacing w:val="2"/>
          <w:kern w:val="14"/>
        </w:rPr>
        <w:t>资料来源：</w:t>
      </w:r>
      <w:r>
        <w:rPr>
          <w:rFonts w:hint="eastAsia"/>
          <w:iCs/>
          <w:szCs w:val="21"/>
        </w:rPr>
        <w:t>国民教育部</w:t>
      </w:r>
      <w:r>
        <w:rPr>
          <w:rFonts w:hint="eastAsia"/>
          <w:iCs/>
          <w:szCs w:val="21"/>
        </w:rPr>
        <w:t>/</w:t>
      </w:r>
      <w:r>
        <w:rPr>
          <w:rFonts w:hint="eastAsia"/>
          <w:iCs/>
          <w:szCs w:val="21"/>
        </w:rPr>
        <w:t>《统计年鉴》。</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8.1.3.  </w:t>
      </w:r>
      <w:r>
        <w:rPr>
          <w:rFonts w:ascii="Times New Roman" w:hint="eastAsia"/>
          <w:b w:val="0"/>
          <w:bCs/>
        </w:rPr>
        <w:t>实验教育</w:t>
      </w:r>
    </w:p>
    <w:p w:rsidR="00000000" w:rsidRDefault="00000000">
      <w:pPr>
        <w:spacing w:after="240" w:line="360" w:lineRule="exact"/>
        <w:ind w:firstLine="420"/>
        <w:rPr>
          <w:rFonts w:hint="eastAsia"/>
          <w:iCs/>
          <w:szCs w:val="21"/>
        </w:rPr>
      </w:pPr>
      <w:r>
        <w:rPr>
          <w:rFonts w:hint="eastAsia"/>
          <w:iCs/>
          <w:szCs w:val="21"/>
        </w:rPr>
        <w:t>实验教育应使用母语作为基本的实验教学工具。尽管</w:t>
      </w:r>
      <w:r>
        <w:rPr>
          <w:rFonts w:hint="eastAsia"/>
          <w:iCs/>
          <w:szCs w:val="21"/>
        </w:rPr>
        <w:t>1960</w:t>
      </w:r>
      <w:r>
        <w:rPr>
          <w:rFonts w:hint="eastAsia"/>
          <w:iCs/>
          <w:szCs w:val="21"/>
        </w:rPr>
        <w:t>年</w:t>
      </w:r>
      <w:r>
        <w:rPr>
          <w:rFonts w:hint="eastAsia"/>
          <w:iCs/>
          <w:szCs w:val="21"/>
        </w:rPr>
        <w:t>1</w:t>
      </w:r>
      <w:r>
        <w:rPr>
          <w:rFonts w:hint="eastAsia"/>
          <w:iCs/>
          <w:szCs w:val="21"/>
        </w:rPr>
        <w:t>月</w:t>
      </w:r>
      <w:r>
        <w:rPr>
          <w:rFonts w:hint="eastAsia"/>
          <w:iCs/>
          <w:szCs w:val="21"/>
        </w:rPr>
        <w:t>2</w:t>
      </w:r>
      <w:r>
        <w:rPr>
          <w:rFonts w:hint="eastAsia"/>
          <w:iCs/>
          <w:szCs w:val="21"/>
        </w:rPr>
        <w:t>日颁布的第</w:t>
      </w:r>
      <w:r>
        <w:rPr>
          <w:rFonts w:hint="eastAsia"/>
          <w:iCs/>
          <w:szCs w:val="21"/>
        </w:rPr>
        <w:t>005/MEN</w:t>
      </w:r>
      <w:r>
        <w:rPr>
          <w:rFonts w:hint="eastAsia"/>
          <w:iCs/>
          <w:szCs w:val="21"/>
        </w:rPr>
        <w:t>号政府决议规定了伊斯兰学校的特殊地位，但是没有任何一个建制文件指定教学活动中不能使用母语。</w:t>
      </w:r>
    </w:p>
    <w:p w:rsidR="00000000" w:rsidRDefault="00000000">
      <w:pPr>
        <w:pStyle w:val="H23"/>
        <w:rPr>
          <w:rFonts w:ascii="Times New Roman" w:hint="eastAsia"/>
          <w:b w:val="0"/>
          <w:bCs/>
        </w:rPr>
      </w:pPr>
      <w:r>
        <w:rPr>
          <w:rFonts w:ascii="Times New Roman" w:hint="eastAsia"/>
          <w:b w:val="0"/>
          <w:bCs/>
        </w:rPr>
        <w:t xml:space="preserve">8.1.4.  </w:t>
      </w:r>
      <w:r>
        <w:rPr>
          <w:rFonts w:ascii="Times New Roman" w:hint="eastAsia"/>
          <w:b w:val="0"/>
          <w:bCs/>
        </w:rPr>
        <w:t>中等教育</w:t>
      </w:r>
    </w:p>
    <w:p w:rsidR="00000000" w:rsidRDefault="00000000">
      <w:pPr>
        <w:spacing w:after="240" w:line="360" w:lineRule="exact"/>
        <w:ind w:firstLine="420"/>
        <w:rPr>
          <w:rFonts w:hint="eastAsia"/>
          <w:iCs/>
          <w:szCs w:val="21"/>
        </w:rPr>
      </w:pPr>
      <w:r>
        <w:rPr>
          <w:rFonts w:hint="eastAsia"/>
          <w:iCs/>
          <w:szCs w:val="21"/>
        </w:rPr>
        <w:t>中等教育分两个阶段，即初级中学和高级中学。初级中学教育要遵守</w:t>
      </w:r>
      <w:r>
        <w:rPr>
          <w:rFonts w:hint="eastAsia"/>
          <w:iCs/>
          <w:szCs w:val="21"/>
        </w:rPr>
        <w:t>1964</w:t>
      </w:r>
      <w:r>
        <w:rPr>
          <w:rFonts w:hint="eastAsia"/>
          <w:iCs/>
          <w:szCs w:val="21"/>
        </w:rPr>
        <w:t>年</w:t>
      </w:r>
      <w:r>
        <w:rPr>
          <w:rFonts w:hint="eastAsia"/>
          <w:iCs/>
          <w:szCs w:val="21"/>
        </w:rPr>
        <w:t>8</w:t>
      </w:r>
      <w:r>
        <w:rPr>
          <w:rFonts w:hint="eastAsia"/>
          <w:iCs/>
          <w:szCs w:val="21"/>
        </w:rPr>
        <w:t>月</w:t>
      </w:r>
      <w:r>
        <w:rPr>
          <w:rFonts w:hint="eastAsia"/>
          <w:iCs/>
          <w:szCs w:val="21"/>
        </w:rPr>
        <w:t>21</w:t>
      </w:r>
      <w:r>
        <w:rPr>
          <w:rFonts w:hint="eastAsia"/>
          <w:iCs/>
          <w:szCs w:val="21"/>
        </w:rPr>
        <w:t>日第</w:t>
      </w:r>
      <w:r>
        <w:rPr>
          <w:rFonts w:hint="eastAsia"/>
          <w:iCs/>
          <w:szCs w:val="21"/>
        </w:rPr>
        <w:t>64171/MEN</w:t>
      </w:r>
      <w:r>
        <w:rPr>
          <w:rFonts w:hint="eastAsia"/>
          <w:iCs/>
          <w:szCs w:val="21"/>
        </w:rPr>
        <w:t>号法令对学校地位的规定。</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表7：1997-1998年中等教育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7"/>
        <w:gridCol w:w="1967"/>
        <w:gridCol w:w="1967"/>
        <w:gridCol w:w="1965"/>
      </w:tblGrid>
      <w:tr w:rsidR="00000000">
        <w:trPr>
          <w:cantSplit/>
          <w:trHeight w:val="345"/>
        </w:trPr>
        <w:tc>
          <w:tcPr>
            <w:tcW w:w="2070" w:type="pct"/>
            <w:vMerge w:val="restart"/>
          </w:tcPr>
          <w:p w:rsidR="00000000" w:rsidRDefault="00000000">
            <w:pPr>
              <w:spacing w:line="360" w:lineRule="exact"/>
              <w:rPr>
                <w:rFonts w:hint="eastAsia"/>
                <w:iCs/>
                <w:szCs w:val="21"/>
              </w:rPr>
            </w:pPr>
            <w:r>
              <w:rPr>
                <w:rFonts w:hint="eastAsia"/>
                <w:iCs/>
                <w:szCs w:val="21"/>
              </w:rPr>
              <w:t>学校数目（公立和私立学校）</w:t>
            </w:r>
          </w:p>
        </w:tc>
        <w:tc>
          <w:tcPr>
            <w:tcW w:w="977" w:type="pct"/>
          </w:tcPr>
          <w:p w:rsidR="00000000" w:rsidRDefault="00000000">
            <w:pPr>
              <w:spacing w:line="360" w:lineRule="exact"/>
              <w:jc w:val="center"/>
              <w:rPr>
                <w:rFonts w:hint="eastAsia"/>
                <w:iCs/>
                <w:szCs w:val="21"/>
              </w:rPr>
            </w:pPr>
            <w:r>
              <w:rPr>
                <w:rFonts w:hint="eastAsia"/>
                <w:iCs/>
                <w:szCs w:val="21"/>
              </w:rPr>
              <w:t>第一阶段</w:t>
            </w:r>
          </w:p>
        </w:tc>
        <w:tc>
          <w:tcPr>
            <w:tcW w:w="977" w:type="pct"/>
          </w:tcPr>
          <w:p w:rsidR="00000000" w:rsidRDefault="00000000">
            <w:pPr>
              <w:spacing w:line="360" w:lineRule="exact"/>
              <w:jc w:val="center"/>
              <w:rPr>
                <w:rFonts w:hint="eastAsia"/>
                <w:iCs/>
                <w:szCs w:val="21"/>
              </w:rPr>
            </w:pPr>
            <w:r>
              <w:rPr>
                <w:rFonts w:hint="eastAsia"/>
                <w:iCs/>
                <w:szCs w:val="21"/>
              </w:rPr>
              <w:t>第二阶段</w:t>
            </w:r>
          </w:p>
        </w:tc>
        <w:tc>
          <w:tcPr>
            <w:tcW w:w="977" w:type="pct"/>
          </w:tcPr>
          <w:p w:rsidR="00000000" w:rsidRDefault="00000000">
            <w:pPr>
              <w:spacing w:line="360" w:lineRule="exact"/>
              <w:jc w:val="center"/>
              <w:rPr>
                <w:rFonts w:hint="eastAsia"/>
                <w:iCs/>
                <w:szCs w:val="21"/>
              </w:rPr>
            </w:pPr>
            <w:r>
              <w:rPr>
                <w:rFonts w:hint="eastAsia"/>
                <w:iCs/>
                <w:szCs w:val="21"/>
              </w:rPr>
              <w:t>总计</w:t>
            </w:r>
          </w:p>
        </w:tc>
      </w:tr>
      <w:tr w:rsidR="00000000">
        <w:trPr>
          <w:cantSplit/>
          <w:trHeight w:val="270"/>
        </w:trPr>
        <w:tc>
          <w:tcPr>
            <w:tcW w:w="2070" w:type="pct"/>
            <w:vMerge/>
          </w:tcPr>
          <w:p w:rsidR="00000000" w:rsidRDefault="00000000">
            <w:pPr>
              <w:spacing w:line="360" w:lineRule="exact"/>
              <w:rPr>
                <w:rFonts w:hint="eastAsia"/>
                <w:iCs/>
                <w:szCs w:val="21"/>
              </w:rPr>
            </w:pPr>
          </w:p>
        </w:tc>
        <w:tc>
          <w:tcPr>
            <w:tcW w:w="977" w:type="pct"/>
          </w:tcPr>
          <w:p w:rsidR="00000000" w:rsidRDefault="00000000">
            <w:pPr>
              <w:spacing w:line="360" w:lineRule="exact"/>
              <w:jc w:val="center"/>
              <w:rPr>
                <w:rFonts w:hint="eastAsia"/>
                <w:iCs/>
                <w:szCs w:val="21"/>
              </w:rPr>
            </w:pPr>
            <w:r>
              <w:rPr>
                <w:rFonts w:hint="eastAsia"/>
                <w:iCs/>
                <w:szCs w:val="21"/>
              </w:rPr>
              <w:t>171</w:t>
            </w:r>
          </w:p>
        </w:tc>
        <w:tc>
          <w:tcPr>
            <w:tcW w:w="977" w:type="pct"/>
          </w:tcPr>
          <w:p w:rsidR="00000000" w:rsidRDefault="00000000">
            <w:pPr>
              <w:spacing w:line="360" w:lineRule="exact"/>
              <w:jc w:val="center"/>
              <w:rPr>
                <w:rFonts w:hint="eastAsia"/>
                <w:iCs/>
                <w:szCs w:val="21"/>
              </w:rPr>
            </w:pPr>
            <w:r>
              <w:rPr>
                <w:rFonts w:hint="eastAsia"/>
                <w:iCs/>
                <w:szCs w:val="21"/>
              </w:rPr>
              <w:t>34</w:t>
            </w:r>
          </w:p>
        </w:tc>
        <w:tc>
          <w:tcPr>
            <w:tcW w:w="977" w:type="pct"/>
          </w:tcPr>
          <w:p w:rsidR="00000000" w:rsidRDefault="00000000">
            <w:pPr>
              <w:spacing w:line="360" w:lineRule="exact"/>
              <w:jc w:val="center"/>
              <w:rPr>
                <w:rFonts w:hint="eastAsia"/>
                <w:iCs/>
                <w:szCs w:val="21"/>
              </w:rPr>
            </w:pPr>
            <w:r>
              <w:rPr>
                <w:rFonts w:hint="eastAsia"/>
                <w:iCs/>
                <w:szCs w:val="21"/>
              </w:rPr>
              <w:t>205</w:t>
            </w:r>
          </w:p>
        </w:tc>
      </w:tr>
      <w:tr w:rsidR="00000000">
        <w:tc>
          <w:tcPr>
            <w:tcW w:w="2070" w:type="pct"/>
          </w:tcPr>
          <w:p w:rsidR="00000000" w:rsidRDefault="00000000">
            <w:pPr>
              <w:spacing w:line="360" w:lineRule="exact"/>
              <w:rPr>
                <w:rFonts w:hint="eastAsia"/>
                <w:iCs/>
                <w:szCs w:val="21"/>
              </w:rPr>
            </w:pPr>
            <w:r>
              <w:rPr>
                <w:rFonts w:hint="eastAsia"/>
                <w:iCs/>
                <w:szCs w:val="21"/>
              </w:rPr>
              <w:t>班级数目（公立和私立学校）</w:t>
            </w:r>
          </w:p>
        </w:tc>
        <w:tc>
          <w:tcPr>
            <w:tcW w:w="977" w:type="pct"/>
          </w:tcPr>
          <w:p w:rsidR="00000000" w:rsidRDefault="00000000">
            <w:pPr>
              <w:spacing w:line="360" w:lineRule="exact"/>
              <w:jc w:val="center"/>
              <w:rPr>
                <w:iCs/>
                <w:szCs w:val="21"/>
              </w:rPr>
            </w:pPr>
            <w:r>
              <w:rPr>
                <w:iCs/>
                <w:szCs w:val="21"/>
              </w:rPr>
              <w:t>1 772</w:t>
            </w:r>
          </w:p>
        </w:tc>
        <w:tc>
          <w:tcPr>
            <w:tcW w:w="977" w:type="pct"/>
          </w:tcPr>
          <w:p w:rsidR="00000000" w:rsidRDefault="00000000">
            <w:pPr>
              <w:spacing w:line="360" w:lineRule="exact"/>
              <w:jc w:val="center"/>
              <w:rPr>
                <w:iCs/>
                <w:szCs w:val="21"/>
              </w:rPr>
            </w:pPr>
            <w:r>
              <w:rPr>
                <w:iCs/>
                <w:szCs w:val="21"/>
              </w:rPr>
              <w:t>448</w:t>
            </w:r>
          </w:p>
        </w:tc>
        <w:tc>
          <w:tcPr>
            <w:tcW w:w="977" w:type="pct"/>
          </w:tcPr>
          <w:p w:rsidR="00000000" w:rsidRDefault="00000000">
            <w:pPr>
              <w:spacing w:line="360" w:lineRule="exact"/>
              <w:jc w:val="center"/>
              <w:rPr>
                <w:iCs/>
                <w:szCs w:val="21"/>
              </w:rPr>
            </w:pPr>
            <w:r>
              <w:rPr>
                <w:iCs/>
                <w:szCs w:val="21"/>
              </w:rPr>
              <w:t>2 220</w:t>
            </w:r>
          </w:p>
        </w:tc>
      </w:tr>
      <w:tr w:rsidR="00000000">
        <w:trPr>
          <w:cantSplit/>
          <w:trHeight w:val="285"/>
        </w:trPr>
        <w:tc>
          <w:tcPr>
            <w:tcW w:w="2070" w:type="pct"/>
            <w:vMerge w:val="restart"/>
          </w:tcPr>
          <w:p w:rsidR="00000000" w:rsidRDefault="00000000">
            <w:pPr>
              <w:spacing w:line="360" w:lineRule="exact"/>
              <w:rPr>
                <w:rFonts w:hint="eastAsia"/>
                <w:iCs/>
                <w:szCs w:val="21"/>
              </w:rPr>
            </w:pPr>
            <w:r>
              <w:rPr>
                <w:rFonts w:hint="eastAsia"/>
                <w:iCs/>
                <w:szCs w:val="21"/>
              </w:rPr>
              <w:t>学生总人数</w:t>
            </w:r>
          </w:p>
          <w:p w:rsidR="00000000" w:rsidRDefault="00000000">
            <w:pPr>
              <w:pStyle w:val="Date"/>
              <w:spacing w:line="360" w:lineRule="exact"/>
              <w:rPr>
                <w:rFonts w:hint="eastAsia"/>
                <w:iCs/>
                <w:szCs w:val="21"/>
              </w:rPr>
            </w:pPr>
            <w:r>
              <w:rPr>
                <w:rFonts w:hint="eastAsia"/>
                <w:iCs/>
                <w:szCs w:val="21"/>
              </w:rPr>
              <w:t>女生人数</w:t>
            </w:r>
          </w:p>
        </w:tc>
        <w:tc>
          <w:tcPr>
            <w:tcW w:w="977" w:type="pct"/>
          </w:tcPr>
          <w:p w:rsidR="00000000" w:rsidRDefault="00000000">
            <w:pPr>
              <w:spacing w:line="360" w:lineRule="exact"/>
              <w:jc w:val="center"/>
              <w:rPr>
                <w:iCs/>
                <w:szCs w:val="21"/>
              </w:rPr>
            </w:pPr>
            <w:r>
              <w:rPr>
                <w:iCs/>
                <w:szCs w:val="21"/>
              </w:rPr>
              <w:t>79 664</w:t>
            </w:r>
          </w:p>
        </w:tc>
        <w:tc>
          <w:tcPr>
            <w:tcW w:w="977" w:type="pct"/>
          </w:tcPr>
          <w:p w:rsidR="00000000" w:rsidRDefault="00000000">
            <w:pPr>
              <w:spacing w:line="360" w:lineRule="exact"/>
              <w:jc w:val="center"/>
              <w:rPr>
                <w:iCs/>
                <w:szCs w:val="21"/>
              </w:rPr>
            </w:pPr>
            <w:r>
              <w:rPr>
                <w:iCs/>
                <w:szCs w:val="21"/>
              </w:rPr>
              <w:t>17 873</w:t>
            </w:r>
          </w:p>
        </w:tc>
        <w:tc>
          <w:tcPr>
            <w:tcW w:w="977" w:type="pct"/>
          </w:tcPr>
          <w:p w:rsidR="00000000" w:rsidRDefault="00000000">
            <w:pPr>
              <w:spacing w:line="360" w:lineRule="exact"/>
              <w:jc w:val="center"/>
              <w:rPr>
                <w:iCs/>
                <w:szCs w:val="21"/>
              </w:rPr>
            </w:pPr>
            <w:r>
              <w:rPr>
                <w:iCs/>
                <w:szCs w:val="21"/>
              </w:rPr>
              <w:t>97 537</w:t>
            </w:r>
          </w:p>
        </w:tc>
      </w:tr>
      <w:tr w:rsidR="00000000">
        <w:trPr>
          <w:cantSplit/>
          <w:trHeight w:val="345"/>
        </w:trPr>
        <w:tc>
          <w:tcPr>
            <w:tcW w:w="2070" w:type="pct"/>
            <w:vMerge/>
          </w:tcPr>
          <w:p w:rsidR="00000000" w:rsidRDefault="00000000">
            <w:pPr>
              <w:spacing w:line="360" w:lineRule="exact"/>
              <w:rPr>
                <w:rFonts w:hint="eastAsia"/>
                <w:iCs/>
                <w:szCs w:val="21"/>
              </w:rPr>
            </w:pPr>
          </w:p>
        </w:tc>
        <w:tc>
          <w:tcPr>
            <w:tcW w:w="977" w:type="pct"/>
          </w:tcPr>
          <w:p w:rsidR="00000000" w:rsidRDefault="00000000">
            <w:pPr>
              <w:spacing w:line="360" w:lineRule="exact"/>
              <w:jc w:val="center"/>
              <w:rPr>
                <w:iCs/>
                <w:szCs w:val="21"/>
              </w:rPr>
            </w:pPr>
            <w:r>
              <w:rPr>
                <w:iCs/>
                <w:szCs w:val="21"/>
              </w:rPr>
              <w:t>30 265</w:t>
            </w:r>
          </w:p>
        </w:tc>
        <w:tc>
          <w:tcPr>
            <w:tcW w:w="977" w:type="pct"/>
          </w:tcPr>
          <w:p w:rsidR="00000000" w:rsidRDefault="00000000">
            <w:pPr>
              <w:spacing w:line="360" w:lineRule="exact"/>
              <w:jc w:val="center"/>
              <w:rPr>
                <w:iCs/>
                <w:szCs w:val="21"/>
              </w:rPr>
            </w:pPr>
            <w:r>
              <w:rPr>
                <w:iCs/>
                <w:szCs w:val="21"/>
              </w:rPr>
              <w:t>5 439</w:t>
            </w:r>
          </w:p>
        </w:tc>
        <w:tc>
          <w:tcPr>
            <w:tcW w:w="977" w:type="pct"/>
          </w:tcPr>
          <w:p w:rsidR="00000000" w:rsidRDefault="00000000">
            <w:pPr>
              <w:spacing w:line="360" w:lineRule="exact"/>
              <w:jc w:val="center"/>
              <w:rPr>
                <w:iCs/>
                <w:szCs w:val="21"/>
              </w:rPr>
            </w:pPr>
            <w:r>
              <w:rPr>
                <w:iCs/>
                <w:szCs w:val="21"/>
              </w:rPr>
              <w:t>35 704</w:t>
            </w:r>
          </w:p>
        </w:tc>
      </w:tr>
      <w:tr w:rsidR="00000000">
        <w:trPr>
          <w:cantSplit/>
          <w:trHeight w:val="207"/>
        </w:trPr>
        <w:tc>
          <w:tcPr>
            <w:tcW w:w="2070" w:type="pct"/>
            <w:vMerge w:val="restart"/>
          </w:tcPr>
          <w:p w:rsidR="00000000" w:rsidRDefault="00000000">
            <w:pPr>
              <w:spacing w:line="360" w:lineRule="exact"/>
              <w:rPr>
                <w:rFonts w:hint="eastAsia"/>
                <w:iCs/>
                <w:szCs w:val="21"/>
              </w:rPr>
            </w:pPr>
            <w:r>
              <w:rPr>
                <w:rFonts w:hint="eastAsia"/>
                <w:iCs/>
                <w:szCs w:val="21"/>
              </w:rPr>
              <w:t>教师总人数</w:t>
            </w:r>
          </w:p>
          <w:p w:rsidR="00000000" w:rsidRDefault="00000000">
            <w:pPr>
              <w:spacing w:line="360" w:lineRule="exact"/>
              <w:rPr>
                <w:rFonts w:hint="eastAsia"/>
                <w:iCs/>
                <w:szCs w:val="21"/>
              </w:rPr>
            </w:pPr>
            <w:r>
              <w:rPr>
                <w:rFonts w:hint="eastAsia"/>
                <w:iCs/>
                <w:szCs w:val="21"/>
              </w:rPr>
              <w:t>女教师人数</w:t>
            </w:r>
          </w:p>
        </w:tc>
        <w:tc>
          <w:tcPr>
            <w:tcW w:w="977" w:type="pct"/>
          </w:tcPr>
          <w:p w:rsidR="00000000" w:rsidRDefault="00000000">
            <w:pPr>
              <w:spacing w:line="360" w:lineRule="exact"/>
              <w:jc w:val="center"/>
              <w:rPr>
                <w:iCs/>
                <w:szCs w:val="21"/>
              </w:rPr>
            </w:pPr>
            <w:r>
              <w:rPr>
                <w:iCs/>
                <w:szCs w:val="21"/>
              </w:rPr>
              <w:t>2 383</w:t>
            </w:r>
          </w:p>
        </w:tc>
        <w:tc>
          <w:tcPr>
            <w:tcW w:w="977" w:type="pct"/>
          </w:tcPr>
          <w:p w:rsidR="00000000" w:rsidRDefault="00000000">
            <w:pPr>
              <w:spacing w:line="360" w:lineRule="exact"/>
              <w:jc w:val="center"/>
              <w:rPr>
                <w:iCs/>
                <w:szCs w:val="21"/>
              </w:rPr>
            </w:pPr>
            <w:r>
              <w:rPr>
                <w:iCs/>
                <w:szCs w:val="21"/>
              </w:rPr>
              <w:t>1 121</w:t>
            </w:r>
          </w:p>
        </w:tc>
        <w:tc>
          <w:tcPr>
            <w:tcW w:w="977" w:type="pct"/>
          </w:tcPr>
          <w:p w:rsidR="00000000" w:rsidRDefault="00000000">
            <w:pPr>
              <w:spacing w:line="360" w:lineRule="exact"/>
              <w:jc w:val="center"/>
              <w:rPr>
                <w:iCs/>
                <w:szCs w:val="21"/>
              </w:rPr>
            </w:pPr>
            <w:r>
              <w:rPr>
                <w:iCs/>
                <w:szCs w:val="21"/>
              </w:rPr>
              <w:t>3 504</w:t>
            </w:r>
          </w:p>
        </w:tc>
      </w:tr>
      <w:tr w:rsidR="00000000">
        <w:trPr>
          <w:cantSplit/>
          <w:trHeight w:val="240"/>
        </w:trPr>
        <w:tc>
          <w:tcPr>
            <w:tcW w:w="2070" w:type="pct"/>
            <w:vMerge/>
          </w:tcPr>
          <w:p w:rsidR="00000000" w:rsidRDefault="00000000">
            <w:pPr>
              <w:spacing w:line="360" w:lineRule="exact"/>
              <w:rPr>
                <w:rFonts w:hint="eastAsia"/>
                <w:iCs/>
                <w:szCs w:val="21"/>
              </w:rPr>
            </w:pPr>
          </w:p>
        </w:tc>
        <w:tc>
          <w:tcPr>
            <w:tcW w:w="977" w:type="pct"/>
          </w:tcPr>
          <w:p w:rsidR="00000000" w:rsidRDefault="00000000">
            <w:pPr>
              <w:spacing w:line="360" w:lineRule="exact"/>
              <w:jc w:val="center"/>
              <w:rPr>
                <w:iCs/>
                <w:szCs w:val="21"/>
              </w:rPr>
            </w:pPr>
            <w:r>
              <w:rPr>
                <w:iCs/>
                <w:szCs w:val="21"/>
              </w:rPr>
              <w:t>539</w:t>
            </w:r>
          </w:p>
        </w:tc>
        <w:tc>
          <w:tcPr>
            <w:tcW w:w="977" w:type="pct"/>
          </w:tcPr>
          <w:p w:rsidR="00000000" w:rsidRDefault="00000000">
            <w:pPr>
              <w:spacing w:line="360" w:lineRule="exact"/>
              <w:jc w:val="center"/>
              <w:rPr>
                <w:iCs/>
                <w:szCs w:val="21"/>
              </w:rPr>
            </w:pPr>
            <w:r>
              <w:rPr>
                <w:iCs/>
                <w:szCs w:val="21"/>
              </w:rPr>
              <w:t>150</w:t>
            </w:r>
          </w:p>
        </w:tc>
        <w:tc>
          <w:tcPr>
            <w:tcW w:w="977" w:type="pct"/>
          </w:tcPr>
          <w:p w:rsidR="00000000" w:rsidRDefault="00000000">
            <w:pPr>
              <w:spacing w:line="360" w:lineRule="exact"/>
              <w:jc w:val="center"/>
              <w:rPr>
                <w:iCs/>
                <w:szCs w:val="21"/>
              </w:rPr>
            </w:pPr>
            <w:r>
              <w:rPr>
                <w:iCs/>
                <w:szCs w:val="21"/>
              </w:rPr>
              <w:t>689</w:t>
            </w:r>
          </w:p>
        </w:tc>
      </w:tr>
      <w:tr w:rsidR="00000000">
        <w:tc>
          <w:tcPr>
            <w:tcW w:w="2070" w:type="pct"/>
          </w:tcPr>
          <w:p w:rsidR="00000000" w:rsidRDefault="00000000">
            <w:pPr>
              <w:spacing w:line="360" w:lineRule="exact"/>
              <w:rPr>
                <w:rFonts w:hint="eastAsia"/>
                <w:iCs/>
                <w:szCs w:val="21"/>
              </w:rPr>
            </w:pPr>
            <w:r>
              <w:rPr>
                <w:rFonts w:hint="eastAsia"/>
                <w:iCs/>
                <w:szCs w:val="21"/>
              </w:rPr>
              <w:t>学校督学人数</w:t>
            </w:r>
          </w:p>
        </w:tc>
        <w:tc>
          <w:tcPr>
            <w:tcW w:w="977" w:type="pct"/>
          </w:tcPr>
          <w:p w:rsidR="00000000" w:rsidRDefault="00000000">
            <w:pPr>
              <w:spacing w:line="360" w:lineRule="exact"/>
              <w:jc w:val="center"/>
              <w:rPr>
                <w:rFonts w:hint="eastAsia"/>
                <w:iCs/>
                <w:szCs w:val="21"/>
              </w:rPr>
            </w:pPr>
          </w:p>
        </w:tc>
        <w:tc>
          <w:tcPr>
            <w:tcW w:w="977" w:type="pct"/>
          </w:tcPr>
          <w:p w:rsidR="00000000" w:rsidRDefault="00000000">
            <w:pPr>
              <w:spacing w:line="360" w:lineRule="exact"/>
              <w:jc w:val="center"/>
              <w:rPr>
                <w:iCs/>
                <w:szCs w:val="21"/>
              </w:rPr>
            </w:pPr>
          </w:p>
        </w:tc>
        <w:tc>
          <w:tcPr>
            <w:tcW w:w="977" w:type="pct"/>
          </w:tcPr>
          <w:p w:rsidR="00000000" w:rsidRDefault="00000000">
            <w:pPr>
              <w:spacing w:line="360" w:lineRule="exact"/>
              <w:jc w:val="center"/>
              <w:rPr>
                <w:iCs/>
                <w:szCs w:val="21"/>
              </w:rPr>
            </w:pPr>
            <w:r>
              <w:rPr>
                <w:iCs/>
                <w:szCs w:val="21"/>
              </w:rPr>
              <w:t>12</w:t>
            </w:r>
          </w:p>
        </w:tc>
      </w:tr>
      <w:tr w:rsidR="00000000">
        <w:tc>
          <w:tcPr>
            <w:tcW w:w="2070" w:type="pct"/>
          </w:tcPr>
          <w:p w:rsidR="00000000" w:rsidRDefault="00000000">
            <w:pPr>
              <w:spacing w:line="360" w:lineRule="exact"/>
              <w:rPr>
                <w:rFonts w:hint="eastAsia"/>
                <w:iCs/>
                <w:szCs w:val="21"/>
              </w:rPr>
            </w:pPr>
            <w:r>
              <w:rPr>
                <w:rFonts w:hint="eastAsia"/>
                <w:iCs/>
                <w:szCs w:val="21"/>
              </w:rPr>
              <w:t>教育顾问人数</w:t>
            </w:r>
          </w:p>
        </w:tc>
        <w:tc>
          <w:tcPr>
            <w:tcW w:w="977" w:type="pct"/>
          </w:tcPr>
          <w:p w:rsidR="00000000" w:rsidRDefault="00000000">
            <w:pPr>
              <w:spacing w:line="360" w:lineRule="exact"/>
              <w:jc w:val="center"/>
              <w:rPr>
                <w:rFonts w:hint="eastAsia"/>
                <w:iCs/>
                <w:szCs w:val="21"/>
              </w:rPr>
            </w:pPr>
          </w:p>
        </w:tc>
        <w:tc>
          <w:tcPr>
            <w:tcW w:w="977" w:type="pct"/>
          </w:tcPr>
          <w:p w:rsidR="00000000" w:rsidRDefault="00000000">
            <w:pPr>
              <w:spacing w:line="360" w:lineRule="exact"/>
              <w:jc w:val="center"/>
              <w:rPr>
                <w:rFonts w:hint="eastAsia"/>
                <w:iCs/>
                <w:szCs w:val="21"/>
              </w:rPr>
            </w:pPr>
          </w:p>
        </w:tc>
        <w:tc>
          <w:tcPr>
            <w:tcW w:w="977" w:type="pct"/>
          </w:tcPr>
          <w:p w:rsidR="00000000" w:rsidRDefault="00000000">
            <w:pPr>
              <w:spacing w:line="360" w:lineRule="exact"/>
              <w:jc w:val="center"/>
              <w:rPr>
                <w:iCs/>
                <w:szCs w:val="21"/>
              </w:rPr>
            </w:pPr>
            <w:r>
              <w:rPr>
                <w:iCs/>
                <w:szCs w:val="21"/>
              </w:rPr>
              <w:t>110</w:t>
            </w:r>
          </w:p>
        </w:tc>
      </w:tr>
    </w:tbl>
    <w:p w:rsidR="00000000" w:rsidRDefault="00000000">
      <w:pPr>
        <w:spacing w:after="240" w:line="360" w:lineRule="exact"/>
        <w:rPr>
          <w:iCs/>
          <w:szCs w:val="21"/>
        </w:rPr>
      </w:pPr>
      <w:r>
        <w:rPr>
          <w:rFonts w:ascii="KaiTi_GB2312" w:eastAsia="KaiTi_GB2312" w:hint="eastAsia"/>
          <w:iCs/>
          <w:color w:val="0000FF"/>
          <w:szCs w:val="21"/>
        </w:rPr>
        <w:t>资料来源</w:t>
      </w:r>
      <w:r>
        <w:rPr>
          <w:rFonts w:hint="eastAsia"/>
          <w:iCs/>
          <w:szCs w:val="21"/>
        </w:rPr>
        <w:t>：国民教育部。</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表8：1994-1998年在校学生人数的变化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0"/>
        <w:gridCol w:w="1373"/>
        <w:gridCol w:w="1373"/>
        <w:gridCol w:w="1373"/>
        <w:gridCol w:w="1373"/>
        <w:gridCol w:w="1373"/>
        <w:gridCol w:w="1371"/>
      </w:tblGrid>
      <w:tr w:rsidR="00000000">
        <w:tc>
          <w:tcPr>
            <w:tcW w:w="909" w:type="pct"/>
          </w:tcPr>
          <w:p w:rsidR="00000000" w:rsidRDefault="00000000">
            <w:pPr>
              <w:spacing w:line="360" w:lineRule="exact"/>
              <w:rPr>
                <w:iCs/>
                <w:szCs w:val="21"/>
              </w:rPr>
            </w:pPr>
          </w:p>
        </w:tc>
        <w:tc>
          <w:tcPr>
            <w:tcW w:w="1364" w:type="pct"/>
            <w:gridSpan w:val="2"/>
          </w:tcPr>
          <w:p w:rsidR="00000000" w:rsidRDefault="00000000">
            <w:pPr>
              <w:spacing w:line="360" w:lineRule="exact"/>
              <w:jc w:val="center"/>
              <w:rPr>
                <w:rFonts w:hint="eastAsia"/>
                <w:iCs/>
                <w:szCs w:val="21"/>
              </w:rPr>
            </w:pPr>
            <w:r>
              <w:rPr>
                <w:rFonts w:hint="eastAsia"/>
                <w:iCs/>
                <w:szCs w:val="21"/>
              </w:rPr>
              <w:t>第一阶段</w:t>
            </w:r>
          </w:p>
        </w:tc>
        <w:tc>
          <w:tcPr>
            <w:tcW w:w="1364" w:type="pct"/>
            <w:gridSpan w:val="2"/>
          </w:tcPr>
          <w:p w:rsidR="00000000" w:rsidRDefault="00000000">
            <w:pPr>
              <w:spacing w:line="360" w:lineRule="exact"/>
              <w:jc w:val="center"/>
              <w:rPr>
                <w:rFonts w:hint="eastAsia"/>
                <w:iCs/>
                <w:szCs w:val="21"/>
              </w:rPr>
            </w:pPr>
            <w:r>
              <w:rPr>
                <w:rFonts w:hint="eastAsia"/>
                <w:iCs/>
                <w:szCs w:val="21"/>
              </w:rPr>
              <w:t>第二阶段</w:t>
            </w:r>
          </w:p>
        </w:tc>
        <w:tc>
          <w:tcPr>
            <w:tcW w:w="1364" w:type="pct"/>
            <w:gridSpan w:val="2"/>
          </w:tcPr>
          <w:p w:rsidR="00000000" w:rsidRDefault="00000000">
            <w:pPr>
              <w:spacing w:line="360" w:lineRule="exact"/>
              <w:jc w:val="center"/>
              <w:rPr>
                <w:rFonts w:hint="eastAsia"/>
                <w:iCs/>
                <w:szCs w:val="21"/>
              </w:rPr>
            </w:pPr>
            <w:r>
              <w:rPr>
                <w:rFonts w:hint="eastAsia"/>
                <w:iCs/>
                <w:szCs w:val="21"/>
              </w:rPr>
              <w:t>整个中等教育阶段</w:t>
            </w:r>
          </w:p>
        </w:tc>
      </w:tr>
      <w:tr w:rsidR="00000000">
        <w:tc>
          <w:tcPr>
            <w:tcW w:w="909" w:type="pct"/>
          </w:tcPr>
          <w:p w:rsidR="00000000" w:rsidRDefault="00000000">
            <w:pPr>
              <w:spacing w:line="360" w:lineRule="exact"/>
              <w:jc w:val="center"/>
              <w:rPr>
                <w:rFonts w:hint="eastAsia"/>
                <w:iCs/>
                <w:szCs w:val="21"/>
              </w:rPr>
            </w:pPr>
            <w:r>
              <w:rPr>
                <w:rFonts w:hint="eastAsia"/>
                <w:iCs/>
                <w:szCs w:val="21"/>
              </w:rPr>
              <w:t>年份</w:t>
            </w:r>
          </w:p>
        </w:tc>
        <w:tc>
          <w:tcPr>
            <w:tcW w:w="682" w:type="pct"/>
          </w:tcPr>
          <w:p w:rsidR="00000000" w:rsidRDefault="00000000">
            <w:pPr>
              <w:spacing w:line="360" w:lineRule="exact"/>
              <w:jc w:val="center"/>
              <w:rPr>
                <w:rFonts w:hint="eastAsia"/>
                <w:iCs/>
                <w:szCs w:val="21"/>
              </w:rPr>
            </w:pPr>
            <w:r>
              <w:rPr>
                <w:rFonts w:hint="eastAsia"/>
                <w:iCs/>
                <w:szCs w:val="21"/>
              </w:rPr>
              <w:t>男生</w:t>
            </w:r>
          </w:p>
        </w:tc>
        <w:tc>
          <w:tcPr>
            <w:tcW w:w="682" w:type="pct"/>
          </w:tcPr>
          <w:p w:rsidR="00000000" w:rsidRDefault="00000000">
            <w:pPr>
              <w:spacing w:line="360" w:lineRule="exact"/>
              <w:jc w:val="center"/>
              <w:rPr>
                <w:rFonts w:hint="eastAsia"/>
                <w:iCs/>
                <w:szCs w:val="21"/>
              </w:rPr>
            </w:pPr>
            <w:r>
              <w:rPr>
                <w:rFonts w:hint="eastAsia"/>
                <w:iCs/>
                <w:szCs w:val="21"/>
              </w:rPr>
              <w:t>女生</w:t>
            </w:r>
          </w:p>
        </w:tc>
        <w:tc>
          <w:tcPr>
            <w:tcW w:w="682" w:type="pct"/>
          </w:tcPr>
          <w:p w:rsidR="00000000" w:rsidRDefault="00000000">
            <w:pPr>
              <w:spacing w:line="360" w:lineRule="exact"/>
              <w:jc w:val="center"/>
              <w:rPr>
                <w:rFonts w:hint="eastAsia"/>
                <w:iCs/>
                <w:szCs w:val="21"/>
              </w:rPr>
            </w:pPr>
            <w:r>
              <w:rPr>
                <w:rFonts w:hint="eastAsia"/>
                <w:iCs/>
                <w:szCs w:val="21"/>
              </w:rPr>
              <w:t>男生</w:t>
            </w:r>
          </w:p>
        </w:tc>
        <w:tc>
          <w:tcPr>
            <w:tcW w:w="682" w:type="pct"/>
          </w:tcPr>
          <w:p w:rsidR="00000000" w:rsidRDefault="00000000">
            <w:pPr>
              <w:spacing w:line="360" w:lineRule="exact"/>
              <w:jc w:val="center"/>
              <w:rPr>
                <w:rFonts w:hint="eastAsia"/>
                <w:iCs/>
                <w:szCs w:val="21"/>
              </w:rPr>
            </w:pPr>
            <w:r>
              <w:rPr>
                <w:rFonts w:hint="eastAsia"/>
                <w:iCs/>
                <w:szCs w:val="21"/>
              </w:rPr>
              <w:t>女生</w:t>
            </w:r>
          </w:p>
        </w:tc>
        <w:tc>
          <w:tcPr>
            <w:tcW w:w="682" w:type="pct"/>
          </w:tcPr>
          <w:p w:rsidR="00000000" w:rsidRDefault="00000000">
            <w:pPr>
              <w:spacing w:line="360" w:lineRule="exact"/>
              <w:jc w:val="center"/>
              <w:rPr>
                <w:rFonts w:hint="eastAsia"/>
                <w:iCs/>
                <w:szCs w:val="21"/>
              </w:rPr>
            </w:pPr>
            <w:r>
              <w:rPr>
                <w:rFonts w:hint="eastAsia"/>
                <w:iCs/>
                <w:szCs w:val="21"/>
              </w:rPr>
              <w:t>男生</w:t>
            </w:r>
          </w:p>
        </w:tc>
        <w:tc>
          <w:tcPr>
            <w:tcW w:w="682" w:type="pct"/>
          </w:tcPr>
          <w:p w:rsidR="00000000" w:rsidRDefault="00000000">
            <w:pPr>
              <w:spacing w:line="360" w:lineRule="exact"/>
              <w:jc w:val="center"/>
              <w:rPr>
                <w:rFonts w:hint="eastAsia"/>
                <w:iCs/>
                <w:szCs w:val="21"/>
              </w:rPr>
            </w:pPr>
            <w:r>
              <w:rPr>
                <w:rFonts w:hint="eastAsia"/>
                <w:iCs/>
                <w:szCs w:val="21"/>
              </w:rPr>
              <w:t>女生</w:t>
            </w:r>
          </w:p>
        </w:tc>
      </w:tr>
      <w:tr w:rsidR="00000000">
        <w:tc>
          <w:tcPr>
            <w:tcW w:w="909" w:type="pct"/>
          </w:tcPr>
          <w:p w:rsidR="00000000" w:rsidRDefault="00000000">
            <w:pPr>
              <w:spacing w:line="360" w:lineRule="exact"/>
              <w:jc w:val="center"/>
              <w:rPr>
                <w:rFonts w:hint="eastAsia"/>
                <w:iCs/>
                <w:szCs w:val="21"/>
              </w:rPr>
            </w:pPr>
            <w:r>
              <w:rPr>
                <w:rFonts w:hint="eastAsia"/>
                <w:iCs/>
                <w:szCs w:val="21"/>
              </w:rPr>
              <w:t>1994-1995</w:t>
            </w:r>
            <w:r>
              <w:rPr>
                <w:rFonts w:hint="eastAsia"/>
                <w:iCs/>
                <w:szCs w:val="21"/>
              </w:rPr>
              <w:t>年</w:t>
            </w:r>
          </w:p>
        </w:tc>
        <w:tc>
          <w:tcPr>
            <w:tcW w:w="682" w:type="pct"/>
          </w:tcPr>
          <w:p w:rsidR="00000000" w:rsidRDefault="00000000">
            <w:pPr>
              <w:spacing w:line="360" w:lineRule="exact"/>
              <w:jc w:val="center"/>
              <w:rPr>
                <w:iCs/>
                <w:szCs w:val="21"/>
              </w:rPr>
            </w:pPr>
            <w:r>
              <w:rPr>
                <w:iCs/>
                <w:szCs w:val="21"/>
              </w:rPr>
              <w:t>48 156</w:t>
            </w:r>
          </w:p>
        </w:tc>
        <w:tc>
          <w:tcPr>
            <w:tcW w:w="682" w:type="pct"/>
          </w:tcPr>
          <w:p w:rsidR="00000000" w:rsidRDefault="00000000">
            <w:pPr>
              <w:spacing w:line="360" w:lineRule="exact"/>
              <w:jc w:val="center"/>
              <w:rPr>
                <w:iCs/>
                <w:szCs w:val="21"/>
              </w:rPr>
            </w:pPr>
            <w:r>
              <w:rPr>
                <w:iCs/>
                <w:szCs w:val="21"/>
              </w:rPr>
              <w:t>26 199</w:t>
            </w:r>
          </w:p>
        </w:tc>
        <w:tc>
          <w:tcPr>
            <w:tcW w:w="682" w:type="pct"/>
          </w:tcPr>
          <w:p w:rsidR="00000000" w:rsidRDefault="00000000">
            <w:pPr>
              <w:spacing w:line="360" w:lineRule="exact"/>
              <w:jc w:val="center"/>
              <w:rPr>
                <w:iCs/>
                <w:szCs w:val="21"/>
              </w:rPr>
            </w:pPr>
            <w:r>
              <w:rPr>
                <w:iCs/>
                <w:szCs w:val="21"/>
              </w:rPr>
              <w:t>9 478</w:t>
            </w:r>
          </w:p>
        </w:tc>
        <w:tc>
          <w:tcPr>
            <w:tcW w:w="682" w:type="pct"/>
          </w:tcPr>
          <w:p w:rsidR="00000000" w:rsidRDefault="00000000">
            <w:pPr>
              <w:spacing w:line="360" w:lineRule="exact"/>
              <w:jc w:val="center"/>
              <w:rPr>
                <w:iCs/>
                <w:szCs w:val="21"/>
              </w:rPr>
            </w:pPr>
            <w:r>
              <w:rPr>
                <w:iCs/>
                <w:szCs w:val="21"/>
              </w:rPr>
              <w:t>3 208</w:t>
            </w:r>
          </w:p>
        </w:tc>
        <w:tc>
          <w:tcPr>
            <w:tcW w:w="682" w:type="pct"/>
          </w:tcPr>
          <w:p w:rsidR="00000000" w:rsidRDefault="00000000">
            <w:pPr>
              <w:spacing w:line="360" w:lineRule="exact"/>
              <w:jc w:val="center"/>
              <w:rPr>
                <w:iCs/>
                <w:szCs w:val="21"/>
              </w:rPr>
            </w:pPr>
            <w:r>
              <w:rPr>
                <w:iCs/>
                <w:szCs w:val="21"/>
              </w:rPr>
              <w:t>57 634</w:t>
            </w:r>
          </w:p>
        </w:tc>
        <w:tc>
          <w:tcPr>
            <w:tcW w:w="682" w:type="pct"/>
          </w:tcPr>
          <w:p w:rsidR="00000000" w:rsidRDefault="00000000">
            <w:pPr>
              <w:spacing w:line="360" w:lineRule="exact"/>
              <w:jc w:val="center"/>
              <w:rPr>
                <w:iCs/>
                <w:szCs w:val="21"/>
              </w:rPr>
            </w:pPr>
            <w:r>
              <w:rPr>
                <w:iCs/>
                <w:szCs w:val="21"/>
              </w:rPr>
              <w:t>29 407</w:t>
            </w:r>
          </w:p>
        </w:tc>
      </w:tr>
      <w:tr w:rsidR="00000000">
        <w:tc>
          <w:tcPr>
            <w:tcW w:w="909" w:type="pct"/>
          </w:tcPr>
          <w:p w:rsidR="00000000" w:rsidRDefault="00000000">
            <w:pPr>
              <w:spacing w:line="360" w:lineRule="exact"/>
              <w:jc w:val="center"/>
              <w:rPr>
                <w:iCs/>
                <w:szCs w:val="21"/>
              </w:rPr>
            </w:pPr>
            <w:r>
              <w:rPr>
                <w:iCs/>
                <w:szCs w:val="21"/>
              </w:rPr>
              <w:t>1995-1996</w:t>
            </w:r>
            <w:r>
              <w:rPr>
                <w:rFonts w:hint="eastAsia"/>
                <w:iCs/>
                <w:szCs w:val="21"/>
              </w:rPr>
              <w:t>年</w:t>
            </w:r>
          </w:p>
        </w:tc>
        <w:tc>
          <w:tcPr>
            <w:tcW w:w="682" w:type="pct"/>
          </w:tcPr>
          <w:p w:rsidR="00000000" w:rsidRDefault="00000000">
            <w:pPr>
              <w:spacing w:line="360" w:lineRule="exact"/>
              <w:jc w:val="center"/>
              <w:rPr>
                <w:iCs/>
                <w:szCs w:val="21"/>
              </w:rPr>
            </w:pPr>
            <w:r>
              <w:rPr>
                <w:iCs/>
                <w:szCs w:val="21"/>
              </w:rPr>
              <w:t>50 248</w:t>
            </w:r>
          </w:p>
        </w:tc>
        <w:tc>
          <w:tcPr>
            <w:tcW w:w="682" w:type="pct"/>
          </w:tcPr>
          <w:p w:rsidR="00000000" w:rsidRDefault="00000000">
            <w:pPr>
              <w:spacing w:line="360" w:lineRule="exact"/>
              <w:jc w:val="center"/>
              <w:rPr>
                <w:iCs/>
                <w:szCs w:val="21"/>
              </w:rPr>
            </w:pPr>
            <w:r>
              <w:rPr>
                <w:iCs/>
                <w:szCs w:val="21"/>
              </w:rPr>
              <w:t>27 661</w:t>
            </w:r>
          </w:p>
        </w:tc>
        <w:tc>
          <w:tcPr>
            <w:tcW w:w="682" w:type="pct"/>
          </w:tcPr>
          <w:p w:rsidR="00000000" w:rsidRDefault="00000000">
            <w:pPr>
              <w:spacing w:line="360" w:lineRule="exact"/>
              <w:jc w:val="center"/>
              <w:rPr>
                <w:iCs/>
                <w:szCs w:val="21"/>
              </w:rPr>
            </w:pPr>
            <w:r>
              <w:rPr>
                <w:iCs/>
                <w:szCs w:val="21"/>
              </w:rPr>
              <w:t>9 628</w:t>
            </w:r>
          </w:p>
        </w:tc>
        <w:tc>
          <w:tcPr>
            <w:tcW w:w="682" w:type="pct"/>
          </w:tcPr>
          <w:p w:rsidR="00000000" w:rsidRDefault="00000000">
            <w:pPr>
              <w:spacing w:line="360" w:lineRule="exact"/>
              <w:jc w:val="center"/>
              <w:rPr>
                <w:iCs/>
                <w:szCs w:val="21"/>
              </w:rPr>
            </w:pPr>
            <w:r>
              <w:rPr>
                <w:iCs/>
                <w:szCs w:val="21"/>
              </w:rPr>
              <w:t>3 716</w:t>
            </w:r>
          </w:p>
        </w:tc>
        <w:tc>
          <w:tcPr>
            <w:tcW w:w="682" w:type="pct"/>
          </w:tcPr>
          <w:p w:rsidR="00000000" w:rsidRDefault="00000000">
            <w:pPr>
              <w:spacing w:line="360" w:lineRule="exact"/>
              <w:jc w:val="center"/>
              <w:rPr>
                <w:iCs/>
                <w:szCs w:val="21"/>
              </w:rPr>
            </w:pPr>
            <w:r>
              <w:rPr>
                <w:iCs/>
                <w:szCs w:val="21"/>
              </w:rPr>
              <w:t>59 874</w:t>
            </w:r>
          </w:p>
        </w:tc>
        <w:tc>
          <w:tcPr>
            <w:tcW w:w="682" w:type="pct"/>
          </w:tcPr>
          <w:p w:rsidR="00000000" w:rsidRDefault="00000000">
            <w:pPr>
              <w:spacing w:line="360" w:lineRule="exact"/>
              <w:jc w:val="center"/>
              <w:rPr>
                <w:iCs/>
                <w:szCs w:val="21"/>
              </w:rPr>
            </w:pPr>
            <w:r>
              <w:rPr>
                <w:iCs/>
                <w:szCs w:val="21"/>
              </w:rPr>
              <w:t>31 377</w:t>
            </w:r>
          </w:p>
        </w:tc>
      </w:tr>
      <w:tr w:rsidR="00000000">
        <w:tc>
          <w:tcPr>
            <w:tcW w:w="909" w:type="pct"/>
          </w:tcPr>
          <w:p w:rsidR="00000000" w:rsidRDefault="00000000">
            <w:pPr>
              <w:spacing w:line="360" w:lineRule="exact"/>
              <w:jc w:val="center"/>
              <w:rPr>
                <w:iCs/>
                <w:szCs w:val="21"/>
              </w:rPr>
            </w:pPr>
            <w:r>
              <w:rPr>
                <w:iCs/>
                <w:szCs w:val="21"/>
              </w:rPr>
              <w:t>1996-1997</w:t>
            </w:r>
            <w:r>
              <w:rPr>
                <w:rFonts w:hint="eastAsia"/>
                <w:iCs/>
                <w:szCs w:val="21"/>
              </w:rPr>
              <w:t>年</w:t>
            </w:r>
          </w:p>
        </w:tc>
        <w:tc>
          <w:tcPr>
            <w:tcW w:w="682" w:type="pct"/>
          </w:tcPr>
          <w:p w:rsidR="00000000" w:rsidRDefault="00000000">
            <w:pPr>
              <w:spacing w:line="360" w:lineRule="exact"/>
              <w:jc w:val="center"/>
              <w:rPr>
                <w:iCs/>
                <w:szCs w:val="21"/>
              </w:rPr>
            </w:pPr>
            <w:r>
              <w:rPr>
                <w:iCs/>
                <w:szCs w:val="21"/>
              </w:rPr>
              <w:t>51 499</w:t>
            </w:r>
          </w:p>
        </w:tc>
        <w:tc>
          <w:tcPr>
            <w:tcW w:w="682" w:type="pct"/>
          </w:tcPr>
          <w:p w:rsidR="00000000" w:rsidRDefault="00000000">
            <w:pPr>
              <w:spacing w:line="360" w:lineRule="exact"/>
              <w:jc w:val="center"/>
              <w:rPr>
                <w:iCs/>
                <w:szCs w:val="21"/>
              </w:rPr>
            </w:pPr>
            <w:r>
              <w:rPr>
                <w:iCs/>
                <w:szCs w:val="21"/>
              </w:rPr>
              <w:t>29 877</w:t>
            </w:r>
          </w:p>
        </w:tc>
        <w:tc>
          <w:tcPr>
            <w:tcW w:w="682" w:type="pct"/>
          </w:tcPr>
          <w:p w:rsidR="00000000" w:rsidRDefault="00000000">
            <w:pPr>
              <w:spacing w:line="360" w:lineRule="exact"/>
              <w:jc w:val="center"/>
              <w:rPr>
                <w:iCs/>
                <w:szCs w:val="21"/>
              </w:rPr>
            </w:pPr>
            <w:r>
              <w:rPr>
                <w:iCs/>
                <w:szCs w:val="21"/>
              </w:rPr>
              <w:t>10 704</w:t>
            </w:r>
          </w:p>
        </w:tc>
        <w:tc>
          <w:tcPr>
            <w:tcW w:w="682" w:type="pct"/>
          </w:tcPr>
          <w:p w:rsidR="00000000" w:rsidRDefault="00000000">
            <w:pPr>
              <w:spacing w:line="360" w:lineRule="exact"/>
              <w:jc w:val="center"/>
              <w:rPr>
                <w:iCs/>
                <w:szCs w:val="21"/>
              </w:rPr>
            </w:pPr>
            <w:r>
              <w:rPr>
                <w:iCs/>
                <w:szCs w:val="21"/>
              </w:rPr>
              <w:t>4 255</w:t>
            </w:r>
          </w:p>
        </w:tc>
        <w:tc>
          <w:tcPr>
            <w:tcW w:w="682" w:type="pct"/>
          </w:tcPr>
          <w:p w:rsidR="00000000" w:rsidRDefault="00000000">
            <w:pPr>
              <w:spacing w:line="360" w:lineRule="exact"/>
              <w:jc w:val="center"/>
              <w:rPr>
                <w:iCs/>
                <w:szCs w:val="21"/>
              </w:rPr>
            </w:pPr>
            <w:r>
              <w:rPr>
                <w:iCs/>
                <w:szCs w:val="21"/>
              </w:rPr>
              <w:t>62 203</w:t>
            </w:r>
          </w:p>
        </w:tc>
        <w:tc>
          <w:tcPr>
            <w:tcW w:w="682" w:type="pct"/>
          </w:tcPr>
          <w:p w:rsidR="00000000" w:rsidRDefault="00000000">
            <w:pPr>
              <w:spacing w:line="360" w:lineRule="exact"/>
              <w:jc w:val="center"/>
              <w:rPr>
                <w:iCs/>
                <w:szCs w:val="21"/>
              </w:rPr>
            </w:pPr>
            <w:r>
              <w:rPr>
                <w:iCs/>
                <w:szCs w:val="21"/>
              </w:rPr>
              <w:t>34 132</w:t>
            </w:r>
          </w:p>
        </w:tc>
      </w:tr>
      <w:tr w:rsidR="00000000">
        <w:tc>
          <w:tcPr>
            <w:tcW w:w="909" w:type="pct"/>
          </w:tcPr>
          <w:p w:rsidR="00000000" w:rsidRDefault="00000000">
            <w:pPr>
              <w:spacing w:line="360" w:lineRule="exact"/>
              <w:jc w:val="center"/>
              <w:rPr>
                <w:iCs/>
                <w:szCs w:val="21"/>
              </w:rPr>
            </w:pPr>
            <w:r>
              <w:rPr>
                <w:iCs/>
                <w:szCs w:val="21"/>
              </w:rPr>
              <w:t>1997-1998</w:t>
            </w:r>
            <w:r>
              <w:rPr>
                <w:rFonts w:hint="eastAsia"/>
                <w:iCs/>
                <w:szCs w:val="21"/>
              </w:rPr>
              <w:t>年</w:t>
            </w:r>
          </w:p>
        </w:tc>
        <w:tc>
          <w:tcPr>
            <w:tcW w:w="682" w:type="pct"/>
          </w:tcPr>
          <w:p w:rsidR="00000000" w:rsidRDefault="00000000">
            <w:pPr>
              <w:spacing w:line="360" w:lineRule="exact"/>
              <w:jc w:val="center"/>
              <w:rPr>
                <w:iCs/>
                <w:szCs w:val="21"/>
              </w:rPr>
            </w:pPr>
            <w:r>
              <w:rPr>
                <w:iCs/>
                <w:szCs w:val="21"/>
              </w:rPr>
              <w:t>49 399</w:t>
            </w:r>
          </w:p>
        </w:tc>
        <w:tc>
          <w:tcPr>
            <w:tcW w:w="682" w:type="pct"/>
          </w:tcPr>
          <w:p w:rsidR="00000000" w:rsidRDefault="00000000">
            <w:pPr>
              <w:spacing w:line="360" w:lineRule="exact"/>
              <w:jc w:val="center"/>
              <w:rPr>
                <w:iCs/>
                <w:szCs w:val="21"/>
              </w:rPr>
            </w:pPr>
            <w:r>
              <w:rPr>
                <w:iCs/>
                <w:szCs w:val="21"/>
              </w:rPr>
              <w:t>30 265</w:t>
            </w:r>
          </w:p>
        </w:tc>
        <w:tc>
          <w:tcPr>
            <w:tcW w:w="682" w:type="pct"/>
          </w:tcPr>
          <w:p w:rsidR="00000000" w:rsidRDefault="00000000">
            <w:pPr>
              <w:spacing w:line="360" w:lineRule="exact"/>
              <w:jc w:val="center"/>
              <w:rPr>
                <w:iCs/>
                <w:szCs w:val="21"/>
              </w:rPr>
            </w:pPr>
            <w:r>
              <w:rPr>
                <w:iCs/>
                <w:szCs w:val="21"/>
              </w:rPr>
              <w:t>12 434</w:t>
            </w:r>
          </w:p>
        </w:tc>
        <w:tc>
          <w:tcPr>
            <w:tcW w:w="682" w:type="pct"/>
          </w:tcPr>
          <w:p w:rsidR="00000000" w:rsidRDefault="00000000">
            <w:pPr>
              <w:spacing w:line="360" w:lineRule="exact"/>
              <w:jc w:val="center"/>
              <w:rPr>
                <w:iCs/>
                <w:szCs w:val="21"/>
              </w:rPr>
            </w:pPr>
            <w:r>
              <w:rPr>
                <w:iCs/>
                <w:szCs w:val="21"/>
              </w:rPr>
              <w:t>5 439</w:t>
            </w:r>
          </w:p>
        </w:tc>
        <w:tc>
          <w:tcPr>
            <w:tcW w:w="682" w:type="pct"/>
          </w:tcPr>
          <w:p w:rsidR="00000000" w:rsidRDefault="00000000">
            <w:pPr>
              <w:spacing w:line="360" w:lineRule="exact"/>
              <w:jc w:val="center"/>
              <w:rPr>
                <w:iCs/>
                <w:szCs w:val="21"/>
              </w:rPr>
            </w:pPr>
            <w:r>
              <w:rPr>
                <w:iCs/>
                <w:szCs w:val="21"/>
              </w:rPr>
              <w:t>61 833</w:t>
            </w:r>
          </w:p>
        </w:tc>
        <w:tc>
          <w:tcPr>
            <w:tcW w:w="682" w:type="pct"/>
          </w:tcPr>
          <w:p w:rsidR="00000000" w:rsidRDefault="00000000">
            <w:pPr>
              <w:spacing w:line="360" w:lineRule="exact"/>
              <w:jc w:val="center"/>
              <w:rPr>
                <w:iCs/>
                <w:szCs w:val="21"/>
              </w:rPr>
            </w:pPr>
            <w:r>
              <w:rPr>
                <w:iCs/>
                <w:szCs w:val="21"/>
              </w:rPr>
              <w:t>35 704</w:t>
            </w:r>
          </w:p>
        </w:tc>
      </w:tr>
    </w:tbl>
    <w:p w:rsidR="00000000" w:rsidRDefault="00000000">
      <w:pPr>
        <w:spacing w:after="240" w:line="360" w:lineRule="exact"/>
        <w:rPr>
          <w:iCs/>
          <w:szCs w:val="21"/>
        </w:rPr>
      </w:pPr>
      <w:r>
        <w:rPr>
          <w:rFonts w:ascii="KaiTi_GB2312" w:eastAsia="KaiTi_GB2312" w:hint="eastAsia"/>
          <w:iCs/>
          <w:color w:val="0000FF"/>
          <w:szCs w:val="21"/>
        </w:rPr>
        <w:t>资料来源：</w:t>
      </w:r>
      <w:r>
        <w:rPr>
          <w:rFonts w:hint="eastAsia"/>
          <w:iCs/>
          <w:szCs w:val="21"/>
        </w:rPr>
        <w:t>国民教育部。</w:t>
      </w:r>
    </w:p>
    <w:p w:rsidR="00000000" w:rsidRDefault="00000000">
      <w:pPr>
        <w:spacing w:after="240" w:line="360" w:lineRule="exact"/>
        <w:ind w:firstLine="420"/>
        <w:rPr>
          <w:rFonts w:hint="eastAsia"/>
          <w:iCs/>
          <w:szCs w:val="21"/>
        </w:rPr>
      </w:pPr>
      <w:r>
        <w:rPr>
          <w:rFonts w:hint="eastAsia"/>
          <w:iCs/>
          <w:szCs w:val="21"/>
        </w:rPr>
        <w:t>1994-1998</w:t>
      </w:r>
      <w:r>
        <w:rPr>
          <w:rFonts w:hint="eastAsia"/>
          <w:iCs/>
          <w:szCs w:val="21"/>
        </w:rPr>
        <w:t>年两个阶段的在校女生人数虽然仍明显低于男生人数，但女生人数呈显著增长趋势。</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8.1.5.  </w:t>
      </w:r>
      <w:r>
        <w:rPr>
          <w:rFonts w:ascii="Times New Roman" w:hint="eastAsia"/>
          <w:b w:val="0"/>
          <w:bCs/>
        </w:rPr>
        <w:t>高等教育</w:t>
      </w:r>
    </w:p>
    <w:p w:rsidR="00000000" w:rsidRDefault="00000000">
      <w:pPr>
        <w:spacing w:after="240" w:line="360" w:lineRule="exact"/>
        <w:ind w:firstLine="420"/>
        <w:rPr>
          <w:rFonts w:hint="eastAsia"/>
          <w:iCs/>
          <w:szCs w:val="21"/>
        </w:rPr>
      </w:pPr>
      <w:r>
        <w:rPr>
          <w:rFonts w:hint="eastAsia"/>
          <w:iCs/>
          <w:szCs w:val="21"/>
        </w:rPr>
        <w:t>高等教育要遵守以下规定：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1984</w:t>
      </w:r>
      <w:r>
        <w:rPr>
          <w:rFonts w:hint="eastAsia"/>
          <w:iCs/>
          <w:szCs w:val="21"/>
        </w:rPr>
        <w:t>年</w:t>
      </w:r>
      <w:r>
        <w:rPr>
          <w:rFonts w:hint="eastAsia"/>
          <w:iCs/>
          <w:szCs w:val="21"/>
        </w:rPr>
        <w:t>1</w:t>
      </w:r>
      <w:r>
        <w:rPr>
          <w:rFonts w:hint="eastAsia"/>
          <w:iCs/>
          <w:szCs w:val="21"/>
        </w:rPr>
        <w:t>月</w:t>
      </w:r>
      <w:r>
        <w:rPr>
          <w:rFonts w:hint="eastAsia"/>
          <w:iCs/>
          <w:szCs w:val="21"/>
        </w:rPr>
        <w:t>12</w:t>
      </w:r>
      <w:r>
        <w:rPr>
          <w:rFonts w:hint="eastAsia"/>
          <w:iCs/>
          <w:szCs w:val="21"/>
        </w:rPr>
        <w:t>日第</w:t>
      </w:r>
      <w:r>
        <w:rPr>
          <w:rFonts w:hint="eastAsia"/>
          <w:iCs/>
          <w:szCs w:val="21"/>
        </w:rPr>
        <w:t>84-003</w:t>
      </w:r>
      <w:r>
        <w:rPr>
          <w:rFonts w:hint="eastAsia"/>
          <w:iCs/>
          <w:szCs w:val="21"/>
        </w:rPr>
        <w:t>号法令关于创建国家公立高等学府“尼亚美大学”的规定；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1982</w:t>
      </w:r>
      <w:r>
        <w:rPr>
          <w:rFonts w:hint="eastAsia"/>
          <w:iCs/>
          <w:szCs w:val="21"/>
        </w:rPr>
        <w:t>年</w:t>
      </w:r>
      <w:r>
        <w:rPr>
          <w:rFonts w:hint="eastAsia"/>
          <w:iCs/>
          <w:szCs w:val="21"/>
        </w:rPr>
        <w:t>7</w:t>
      </w:r>
      <w:r>
        <w:rPr>
          <w:rFonts w:hint="eastAsia"/>
          <w:iCs/>
          <w:szCs w:val="21"/>
        </w:rPr>
        <w:t>月</w:t>
      </w:r>
      <w:r>
        <w:rPr>
          <w:rFonts w:hint="eastAsia"/>
          <w:iCs/>
          <w:szCs w:val="21"/>
        </w:rPr>
        <w:t>29</w:t>
      </w:r>
      <w:r>
        <w:rPr>
          <w:rFonts w:hint="eastAsia"/>
          <w:iCs/>
          <w:szCs w:val="21"/>
        </w:rPr>
        <w:t>日第</w:t>
      </w:r>
      <w:r>
        <w:rPr>
          <w:rFonts w:hint="eastAsia"/>
          <w:iCs/>
          <w:szCs w:val="21"/>
        </w:rPr>
        <w:t>82-142/PCMS/MES/R</w:t>
      </w:r>
      <w:r>
        <w:rPr>
          <w:rFonts w:hint="eastAsia"/>
          <w:iCs/>
          <w:szCs w:val="21"/>
        </w:rPr>
        <w:t>号政令关于尼亚美大学学院和系所工作任务的规定；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1985</w:t>
      </w:r>
      <w:r>
        <w:rPr>
          <w:rFonts w:hint="eastAsia"/>
          <w:iCs/>
          <w:szCs w:val="21"/>
        </w:rPr>
        <w:t>年</w:t>
      </w:r>
      <w:r>
        <w:rPr>
          <w:rFonts w:hint="eastAsia"/>
          <w:iCs/>
          <w:szCs w:val="21"/>
        </w:rPr>
        <w:t>1</w:t>
      </w:r>
      <w:r>
        <w:rPr>
          <w:rFonts w:hint="eastAsia"/>
          <w:iCs/>
          <w:szCs w:val="21"/>
        </w:rPr>
        <w:t>月</w:t>
      </w:r>
      <w:r>
        <w:rPr>
          <w:rFonts w:hint="eastAsia"/>
          <w:iCs/>
          <w:szCs w:val="21"/>
        </w:rPr>
        <w:t>7</w:t>
      </w:r>
      <w:r>
        <w:rPr>
          <w:rFonts w:hint="eastAsia"/>
          <w:iCs/>
          <w:szCs w:val="21"/>
        </w:rPr>
        <w:t>日第</w:t>
      </w:r>
      <w:r>
        <w:rPr>
          <w:rFonts w:hint="eastAsia"/>
          <w:iCs/>
          <w:szCs w:val="21"/>
        </w:rPr>
        <w:t>064/MES/R/UNI</w:t>
      </w:r>
      <w:r>
        <w:rPr>
          <w:rFonts w:hint="eastAsia"/>
          <w:iCs/>
          <w:szCs w:val="21"/>
        </w:rPr>
        <w:t>号决议关于尼亚美大学院系机构组织、功能以及责任分配的规定；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1992</w:t>
      </w:r>
      <w:r>
        <w:rPr>
          <w:rFonts w:hint="eastAsia"/>
          <w:iCs/>
          <w:szCs w:val="21"/>
        </w:rPr>
        <w:t>年</w:t>
      </w:r>
      <w:r>
        <w:rPr>
          <w:rFonts w:hint="eastAsia"/>
          <w:iCs/>
          <w:szCs w:val="21"/>
        </w:rPr>
        <w:t>6</w:t>
      </w:r>
      <w:r>
        <w:rPr>
          <w:rFonts w:hint="eastAsia"/>
          <w:iCs/>
          <w:szCs w:val="21"/>
        </w:rPr>
        <w:t>月</w:t>
      </w:r>
      <w:r>
        <w:rPr>
          <w:rFonts w:hint="eastAsia"/>
          <w:iCs/>
          <w:szCs w:val="21"/>
        </w:rPr>
        <w:t>19</w:t>
      </w:r>
      <w:r>
        <w:rPr>
          <w:rFonts w:hint="eastAsia"/>
          <w:iCs/>
          <w:szCs w:val="21"/>
        </w:rPr>
        <w:t>日第</w:t>
      </w:r>
      <w:r>
        <w:rPr>
          <w:rFonts w:hint="eastAsia"/>
          <w:iCs/>
          <w:szCs w:val="21"/>
        </w:rPr>
        <w:t>92-232/PM/MEN/R</w:t>
      </w:r>
      <w:r>
        <w:rPr>
          <w:rFonts w:hint="eastAsia"/>
          <w:iCs/>
          <w:szCs w:val="21"/>
        </w:rPr>
        <w:t>号政令关于该大学地位审批的规定。</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表9：接受高等教育的男女比例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3356"/>
        <w:gridCol w:w="3354"/>
      </w:tblGrid>
      <w:tr w:rsidR="00000000">
        <w:tc>
          <w:tcPr>
            <w:tcW w:w="1667" w:type="pct"/>
          </w:tcPr>
          <w:p w:rsidR="00000000" w:rsidRDefault="00000000">
            <w:pPr>
              <w:spacing w:line="360" w:lineRule="exact"/>
              <w:jc w:val="center"/>
              <w:rPr>
                <w:rFonts w:hint="eastAsia"/>
                <w:iCs/>
                <w:szCs w:val="21"/>
              </w:rPr>
            </w:pPr>
            <w:r>
              <w:rPr>
                <w:rFonts w:hint="eastAsia"/>
                <w:iCs/>
                <w:szCs w:val="21"/>
              </w:rPr>
              <w:t>年龄段</w:t>
            </w:r>
            <w:r>
              <w:rPr>
                <w:rFonts w:hint="eastAsia"/>
                <w:iCs/>
                <w:szCs w:val="21"/>
              </w:rPr>
              <w:t>/</w:t>
            </w:r>
            <w:r>
              <w:rPr>
                <w:rFonts w:hint="eastAsia"/>
                <w:iCs/>
                <w:szCs w:val="21"/>
              </w:rPr>
              <w:t>岁</w:t>
            </w:r>
          </w:p>
        </w:tc>
        <w:tc>
          <w:tcPr>
            <w:tcW w:w="1667" w:type="pct"/>
          </w:tcPr>
          <w:p w:rsidR="00000000" w:rsidRDefault="00000000">
            <w:pPr>
              <w:spacing w:line="360" w:lineRule="exact"/>
              <w:jc w:val="center"/>
              <w:rPr>
                <w:rFonts w:hint="eastAsia"/>
                <w:iCs/>
                <w:szCs w:val="21"/>
              </w:rPr>
            </w:pPr>
            <w:r>
              <w:rPr>
                <w:rFonts w:hint="eastAsia"/>
                <w:iCs/>
                <w:szCs w:val="21"/>
              </w:rPr>
              <w:t>妇女（百分比）</w:t>
            </w:r>
          </w:p>
        </w:tc>
        <w:tc>
          <w:tcPr>
            <w:tcW w:w="1667" w:type="pct"/>
          </w:tcPr>
          <w:p w:rsidR="00000000" w:rsidRDefault="00000000">
            <w:pPr>
              <w:spacing w:line="360" w:lineRule="exact"/>
              <w:jc w:val="center"/>
              <w:rPr>
                <w:rFonts w:hint="eastAsia"/>
                <w:iCs/>
                <w:szCs w:val="21"/>
              </w:rPr>
            </w:pPr>
            <w:r>
              <w:rPr>
                <w:rFonts w:hint="eastAsia"/>
                <w:iCs/>
                <w:szCs w:val="21"/>
              </w:rPr>
              <w:t>男子（百分比）</w:t>
            </w:r>
          </w:p>
        </w:tc>
      </w:tr>
      <w:tr w:rsidR="00000000">
        <w:tc>
          <w:tcPr>
            <w:tcW w:w="1667" w:type="pct"/>
          </w:tcPr>
          <w:p w:rsidR="00000000" w:rsidRDefault="00000000">
            <w:pPr>
              <w:spacing w:line="360" w:lineRule="exact"/>
              <w:jc w:val="center"/>
              <w:rPr>
                <w:rFonts w:hint="eastAsia"/>
                <w:iCs/>
                <w:szCs w:val="21"/>
              </w:rPr>
            </w:pPr>
            <w:r>
              <w:rPr>
                <w:rFonts w:hint="eastAsia"/>
                <w:iCs/>
                <w:szCs w:val="21"/>
              </w:rPr>
              <w:t>15-19</w:t>
            </w:r>
            <w:r>
              <w:rPr>
                <w:rFonts w:hint="eastAsia"/>
                <w:iCs/>
                <w:szCs w:val="21"/>
              </w:rPr>
              <w:t>岁</w:t>
            </w:r>
          </w:p>
        </w:tc>
        <w:tc>
          <w:tcPr>
            <w:tcW w:w="1667" w:type="pct"/>
          </w:tcPr>
          <w:p w:rsidR="00000000" w:rsidRDefault="00000000">
            <w:pPr>
              <w:spacing w:line="360" w:lineRule="exact"/>
              <w:jc w:val="center"/>
              <w:rPr>
                <w:iCs/>
                <w:szCs w:val="21"/>
              </w:rPr>
            </w:pPr>
            <w:r>
              <w:rPr>
                <w:iCs/>
                <w:szCs w:val="21"/>
              </w:rPr>
              <w:t>0%</w:t>
            </w:r>
          </w:p>
        </w:tc>
        <w:tc>
          <w:tcPr>
            <w:tcW w:w="1667" w:type="pct"/>
          </w:tcPr>
          <w:p w:rsidR="00000000" w:rsidRDefault="00000000">
            <w:pPr>
              <w:spacing w:line="360" w:lineRule="exact"/>
              <w:jc w:val="center"/>
              <w:rPr>
                <w:iCs/>
                <w:szCs w:val="21"/>
              </w:rPr>
            </w:pPr>
            <w:r>
              <w:rPr>
                <w:iCs/>
                <w:szCs w:val="21"/>
              </w:rPr>
              <w:t>0%</w:t>
            </w:r>
          </w:p>
        </w:tc>
      </w:tr>
      <w:tr w:rsidR="00000000">
        <w:tc>
          <w:tcPr>
            <w:tcW w:w="1667" w:type="pct"/>
          </w:tcPr>
          <w:p w:rsidR="00000000" w:rsidRDefault="00000000">
            <w:pPr>
              <w:spacing w:line="360" w:lineRule="exact"/>
              <w:jc w:val="center"/>
              <w:rPr>
                <w:rFonts w:hint="eastAsia"/>
                <w:iCs/>
                <w:szCs w:val="21"/>
              </w:rPr>
            </w:pPr>
            <w:r>
              <w:rPr>
                <w:rFonts w:hint="eastAsia"/>
                <w:iCs/>
                <w:szCs w:val="21"/>
              </w:rPr>
              <w:t>20-24</w:t>
            </w:r>
            <w:r>
              <w:rPr>
                <w:rFonts w:hint="eastAsia"/>
                <w:iCs/>
                <w:szCs w:val="21"/>
              </w:rPr>
              <w:t>岁</w:t>
            </w:r>
          </w:p>
        </w:tc>
        <w:tc>
          <w:tcPr>
            <w:tcW w:w="1667" w:type="pct"/>
          </w:tcPr>
          <w:p w:rsidR="00000000" w:rsidRDefault="00000000">
            <w:pPr>
              <w:spacing w:line="360" w:lineRule="exact"/>
              <w:jc w:val="center"/>
              <w:rPr>
                <w:iCs/>
                <w:szCs w:val="21"/>
              </w:rPr>
            </w:pPr>
            <w:r>
              <w:rPr>
                <w:iCs/>
                <w:szCs w:val="21"/>
              </w:rPr>
              <w:t>0%</w:t>
            </w:r>
          </w:p>
        </w:tc>
        <w:tc>
          <w:tcPr>
            <w:tcW w:w="1667" w:type="pct"/>
          </w:tcPr>
          <w:p w:rsidR="00000000" w:rsidRDefault="00000000">
            <w:pPr>
              <w:spacing w:line="360" w:lineRule="exact"/>
              <w:jc w:val="center"/>
              <w:rPr>
                <w:iCs/>
                <w:szCs w:val="21"/>
              </w:rPr>
            </w:pPr>
            <w:r>
              <w:rPr>
                <w:iCs/>
                <w:szCs w:val="21"/>
              </w:rPr>
              <w:t>0</w:t>
            </w:r>
            <w:r>
              <w:rPr>
                <w:rFonts w:hint="eastAsia"/>
                <w:iCs/>
                <w:szCs w:val="21"/>
              </w:rPr>
              <w:t>.</w:t>
            </w:r>
            <w:r>
              <w:rPr>
                <w:iCs/>
                <w:szCs w:val="21"/>
              </w:rPr>
              <w:t>7%</w:t>
            </w:r>
          </w:p>
        </w:tc>
      </w:tr>
      <w:tr w:rsidR="00000000">
        <w:tc>
          <w:tcPr>
            <w:tcW w:w="1667" w:type="pct"/>
          </w:tcPr>
          <w:p w:rsidR="00000000" w:rsidRDefault="00000000">
            <w:pPr>
              <w:spacing w:line="360" w:lineRule="exact"/>
              <w:jc w:val="center"/>
              <w:rPr>
                <w:rFonts w:hint="eastAsia"/>
                <w:iCs/>
                <w:szCs w:val="21"/>
              </w:rPr>
            </w:pPr>
            <w:r>
              <w:rPr>
                <w:rFonts w:hint="eastAsia"/>
                <w:iCs/>
                <w:szCs w:val="21"/>
              </w:rPr>
              <w:t>25-29</w:t>
            </w:r>
            <w:r>
              <w:rPr>
                <w:rFonts w:hint="eastAsia"/>
                <w:iCs/>
                <w:szCs w:val="21"/>
              </w:rPr>
              <w:t>岁</w:t>
            </w:r>
          </w:p>
        </w:tc>
        <w:tc>
          <w:tcPr>
            <w:tcW w:w="1667" w:type="pct"/>
          </w:tcPr>
          <w:p w:rsidR="00000000" w:rsidRDefault="00000000">
            <w:pPr>
              <w:spacing w:line="360" w:lineRule="exact"/>
              <w:jc w:val="center"/>
              <w:rPr>
                <w:iCs/>
                <w:szCs w:val="21"/>
              </w:rPr>
            </w:pPr>
            <w:r>
              <w:rPr>
                <w:iCs/>
                <w:szCs w:val="21"/>
              </w:rPr>
              <w:t>0.5%</w:t>
            </w:r>
          </w:p>
        </w:tc>
        <w:tc>
          <w:tcPr>
            <w:tcW w:w="1667" w:type="pct"/>
          </w:tcPr>
          <w:p w:rsidR="00000000" w:rsidRDefault="00000000">
            <w:pPr>
              <w:spacing w:line="360" w:lineRule="exact"/>
              <w:jc w:val="center"/>
              <w:rPr>
                <w:iCs/>
                <w:szCs w:val="21"/>
              </w:rPr>
            </w:pPr>
            <w:r>
              <w:rPr>
                <w:iCs/>
                <w:szCs w:val="21"/>
              </w:rPr>
              <w:t>2.4%</w:t>
            </w:r>
          </w:p>
        </w:tc>
      </w:tr>
      <w:tr w:rsidR="00000000">
        <w:tc>
          <w:tcPr>
            <w:tcW w:w="1667" w:type="pct"/>
          </w:tcPr>
          <w:p w:rsidR="00000000" w:rsidRDefault="00000000">
            <w:pPr>
              <w:spacing w:line="360" w:lineRule="exact"/>
              <w:jc w:val="center"/>
              <w:rPr>
                <w:rFonts w:hint="eastAsia"/>
                <w:iCs/>
                <w:szCs w:val="21"/>
              </w:rPr>
            </w:pPr>
            <w:r>
              <w:rPr>
                <w:rFonts w:hint="eastAsia"/>
                <w:iCs/>
                <w:szCs w:val="21"/>
              </w:rPr>
              <w:t>30-34</w:t>
            </w:r>
            <w:r>
              <w:rPr>
                <w:rFonts w:hint="eastAsia"/>
                <w:iCs/>
                <w:szCs w:val="21"/>
              </w:rPr>
              <w:t>岁</w:t>
            </w:r>
          </w:p>
        </w:tc>
        <w:tc>
          <w:tcPr>
            <w:tcW w:w="1667" w:type="pct"/>
          </w:tcPr>
          <w:p w:rsidR="00000000" w:rsidRDefault="00000000">
            <w:pPr>
              <w:spacing w:line="360" w:lineRule="exact"/>
              <w:jc w:val="center"/>
              <w:rPr>
                <w:iCs/>
                <w:szCs w:val="21"/>
              </w:rPr>
            </w:pPr>
            <w:r>
              <w:rPr>
                <w:iCs/>
                <w:szCs w:val="21"/>
              </w:rPr>
              <w:t>0.4%</w:t>
            </w:r>
          </w:p>
        </w:tc>
        <w:tc>
          <w:tcPr>
            <w:tcW w:w="1667" w:type="pct"/>
          </w:tcPr>
          <w:p w:rsidR="00000000" w:rsidRDefault="00000000">
            <w:pPr>
              <w:spacing w:line="360" w:lineRule="exact"/>
              <w:jc w:val="center"/>
              <w:rPr>
                <w:iCs/>
                <w:szCs w:val="21"/>
              </w:rPr>
            </w:pPr>
            <w:r>
              <w:rPr>
                <w:iCs/>
                <w:szCs w:val="21"/>
              </w:rPr>
              <w:t>3.1%</w:t>
            </w:r>
          </w:p>
        </w:tc>
      </w:tr>
      <w:tr w:rsidR="00000000">
        <w:tc>
          <w:tcPr>
            <w:tcW w:w="1667" w:type="pct"/>
          </w:tcPr>
          <w:p w:rsidR="00000000" w:rsidRDefault="00000000">
            <w:pPr>
              <w:spacing w:line="360" w:lineRule="exact"/>
              <w:jc w:val="center"/>
              <w:rPr>
                <w:iCs/>
                <w:szCs w:val="21"/>
              </w:rPr>
            </w:pPr>
            <w:r>
              <w:rPr>
                <w:iCs/>
                <w:szCs w:val="21"/>
              </w:rPr>
              <w:t>35-39</w:t>
            </w:r>
            <w:r>
              <w:rPr>
                <w:rFonts w:hint="eastAsia"/>
                <w:iCs/>
                <w:szCs w:val="21"/>
              </w:rPr>
              <w:t>岁</w:t>
            </w:r>
          </w:p>
        </w:tc>
        <w:tc>
          <w:tcPr>
            <w:tcW w:w="1667" w:type="pct"/>
          </w:tcPr>
          <w:p w:rsidR="00000000" w:rsidRDefault="00000000">
            <w:pPr>
              <w:spacing w:line="360" w:lineRule="exact"/>
              <w:jc w:val="center"/>
              <w:rPr>
                <w:iCs/>
                <w:szCs w:val="21"/>
              </w:rPr>
            </w:pPr>
            <w:r>
              <w:rPr>
                <w:iCs/>
                <w:szCs w:val="21"/>
              </w:rPr>
              <w:t>0.4%</w:t>
            </w:r>
          </w:p>
        </w:tc>
        <w:tc>
          <w:tcPr>
            <w:tcW w:w="1667" w:type="pct"/>
          </w:tcPr>
          <w:p w:rsidR="00000000" w:rsidRDefault="00000000">
            <w:pPr>
              <w:spacing w:line="360" w:lineRule="exact"/>
              <w:jc w:val="center"/>
              <w:rPr>
                <w:iCs/>
                <w:szCs w:val="21"/>
              </w:rPr>
            </w:pPr>
            <w:r>
              <w:rPr>
                <w:iCs/>
                <w:szCs w:val="21"/>
              </w:rPr>
              <w:t>2.1%</w:t>
            </w:r>
          </w:p>
        </w:tc>
      </w:tr>
      <w:tr w:rsidR="00000000">
        <w:tc>
          <w:tcPr>
            <w:tcW w:w="1667" w:type="pct"/>
          </w:tcPr>
          <w:p w:rsidR="00000000" w:rsidRDefault="00000000">
            <w:pPr>
              <w:spacing w:line="360" w:lineRule="exact"/>
              <w:jc w:val="center"/>
              <w:rPr>
                <w:iCs/>
                <w:szCs w:val="21"/>
              </w:rPr>
            </w:pPr>
            <w:r>
              <w:rPr>
                <w:iCs/>
                <w:szCs w:val="21"/>
              </w:rPr>
              <w:t>40-44</w:t>
            </w:r>
            <w:r>
              <w:rPr>
                <w:rFonts w:hint="eastAsia"/>
                <w:iCs/>
                <w:szCs w:val="21"/>
              </w:rPr>
              <w:t>岁</w:t>
            </w:r>
          </w:p>
        </w:tc>
        <w:tc>
          <w:tcPr>
            <w:tcW w:w="1667" w:type="pct"/>
          </w:tcPr>
          <w:p w:rsidR="00000000" w:rsidRDefault="00000000">
            <w:pPr>
              <w:spacing w:line="360" w:lineRule="exact"/>
              <w:jc w:val="center"/>
              <w:rPr>
                <w:iCs/>
                <w:szCs w:val="21"/>
              </w:rPr>
            </w:pPr>
            <w:r>
              <w:rPr>
                <w:iCs/>
                <w:szCs w:val="21"/>
              </w:rPr>
              <w:t>0.3%</w:t>
            </w:r>
          </w:p>
        </w:tc>
        <w:tc>
          <w:tcPr>
            <w:tcW w:w="1667" w:type="pct"/>
          </w:tcPr>
          <w:p w:rsidR="00000000" w:rsidRDefault="00000000">
            <w:pPr>
              <w:spacing w:line="360" w:lineRule="exact"/>
              <w:jc w:val="center"/>
              <w:rPr>
                <w:iCs/>
                <w:szCs w:val="21"/>
              </w:rPr>
            </w:pPr>
            <w:r>
              <w:rPr>
                <w:iCs/>
                <w:szCs w:val="21"/>
              </w:rPr>
              <w:t>3.2%</w:t>
            </w:r>
          </w:p>
        </w:tc>
      </w:tr>
      <w:tr w:rsidR="00000000">
        <w:tc>
          <w:tcPr>
            <w:tcW w:w="1667" w:type="pct"/>
          </w:tcPr>
          <w:p w:rsidR="00000000" w:rsidRDefault="00000000">
            <w:pPr>
              <w:spacing w:line="360" w:lineRule="exact"/>
              <w:jc w:val="center"/>
              <w:rPr>
                <w:iCs/>
                <w:szCs w:val="21"/>
              </w:rPr>
            </w:pPr>
            <w:r>
              <w:rPr>
                <w:iCs/>
                <w:szCs w:val="21"/>
              </w:rPr>
              <w:t>45-49</w:t>
            </w:r>
            <w:r>
              <w:rPr>
                <w:rFonts w:hint="eastAsia"/>
                <w:iCs/>
                <w:szCs w:val="21"/>
              </w:rPr>
              <w:t>岁</w:t>
            </w:r>
          </w:p>
        </w:tc>
        <w:tc>
          <w:tcPr>
            <w:tcW w:w="1667" w:type="pct"/>
          </w:tcPr>
          <w:p w:rsidR="00000000" w:rsidRDefault="00000000">
            <w:pPr>
              <w:spacing w:line="360" w:lineRule="exact"/>
              <w:jc w:val="center"/>
              <w:rPr>
                <w:iCs/>
                <w:szCs w:val="21"/>
              </w:rPr>
            </w:pPr>
            <w:r>
              <w:rPr>
                <w:iCs/>
                <w:szCs w:val="21"/>
              </w:rPr>
              <w:t>0.2%</w:t>
            </w:r>
          </w:p>
        </w:tc>
        <w:tc>
          <w:tcPr>
            <w:tcW w:w="1667" w:type="pct"/>
          </w:tcPr>
          <w:p w:rsidR="00000000" w:rsidRDefault="00000000">
            <w:pPr>
              <w:spacing w:line="360" w:lineRule="exact"/>
              <w:jc w:val="center"/>
              <w:rPr>
                <w:iCs/>
                <w:szCs w:val="21"/>
              </w:rPr>
            </w:pPr>
            <w:r>
              <w:rPr>
                <w:iCs/>
                <w:szCs w:val="21"/>
              </w:rPr>
              <w:t>0.7%</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1998</w:t>
      </w:r>
      <w:r>
        <w:rPr>
          <w:rFonts w:hint="eastAsia"/>
          <w:iCs/>
          <w:szCs w:val="21"/>
        </w:rPr>
        <w:t>年人口与健康调查</w:t>
      </w:r>
      <w:r>
        <w:rPr>
          <w:rFonts w:hint="eastAsia"/>
          <w:iCs/>
          <w:szCs w:val="21"/>
        </w:rPr>
        <w:t>-Il</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从上面表中可以看出，随着年龄增长，总体接受高等教育的程度却更低，尤其是妇女受教育程度令人担忧。</w:t>
      </w:r>
    </w:p>
    <w:p w:rsidR="00000000" w:rsidRDefault="00000000">
      <w:pPr>
        <w:pStyle w:val="H23"/>
        <w:rPr>
          <w:rFonts w:ascii="Times New Roman" w:hint="eastAsia"/>
          <w:b w:val="0"/>
          <w:bCs/>
        </w:rPr>
      </w:pPr>
      <w:r>
        <w:rPr>
          <w:rFonts w:ascii="Times New Roman" w:hint="eastAsia"/>
          <w:b w:val="0"/>
          <w:bCs/>
        </w:rPr>
        <w:t xml:space="preserve">8.1.6.  </w:t>
      </w:r>
      <w:r>
        <w:rPr>
          <w:rFonts w:ascii="Times New Roman" w:hint="eastAsia"/>
          <w:b w:val="0"/>
          <w:bCs/>
        </w:rPr>
        <w:t>职业与技术教育</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有关</w:t>
      </w:r>
      <w:r>
        <w:rPr>
          <w:iCs/>
          <w:szCs w:val="21"/>
        </w:rPr>
        <w:t>教育制度方针</w:t>
      </w:r>
      <w:r>
        <w:rPr>
          <w:rFonts w:hint="eastAsia"/>
          <w:iCs/>
          <w:szCs w:val="21"/>
        </w:rPr>
        <w:t>的法律未通过前，尼日尔的技术教育和职业培训制度受到众多机构的监管。</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由于缺乏一个协调的结构，这个制度显得能力不足。</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但是新的法律最终解决了该行业的监管问题。目前，职业教育由国民教育部来管理。</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8</w:t>
      </w:r>
      <w:r>
        <w:rPr>
          <w:rFonts w:ascii="Times New Roman"/>
          <w:b w:val="0"/>
          <w:bCs/>
        </w:rPr>
        <w:t>.</w:t>
      </w:r>
      <w:r>
        <w:rPr>
          <w:rFonts w:ascii="Times New Roman" w:hint="eastAsia"/>
          <w:b w:val="0"/>
          <w:bCs/>
        </w:rPr>
        <w:t>2</w:t>
      </w:r>
      <w:r>
        <w:rPr>
          <w:rFonts w:ascii="Times New Roman"/>
          <w:b w:val="0"/>
          <w:bCs/>
        </w:rPr>
        <w:t>.</w:t>
      </w:r>
      <w:r>
        <w:rPr>
          <w:rFonts w:ascii="Times New Roman" w:hint="eastAsia"/>
          <w:b w:val="0"/>
          <w:bCs/>
        </w:rPr>
        <w:t xml:space="preserve">  </w:t>
      </w:r>
      <w:r>
        <w:rPr>
          <w:rFonts w:ascii="Times New Roman" w:hint="eastAsia"/>
          <w:b w:val="0"/>
          <w:bCs/>
        </w:rPr>
        <w:t>相同的课程选择、考试、基础建设和设备质量</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在此方面，尼日尔不存在歧视妇女的政策。在国家领土范围内，所有人都享受相同的教学课程、考试及竞赛权利。</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同样，学校设备面向所有男生和女生开放。以前设置的专门的男子学校或女子学校今后全部改为男女混合学校，甚至某些中学和师范学校也实行了男女同校制度。</w:t>
      </w:r>
    </w:p>
    <w:p w:rsidR="00000000" w:rsidRDefault="00000000">
      <w:pPr>
        <w:pStyle w:val="H23"/>
        <w:rPr>
          <w:rFonts w:ascii="Times New Roman"/>
          <w:b w:val="0"/>
          <w:bCs/>
        </w:rPr>
      </w:pPr>
      <w:r>
        <w:rPr>
          <w:rFonts w:ascii="Times New Roman" w:hint="eastAsia"/>
          <w:b w:val="0"/>
          <w:bCs/>
        </w:rPr>
        <w:t>8</w:t>
      </w:r>
      <w:r>
        <w:rPr>
          <w:rFonts w:ascii="Times New Roman"/>
          <w:b w:val="0"/>
          <w:bCs/>
        </w:rPr>
        <w:t>.</w:t>
      </w:r>
      <w:r>
        <w:rPr>
          <w:rFonts w:ascii="Times New Roman" w:hint="eastAsia"/>
          <w:b w:val="0"/>
          <w:bCs/>
        </w:rPr>
        <w:t>3</w:t>
      </w:r>
      <w:r>
        <w:rPr>
          <w:rFonts w:ascii="Times New Roman"/>
          <w:b w:val="0"/>
          <w:bCs/>
        </w:rPr>
        <w:t xml:space="preserve">. </w:t>
      </w:r>
      <w:r>
        <w:rPr>
          <w:rFonts w:ascii="Times New Roman" w:hint="eastAsia"/>
          <w:b w:val="0"/>
          <w:bCs/>
        </w:rPr>
        <w:t xml:space="preserve"> </w:t>
      </w:r>
      <w:r>
        <w:rPr>
          <w:rFonts w:ascii="Times New Roman"/>
          <w:b w:val="0"/>
          <w:bCs/>
        </w:rPr>
        <w:t>消除教育中对男女任务的所有定型观念</w:t>
      </w:r>
    </w:p>
    <w:p w:rsidR="00000000" w:rsidRDefault="00000000">
      <w:pPr>
        <w:spacing w:after="240" w:line="360" w:lineRule="exact"/>
        <w:ind w:firstLine="420"/>
        <w:rPr>
          <w:iCs/>
          <w:szCs w:val="21"/>
        </w:rPr>
      </w:pPr>
      <w:r>
        <w:rPr>
          <w:iCs/>
          <w:szCs w:val="21"/>
        </w:rPr>
        <w:t xml:space="preserve">  </w:t>
      </w:r>
      <w:r>
        <w:rPr>
          <w:iCs/>
          <w:szCs w:val="21"/>
        </w:rPr>
        <w:t>基础教育对保证个人融入当前环境和整个社会非常必要。因此，教育是实现社会公平和公正的一个基本要素。</w:t>
      </w:r>
    </w:p>
    <w:p w:rsidR="00000000" w:rsidRDefault="00000000">
      <w:pPr>
        <w:spacing w:after="240" w:line="360" w:lineRule="exact"/>
        <w:ind w:firstLine="420"/>
        <w:rPr>
          <w:iCs/>
          <w:szCs w:val="21"/>
        </w:rPr>
      </w:pPr>
      <w:r>
        <w:rPr>
          <w:iCs/>
          <w:szCs w:val="21"/>
        </w:rPr>
        <w:t xml:space="preserve">  </w:t>
      </w:r>
      <w:r>
        <w:rPr>
          <w:iCs/>
          <w:szCs w:val="21"/>
        </w:rPr>
        <w:t>在尼日尔，家庭对幼年子女的教育由妇女来完成，但男孩的社会化过程则由男子来实现，而女孩的社会化过程则由妇女来实现。</w:t>
      </w:r>
    </w:p>
    <w:p w:rsidR="00000000" w:rsidRDefault="00000000">
      <w:pPr>
        <w:spacing w:after="240" w:line="360" w:lineRule="exact"/>
        <w:ind w:firstLine="420"/>
        <w:rPr>
          <w:iCs/>
          <w:szCs w:val="21"/>
        </w:rPr>
      </w:pPr>
      <w:r>
        <w:rPr>
          <w:iCs/>
          <w:szCs w:val="21"/>
        </w:rPr>
        <w:t xml:space="preserve">  </w:t>
      </w:r>
      <w:r>
        <w:rPr>
          <w:iCs/>
          <w:szCs w:val="21"/>
        </w:rPr>
        <w:t>子女从小就能够进入自己的性别角色。</w:t>
      </w:r>
    </w:p>
    <w:p w:rsidR="00000000" w:rsidRDefault="00000000">
      <w:pPr>
        <w:spacing w:after="240" w:line="360" w:lineRule="exact"/>
        <w:ind w:firstLine="420"/>
        <w:rPr>
          <w:iCs/>
          <w:szCs w:val="21"/>
        </w:rPr>
      </w:pPr>
      <w:r>
        <w:rPr>
          <w:iCs/>
          <w:szCs w:val="21"/>
        </w:rPr>
        <w:t xml:space="preserve">  </w:t>
      </w:r>
      <w:r>
        <w:rPr>
          <w:iCs/>
          <w:szCs w:val="21"/>
        </w:rPr>
        <w:t>日常习俗对女孩自身偏好的地位和角色起决定性作用。</w:t>
      </w:r>
    </w:p>
    <w:p w:rsidR="00000000" w:rsidRDefault="00000000">
      <w:pPr>
        <w:spacing w:after="240" w:line="360" w:lineRule="exact"/>
        <w:ind w:firstLine="420"/>
        <w:rPr>
          <w:iCs/>
          <w:szCs w:val="21"/>
        </w:rPr>
      </w:pPr>
      <w:r>
        <w:rPr>
          <w:iCs/>
          <w:szCs w:val="21"/>
        </w:rPr>
        <w:t xml:space="preserve">  </w:t>
      </w:r>
      <w:r>
        <w:rPr>
          <w:iCs/>
          <w:szCs w:val="21"/>
        </w:rPr>
        <w:t>因此，父母在女孩很小的时候就向她们反复灌输将来作为妻子和母亲的标准及态度。</w:t>
      </w:r>
    </w:p>
    <w:p w:rsidR="00000000" w:rsidRDefault="00000000">
      <w:pPr>
        <w:spacing w:after="240" w:line="360" w:lineRule="exact"/>
        <w:ind w:firstLine="420"/>
        <w:rPr>
          <w:iCs/>
          <w:szCs w:val="21"/>
        </w:rPr>
      </w:pPr>
      <w:r>
        <w:rPr>
          <w:iCs/>
          <w:szCs w:val="21"/>
        </w:rPr>
        <w:t xml:space="preserve">  </w:t>
      </w:r>
      <w:r>
        <w:rPr>
          <w:iCs/>
          <w:szCs w:val="21"/>
        </w:rPr>
        <w:t>而男孩却恰恰相反，他们刚出生就已经继承了家业。</w:t>
      </w:r>
    </w:p>
    <w:p w:rsidR="00000000" w:rsidRDefault="00000000">
      <w:pPr>
        <w:spacing w:after="240" w:line="360" w:lineRule="exact"/>
        <w:ind w:firstLine="420"/>
        <w:rPr>
          <w:iCs/>
          <w:szCs w:val="21"/>
        </w:rPr>
      </w:pPr>
      <w:r>
        <w:rPr>
          <w:iCs/>
          <w:szCs w:val="21"/>
        </w:rPr>
        <w:t xml:space="preserve">  </w:t>
      </w:r>
      <w:r>
        <w:rPr>
          <w:iCs/>
          <w:szCs w:val="21"/>
        </w:rPr>
        <w:t>这就是为什么父母喜欢让男孩上学，而牺牲女孩的这种权利。</w:t>
      </w:r>
    </w:p>
    <w:p w:rsidR="00000000" w:rsidRDefault="00000000">
      <w:pPr>
        <w:spacing w:after="240" w:line="360" w:lineRule="exact"/>
        <w:ind w:firstLine="420"/>
        <w:rPr>
          <w:iCs/>
          <w:szCs w:val="21"/>
        </w:rPr>
      </w:pPr>
      <w:r>
        <w:rPr>
          <w:iCs/>
          <w:szCs w:val="21"/>
        </w:rPr>
        <w:t xml:space="preserve">  </w:t>
      </w:r>
      <w:r>
        <w:rPr>
          <w:iCs/>
          <w:szCs w:val="21"/>
        </w:rPr>
        <w:t>然而，在尼日尔，女孩上学</w:t>
      </w:r>
      <w:r>
        <w:rPr>
          <w:rFonts w:hint="eastAsia"/>
          <w:iCs/>
          <w:szCs w:val="21"/>
        </w:rPr>
        <w:t>“</w:t>
      </w:r>
      <w:r>
        <w:rPr>
          <w:iCs/>
          <w:szCs w:val="21"/>
        </w:rPr>
        <w:t>有用论</w:t>
      </w:r>
      <w:r>
        <w:rPr>
          <w:rFonts w:hint="eastAsia"/>
          <w:iCs/>
          <w:szCs w:val="21"/>
        </w:rPr>
        <w:t>”</w:t>
      </w:r>
      <w:r>
        <w:rPr>
          <w:iCs/>
          <w:szCs w:val="21"/>
        </w:rPr>
        <w:t>的思想还是存在的。</w:t>
      </w:r>
    </w:p>
    <w:p w:rsidR="00000000" w:rsidRDefault="00000000">
      <w:pPr>
        <w:pStyle w:val="H23"/>
        <w:rPr>
          <w:rFonts w:ascii="Times New Roman"/>
          <w:b w:val="0"/>
          <w:bCs/>
        </w:rPr>
      </w:pPr>
      <w:r>
        <w:rPr>
          <w:rFonts w:ascii="Times New Roman" w:hint="eastAsia"/>
          <w:b w:val="0"/>
          <w:bCs/>
        </w:rPr>
        <w:t>8</w:t>
      </w:r>
      <w:r>
        <w:rPr>
          <w:rFonts w:ascii="Times New Roman"/>
          <w:b w:val="0"/>
          <w:bCs/>
        </w:rPr>
        <w:t>.</w:t>
      </w:r>
      <w:r>
        <w:rPr>
          <w:rFonts w:ascii="Times New Roman" w:hint="eastAsia"/>
          <w:b w:val="0"/>
          <w:bCs/>
        </w:rPr>
        <w:t>4</w:t>
      </w:r>
      <w:r>
        <w:rPr>
          <w:rFonts w:ascii="Times New Roman"/>
          <w:b w:val="0"/>
          <w:bCs/>
        </w:rPr>
        <w:t xml:space="preserve">. </w:t>
      </w:r>
      <w:r>
        <w:rPr>
          <w:rFonts w:ascii="Times New Roman" w:hint="eastAsia"/>
          <w:b w:val="0"/>
          <w:bCs/>
        </w:rPr>
        <w:t xml:space="preserve"> </w:t>
      </w:r>
      <w:r>
        <w:rPr>
          <w:rFonts w:ascii="Times New Roman"/>
          <w:b w:val="0"/>
          <w:bCs/>
        </w:rPr>
        <w:t>奖学金和国家补助的发放</w:t>
      </w:r>
    </w:p>
    <w:p w:rsidR="00000000" w:rsidRDefault="00000000">
      <w:pPr>
        <w:spacing w:after="240" w:line="360" w:lineRule="exact"/>
        <w:ind w:firstLine="420"/>
        <w:rPr>
          <w:iCs/>
          <w:szCs w:val="21"/>
        </w:rPr>
      </w:pPr>
      <w:r>
        <w:rPr>
          <w:iCs/>
          <w:szCs w:val="21"/>
        </w:rPr>
        <w:t xml:space="preserve">  </w:t>
      </w:r>
      <w:r>
        <w:rPr>
          <w:iCs/>
          <w:szCs w:val="21"/>
        </w:rPr>
        <w:t>在奖学金和国家补助的发放问题上，女生和男生的档案都是在相同条件下，以相同的方式接受审查的。候选人的档案由</w:t>
      </w:r>
      <w:r>
        <w:rPr>
          <w:rFonts w:hint="eastAsia"/>
          <w:iCs/>
          <w:szCs w:val="21"/>
        </w:rPr>
        <w:t>国家奖学金指导和发放委员会（</w:t>
      </w:r>
      <w:r>
        <w:rPr>
          <w:iCs/>
          <w:szCs w:val="21"/>
        </w:rPr>
        <w:t>CNOAB</w:t>
      </w:r>
      <w:r>
        <w:rPr>
          <w:rFonts w:hint="eastAsia"/>
          <w:iCs/>
          <w:szCs w:val="21"/>
        </w:rPr>
        <w:t>）</w:t>
      </w:r>
      <w:r>
        <w:rPr>
          <w:iCs/>
          <w:szCs w:val="21"/>
        </w:rPr>
        <w:t>负责审查。</w:t>
      </w:r>
    </w:p>
    <w:p w:rsidR="00000000" w:rsidRDefault="00000000">
      <w:pPr>
        <w:spacing w:after="240" w:line="360" w:lineRule="exact"/>
        <w:ind w:firstLine="420"/>
        <w:rPr>
          <w:iCs/>
          <w:szCs w:val="21"/>
        </w:rPr>
      </w:pPr>
      <w:r>
        <w:rPr>
          <w:iCs/>
          <w:szCs w:val="21"/>
        </w:rPr>
        <w:t xml:space="preserve">  </w:t>
      </w:r>
      <w:r>
        <w:rPr>
          <w:iCs/>
          <w:szCs w:val="21"/>
        </w:rPr>
        <w:t>在奖学金和国家补助的发放中，只优先考虑科学培训问题，不存在性别歧视。</w:t>
      </w:r>
    </w:p>
    <w:p w:rsidR="00000000" w:rsidRDefault="00000000">
      <w:pPr>
        <w:pStyle w:val="H23"/>
        <w:rPr>
          <w:rFonts w:ascii="Times New Roman" w:hint="eastAsia"/>
          <w:b w:val="0"/>
          <w:bCs/>
        </w:rPr>
      </w:pPr>
      <w:r>
        <w:rPr>
          <w:rFonts w:ascii="Times New Roman" w:hint="eastAsia"/>
          <w:b w:val="0"/>
          <w:bCs/>
        </w:rPr>
        <w:t>8</w:t>
      </w:r>
      <w:r>
        <w:rPr>
          <w:rFonts w:ascii="Times New Roman"/>
          <w:b w:val="0"/>
          <w:bCs/>
        </w:rPr>
        <w:t>.</w:t>
      </w:r>
      <w:r>
        <w:rPr>
          <w:rFonts w:ascii="Times New Roman" w:hint="eastAsia"/>
          <w:b w:val="0"/>
          <w:bCs/>
        </w:rPr>
        <w:t>5</w:t>
      </w:r>
      <w:r>
        <w:rPr>
          <w:rFonts w:ascii="Times New Roman"/>
          <w:b w:val="0"/>
          <w:bCs/>
        </w:rPr>
        <w:t>.</w:t>
      </w:r>
      <w:r>
        <w:rPr>
          <w:rFonts w:ascii="Times New Roman" w:hint="eastAsia"/>
          <w:b w:val="0"/>
          <w:bCs/>
        </w:rPr>
        <w:t xml:space="preserve">  </w:t>
      </w:r>
      <w:r>
        <w:rPr>
          <w:rFonts w:ascii="Times New Roman" w:hint="eastAsia"/>
          <w:b w:val="0"/>
          <w:bCs/>
        </w:rPr>
        <w:t>成人识字和实用识字教育</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成人扫盲与培训管理局（</w:t>
      </w:r>
      <w:r>
        <w:rPr>
          <w:rFonts w:hint="eastAsia"/>
          <w:iCs/>
          <w:szCs w:val="21"/>
        </w:rPr>
        <w:t>DAFA</w:t>
      </w:r>
      <w:r>
        <w:rPr>
          <w:rFonts w:hint="eastAsia"/>
          <w:iCs/>
          <w:szCs w:val="21"/>
        </w:rPr>
        <w:t>）和国家技术机构、非政府组织以及其他来自乡村的合作伙伴从</w:t>
      </w:r>
      <w:r>
        <w:rPr>
          <w:rFonts w:hint="eastAsia"/>
          <w:iCs/>
          <w:szCs w:val="21"/>
        </w:rPr>
        <w:t>70</w:t>
      </w:r>
      <w:r>
        <w:rPr>
          <w:rFonts w:hint="eastAsia"/>
          <w:iCs/>
          <w:szCs w:val="21"/>
        </w:rPr>
        <w:t>年代开始共同组织了每年一次的扫盲行动（使用</w:t>
      </w:r>
      <w:r>
        <w:rPr>
          <w:rFonts w:hint="eastAsia"/>
          <w:iCs/>
          <w:szCs w:val="21"/>
        </w:rPr>
        <w:t>5</w:t>
      </w:r>
      <w:r>
        <w:rPr>
          <w:rFonts w:hint="eastAsia"/>
          <w:iCs/>
          <w:szCs w:val="21"/>
        </w:rPr>
        <w:t>种本国语言：豪萨语</w:t>
      </w:r>
      <w:r>
        <w:rPr>
          <w:iCs/>
          <w:szCs w:val="21"/>
        </w:rPr>
        <w:t>、</w:t>
      </w:r>
      <w:r>
        <w:rPr>
          <w:rFonts w:hint="eastAsia"/>
          <w:iCs/>
          <w:szCs w:val="21"/>
        </w:rPr>
        <w:t>赞玛语</w:t>
      </w:r>
      <w:r>
        <w:rPr>
          <w:iCs/>
          <w:szCs w:val="21"/>
        </w:rPr>
        <w:t>、</w:t>
      </w:r>
      <w:r>
        <w:rPr>
          <w:rFonts w:hint="eastAsia"/>
          <w:iCs/>
          <w:szCs w:val="21"/>
        </w:rPr>
        <w:t>卡努里语</w:t>
      </w:r>
      <w:r>
        <w:rPr>
          <w:iCs/>
          <w:szCs w:val="21"/>
        </w:rPr>
        <w:t>、</w:t>
      </w:r>
      <w:r>
        <w:rPr>
          <w:rFonts w:hint="eastAsia"/>
          <w:iCs/>
          <w:szCs w:val="21"/>
        </w:rPr>
        <w:t>颇尔语和塔玛索克语）。</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通过共同化字母系统，成人识字教育才得以顺利开展。</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男子扫盲率达到了</w:t>
      </w:r>
      <w:r>
        <w:rPr>
          <w:rFonts w:hint="eastAsia"/>
          <w:iCs/>
          <w:szCs w:val="21"/>
        </w:rPr>
        <w:t>19%</w:t>
      </w:r>
      <w:r>
        <w:rPr>
          <w:rFonts w:hint="eastAsia"/>
          <w:iCs/>
          <w:szCs w:val="21"/>
        </w:rPr>
        <w:t>，而妇女的扫盲率仅达到</w:t>
      </w:r>
      <w:r>
        <w:rPr>
          <w:rFonts w:hint="eastAsia"/>
          <w:iCs/>
          <w:szCs w:val="21"/>
        </w:rPr>
        <w:t>12.4%</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 xml:space="preserve">  </w:t>
      </w:r>
      <w:r>
        <w:rPr>
          <w:rFonts w:hint="eastAsia"/>
          <w:iCs/>
          <w:szCs w:val="21"/>
        </w:rPr>
        <w:t>该项扫盲行动针对所有需要帮助的妇女和男子。</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表10：扫盲统计情况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832"/>
        <w:gridCol w:w="833"/>
        <w:gridCol w:w="833"/>
        <w:gridCol w:w="833"/>
        <w:gridCol w:w="833"/>
        <w:gridCol w:w="833"/>
        <w:gridCol w:w="833"/>
        <w:gridCol w:w="833"/>
        <w:gridCol w:w="833"/>
        <w:gridCol w:w="833"/>
        <w:gridCol w:w="825"/>
      </w:tblGrid>
      <w:tr w:rsidR="00000000">
        <w:tc>
          <w:tcPr>
            <w:tcW w:w="417" w:type="pct"/>
          </w:tcPr>
          <w:p w:rsidR="00000000" w:rsidRDefault="00000000">
            <w:pPr>
              <w:spacing w:line="360" w:lineRule="exact"/>
              <w:jc w:val="center"/>
              <w:rPr>
                <w:rFonts w:hint="eastAsia"/>
                <w:iCs/>
                <w:szCs w:val="21"/>
              </w:rPr>
            </w:pPr>
            <w:r>
              <w:rPr>
                <w:rFonts w:hint="eastAsia"/>
                <w:iCs/>
                <w:szCs w:val="21"/>
              </w:rPr>
              <w:t>年份</w:t>
            </w:r>
          </w:p>
        </w:tc>
        <w:tc>
          <w:tcPr>
            <w:tcW w:w="417" w:type="pct"/>
            <w:tcMar>
              <w:left w:w="28" w:type="dxa"/>
              <w:right w:w="28" w:type="dxa"/>
            </w:tcMar>
          </w:tcPr>
          <w:p w:rsidR="00000000" w:rsidRDefault="00000000">
            <w:pPr>
              <w:spacing w:line="360" w:lineRule="exact"/>
              <w:jc w:val="center"/>
              <w:rPr>
                <w:rFonts w:hint="eastAsia"/>
                <w:iCs/>
                <w:szCs w:val="21"/>
              </w:rPr>
            </w:pPr>
            <w:r>
              <w:rPr>
                <w:iCs/>
                <w:szCs w:val="21"/>
              </w:rPr>
              <w:t>87-88</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88-89</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89-90</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90-91</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91-92</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92-93</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93-94</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94-95</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95-96</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96-97</w:t>
            </w:r>
            <w:r>
              <w:rPr>
                <w:rFonts w:hint="eastAsia"/>
                <w:iCs/>
                <w:szCs w:val="21"/>
              </w:rPr>
              <w:t>年</w:t>
            </w:r>
          </w:p>
        </w:tc>
        <w:tc>
          <w:tcPr>
            <w:tcW w:w="417" w:type="pct"/>
            <w:tcMar>
              <w:left w:w="28" w:type="dxa"/>
              <w:right w:w="28" w:type="dxa"/>
            </w:tcMar>
          </w:tcPr>
          <w:p w:rsidR="00000000" w:rsidRDefault="00000000">
            <w:pPr>
              <w:spacing w:line="360" w:lineRule="exact"/>
              <w:jc w:val="center"/>
              <w:rPr>
                <w:iCs/>
                <w:szCs w:val="21"/>
              </w:rPr>
            </w:pPr>
            <w:r>
              <w:rPr>
                <w:iCs/>
                <w:szCs w:val="21"/>
              </w:rPr>
              <w:t>97-99</w:t>
            </w:r>
            <w:r>
              <w:rPr>
                <w:rFonts w:hint="eastAsia"/>
                <w:iCs/>
                <w:szCs w:val="21"/>
              </w:rPr>
              <w:t>年</w:t>
            </w:r>
          </w:p>
        </w:tc>
      </w:tr>
      <w:tr w:rsidR="00000000">
        <w:tc>
          <w:tcPr>
            <w:tcW w:w="417" w:type="pct"/>
          </w:tcPr>
          <w:p w:rsidR="00000000" w:rsidRDefault="00000000">
            <w:pPr>
              <w:spacing w:line="360" w:lineRule="exact"/>
              <w:jc w:val="center"/>
              <w:rPr>
                <w:rFonts w:hint="eastAsia"/>
                <w:iCs/>
                <w:szCs w:val="21"/>
              </w:rPr>
            </w:pPr>
            <w:r>
              <w:rPr>
                <w:rFonts w:hint="eastAsia"/>
                <w:iCs/>
                <w:szCs w:val="21"/>
              </w:rPr>
              <w:t>中心机构</w:t>
            </w:r>
          </w:p>
        </w:tc>
        <w:tc>
          <w:tcPr>
            <w:tcW w:w="417" w:type="pct"/>
            <w:tcMar>
              <w:left w:w="28" w:type="dxa"/>
              <w:right w:w="28" w:type="dxa"/>
            </w:tcMar>
          </w:tcPr>
          <w:p w:rsidR="00000000" w:rsidRDefault="00000000">
            <w:pPr>
              <w:spacing w:line="360" w:lineRule="exact"/>
              <w:jc w:val="center"/>
              <w:rPr>
                <w:iCs/>
                <w:szCs w:val="21"/>
              </w:rPr>
            </w:pPr>
            <w:r>
              <w:rPr>
                <w:iCs/>
                <w:szCs w:val="21"/>
              </w:rPr>
              <w:t>1 030</w:t>
            </w:r>
          </w:p>
        </w:tc>
        <w:tc>
          <w:tcPr>
            <w:tcW w:w="417" w:type="pct"/>
            <w:tcMar>
              <w:left w:w="28" w:type="dxa"/>
              <w:right w:w="28" w:type="dxa"/>
            </w:tcMar>
          </w:tcPr>
          <w:p w:rsidR="00000000" w:rsidRDefault="00000000">
            <w:pPr>
              <w:spacing w:line="360" w:lineRule="exact"/>
              <w:jc w:val="center"/>
              <w:rPr>
                <w:iCs/>
                <w:szCs w:val="21"/>
              </w:rPr>
            </w:pPr>
            <w:r>
              <w:rPr>
                <w:iCs/>
                <w:szCs w:val="21"/>
              </w:rPr>
              <w:t>1213</w:t>
            </w:r>
          </w:p>
        </w:tc>
        <w:tc>
          <w:tcPr>
            <w:tcW w:w="417" w:type="pct"/>
            <w:tcMar>
              <w:left w:w="28" w:type="dxa"/>
              <w:right w:w="28" w:type="dxa"/>
            </w:tcMar>
          </w:tcPr>
          <w:p w:rsidR="00000000" w:rsidRDefault="00000000">
            <w:pPr>
              <w:spacing w:line="360" w:lineRule="exact"/>
              <w:jc w:val="center"/>
              <w:rPr>
                <w:iCs/>
                <w:szCs w:val="21"/>
              </w:rPr>
            </w:pPr>
            <w:r>
              <w:rPr>
                <w:iCs/>
                <w:szCs w:val="21"/>
              </w:rPr>
              <w:t>1 443</w:t>
            </w:r>
          </w:p>
        </w:tc>
        <w:tc>
          <w:tcPr>
            <w:tcW w:w="417" w:type="pct"/>
            <w:tcMar>
              <w:left w:w="28" w:type="dxa"/>
              <w:right w:w="28" w:type="dxa"/>
            </w:tcMar>
          </w:tcPr>
          <w:p w:rsidR="00000000" w:rsidRDefault="00000000">
            <w:pPr>
              <w:spacing w:line="360" w:lineRule="exact"/>
              <w:jc w:val="center"/>
              <w:rPr>
                <w:iCs/>
                <w:szCs w:val="21"/>
              </w:rPr>
            </w:pPr>
            <w:r>
              <w:rPr>
                <w:iCs/>
                <w:szCs w:val="21"/>
              </w:rPr>
              <w:t>1 083</w:t>
            </w:r>
          </w:p>
        </w:tc>
        <w:tc>
          <w:tcPr>
            <w:tcW w:w="417" w:type="pct"/>
            <w:tcMar>
              <w:left w:w="28" w:type="dxa"/>
              <w:right w:w="28" w:type="dxa"/>
            </w:tcMar>
          </w:tcPr>
          <w:p w:rsidR="00000000" w:rsidRDefault="00000000">
            <w:pPr>
              <w:spacing w:line="360" w:lineRule="exact"/>
              <w:jc w:val="center"/>
              <w:rPr>
                <w:iCs/>
                <w:szCs w:val="21"/>
              </w:rPr>
            </w:pPr>
            <w:r>
              <w:rPr>
                <w:iCs/>
                <w:szCs w:val="21"/>
              </w:rPr>
              <w:t>708</w:t>
            </w:r>
          </w:p>
        </w:tc>
        <w:tc>
          <w:tcPr>
            <w:tcW w:w="417" w:type="pct"/>
            <w:tcMar>
              <w:left w:w="28" w:type="dxa"/>
              <w:right w:w="28" w:type="dxa"/>
            </w:tcMar>
          </w:tcPr>
          <w:p w:rsidR="00000000" w:rsidRDefault="00000000">
            <w:pPr>
              <w:spacing w:line="360" w:lineRule="exact"/>
              <w:jc w:val="center"/>
              <w:rPr>
                <w:iCs/>
                <w:szCs w:val="21"/>
              </w:rPr>
            </w:pPr>
            <w:r>
              <w:rPr>
                <w:iCs/>
                <w:szCs w:val="21"/>
              </w:rPr>
              <w:t>654</w:t>
            </w:r>
          </w:p>
        </w:tc>
        <w:tc>
          <w:tcPr>
            <w:tcW w:w="417" w:type="pct"/>
            <w:tcMar>
              <w:left w:w="28" w:type="dxa"/>
              <w:right w:w="28" w:type="dxa"/>
            </w:tcMar>
          </w:tcPr>
          <w:p w:rsidR="00000000" w:rsidRDefault="00000000">
            <w:pPr>
              <w:spacing w:line="360" w:lineRule="exact"/>
              <w:jc w:val="center"/>
              <w:rPr>
                <w:iCs/>
                <w:szCs w:val="21"/>
              </w:rPr>
            </w:pPr>
            <w:r>
              <w:rPr>
                <w:iCs/>
                <w:szCs w:val="21"/>
              </w:rPr>
              <w:t>1 033</w:t>
            </w:r>
          </w:p>
        </w:tc>
        <w:tc>
          <w:tcPr>
            <w:tcW w:w="417" w:type="pct"/>
            <w:tcMar>
              <w:left w:w="28" w:type="dxa"/>
              <w:right w:w="28" w:type="dxa"/>
            </w:tcMar>
          </w:tcPr>
          <w:p w:rsidR="00000000" w:rsidRDefault="00000000">
            <w:pPr>
              <w:spacing w:line="360" w:lineRule="exact"/>
              <w:jc w:val="center"/>
              <w:rPr>
                <w:iCs/>
                <w:szCs w:val="21"/>
              </w:rPr>
            </w:pPr>
            <w:r>
              <w:rPr>
                <w:iCs/>
                <w:szCs w:val="21"/>
              </w:rPr>
              <w:t>912</w:t>
            </w:r>
          </w:p>
        </w:tc>
        <w:tc>
          <w:tcPr>
            <w:tcW w:w="417" w:type="pct"/>
            <w:tcMar>
              <w:left w:w="28" w:type="dxa"/>
              <w:right w:w="28" w:type="dxa"/>
            </w:tcMar>
          </w:tcPr>
          <w:p w:rsidR="00000000" w:rsidRDefault="00000000">
            <w:pPr>
              <w:spacing w:line="360" w:lineRule="exact"/>
              <w:jc w:val="center"/>
              <w:rPr>
                <w:iCs/>
                <w:szCs w:val="21"/>
              </w:rPr>
            </w:pPr>
            <w:r>
              <w:rPr>
                <w:iCs/>
                <w:szCs w:val="21"/>
              </w:rPr>
              <w:t>906</w:t>
            </w:r>
          </w:p>
        </w:tc>
        <w:tc>
          <w:tcPr>
            <w:tcW w:w="417" w:type="pct"/>
            <w:tcMar>
              <w:left w:w="28" w:type="dxa"/>
              <w:right w:w="28" w:type="dxa"/>
            </w:tcMar>
          </w:tcPr>
          <w:p w:rsidR="00000000" w:rsidRDefault="00000000">
            <w:pPr>
              <w:spacing w:line="360" w:lineRule="exact"/>
              <w:jc w:val="center"/>
              <w:rPr>
                <w:iCs/>
                <w:szCs w:val="21"/>
              </w:rPr>
            </w:pPr>
            <w:r>
              <w:rPr>
                <w:iCs/>
                <w:szCs w:val="21"/>
              </w:rPr>
              <w:t>864</w:t>
            </w:r>
          </w:p>
        </w:tc>
        <w:tc>
          <w:tcPr>
            <w:tcW w:w="417" w:type="pct"/>
            <w:tcMar>
              <w:left w:w="28" w:type="dxa"/>
              <w:right w:w="28" w:type="dxa"/>
            </w:tcMar>
          </w:tcPr>
          <w:p w:rsidR="00000000" w:rsidRDefault="00000000">
            <w:pPr>
              <w:spacing w:line="360" w:lineRule="exact"/>
              <w:jc w:val="center"/>
              <w:rPr>
                <w:iCs/>
                <w:szCs w:val="21"/>
              </w:rPr>
            </w:pPr>
            <w:r>
              <w:rPr>
                <w:iCs/>
                <w:szCs w:val="21"/>
              </w:rPr>
              <w:t>1 030</w:t>
            </w:r>
          </w:p>
        </w:tc>
      </w:tr>
      <w:tr w:rsidR="00000000">
        <w:tc>
          <w:tcPr>
            <w:tcW w:w="417" w:type="pct"/>
          </w:tcPr>
          <w:p w:rsidR="00000000" w:rsidRDefault="00000000">
            <w:pPr>
              <w:spacing w:line="360" w:lineRule="exact"/>
              <w:jc w:val="center"/>
              <w:rPr>
                <w:rFonts w:hint="eastAsia"/>
                <w:iCs/>
                <w:szCs w:val="21"/>
              </w:rPr>
            </w:pPr>
            <w:r>
              <w:rPr>
                <w:rFonts w:hint="eastAsia"/>
                <w:iCs/>
                <w:szCs w:val="21"/>
              </w:rPr>
              <w:t>男子</w:t>
            </w:r>
          </w:p>
        </w:tc>
        <w:tc>
          <w:tcPr>
            <w:tcW w:w="417" w:type="pct"/>
            <w:tcMar>
              <w:left w:w="28" w:type="dxa"/>
              <w:right w:w="28" w:type="dxa"/>
            </w:tcMar>
          </w:tcPr>
          <w:p w:rsidR="00000000" w:rsidRDefault="00000000">
            <w:pPr>
              <w:spacing w:line="360" w:lineRule="exact"/>
              <w:jc w:val="center"/>
              <w:rPr>
                <w:iCs/>
                <w:szCs w:val="21"/>
              </w:rPr>
            </w:pPr>
            <w:r>
              <w:rPr>
                <w:iCs/>
                <w:szCs w:val="21"/>
              </w:rPr>
              <w:t>6 701</w:t>
            </w:r>
          </w:p>
        </w:tc>
        <w:tc>
          <w:tcPr>
            <w:tcW w:w="417" w:type="pct"/>
            <w:tcMar>
              <w:left w:w="28" w:type="dxa"/>
              <w:right w:w="28" w:type="dxa"/>
            </w:tcMar>
          </w:tcPr>
          <w:p w:rsidR="00000000" w:rsidRDefault="00000000">
            <w:pPr>
              <w:spacing w:line="360" w:lineRule="exact"/>
              <w:jc w:val="center"/>
              <w:rPr>
                <w:iCs/>
                <w:szCs w:val="21"/>
              </w:rPr>
            </w:pPr>
            <w:r>
              <w:rPr>
                <w:iCs/>
                <w:szCs w:val="21"/>
              </w:rPr>
              <w:t>7</w:t>
            </w:r>
            <w:r>
              <w:rPr>
                <w:rFonts w:hint="eastAsia"/>
                <w:iCs/>
                <w:szCs w:val="21"/>
              </w:rPr>
              <w:t xml:space="preserve"> </w:t>
            </w:r>
            <w:r>
              <w:rPr>
                <w:iCs/>
                <w:szCs w:val="21"/>
              </w:rPr>
              <w:t>425</w:t>
            </w:r>
          </w:p>
        </w:tc>
        <w:tc>
          <w:tcPr>
            <w:tcW w:w="417" w:type="pct"/>
            <w:tcMar>
              <w:left w:w="28" w:type="dxa"/>
              <w:right w:w="28" w:type="dxa"/>
            </w:tcMar>
          </w:tcPr>
          <w:p w:rsidR="00000000" w:rsidRDefault="00000000">
            <w:pPr>
              <w:spacing w:line="360" w:lineRule="exact"/>
              <w:jc w:val="center"/>
              <w:rPr>
                <w:iCs/>
                <w:szCs w:val="21"/>
              </w:rPr>
            </w:pPr>
            <w:r>
              <w:rPr>
                <w:iCs/>
                <w:szCs w:val="21"/>
              </w:rPr>
              <w:t>9 317</w:t>
            </w:r>
          </w:p>
        </w:tc>
        <w:tc>
          <w:tcPr>
            <w:tcW w:w="417" w:type="pct"/>
            <w:tcMar>
              <w:left w:w="28" w:type="dxa"/>
              <w:right w:w="28" w:type="dxa"/>
            </w:tcMar>
          </w:tcPr>
          <w:p w:rsidR="00000000" w:rsidRDefault="00000000">
            <w:pPr>
              <w:spacing w:line="360" w:lineRule="exact"/>
              <w:jc w:val="center"/>
              <w:rPr>
                <w:iCs/>
                <w:szCs w:val="21"/>
              </w:rPr>
            </w:pPr>
            <w:r>
              <w:rPr>
                <w:iCs/>
                <w:szCs w:val="21"/>
              </w:rPr>
              <w:t>5 371</w:t>
            </w:r>
          </w:p>
        </w:tc>
        <w:tc>
          <w:tcPr>
            <w:tcW w:w="417" w:type="pct"/>
            <w:tcMar>
              <w:left w:w="28" w:type="dxa"/>
              <w:right w:w="28" w:type="dxa"/>
            </w:tcMar>
          </w:tcPr>
          <w:p w:rsidR="00000000" w:rsidRDefault="00000000">
            <w:pPr>
              <w:spacing w:line="360" w:lineRule="exact"/>
              <w:jc w:val="center"/>
              <w:rPr>
                <w:iCs/>
                <w:szCs w:val="21"/>
              </w:rPr>
            </w:pPr>
            <w:r>
              <w:rPr>
                <w:iCs/>
                <w:szCs w:val="21"/>
              </w:rPr>
              <w:t>4 587</w:t>
            </w:r>
          </w:p>
        </w:tc>
        <w:tc>
          <w:tcPr>
            <w:tcW w:w="417" w:type="pct"/>
            <w:tcMar>
              <w:left w:w="28" w:type="dxa"/>
              <w:right w:w="28" w:type="dxa"/>
            </w:tcMar>
          </w:tcPr>
          <w:p w:rsidR="00000000" w:rsidRDefault="00000000">
            <w:pPr>
              <w:spacing w:line="360" w:lineRule="exact"/>
              <w:jc w:val="center"/>
              <w:rPr>
                <w:iCs/>
                <w:szCs w:val="21"/>
              </w:rPr>
            </w:pPr>
            <w:r>
              <w:rPr>
                <w:iCs/>
                <w:szCs w:val="21"/>
              </w:rPr>
              <w:t>3 875</w:t>
            </w:r>
          </w:p>
        </w:tc>
        <w:tc>
          <w:tcPr>
            <w:tcW w:w="417" w:type="pct"/>
            <w:tcMar>
              <w:left w:w="28" w:type="dxa"/>
              <w:right w:w="28" w:type="dxa"/>
            </w:tcMar>
          </w:tcPr>
          <w:p w:rsidR="00000000" w:rsidRDefault="00000000">
            <w:pPr>
              <w:spacing w:line="360" w:lineRule="exact"/>
              <w:jc w:val="center"/>
              <w:rPr>
                <w:iCs/>
                <w:szCs w:val="21"/>
              </w:rPr>
            </w:pPr>
            <w:r>
              <w:rPr>
                <w:iCs/>
                <w:szCs w:val="21"/>
              </w:rPr>
              <w:t>2 952</w:t>
            </w:r>
          </w:p>
        </w:tc>
        <w:tc>
          <w:tcPr>
            <w:tcW w:w="417" w:type="pct"/>
            <w:tcMar>
              <w:left w:w="28" w:type="dxa"/>
              <w:right w:w="28" w:type="dxa"/>
            </w:tcMar>
          </w:tcPr>
          <w:p w:rsidR="00000000" w:rsidRDefault="00000000">
            <w:pPr>
              <w:spacing w:line="360" w:lineRule="exact"/>
              <w:jc w:val="center"/>
              <w:rPr>
                <w:iCs/>
                <w:szCs w:val="21"/>
              </w:rPr>
            </w:pPr>
            <w:r>
              <w:rPr>
                <w:iCs/>
                <w:szCs w:val="21"/>
              </w:rPr>
              <w:t>1</w:t>
            </w:r>
            <w:r>
              <w:rPr>
                <w:rFonts w:hint="eastAsia"/>
                <w:iCs/>
                <w:szCs w:val="21"/>
              </w:rPr>
              <w:t xml:space="preserve"> </w:t>
            </w:r>
            <w:r>
              <w:rPr>
                <w:iCs/>
                <w:szCs w:val="21"/>
              </w:rPr>
              <w:t>996</w:t>
            </w:r>
          </w:p>
        </w:tc>
        <w:tc>
          <w:tcPr>
            <w:tcW w:w="417" w:type="pct"/>
            <w:tcMar>
              <w:left w:w="28" w:type="dxa"/>
              <w:right w:w="28" w:type="dxa"/>
            </w:tcMar>
          </w:tcPr>
          <w:p w:rsidR="00000000" w:rsidRDefault="00000000">
            <w:pPr>
              <w:spacing w:line="360" w:lineRule="exact"/>
              <w:jc w:val="center"/>
              <w:rPr>
                <w:iCs/>
                <w:szCs w:val="21"/>
              </w:rPr>
            </w:pPr>
            <w:r>
              <w:rPr>
                <w:iCs/>
                <w:szCs w:val="21"/>
              </w:rPr>
              <w:t>4 580</w:t>
            </w:r>
          </w:p>
        </w:tc>
        <w:tc>
          <w:tcPr>
            <w:tcW w:w="417" w:type="pct"/>
            <w:tcMar>
              <w:left w:w="28" w:type="dxa"/>
              <w:right w:w="28" w:type="dxa"/>
            </w:tcMar>
          </w:tcPr>
          <w:p w:rsidR="00000000" w:rsidRDefault="00000000">
            <w:pPr>
              <w:spacing w:line="360" w:lineRule="exact"/>
              <w:jc w:val="center"/>
              <w:rPr>
                <w:iCs/>
                <w:szCs w:val="21"/>
              </w:rPr>
            </w:pPr>
            <w:r>
              <w:rPr>
                <w:iCs/>
                <w:szCs w:val="21"/>
              </w:rPr>
              <w:t>2 930</w:t>
            </w:r>
          </w:p>
        </w:tc>
        <w:tc>
          <w:tcPr>
            <w:tcW w:w="417" w:type="pct"/>
            <w:tcMar>
              <w:left w:w="28" w:type="dxa"/>
              <w:right w:w="28" w:type="dxa"/>
            </w:tcMar>
          </w:tcPr>
          <w:p w:rsidR="00000000" w:rsidRDefault="00000000">
            <w:pPr>
              <w:spacing w:line="360" w:lineRule="exact"/>
              <w:jc w:val="center"/>
              <w:rPr>
                <w:iCs/>
                <w:szCs w:val="21"/>
              </w:rPr>
            </w:pPr>
            <w:r>
              <w:rPr>
                <w:iCs/>
                <w:szCs w:val="21"/>
              </w:rPr>
              <w:t>5 846</w:t>
            </w:r>
          </w:p>
        </w:tc>
      </w:tr>
      <w:tr w:rsidR="00000000">
        <w:tc>
          <w:tcPr>
            <w:tcW w:w="417" w:type="pct"/>
          </w:tcPr>
          <w:p w:rsidR="00000000" w:rsidRDefault="00000000">
            <w:pPr>
              <w:spacing w:line="360" w:lineRule="exact"/>
              <w:jc w:val="center"/>
              <w:rPr>
                <w:rFonts w:hint="eastAsia"/>
                <w:iCs/>
                <w:szCs w:val="21"/>
              </w:rPr>
            </w:pPr>
            <w:r>
              <w:rPr>
                <w:rFonts w:hint="eastAsia"/>
                <w:iCs/>
                <w:szCs w:val="21"/>
              </w:rPr>
              <w:t>妇女</w:t>
            </w:r>
          </w:p>
        </w:tc>
        <w:tc>
          <w:tcPr>
            <w:tcW w:w="417" w:type="pct"/>
            <w:tcMar>
              <w:left w:w="28" w:type="dxa"/>
              <w:right w:w="28" w:type="dxa"/>
            </w:tcMar>
          </w:tcPr>
          <w:p w:rsidR="00000000" w:rsidRDefault="00000000">
            <w:pPr>
              <w:spacing w:line="360" w:lineRule="exact"/>
              <w:jc w:val="center"/>
              <w:rPr>
                <w:iCs/>
                <w:szCs w:val="21"/>
              </w:rPr>
            </w:pPr>
            <w:r>
              <w:rPr>
                <w:iCs/>
                <w:szCs w:val="21"/>
              </w:rPr>
              <w:t>523</w:t>
            </w:r>
          </w:p>
        </w:tc>
        <w:tc>
          <w:tcPr>
            <w:tcW w:w="417" w:type="pct"/>
            <w:tcMar>
              <w:left w:w="28" w:type="dxa"/>
              <w:right w:w="28" w:type="dxa"/>
            </w:tcMar>
          </w:tcPr>
          <w:p w:rsidR="00000000" w:rsidRDefault="00000000">
            <w:pPr>
              <w:spacing w:line="360" w:lineRule="exact"/>
              <w:jc w:val="center"/>
              <w:rPr>
                <w:iCs/>
                <w:szCs w:val="21"/>
              </w:rPr>
            </w:pPr>
            <w:r>
              <w:rPr>
                <w:iCs/>
                <w:szCs w:val="21"/>
              </w:rPr>
              <w:t>330</w:t>
            </w:r>
          </w:p>
        </w:tc>
        <w:tc>
          <w:tcPr>
            <w:tcW w:w="417" w:type="pct"/>
            <w:tcMar>
              <w:left w:w="28" w:type="dxa"/>
              <w:right w:w="28" w:type="dxa"/>
            </w:tcMar>
          </w:tcPr>
          <w:p w:rsidR="00000000" w:rsidRDefault="00000000">
            <w:pPr>
              <w:spacing w:line="360" w:lineRule="exact"/>
              <w:jc w:val="center"/>
              <w:rPr>
                <w:iCs/>
                <w:szCs w:val="21"/>
              </w:rPr>
            </w:pPr>
            <w:r>
              <w:rPr>
                <w:iCs/>
                <w:szCs w:val="21"/>
              </w:rPr>
              <w:t>437</w:t>
            </w:r>
          </w:p>
        </w:tc>
        <w:tc>
          <w:tcPr>
            <w:tcW w:w="417" w:type="pct"/>
            <w:tcMar>
              <w:left w:w="28" w:type="dxa"/>
              <w:right w:w="28" w:type="dxa"/>
            </w:tcMar>
          </w:tcPr>
          <w:p w:rsidR="00000000" w:rsidRDefault="00000000">
            <w:pPr>
              <w:spacing w:line="360" w:lineRule="exact"/>
              <w:jc w:val="center"/>
              <w:rPr>
                <w:iCs/>
                <w:szCs w:val="21"/>
              </w:rPr>
            </w:pPr>
            <w:r>
              <w:rPr>
                <w:iCs/>
                <w:szCs w:val="21"/>
              </w:rPr>
              <w:t>343</w:t>
            </w:r>
          </w:p>
        </w:tc>
        <w:tc>
          <w:tcPr>
            <w:tcW w:w="417" w:type="pct"/>
            <w:tcMar>
              <w:left w:w="28" w:type="dxa"/>
              <w:right w:w="28" w:type="dxa"/>
            </w:tcMar>
          </w:tcPr>
          <w:p w:rsidR="00000000" w:rsidRDefault="00000000">
            <w:pPr>
              <w:spacing w:line="360" w:lineRule="exact"/>
              <w:jc w:val="center"/>
              <w:rPr>
                <w:iCs/>
                <w:szCs w:val="21"/>
              </w:rPr>
            </w:pPr>
            <w:r>
              <w:rPr>
                <w:iCs/>
                <w:szCs w:val="21"/>
              </w:rPr>
              <w:t>392</w:t>
            </w:r>
          </w:p>
        </w:tc>
        <w:tc>
          <w:tcPr>
            <w:tcW w:w="417" w:type="pct"/>
            <w:tcMar>
              <w:left w:w="28" w:type="dxa"/>
              <w:right w:w="28" w:type="dxa"/>
            </w:tcMar>
          </w:tcPr>
          <w:p w:rsidR="00000000" w:rsidRDefault="00000000">
            <w:pPr>
              <w:spacing w:line="360" w:lineRule="exact"/>
              <w:jc w:val="center"/>
              <w:rPr>
                <w:iCs/>
                <w:szCs w:val="21"/>
              </w:rPr>
            </w:pPr>
            <w:r>
              <w:rPr>
                <w:iCs/>
                <w:szCs w:val="21"/>
              </w:rPr>
              <w:t>680</w:t>
            </w:r>
          </w:p>
        </w:tc>
        <w:tc>
          <w:tcPr>
            <w:tcW w:w="417" w:type="pct"/>
            <w:tcMar>
              <w:left w:w="28" w:type="dxa"/>
              <w:right w:w="28" w:type="dxa"/>
            </w:tcMar>
          </w:tcPr>
          <w:p w:rsidR="00000000" w:rsidRDefault="00000000">
            <w:pPr>
              <w:spacing w:line="360" w:lineRule="exact"/>
              <w:jc w:val="center"/>
              <w:rPr>
                <w:iCs/>
                <w:szCs w:val="21"/>
              </w:rPr>
            </w:pPr>
            <w:r>
              <w:rPr>
                <w:iCs/>
                <w:szCs w:val="21"/>
              </w:rPr>
              <w:t>556</w:t>
            </w:r>
          </w:p>
        </w:tc>
        <w:tc>
          <w:tcPr>
            <w:tcW w:w="417" w:type="pct"/>
            <w:tcMar>
              <w:left w:w="28" w:type="dxa"/>
              <w:right w:w="28" w:type="dxa"/>
            </w:tcMar>
          </w:tcPr>
          <w:p w:rsidR="00000000" w:rsidRDefault="00000000">
            <w:pPr>
              <w:spacing w:line="360" w:lineRule="exact"/>
              <w:jc w:val="center"/>
              <w:rPr>
                <w:iCs/>
                <w:szCs w:val="21"/>
              </w:rPr>
            </w:pPr>
            <w:r>
              <w:rPr>
                <w:iCs/>
                <w:szCs w:val="21"/>
              </w:rPr>
              <w:t>725</w:t>
            </w:r>
          </w:p>
        </w:tc>
        <w:tc>
          <w:tcPr>
            <w:tcW w:w="417" w:type="pct"/>
            <w:tcMar>
              <w:left w:w="28" w:type="dxa"/>
              <w:right w:w="28" w:type="dxa"/>
            </w:tcMar>
          </w:tcPr>
          <w:p w:rsidR="00000000" w:rsidRDefault="00000000">
            <w:pPr>
              <w:spacing w:line="360" w:lineRule="exact"/>
              <w:jc w:val="center"/>
              <w:rPr>
                <w:iCs/>
                <w:szCs w:val="21"/>
              </w:rPr>
            </w:pPr>
            <w:r>
              <w:rPr>
                <w:iCs/>
                <w:szCs w:val="21"/>
              </w:rPr>
              <w:t>1 925</w:t>
            </w:r>
          </w:p>
        </w:tc>
        <w:tc>
          <w:tcPr>
            <w:tcW w:w="417" w:type="pct"/>
            <w:tcMar>
              <w:left w:w="28" w:type="dxa"/>
              <w:right w:w="28" w:type="dxa"/>
            </w:tcMar>
          </w:tcPr>
          <w:p w:rsidR="00000000" w:rsidRDefault="00000000">
            <w:pPr>
              <w:spacing w:line="360" w:lineRule="exact"/>
              <w:jc w:val="center"/>
              <w:rPr>
                <w:iCs/>
                <w:szCs w:val="21"/>
              </w:rPr>
            </w:pPr>
            <w:r>
              <w:rPr>
                <w:iCs/>
                <w:szCs w:val="21"/>
              </w:rPr>
              <w:t>3 997</w:t>
            </w:r>
          </w:p>
        </w:tc>
        <w:tc>
          <w:tcPr>
            <w:tcW w:w="417" w:type="pct"/>
            <w:tcMar>
              <w:left w:w="28" w:type="dxa"/>
              <w:right w:w="28" w:type="dxa"/>
            </w:tcMar>
          </w:tcPr>
          <w:p w:rsidR="00000000" w:rsidRDefault="00000000">
            <w:pPr>
              <w:spacing w:line="360" w:lineRule="exact"/>
              <w:jc w:val="center"/>
              <w:rPr>
                <w:iCs/>
                <w:szCs w:val="21"/>
              </w:rPr>
            </w:pPr>
            <w:r>
              <w:rPr>
                <w:iCs/>
                <w:szCs w:val="21"/>
              </w:rPr>
              <w:t>2 420</w:t>
            </w:r>
          </w:p>
        </w:tc>
      </w:tr>
      <w:tr w:rsidR="00000000">
        <w:tc>
          <w:tcPr>
            <w:tcW w:w="417" w:type="pct"/>
          </w:tcPr>
          <w:p w:rsidR="00000000" w:rsidRDefault="00000000">
            <w:pPr>
              <w:spacing w:line="360" w:lineRule="exact"/>
              <w:jc w:val="center"/>
              <w:rPr>
                <w:rFonts w:hint="eastAsia"/>
                <w:iCs/>
                <w:szCs w:val="21"/>
              </w:rPr>
            </w:pPr>
            <w:r>
              <w:rPr>
                <w:rFonts w:hint="eastAsia"/>
                <w:iCs/>
                <w:szCs w:val="21"/>
              </w:rPr>
              <w:t>总计</w:t>
            </w:r>
          </w:p>
        </w:tc>
        <w:tc>
          <w:tcPr>
            <w:tcW w:w="417" w:type="pct"/>
            <w:tcMar>
              <w:left w:w="28" w:type="dxa"/>
              <w:right w:w="28" w:type="dxa"/>
            </w:tcMar>
          </w:tcPr>
          <w:p w:rsidR="00000000" w:rsidRDefault="00000000">
            <w:pPr>
              <w:spacing w:line="360" w:lineRule="exact"/>
              <w:jc w:val="center"/>
              <w:rPr>
                <w:iCs/>
                <w:szCs w:val="21"/>
              </w:rPr>
            </w:pPr>
            <w:r>
              <w:rPr>
                <w:iCs/>
                <w:szCs w:val="21"/>
              </w:rPr>
              <w:t>7</w:t>
            </w:r>
            <w:r>
              <w:rPr>
                <w:rFonts w:hint="eastAsia"/>
                <w:iCs/>
                <w:szCs w:val="21"/>
              </w:rPr>
              <w:t xml:space="preserve"> </w:t>
            </w:r>
            <w:r>
              <w:rPr>
                <w:iCs/>
                <w:szCs w:val="21"/>
              </w:rPr>
              <w:t>224</w:t>
            </w:r>
          </w:p>
        </w:tc>
        <w:tc>
          <w:tcPr>
            <w:tcW w:w="417" w:type="pct"/>
            <w:tcMar>
              <w:left w:w="28" w:type="dxa"/>
              <w:right w:w="28" w:type="dxa"/>
            </w:tcMar>
          </w:tcPr>
          <w:p w:rsidR="00000000" w:rsidRDefault="00000000">
            <w:pPr>
              <w:spacing w:line="360" w:lineRule="exact"/>
              <w:jc w:val="center"/>
              <w:rPr>
                <w:iCs/>
                <w:szCs w:val="21"/>
              </w:rPr>
            </w:pPr>
            <w:r>
              <w:rPr>
                <w:iCs/>
                <w:szCs w:val="21"/>
              </w:rPr>
              <w:t>7 755</w:t>
            </w:r>
          </w:p>
        </w:tc>
        <w:tc>
          <w:tcPr>
            <w:tcW w:w="417" w:type="pct"/>
            <w:tcMar>
              <w:left w:w="28" w:type="dxa"/>
              <w:right w:w="28" w:type="dxa"/>
            </w:tcMar>
          </w:tcPr>
          <w:p w:rsidR="00000000" w:rsidRDefault="00000000">
            <w:pPr>
              <w:spacing w:line="360" w:lineRule="exact"/>
              <w:jc w:val="center"/>
              <w:rPr>
                <w:iCs/>
                <w:szCs w:val="21"/>
              </w:rPr>
            </w:pPr>
            <w:r>
              <w:rPr>
                <w:iCs/>
                <w:szCs w:val="21"/>
              </w:rPr>
              <w:t>9 754</w:t>
            </w:r>
          </w:p>
        </w:tc>
        <w:tc>
          <w:tcPr>
            <w:tcW w:w="417" w:type="pct"/>
            <w:tcMar>
              <w:left w:w="28" w:type="dxa"/>
              <w:right w:w="28" w:type="dxa"/>
            </w:tcMar>
          </w:tcPr>
          <w:p w:rsidR="00000000" w:rsidRDefault="00000000">
            <w:pPr>
              <w:spacing w:line="360" w:lineRule="exact"/>
              <w:jc w:val="center"/>
              <w:rPr>
                <w:iCs/>
                <w:szCs w:val="21"/>
              </w:rPr>
            </w:pPr>
            <w:r>
              <w:rPr>
                <w:iCs/>
                <w:szCs w:val="21"/>
              </w:rPr>
              <w:t>5 714</w:t>
            </w:r>
          </w:p>
        </w:tc>
        <w:tc>
          <w:tcPr>
            <w:tcW w:w="417" w:type="pct"/>
            <w:tcMar>
              <w:left w:w="28" w:type="dxa"/>
              <w:right w:w="28" w:type="dxa"/>
            </w:tcMar>
          </w:tcPr>
          <w:p w:rsidR="00000000" w:rsidRDefault="00000000">
            <w:pPr>
              <w:spacing w:line="360" w:lineRule="exact"/>
              <w:jc w:val="center"/>
              <w:rPr>
                <w:iCs/>
                <w:szCs w:val="21"/>
              </w:rPr>
            </w:pPr>
            <w:r>
              <w:rPr>
                <w:iCs/>
                <w:szCs w:val="21"/>
              </w:rPr>
              <w:t>4 979</w:t>
            </w:r>
          </w:p>
        </w:tc>
        <w:tc>
          <w:tcPr>
            <w:tcW w:w="417" w:type="pct"/>
            <w:tcMar>
              <w:left w:w="28" w:type="dxa"/>
              <w:right w:w="28" w:type="dxa"/>
            </w:tcMar>
          </w:tcPr>
          <w:p w:rsidR="00000000" w:rsidRDefault="00000000">
            <w:pPr>
              <w:spacing w:line="360" w:lineRule="exact"/>
              <w:jc w:val="center"/>
              <w:rPr>
                <w:iCs/>
                <w:szCs w:val="21"/>
              </w:rPr>
            </w:pPr>
            <w:r>
              <w:rPr>
                <w:iCs/>
                <w:szCs w:val="21"/>
              </w:rPr>
              <w:t>4 555</w:t>
            </w:r>
          </w:p>
        </w:tc>
        <w:tc>
          <w:tcPr>
            <w:tcW w:w="417" w:type="pct"/>
            <w:tcMar>
              <w:left w:w="28" w:type="dxa"/>
              <w:right w:w="28" w:type="dxa"/>
            </w:tcMar>
          </w:tcPr>
          <w:p w:rsidR="00000000" w:rsidRDefault="00000000">
            <w:pPr>
              <w:spacing w:line="360" w:lineRule="exact"/>
              <w:jc w:val="center"/>
              <w:rPr>
                <w:iCs/>
                <w:szCs w:val="21"/>
              </w:rPr>
            </w:pPr>
            <w:r>
              <w:rPr>
                <w:iCs/>
                <w:szCs w:val="21"/>
              </w:rPr>
              <w:t>3 508</w:t>
            </w:r>
          </w:p>
        </w:tc>
        <w:tc>
          <w:tcPr>
            <w:tcW w:w="417" w:type="pct"/>
            <w:tcMar>
              <w:left w:w="28" w:type="dxa"/>
              <w:right w:w="28" w:type="dxa"/>
            </w:tcMar>
          </w:tcPr>
          <w:p w:rsidR="00000000" w:rsidRDefault="00000000">
            <w:pPr>
              <w:spacing w:line="360" w:lineRule="exact"/>
              <w:jc w:val="center"/>
              <w:rPr>
                <w:iCs/>
                <w:szCs w:val="21"/>
              </w:rPr>
            </w:pPr>
            <w:r>
              <w:rPr>
                <w:iCs/>
                <w:szCs w:val="21"/>
              </w:rPr>
              <w:t>2 721</w:t>
            </w:r>
          </w:p>
        </w:tc>
        <w:tc>
          <w:tcPr>
            <w:tcW w:w="417" w:type="pct"/>
            <w:tcMar>
              <w:left w:w="28" w:type="dxa"/>
              <w:right w:w="28" w:type="dxa"/>
            </w:tcMar>
          </w:tcPr>
          <w:p w:rsidR="00000000" w:rsidRDefault="00000000">
            <w:pPr>
              <w:spacing w:line="360" w:lineRule="exact"/>
              <w:jc w:val="center"/>
              <w:rPr>
                <w:iCs/>
                <w:szCs w:val="21"/>
              </w:rPr>
            </w:pPr>
            <w:r>
              <w:rPr>
                <w:iCs/>
                <w:szCs w:val="21"/>
              </w:rPr>
              <w:t>6 505</w:t>
            </w:r>
          </w:p>
        </w:tc>
        <w:tc>
          <w:tcPr>
            <w:tcW w:w="417" w:type="pct"/>
            <w:tcMar>
              <w:left w:w="28" w:type="dxa"/>
              <w:right w:w="28" w:type="dxa"/>
            </w:tcMar>
          </w:tcPr>
          <w:p w:rsidR="00000000" w:rsidRDefault="00000000">
            <w:pPr>
              <w:spacing w:line="360" w:lineRule="exact"/>
              <w:jc w:val="center"/>
              <w:rPr>
                <w:iCs/>
                <w:szCs w:val="21"/>
              </w:rPr>
            </w:pPr>
            <w:r>
              <w:rPr>
                <w:iCs/>
                <w:szCs w:val="21"/>
              </w:rPr>
              <w:t>6 927</w:t>
            </w:r>
          </w:p>
        </w:tc>
        <w:tc>
          <w:tcPr>
            <w:tcW w:w="417" w:type="pct"/>
            <w:tcMar>
              <w:left w:w="28" w:type="dxa"/>
              <w:right w:w="28" w:type="dxa"/>
            </w:tcMar>
          </w:tcPr>
          <w:p w:rsidR="00000000" w:rsidRDefault="00000000">
            <w:pPr>
              <w:spacing w:line="360" w:lineRule="exact"/>
              <w:jc w:val="center"/>
              <w:rPr>
                <w:iCs/>
                <w:szCs w:val="21"/>
              </w:rPr>
            </w:pPr>
            <w:r>
              <w:rPr>
                <w:iCs/>
                <w:szCs w:val="21"/>
              </w:rPr>
              <w:t>8 260</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国民教育部</w:t>
      </w:r>
      <w:r>
        <w:rPr>
          <w:rFonts w:hint="eastAsia"/>
          <w:iCs/>
          <w:szCs w:val="21"/>
        </w:rPr>
        <w:t>/</w:t>
      </w:r>
      <w:r>
        <w:rPr>
          <w:rFonts w:hint="eastAsia"/>
          <w:iCs/>
          <w:szCs w:val="21"/>
        </w:rPr>
        <w:t>《统计年鉴》。</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表11：扫盲行动取得的成果</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5033"/>
      </w:tblGrid>
      <w:tr w:rsidR="00000000">
        <w:tc>
          <w:tcPr>
            <w:tcW w:w="2500" w:type="pct"/>
          </w:tcPr>
          <w:p w:rsidR="00000000" w:rsidRDefault="00000000">
            <w:pPr>
              <w:spacing w:line="360" w:lineRule="exact"/>
              <w:rPr>
                <w:rFonts w:hint="eastAsia"/>
                <w:iCs/>
                <w:szCs w:val="21"/>
              </w:rPr>
            </w:pPr>
            <w:r>
              <w:rPr>
                <w:rFonts w:hint="eastAsia"/>
                <w:iCs/>
                <w:szCs w:val="21"/>
              </w:rPr>
              <w:t>扫盲中心机构数目</w:t>
            </w:r>
          </w:p>
        </w:tc>
        <w:tc>
          <w:tcPr>
            <w:tcW w:w="2500" w:type="pct"/>
          </w:tcPr>
          <w:p w:rsidR="00000000" w:rsidRDefault="00000000">
            <w:pPr>
              <w:spacing w:line="360" w:lineRule="exact"/>
              <w:jc w:val="center"/>
              <w:rPr>
                <w:rFonts w:hint="eastAsia"/>
                <w:iCs/>
                <w:szCs w:val="21"/>
              </w:rPr>
            </w:pPr>
            <w:r>
              <w:rPr>
                <w:rFonts w:hint="eastAsia"/>
                <w:iCs/>
                <w:szCs w:val="21"/>
              </w:rPr>
              <w:t>1 030</w:t>
            </w:r>
          </w:p>
        </w:tc>
      </w:tr>
      <w:tr w:rsidR="00000000">
        <w:tc>
          <w:tcPr>
            <w:tcW w:w="2500" w:type="pct"/>
          </w:tcPr>
          <w:p w:rsidR="00000000" w:rsidRDefault="00000000">
            <w:pPr>
              <w:spacing w:line="360" w:lineRule="exact"/>
              <w:rPr>
                <w:rFonts w:hint="eastAsia"/>
                <w:iCs/>
                <w:szCs w:val="21"/>
              </w:rPr>
            </w:pPr>
            <w:r>
              <w:rPr>
                <w:rFonts w:hint="eastAsia"/>
                <w:iCs/>
                <w:szCs w:val="21"/>
              </w:rPr>
              <w:t>扫盲人数：总计</w:t>
            </w:r>
          </w:p>
        </w:tc>
        <w:tc>
          <w:tcPr>
            <w:tcW w:w="2500" w:type="pct"/>
          </w:tcPr>
          <w:p w:rsidR="00000000" w:rsidRDefault="00000000">
            <w:pPr>
              <w:spacing w:line="360" w:lineRule="exact"/>
              <w:jc w:val="center"/>
              <w:rPr>
                <w:rFonts w:hint="eastAsia"/>
                <w:iCs/>
                <w:szCs w:val="21"/>
              </w:rPr>
            </w:pPr>
            <w:r>
              <w:rPr>
                <w:rFonts w:hint="eastAsia"/>
                <w:iCs/>
                <w:szCs w:val="21"/>
              </w:rPr>
              <w:t>8 266</w:t>
            </w:r>
          </w:p>
        </w:tc>
      </w:tr>
      <w:tr w:rsidR="00000000">
        <w:tc>
          <w:tcPr>
            <w:tcW w:w="2500" w:type="pct"/>
          </w:tcPr>
          <w:p w:rsidR="00000000" w:rsidRDefault="00000000">
            <w:pPr>
              <w:spacing w:line="360" w:lineRule="exact"/>
              <w:rPr>
                <w:rFonts w:hint="eastAsia"/>
                <w:iCs/>
                <w:szCs w:val="21"/>
              </w:rPr>
            </w:pPr>
            <w:r>
              <w:rPr>
                <w:rFonts w:hint="eastAsia"/>
                <w:iCs/>
                <w:szCs w:val="21"/>
              </w:rPr>
              <w:t>妇女人数</w:t>
            </w:r>
          </w:p>
        </w:tc>
        <w:tc>
          <w:tcPr>
            <w:tcW w:w="2500" w:type="pct"/>
          </w:tcPr>
          <w:p w:rsidR="00000000" w:rsidRDefault="00000000">
            <w:pPr>
              <w:spacing w:line="360" w:lineRule="exact"/>
              <w:jc w:val="center"/>
              <w:rPr>
                <w:rFonts w:hint="eastAsia"/>
                <w:iCs/>
                <w:szCs w:val="21"/>
              </w:rPr>
            </w:pPr>
            <w:r>
              <w:rPr>
                <w:rFonts w:hint="eastAsia"/>
                <w:iCs/>
                <w:szCs w:val="21"/>
              </w:rPr>
              <w:t>2 420</w:t>
            </w:r>
          </w:p>
        </w:tc>
      </w:tr>
      <w:tr w:rsidR="00000000">
        <w:tc>
          <w:tcPr>
            <w:tcW w:w="2500" w:type="pct"/>
          </w:tcPr>
          <w:p w:rsidR="00000000" w:rsidRDefault="00000000">
            <w:pPr>
              <w:spacing w:line="360" w:lineRule="exact"/>
              <w:rPr>
                <w:rFonts w:hint="eastAsia"/>
                <w:iCs/>
                <w:szCs w:val="21"/>
              </w:rPr>
            </w:pPr>
            <w:r>
              <w:rPr>
                <w:rFonts w:hint="eastAsia"/>
                <w:iCs/>
                <w:szCs w:val="21"/>
              </w:rPr>
              <w:t>年底扫盲成功率</w:t>
            </w:r>
          </w:p>
        </w:tc>
        <w:tc>
          <w:tcPr>
            <w:tcW w:w="2500" w:type="pct"/>
          </w:tcPr>
          <w:p w:rsidR="00000000" w:rsidRDefault="00000000">
            <w:pPr>
              <w:spacing w:line="360" w:lineRule="exact"/>
              <w:jc w:val="center"/>
              <w:rPr>
                <w:rFonts w:hint="eastAsia"/>
                <w:iCs/>
                <w:szCs w:val="21"/>
              </w:rPr>
            </w:pPr>
            <w:r>
              <w:rPr>
                <w:rFonts w:hint="eastAsia"/>
                <w:iCs/>
                <w:szCs w:val="21"/>
              </w:rPr>
              <w:t>46.7%</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国民教育部。</w:t>
      </w:r>
    </w:p>
    <w:p w:rsidR="00000000" w:rsidRDefault="00000000">
      <w:pPr>
        <w:pStyle w:val="H23"/>
        <w:rPr>
          <w:rFonts w:ascii="Times New Roman" w:hint="eastAsia"/>
          <w:b w:val="0"/>
          <w:bCs/>
        </w:rPr>
      </w:pPr>
      <w:r>
        <w:rPr>
          <w:rFonts w:ascii="Times New Roman" w:hint="eastAsia"/>
          <w:b w:val="0"/>
          <w:bCs/>
        </w:rPr>
        <w:t>8</w:t>
      </w:r>
      <w:r>
        <w:rPr>
          <w:rFonts w:ascii="Times New Roman"/>
          <w:b w:val="0"/>
          <w:bCs/>
        </w:rPr>
        <w:t>.</w:t>
      </w:r>
      <w:r>
        <w:rPr>
          <w:rFonts w:ascii="Times New Roman" w:hint="eastAsia"/>
          <w:b w:val="0"/>
          <w:bCs/>
        </w:rPr>
        <w:t>6</w:t>
      </w:r>
      <w:r>
        <w:rPr>
          <w:rFonts w:ascii="Times New Roman"/>
          <w:b w:val="0"/>
          <w:bCs/>
        </w:rPr>
        <w:t>.</w:t>
      </w:r>
      <w:r>
        <w:rPr>
          <w:rFonts w:ascii="Times New Roman" w:hint="eastAsia"/>
          <w:b w:val="0"/>
          <w:bCs/>
        </w:rPr>
        <w:t xml:space="preserve">  </w:t>
      </w:r>
      <w:r>
        <w:rPr>
          <w:rFonts w:ascii="Times New Roman" w:hint="eastAsia"/>
          <w:b w:val="0"/>
          <w:bCs/>
        </w:rPr>
        <w:t>特殊教育</w:t>
      </w:r>
    </w:p>
    <w:p w:rsidR="00000000" w:rsidRDefault="00000000">
      <w:pPr>
        <w:spacing w:after="240" w:line="360" w:lineRule="exact"/>
        <w:ind w:firstLine="420"/>
        <w:rPr>
          <w:rFonts w:hint="eastAsia"/>
          <w:iCs/>
          <w:szCs w:val="21"/>
        </w:rPr>
      </w:pPr>
      <w:r>
        <w:rPr>
          <w:rFonts w:hint="eastAsia"/>
          <w:iCs/>
          <w:szCs w:val="21"/>
        </w:rPr>
        <w:t>特殊教育包括残疾人学校和被遗弃儿童接收组织，由社会发展、人口、提高妇女地位、保护儿童部（</w:t>
      </w:r>
      <w:r>
        <w:rPr>
          <w:rFonts w:hint="eastAsia"/>
          <w:iCs/>
          <w:szCs w:val="21"/>
        </w:rPr>
        <w:t>MDS/P/PF/PE</w:t>
      </w:r>
      <w:r>
        <w:rPr>
          <w:rFonts w:hint="eastAsia"/>
          <w:iCs/>
          <w:szCs w:val="21"/>
        </w:rPr>
        <w:t>）负责管理其工作运行，由国民教育部（</w:t>
      </w:r>
      <w:r>
        <w:rPr>
          <w:rFonts w:hint="eastAsia"/>
          <w:iCs/>
          <w:szCs w:val="21"/>
        </w:rPr>
        <w:t>MEN</w:t>
      </w:r>
      <w:r>
        <w:rPr>
          <w:rFonts w:hint="eastAsia"/>
          <w:iCs/>
          <w:szCs w:val="21"/>
        </w:rPr>
        <w:t>）负责管理其人员编制。</w:t>
      </w:r>
      <w:r>
        <w:rPr>
          <w:rFonts w:hint="eastAsia"/>
          <w:iCs/>
          <w:szCs w:val="21"/>
        </w:rPr>
        <w:t xml:space="preserve"> </w:t>
      </w:r>
    </w:p>
    <w:p w:rsidR="00000000" w:rsidRDefault="00000000">
      <w:pPr>
        <w:spacing w:after="240" w:line="360" w:lineRule="exact"/>
        <w:ind w:firstLine="420"/>
        <w:rPr>
          <w:rFonts w:hint="eastAsia"/>
          <w:iCs/>
          <w:szCs w:val="21"/>
        </w:rPr>
      </w:pPr>
      <w:r>
        <w:rPr>
          <w:rFonts w:hint="eastAsia"/>
          <w:iCs/>
          <w:szCs w:val="21"/>
        </w:rPr>
        <w:t>主要教育机构：</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尼亚美盲人学校；</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尼亚美</w:t>
      </w:r>
      <w:r>
        <w:rPr>
          <w:iCs/>
          <w:szCs w:val="21"/>
        </w:rPr>
        <w:t>、</w:t>
      </w:r>
      <w:r>
        <w:rPr>
          <w:rFonts w:hint="eastAsia"/>
          <w:iCs/>
          <w:szCs w:val="21"/>
        </w:rPr>
        <w:t>马拉迪</w:t>
      </w:r>
      <w:r>
        <w:rPr>
          <w:iCs/>
          <w:szCs w:val="21"/>
        </w:rPr>
        <w:t>、</w:t>
      </w:r>
      <w:r>
        <w:rPr>
          <w:rFonts w:hint="eastAsia"/>
          <w:iCs/>
          <w:szCs w:val="21"/>
        </w:rPr>
        <w:t>津德尔的三所聋哑学校。</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8</w:t>
      </w:r>
      <w:r>
        <w:rPr>
          <w:rFonts w:ascii="Times New Roman"/>
          <w:b w:val="0"/>
          <w:bCs/>
        </w:rPr>
        <w:t>.</w:t>
      </w:r>
      <w:r>
        <w:rPr>
          <w:rFonts w:ascii="Times New Roman" w:hint="eastAsia"/>
          <w:b w:val="0"/>
          <w:bCs/>
        </w:rPr>
        <w:t>7</w:t>
      </w:r>
      <w:r>
        <w:rPr>
          <w:rFonts w:ascii="Times New Roman"/>
          <w:b w:val="0"/>
          <w:bCs/>
        </w:rPr>
        <w:t>.</w:t>
      </w:r>
      <w:r>
        <w:rPr>
          <w:rFonts w:ascii="Times New Roman" w:hint="eastAsia"/>
          <w:b w:val="0"/>
          <w:bCs/>
        </w:rPr>
        <w:t xml:space="preserve">  </w:t>
      </w:r>
      <w:r>
        <w:rPr>
          <w:rFonts w:ascii="Times New Roman" w:hint="eastAsia"/>
          <w:b w:val="0"/>
          <w:bCs/>
        </w:rPr>
        <w:t>减少女生退学率</w:t>
      </w:r>
    </w:p>
    <w:p w:rsidR="00000000" w:rsidRDefault="00000000">
      <w:pPr>
        <w:spacing w:after="240" w:line="360" w:lineRule="exact"/>
        <w:ind w:firstLine="420"/>
        <w:rPr>
          <w:rFonts w:hint="eastAsia"/>
          <w:iCs/>
          <w:szCs w:val="21"/>
        </w:rPr>
      </w:pPr>
      <w:r>
        <w:rPr>
          <w:rFonts w:hint="eastAsia"/>
          <w:iCs/>
          <w:szCs w:val="21"/>
        </w:rPr>
        <w:t>根据各种教育机构的内部统计，初等教育的退学率达到了</w:t>
      </w:r>
      <w:r>
        <w:rPr>
          <w:rFonts w:hint="eastAsia"/>
          <w:iCs/>
          <w:szCs w:val="21"/>
        </w:rPr>
        <w:t>30%</w:t>
      </w:r>
      <w:r>
        <w:rPr>
          <w:rFonts w:hint="eastAsia"/>
          <w:iCs/>
          <w:szCs w:val="21"/>
        </w:rPr>
        <w:t>，而中级班第二年（</w:t>
      </w:r>
      <w:r>
        <w:rPr>
          <w:rFonts w:hint="eastAsia"/>
          <w:iCs/>
          <w:szCs w:val="21"/>
        </w:rPr>
        <w:t>CM2</w:t>
      </w:r>
      <w:r>
        <w:rPr>
          <w:rFonts w:hint="eastAsia"/>
          <w:iCs/>
          <w:szCs w:val="21"/>
        </w:rPr>
        <w:t>）的留级率则达</w:t>
      </w:r>
      <w:r>
        <w:rPr>
          <w:rFonts w:hint="eastAsia"/>
          <w:iCs/>
          <w:szCs w:val="21"/>
        </w:rPr>
        <w:t>42%</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由于从入门班到中级班阶段实行自然升学制（除了特别情况，留级率非常低），因此这个阶段的学生入学率很高。</w:t>
      </w:r>
    </w:p>
    <w:p w:rsidR="00000000" w:rsidRDefault="00000000">
      <w:pPr>
        <w:pStyle w:val="NormalIndent"/>
        <w:spacing w:after="240" w:line="360" w:lineRule="exact"/>
        <w:rPr>
          <w:rFonts w:hint="eastAsia"/>
          <w:iCs/>
          <w:kern w:val="0"/>
          <w:szCs w:val="21"/>
        </w:rPr>
      </w:pPr>
      <w:r>
        <w:rPr>
          <w:rFonts w:hint="eastAsia"/>
          <w:iCs/>
          <w:kern w:val="0"/>
          <w:szCs w:val="21"/>
        </w:rPr>
        <w:t>入门班到中级班阶段的退学率也很低。初级班结束后的中级班的第二学年就被视为本阶段的筛选班。</w:t>
      </w:r>
    </w:p>
    <w:p w:rsidR="00000000" w:rsidRDefault="00000000">
      <w:pPr>
        <w:spacing w:after="240" w:line="360" w:lineRule="exact"/>
        <w:ind w:firstLine="420"/>
        <w:rPr>
          <w:rFonts w:hint="eastAsia"/>
          <w:iCs/>
          <w:szCs w:val="21"/>
        </w:rPr>
      </w:pPr>
      <w:r>
        <w:rPr>
          <w:rFonts w:hint="eastAsia"/>
          <w:iCs/>
          <w:szCs w:val="21"/>
        </w:rPr>
        <w:t>虽然初中毕业文凭和会考合格证书的通过率高于初等教育毕业证书和进入六年级的通过率，但是中等教育的划分仍不是很合理。</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表12：1997-1999年初等教育内部统计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3"/>
        <w:gridCol w:w="1920"/>
        <w:gridCol w:w="1159"/>
        <w:gridCol w:w="1160"/>
        <w:gridCol w:w="1162"/>
        <w:gridCol w:w="1160"/>
        <w:gridCol w:w="1160"/>
        <w:gridCol w:w="1162"/>
      </w:tblGrid>
      <w:tr w:rsidR="00000000">
        <w:trPr>
          <w:trHeight w:val="150"/>
        </w:trPr>
        <w:tc>
          <w:tcPr>
            <w:tcW w:w="1542" w:type="pct"/>
            <w:gridSpan w:val="2"/>
          </w:tcPr>
          <w:p w:rsidR="00000000" w:rsidRDefault="00000000">
            <w:pPr>
              <w:spacing w:line="360" w:lineRule="exact"/>
              <w:rPr>
                <w:rFonts w:hint="eastAsia"/>
                <w:iCs/>
                <w:szCs w:val="21"/>
              </w:rPr>
            </w:pPr>
            <w:r>
              <w:rPr>
                <w:rFonts w:hint="eastAsia"/>
                <w:iCs/>
                <w:szCs w:val="21"/>
              </w:rPr>
              <w:t>层次</w:t>
            </w:r>
          </w:p>
        </w:tc>
        <w:tc>
          <w:tcPr>
            <w:tcW w:w="576" w:type="pct"/>
          </w:tcPr>
          <w:p w:rsidR="00000000" w:rsidRDefault="00000000">
            <w:pPr>
              <w:spacing w:line="360" w:lineRule="exact"/>
              <w:jc w:val="center"/>
              <w:rPr>
                <w:rFonts w:hint="eastAsia"/>
                <w:iCs/>
                <w:szCs w:val="21"/>
              </w:rPr>
            </w:pPr>
            <w:r>
              <w:rPr>
                <w:rFonts w:hint="eastAsia"/>
                <w:iCs/>
                <w:szCs w:val="21"/>
              </w:rPr>
              <w:t>入门班</w:t>
            </w:r>
          </w:p>
        </w:tc>
        <w:tc>
          <w:tcPr>
            <w:tcW w:w="576" w:type="pct"/>
          </w:tcPr>
          <w:p w:rsidR="00000000" w:rsidRDefault="00000000">
            <w:pPr>
              <w:spacing w:line="360" w:lineRule="exact"/>
              <w:jc w:val="center"/>
              <w:rPr>
                <w:rFonts w:hint="eastAsia"/>
                <w:iCs/>
                <w:szCs w:val="21"/>
              </w:rPr>
            </w:pPr>
            <w:r>
              <w:rPr>
                <w:rFonts w:hint="eastAsia"/>
                <w:iCs/>
                <w:szCs w:val="21"/>
              </w:rPr>
              <w:t>预备班</w:t>
            </w:r>
          </w:p>
        </w:tc>
        <w:tc>
          <w:tcPr>
            <w:tcW w:w="577" w:type="pct"/>
          </w:tcPr>
          <w:p w:rsidR="00000000" w:rsidRDefault="00000000">
            <w:pPr>
              <w:spacing w:line="360" w:lineRule="exact"/>
              <w:jc w:val="center"/>
              <w:rPr>
                <w:rFonts w:hint="eastAsia"/>
                <w:iCs/>
                <w:szCs w:val="21"/>
              </w:rPr>
            </w:pPr>
            <w:r>
              <w:rPr>
                <w:rFonts w:hint="eastAsia"/>
                <w:iCs/>
                <w:szCs w:val="21"/>
              </w:rPr>
              <w:t>初级班</w:t>
            </w:r>
            <w:r>
              <w:rPr>
                <w:rFonts w:hint="eastAsia"/>
                <w:iCs/>
                <w:szCs w:val="21"/>
              </w:rPr>
              <w:t>1</w:t>
            </w:r>
          </w:p>
        </w:tc>
        <w:tc>
          <w:tcPr>
            <w:tcW w:w="576" w:type="pct"/>
          </w:tcPr>
          <w:p w:rsidR="00000000" w:rsidRDefault="00000000">
            <w:pPr>
              <w:spacing w:line="360" w:lineRule="exact"/>
              <w:jc w:val="center"/>
              <w:rPr>
                <w:rFonts w:hint="eastAsia"/>
                <w:iCs/>
                <w:szCs w:val="21"/>
              </w:rPr>
            </w:pPr>
            <w:r>
              <w:rPr>
                <w:rFonts w:hint="eastAsia"/>
                <w:iCs/>
                <w:szCs w:val="21"/>
              </w:rPr>
              <w:t>初级班</w:t>
            </w:r>
            <w:r>
              <w:rPr>
                <w:rFonts w:hint="eastAsia"/>
                <w:iCs/>
                <w:szCs w:val="21"/>
              </w:rPr>
              <w:t>2</w:t>
            </w:r>
          </w:p>
        </w:tc>
        <w:tc>
          <w:tcPr>
            <w:tcW w:w="576" w:type="pct"/>
          </w:tcPr>
          <w:p w:rsidR="00000000" w:rsidRDefault="00000000">
            <w:pPr>
              <w:spacing w:line="360" w:lineRule="exact"/>
              <w:jc w:val="center"/>
              <w:rPr>
                <w:rFonts w:hint="eastAsia"/>
                <w:iCs/>
                <w:szCs w:val="21"/>
              </w:rPr>
            </w:pPr>
            <w:r>
              <w:rPr>
                <w:rFonts w:hint="eastAsia"/>
                <w:iCs/>
                <w:szCs w:val="21"/>
              </w:rPr>
              <w:t>中级班</w:t>
            </w:r>
            <w:r>
              <w:rPr>
                <w:rFonts w:hint="eastAsia"/>
                <w:iCs/>
                <w:szCs w:val="21"/>
              </w:rPr>
              <w:t>1</w:t>
            </w:r>
          </w:p>
        </w:tc>
        <w:tc>
          <w:tcPr>
            <w:tcW w:w="577" w:type="pct"/>
          </w:tcPr>
          <w:p w:rsidR="00000000" w:rsidRDefault="00000000">
            <w:pPr>
              <w:spacing w:line="360" w:lineRule="exact"/>
              <w:jc w:val="center"/>
              <w:rPr>
                <w:rFonts w:hint="eastAsia"/>
                <w:iCs/>
                <w:szCs w:val="21"/>
              </w:rPr>
            </w:pPr>
            <w:r>
              <w:rPr>
                <w:rFonts w:hint="eastAsia"/>
                <w:iCs/>
                <w:szCs w:val="21"/>
              </w:rPr>
              <w:t>中级班</w:t>
            </w:r>
            <w:r>
              <w:rPr>
                <w:rFonts w:hint="eastAsia"/>
                <w:iCs/>
                <w:szCs w:val="21"/>
              </w:rPr>
              <w:t>2</w:t>
            </w:r>
          </w:p>
        </w:tc>
      </w:tr>
      <w:tr w:rsidR="00000000">
        <w:trPr>
          <w:trHeight w:val="145"/>
        </w:trPr>
        <w:tc>
          <w:tcPr>
            <w:tcW w:w="588" w:type="pct"/>
          </w:tcPr>
          <w:p w:rsidR="00000000" w:rsidRDefault="00000000">
            <w:pPr>
              <w:spacing w:line="360" w:lineRule="exact"/>
              <w:rPr>
                <w:rFonts w:hint="eastAsia"/>
                <w:iCs/>
                <w:szCs w:val="21"/>
              </w:rPr>
            </w:pPr>
            <w:r>
              <w:rPr>
                <w:rFonts w:hint="eastAsia"/>
                <w:iCs/>
                <w:szCs w:val="21"/>
              </w:rPr>
              <w:t>女生</w:t>
            </w:r>
          </w:p>
        </w:tc>
        <w:tc>
          <w:tcPr>
            <w:tcW w:w="954" w:type="pct"/>
          </w:tcPr>
          <w:p w:rsidR="00000000" w:rsidRDefault="00000000">
            <w:pPr>
              <w:spacing w:line="360" w:lineRule="exact"/>
              <w:rPr>
                <w:rFonts w:hint="eastAsia"/>
                <w:iCs/>
                <w:szCs w:val="21"/>
              </w:rPr>
            </w:pPr>
            <w:r>
              <w:rPr>
                <w:rFonts w:hint="eastAsia"/>
                <w:iCs/>
                <w:szCs w:val="21"/>
              </w:rPr>
              <w:t>入学率</w:t>
            </w:r>
          </w:p>
        </w:tc>
        <w:tc>
          <w:tcPr>
            <w:tcW w:w="576" w:type="pct"/>
          </w:tcPr>
          <w:p w:rsidR="00000000" w:rsidRDefault="00000000">
            <w:pPr>
              <w:spacing w:line="360" w:lineRule="exact"/>
              <w:jc w:val="center"/>
              <w:rPr>
                <w:iCs/>
                <w:szCs w:val="21"/>
              </w:rPr>
            </w:pPr>
            <w:r>
              <w:rPr>
                <w:iCs/>
                <w:szCs w:val="21"/>
              </w:rPr>
              <w:t>86.7%</w:t>
            </w:r>
          </w:p>
        </w:tc>
        <w:tc>
          <w:tcPr>
            <w:tcW w:w="576" w:type="pct"/>
          </w:tcPr>
          <w:p w:rsidR="00000000" w:rsidRDefault="00000000">
            <w:pPr>
              <w:spacing w:line="360" w:lineRule="exact"/>
              <w:jc w:val="center"/>
              <w:rPr>
                <w:iCs/>
                <w:szCs w:val="21"/>
              </w:rPr>
            </w:pPr>
            <w:r>
              <w:rPr>
                <w:iCs/>
                <w:szCs w:val="21"/>
              </w:rPr>
              <w:t>80.9%</w:t>
            </w:r>
          </w:p>
        </w:tc>
        <w:tc>
          <w:tcPr>
            <w:tcW w:w="577" w:type="pct"/>
          </w:tcPr>
          <w:p w:rsidR="00000000" w:rsidRDefault="00000000">
            <w:pPr>
              <w:spacing w:line="360" w:lineRule="exact"/>
              <w:jc w:val="center"/>
              <w:rPr>
                <w:iCs/>
                <w:szCs w:val="21"/>
              </w:rPr>
            </w:pPr>
            <w:r>
              <w:rPr>
                <w:iCs/>
                <w:szCs w:val="21"/>
              </w:rPr>
              <w:t>80.9%</w:t>
            </w:r>
          </w:p>
        </w:tc>
        <w:tc>
          <w:tcPr>
            <w:tcW w:w="576" w:type="pct"/>
          </w:tcPr>
          <w:p w:rsidR="00000000" w:rsidRDefault="00000000">
            <w:pPr>
              <w:spacing w:line="360" w:lineRule="exact"/>
              <w:jc w:val="center"/>
              <w:rPr>
                <w:iCs/>
                <w:szCs w:val="21"/>
              </w:rPr>
            </w:pPr>
            <w:r>
              <w:rPr>
                <w:iCs/>
                <w:szCs w:val="21"/>
              </w:rPr>
              <w:t>79.31%</w:t>
            </w:r>
          </w:p>
        </w:tc>
        <w:tc>
          <w:tcPr>
            <w:tcW w:w="576" w:type="pct"/>
          </w:tcPr>
          <w:p w:rsidR="00000000" w:rsidRDefault="00000000">
            <w:pPr>
              <w:spacing w:line="360" w:lineRule="exact"/>
              <w:jc w:val="center"/>
              <w:rPr>
                <w:iCs/>
                <w:szCs w:val="21"/>
              </w:rPr>
            </w:pPr>
            <w:r>
              <w:rPr>
                <w:iCs/>
                <w:szCs w:val="21"/>
              </w:rPr>
              <w:t>75.6%</w:t>
            </w:r>
          </w:p>
        </w:tc>
        <w:tc>
          <w:tcPr>
            <w:tcW w:w="577" w:type="pct"/>
          </w:tcPr>
          <w:p w:rsidR="00000000" w:rsidRDefault="00000000">
            <w:pPr>
              <w:spacing w:line="360" w:lineRule="exact"/>
              <w:jc w:val="center"/>
              <w:rPr>
                <w:iCs/>
                <w:szCs w:val="21"/>
              </w:rPr>
            </w:pPr>
            <w:r>
              <w:rPr>
                <w:iCs/>
                <w:szCs w:val="21"/>
              </w:rPr>
              <w:t>-</w:t>
            </w:r>
          </w:p>
        </w:tc>
      </w:tr>
      <w:tr w:rsidR="00000000">
        <w:trPr>
          <w:trHeight w:val="145"/>
        </w:trPr>
        <w:tc>
          <w:tcPr>
            <w:tcW w:w="588" w:type="pct"/>
          </w:tcPr>
          <w:p w:rsidR="00000000" w:rsidRDefault="00000000">
            <w:pPr>
              <w:spacing w:line="360" w:lineRule="exact"/>
              <w:rPr>
                <w:iCs/>
                <w:szCs w:val="21"/>
              </w:rPr>
            </w:pPr>
          </w:p>
        </w:tc>
        <w:tc>
          <w:tcPr>
            <w:tcW w:w="954" w:type="pct"/>
          </w:tcPr>
          <w:p w:rsidR="00000000" w:rsidRDefault="00000000">
            <w:pPr>
              <w:spacing w:line="360" w:lineRule="exact"/>
              <w:rPr>
                <w:rFonts w:hint="eastAsia"/>
                <w:iCs/>
                <w:szCs w:val="21"/>
              </w:rPr>
            </w:pPr>
            <w:r>
              <w:rPr>
                <w:rFonts w:hint="eastAsia"/>
                <w:iCs/>
                <w:szCs w:val="21"/>
              </w:rPr>
              <w:t>退学率</w:t>
            </w:r>
          </w:p>
        </w:tc>
        <w:tc>
          <w:tcPr>
            <w:tcW w:w="576" w:type="pct"/>
          </w:tcPr>
          <w:p w:rsidR="00000000" w:rsidRDefault="00000000">
            <w:pPr>
              <w:spacing w:line="360" w:lineRule="exact"/>
              <w:jc w:val="center"/>
              <w:rPr>
                <w:iCs/>
                <w:szCs w:val="21"/>
              </w:rPr>
            </w:pPr>
            <w:r>
              <w:rPr>
                <w:iCs/>
                <w:szCs w:val="21"/>
              </w:rPr>
              <w:t>11.4%</w:t>
            </w:r>
          </w:p>
        </w:tc>
        <w:tc>
          <w:tcPr>
            <w:tcW w:w="576" w:type="pct"/>
          </w:tcPr>
          <w:p w:rsidR="00000000" w:rsidRDefault="00000000">
            <w:pPr>
              <w:spacing w:line="360" w:lineRule="exact"/>
              <w:jc w:val="center"/>
              <w:rPr>
                <w:iCs/>
                <w:szCs w:val="21"/>
              </w:rPr>
            </w:pPr>
            <w:r>
              <w:rPr>
                <w:iCs/>
                <w:szCs w:val="21"/>
              </w:rPr>
              <w:t>8.8%</w:t>
            </w:r>
          </w:p>
        </w:tc>
        <w:tc>
          <w:tcPr>
            <w:tcW w:w="577" w:type="pct"/>
          </w:tcPr>
          <w:p w:rsidR="00000000" w:rsidRDefault="00000000">
            <w:pPr>
              <w:spacing w:line="360" w:lineRule="exact"/>
              <w:jc w:val="center"/>
              <w:rPr>
                <w:iCs/>
                <w:szCs w:val="21"/>
              </w:rPr>
            </w:pPr>
            <w:r>
              <w:rPr>
                <w:iCs/>
                <w:szCs w:val="21"/>
              </w:rPr>
              <w:t>8.5%</w:t>
            </w:r>
          </w:p>
        </w:tc>
        <w:tc>
          <w:tcPr>
            <w:tcW w:w="576" w:type="pct"/>
          </w:tcPr>
          <w:p w:rsidR="00000000" w:rsidRDefault="00000000">
            <w:pPr>
              <w:spacing w:line="360" w:lineRule="exact"/>
              <w:jc w:val="center"/>
              <w:rPr>
                <w:iCs/>
                <w:szCs w:val="21"/>
              </w:rPr>
            </w:pPr>
            <w:r>
              <w:rPr>
                <w:iCs/>
                <w:szCs w:val="21"/>
              </w:rPr>
              <w:t>8.6%</w:t>
            </w:r>
          </w:p>
        </w:tc>
        <w:tc>
          <w:tcPr>
            <w:tcW w:w="576" w:type="pct"/>
          </w:tcPr>
          <w:p w:rsidR="00000000" w:rsidRDefault="00000000">
            <w:pPr>
              <w:spacing w:line="360" w:lineRule="exact"/>
              <w:jc w:val="center"/>
              <w:rPr>
                <w:iCs/>
                <w:szCs w:val="21"/>
              </w:rPr>
            </w:pPr>
            <w:r>
              <w:rPr>
                <w:iCs/>
                <w:szCs w:val="21"/>
              </w:rPr>
              <w:t>10.1%</w:t>
            </w:r>
          </w:p>
        </w:tc>
        <w:tc>
          <w:tcPr>
            <w:tcW w:w="577" w:type="pct"/>
          </w:tcPr>
          <w:p w:rsidR="00000000" w:rsidRDefault="00000000">
            <w:pPr>
              <w:spacing w:line="360" w:lineRule="exact"/>
              <w:jc w:val="center"/>
              <w:rPr>
                <w:iCs/>
                <w:szCs w:val="21"/>
              </w:rPr>
            </w:pPr>
            <w:r>
              <w:rPr>
                <w:iCs/>
                <w:szCs w:val="21"/>
              </w:rPr>
              <w:t>-</w:t>
            </w:r>
          </w:p>
        </w:tc>
      </w:tr>
      <w:tr w:rsidR="00000000">
        <w:trPr>
          <w:trHeight w:val="145"/>
        </w:trPr>
        <w:tc>
          <w:tcPr>
            <w:tcW w:w="588" w:type="pct"/>
          </w:tcPr>
          <w:p w:rsidR="00000000" w:rsidRDefault="00000000">
            <w:pPr>
              <w:spacing w:line="360" w:lineRule="exact"/>
              <w:rPr>
                <w:rFonts w:hint="eastAsia"/>
                <w:iCs/>
                <w:szCs w:val="21"/>
              </w:rPr>
            </w:pPr>
            <w:r>
              <w:rPr>
                <w:rFonts w:hint="eastAsia"/>
                <w:iCs/>
                <w:szCs w:val="21"/>
              </w:rPr>
              <w:t>男生</w:t>
            </w:r>
          </w:p>
        </w:tc>
        <w:tc>
          <w:tcPr>
            <w:tcW w:w="954" w:type="pct"/>
          </w:tcPr>
          <w:p w:rsidR="00000000" w:rsidRDefault="00000000">
            <w:pPr>
              <w:spacing w:line="360" w:lineRule="exact"/>
              <w:rPr>
                <w:rFonts w:hint="eastAsia"/>
                <w:iCs/>
                <w:szCs w:val="21"/>
              </w:rPr>
            </w:pPr>
            <w:r>
              <w:rPr>
                <w:rFonts w:hint="eastAsia"/>
                <w:iCs/>
                <w:szCs w:val="21"/>
              </w:rPr>
              <w:t>入学率</w:t>
            </w:r>
          </w:p>
        </w:tc>
        <w:tc>
          <w:tcPr>
            <w:tcW w:w="576" w:type="pct"/>
          </w:tcPr>
          <w:p w:rsidR="00000000" w:rsidRDefault="00000000">
            <w:pPr>
              <w:spacing w:line="360" w:lineRule="exact"/>
              <w:jc w:val="center"/>
              <w:rPr>
                <w:iCs/>
                <w:szCs w:val="21"/>
              </w:rPr>
            </w:pPr>
            <w:r>
              <w:rPr>
                <w:iCs/>
                <w:szCs w:val="21"/>
              </w:rPr>
              <w:t>86.1%</w:t>
            </w:r>
          </w:p>
        </w:tc>
        <w:tc>
          <w:tcPr>
            <w:tcW w:w="576" w:type="pct"/>
          </w:tcPr>
          <w:p w:rsidR="00000000" w:rsidRDefault="00000000">
            <w:pPr>
              <w:spacing w:line="360" w:lineRule="exact"/>
              <w:jc w:val="center"/>
              <w:rPr>
                <w:iCs/>
                <w:szCs w:val="21"/>
              </w:rPr>
            </w:pPr>
            <w:r>
              <w:rPr>
                <w:iCs/>
                <w:szCs w:val="21"/>
              </w:rPr>
              <w:t>82.8%</w:t>
            </w:r>
          </w:p>
        </w:tc>
        <w:tc>
          <w:tcPr>
            <w:tcW w:w="577" w:type="pct"/>
          </w:tcPr>
          <w:p w:rsidR="00000000" w:rsidRDefault="00000000">
            <w:pPr>
              <w:spacing w:line="360" w:lineRule="exact"/>
              <w:jc w:val="center"/>
              <w:rPr>
                <w:iCs/>
                <w:szCs w:val="21"/>
              </w:rPr>
            </w:pPr>
            <w:r>
              <w:rPr>
                <w:iCs/>
                <w:szCs w:val="21"/>
              </w:rPr>
              <w:t>80.6%</w:t>
            </w:r>
          </w:p>
        </w:tc>
        <w:tc>
          <w:tcPr>
            <w:tcW w:w="576" w:type="pct"/>
          </w:tcPr>
          <w:p w:rsidR="00000000" w:rsidRDefault="00000000">
            <w:pPr>
              <w:spacing w:line="360" w:lineRule="exact"/>
              <w:jc w:val="center"/>
              <w:rPr>
                <w:iCs/>
                <w:szCs w:val="21"/>
              </w:rPr>
            </w:pPr>
            <w:r>
              <w:rPr>
                <w:iCs/>
                <w:szCs w:val="21"/>
              </w:rPr>
              <w:t>81.5%</w:t>
            </w:r>
          </w:p>
        </w:tc>
        <w:tc>
          <w:tcPr>
            <w:tcW w:w="576" w:type="pct"/>
          </w:tcPr>
          <w:p w:rsidR="00000000" w:rsidRDefault="00000000">
            <w:pPr>
              <w:spacing w:line="360" w:lineRule="exact"/>
              <w:jc w:val="center"/>
              <w:rPr>
                <w:iCs/>
                <w:szCs w:val="21"/>
              </w:rPr>
            </w:pPr>
            <w:r>
              <w:rPr>
                <w:iCs/>
                <w:szCs w:val="21"/>
              </w:rPr>
              <w:t>76%</w:t>
            </w:r>
          </w:p>
        </w:tc>
        <w:tc>
          <w:tcPr>
            <w:tcW w:w="577" w:type="pct"/>
          </w:tcPr>
          <w:p w:rsidR="00000000" w:rsidRDefault="00000000">
            <w:pPr>
              <w:spacing w:line="360" w:lineRule="exact"/>
              <w:jc w:val="center"/>
              <w:rPr>
                <w:iCs/>
                <w:szCs w:val="21"/>
              </w:rPr>
            </w:pPr>
            <w:r>
              <w:rPr>
                <w:iCs/>
                <w:szCs w:val="21"/>
              </w:rPr>
              <w:t>-</w:t>
            </w:r>
          </w:p>
        </w:tc>
      </w:tr>
      <w:tr w:rsidR="00000000">
        <w:trPr>
          <w:trHeight w:val="145"/>
        </w:trPr>
        <w:tc>
          <w:tcPr>
            <w:tcW w:w="588" w:type="pct"/>
          </w:tcPr>
          <w:p w:rsidR="00000000" w:rsidRDefault="00000000">
            <w:pPr>
              <w:spacing w:line="360" w:lineRule="exact"/>
              <w:rPr>
                <w:iCs/>
                <w:szCs w:val="21"/>
              </w:rPr>
            </w:pPr>
          </w:p>
        </w:tc>
        <w:tc>
          <w:tcPr>
            <w:tcW w:w="954" w:type="pct"/>
          </w:tcPr>
          <w:p w:rsidR="00000000" w:rsidRDefault="00000000">
            <w:pPr>
              <w:spacing w:line="360" w:lineRule="exact"/>
              <w:rPr>
                <w:rFonts w:hint="eastAsia"/>
                <w:iCs/>
                <w:szCs w:val="21"/>
              </w:rPr>
            </w:pPr>
            <w:r>
              <w:rPr>
                <w:rFonts w:hint="eastAsia"/>
                <w:iCs/>
                <w:szCs w:val="21"/>
              </w:rPr>
              <w:t>退学率</w:t>
            </w:r>
          </w:p>
        </w:tc>
        <w:tc>
          <w:tcPr>
            <w:tcW w:w="576" w:type="pct"/>
          </w:tcPr>
          <w:p w:rsidR="00000000" w:rsidRDefault="00000000">
            <w:pPr>
              <w:spacing w:line="360" w:lineRule="exact"/>
              <w:jc w:val="center"/>
              <w:rPr>
                <w:iCs/>
                <w:szCs w:val="21"/>
              </w:rPr>
            </w:pPr>
            <w:r>
              <w:rPr>
                <w:iCs/>
                <w:szCs w:val="21"/>
              </w:rPr>
              <w:t>11.9%</w:t>
            </w:r>
          </w:p>
        </w:tc>
        <w:tc>
          <w:tcPr>
            <w:tcW w:w="576" w:type="pct"/>
          </w:tcPr>
          <w:p w:rsidR="00000000" w:rsidRDefault="00000000">
            <w:pPr>
              <w:spacing w:line="360" w:lineRule="exact"/>
              <w:jc w:val="center"/>
              <w:rPr>
                <w:iCs/>
                <w:szCs w:val="21"/>
              </w:rPr>
            </w:pPr>
            <w:r>
              <w:rPr>
                <w:iCs/>
                <w:szCs w:val="21"/>
              </w:rPr>
              <w:t>9%</w:t>
            </w:r>
          </w:p>
        </w:tc>
        <w:tc>
          <w:tcPr>
            <w:tcW w:w="577" w:type="pct"/>
          </w:tcPr>
          <w:p w:rsidR="00000000" w:rsidRDefault="00000000">
            <w:pPr>
              <w:spacing w:line="360" w:lineRule="exact"/>
              <w:jc w:val="center"/>
              <w:rPr>
                <w:iCs/>
                <w:szCs w:val="21"/>
              </w:rPr>
            </w:pPr>
            <w:r>
              <w:rPr>
                <w:iCs/>
                <w:szCs w:val="21"/>
              </w:rPr>
              <w:t>9.1%</w:t>
            </w:r>
          </w:p>
        </w:tc>
        <w:tc>
          <w:tcPr>
            <w:tcW w:w="576" w:type="pct"/>
          </w:tcPr>
          <w:p w:rsidR="00000000" w:rsidRDefault="00000000">
            <w:pPr>
              <w:spacing w:line="360" w:lineRule="exact"/>
              <w:jc w:val="center"/>
              <w:rPr>
                <w:iCs/>
                <w:szCs w:val="21"/>
              </w:rPr>
            </w:pPr>
            <w:r>
              <w:rPr>
                <w:iCs/>
                <w:szCs w:val="21"/>
              </w:rPr>
              <w:t>6.5%</w:t>
            </w:r>
          </w:p>
        </w:tc>
        <w:tc>
          <w:tcPr>
            <w:tcW w:w="576" w:type="pct"/>
          </w:tcPr>
          <w:p w:rsidR="00000000" w:rsidRDefault="00000000">
            <w:pPr>
              <w:spacing w:line="360" w:lineRule="exact"/>
              <w:jc w:val="center"/>
              <w:rPr>
                <w:iCs/>
                <w:szCs w:val="21"/>
              </w:rPr>
            </w:pPr>
            <w:r>
              <w:rPr>
                <w:iCs/>
                <w:szCs w:val="21"/>
              </w:rPr>
              <w:t>9%</w:t>
            </w:r>
          </w:p>
        </w:tc>
        <w:tc>
          <w:tcPr>
            <w:tcW w:w="577" w:type="pct"/>
          </w:tcPr>
          <w:p w:rsidR="00000000" w:rsidRDefault="00000000">
            <w:pPr>
              <w:spacing w:line="360" w:lineRule="exact"/>
              <w:jc w:val="center"/>
              <w:rPr>
                <w:iCs/>
                <w:szCs w:val="21"/>
              </w:rPr>
            </w:pPr>
            <w:r>
              <w:rPr>
                <w:iCs/>
                <w:szCs w:val="21"/>
              </w:rPr>
              <w:t>-</w:t>
            </w:r>
          </w:p>
        </w:tc>
      </w:tr>
      <w:tr w:rsidR="00000000">
        <w:trPr>
          <w:trHeight w:val="145"/>
        </w:trPr>
        <w:tc>
          <w:tcPr>
            <w:tcW w:w="588" w:type="pct"/>
          </w:tcPr>
          <w:p w:rsidR="00000000" w:rsidRDefault="00000000">
            <w:pPr>
              <w:spacing w:line="360" w:lineRule="exact"/>
              <w:rPr>
                <w:rFonts w:hint="eastAsia"/>
                <w:iCs/>
                <w:szCs w:val="21"/>
              </w:rPr>
            </w:pPr>
            <w:r>
              <w:rPr>
                <w:rFonts w:hint="eastAsia"/>
                <w:iCs/>
                <w:szCs w:val="21"/>
              </w:rPr>
              <w:t>总计</w:t>
            </w:r>
          </w:p>
        </w:tc>
        <w:tc>
          <w:tcPr>
            <w:tcW w:w="954" w:type="pct"/>
          </w:tcPr>
          <w:p w:rsidR="00000000" w:rsidRDefault="00000000">
            <w:pPr>
              <w:spacing w:line="360" w:lineRule="exact"/>
              <w:rPr>
                <w:rFonts w:hint="eastAsia"/>
                <w:iCs/>
                <w:szCs w:val="21"/>
              </w:rPr>
            </w:pPr>
            <w:r>
              <w:rPr>
                <w:rFonts w:hint="eastAsia"/>
                <w:iCs/>
                <w:szCs w:val="21"/>
              </w:rPr>
              <w:t>入学率</w:t>
            </w:r>
          </w:p>
        </w:tc>
        <w:tc>
          <w:tcPr>
            <w:tcW w:w="576" w:type="pct"/>
          </w:tcPr>
          <w:p w:rsidR="00000000" w:rsidRDefault="00000000">
            <w:pPr>
              <w:spacing w:line="360" w:lineRule="exact"/>
              <w:jc w:val="center"/>
              <w:rPr>
                <w:iCs/>
                <w:szCs w:val="21"/>
              </w:rPr>
            </w:pPr>
            <w:r>
              <w:rPr>
                <w:iCs/>
                <w:szCs w:val="21"/>
              </w:rPr>
              <w:t>86.5%</w:t>
            </w:r>
          </w:p>
        </w:tc>
        <w:tc>
          <w:tcPr>
            <w:tcW w:w="576" w:type="pct"/>
          </w:tcPr>
          <w:p w:rsidR="00000000" w:rsidRDefault="00000000">
            <w:pPr>
              <w:spacing w:line="360" w:lineRule="exact"/>
              <w:jc w:val="center"/>
              <w:rPr>
                <w:iCs/>
                <w:szCs w:val="21"/>
              </w:rPr>
            </w:pPr>
            <w:r>
              <w:rPr>
                <w:iCs/>
                <w:szCs w:val="21"/>
              </w:rPr>
              <w:t>82.7%</w:t>
            </w:r>
          </w:p>
        </w:tc>
        <w:tc>
          <w:tcPr>
            <w:tcW w:w="577" w:type="pct"/>
          </w:tcPr>
          <w:p w:rsidR="00000000" w:rsidRDefault="00000000">
            <w:pPr>
              <w:spacing w:line="360" w:lineRule="exact"/>
              <w:jc w:val="center"/>
              <w:rPr>
                <w:iCs/>
                <w:szCs w:val="21"/>
              </w:rPr>
            </w:pPr>
            <w:r>
              <w:rPr>
                <w:iCs/>
                <w:szCs w:val="21"/>
              </w:rPr>
              <w:t>80.8%</w:t>
            </w:r>
          </w:p>
        </w:tc>
        <w:tc>
          <w:tcPr>
            <w:tcW w:w="576" w:type="pct"/>
          </w:tcPr>
          <w:p w:rsidR="00000000" w:rsidRDefault="00000000">
            <w:pPr>
              <w:spacing w:line="360" w:lineRule="exact"/>
              <w:jc w:val="center"/>
              <w:rPr>
                <w:iCs/>
                <w:szCs w:val="21"/>
              </w:rPr>
            </w:pPr>
            <w:r>
              <w:rPr>
                <w:iCs/>
                <w:szCs w:val="21"/>
              </w:rPr>
              <w:t>80.2%</w:t>
            </w:r>
          </w:p>
        </w:tc>
        <w:tc>
          <w:tcPr>
            <w:tcW w:w="576" w:type="pct"/>
          </w:tcPr>
          <w:p w:rsidR="00000000" w:rsidRDefault="00000000">
            <w:pPr>
              <w:spacing w:line="360" w:lineRule="exact"/>
              <w:jc w:val="center"/>
              <w:rPr>
                <w:iCs/>
                <w:szCs w:val="21"/>
              </w:rPr>
            </w:pPr>
            <w:r>
              <w:rPr>
                <w:iCs/>
                <w:szCs w:val="21"/>
              </w:rPr>
              <w:t>75.7%</w:t>
            </w:r>
          </w:p>
        </w:tc>
        <w:tc>
          <w:tcPr>
            <w:tcW w:w="577" w:type="pct"/>
          </w:tcPr>
          <w:p w:rsidR="00000000" w:rsidRDefault="00000000">
            <w:pPr>
              <w:spacing w:line="360" w:lineRule="exact"/>
              <w:jc w:val="center"/>
              <w:rPr>
                <w:iCs/>
                <w:szCs w:val="21"/>
              </w:rPr>
            </w:pPr>
            <w:r>
              <w:rPr>
                <w:iCs/>
                <w:szCs w:val="21"/>
              </w:rPr>
              <w:t>-</w:t>
            </w:r>
          </w:p>
        </w:tc>
      </w:tr>
      <w:tr w:rsidR="00000000">
        <w:trPr>
          <w:trHeight w:val="145"/>
        </w:trPr>
        <w:tc>
          <w:tcPr>
            <w:tcW w:w="588" w:type="pct"/>
          </w:tcPr>
          <w:p w:rsidR="00000000" w:rsidRDefault="00000000">
            <w:pPr>
              <w:spacing w:line="360" w:lineRule="exact"/>
              <w:rPr>
                <w:iCs/>
                <w:szCs w:val="21"/>
              </w:rPr>
            </w:pPr>
          </w:p>
        </w:tc>
        <w:tc>
          <w:tcPr>
            <w:tcW w:w="954" w:type="pct"/>
          </w:tcPr>
          <w:p w:rsidR="00000000" w:rsidRDefault="00000000">
            <w:pPr>
              <w:spacing w:line="360" w:lineRule="exact"/>
              <w:rPr>
                <w:rFonts w:hint="eastAsia"/>
                <w:iCs/>
                <w:szCs w:val="21"/>
              </w:rPr>
            </w:pPr>
            <w:r>
              <w:rPr>
                <w:rFonts w:hint="eastAsia"/>
                <w:iCs/>
                <w:szCs w:val="21"/>
              </w:rPr>
              <w:t>退学率</w:t>
            </w:r>
          </w:p>
        </w:tc>
        <w:tc>
          <w:tcPr>
            <w:tcW w:w="576" w:type="pct"/>
          </w:tcPr>
          <w:p w:rsidR="00000000" w:rsidRDefault="00000000">
            <w:pPr>
              <w:spacing w:line="360" w:lineRule="exact"/>
              <w:jc w:val="center"/>
              <w:rPr>
                <w:iCs/>
                <w:szCs w:val="21"/>
              </w:rPr>
            </w:pPr>
            <w:r>
              <w:rPr>
                <w:iCs/>
                <w:szCs w:val="21"/>
              </w:rPr>
              <w:t>11.6%</w:t>
            </w:r>
          </w:p>
        </w:tc>
        <w:tc>
          <w:tcPr>
            <w:tcW w:w="576" w:type="pct"/>
          </w:tcPr>
          <w:p w:rsidR="00000000" w:rsidRDefault="00000000">
            <w:pPr>
              <w:spacing w:line="360" w:lineRule="exact"/>
              <w:jc w:val="center"/>
              <w:rPr>
                <w:iCs/>
                <w:szCs w:val="21"/>
              </w:rPr>
            </w:pPr>
            <w:r>
              <w:rPr>
                <w:iCs/>
                <w:szCs w:val="21"/>
              </w:rPr>
              <w:t>8.8%</w:t>
            </w:r>
          </w:p>
        </w:tc>
        <w:tc>
          <w:tcPr>
            <w:tcW w:w="577" w:type="pct"/>
          </w:tcPr>
          <w:p w:rsidR="00000000" w:rsidRDefault="00000000">
            <w:pPr>
              <w:spacing w:line="360" w:lineRule="exact"/>
              <w:jc w:val="center"/>
              <w:rPr>
                <w:iCs/>
                <w:szCs w:val="21"/>
              </w:rPr>
            </w:pPr>
            <w:r>
              <w:rPr>
                <w:iCs/>
                <w:szCs w:val="21"/>
              </w:rPr>
              <w:t>8.8%</w:t>
            </w:r>
          </w:p>
        </w:tc>
        <w:tc>
          <w:tcPr>
            <w:tcW w:w="576" w:type="pct"/>
          </w:tcPr>
          <w:p w:rsidR="00000000" w:rsidRDefault="00000000">
            <w:pPr>
              <w:spacing w:line="360" w:lineRule="exact"/>
              <w:jc w:val="center"/>
              <w:rPr>
                <w:iCs/>
                <w:szCs w:val="21"/>
              </w:rPr>
            </w:pPr>
            <w:r>
              <w:rPr>
                <w:iCs/>
                <w:szCs w:val="21"/>
              </w:rPr>
              <w:t>7.8%</w:t>
            </w:r>
          </w:p>
        </w:tc>
        <w:tc>
          <w:tcPr>
            <w:tcW w:w="576" w:type="pct"/>
          </w:tcPr>
          <w:p w:rsidR="00000000" w:rsidRDefault="00000000">
            <w:pPr>
              <w:spacing w:line="360" w:lineRule="exact"/>
              <w:jc w:val="center"/>
              <w:rPr>
                <w:iCs/>
                <w:szCs w:val="21"/>
              </w:rPr>
            </w:pPr>
            <w:r>
              <w:rPr>
                <w:iCs/>
                <w:szCs w:val="21"/>
              </w:rPr>
              <w:t>9.7%</w:t>
            </w:r>
          </w:p>
        </w:tc>
        <w:tc>
          <w:tcPr>
            <w:tcW w:w="577" w:type="pct"/>
          </w:tcPr>
          <w:p w:rsidR="00000000" w:rsidRDefault="00000000">
            <w:pPr>
              <w:spacing w:line="360" w:lineRule="exact"/>
              <w:jc w:val="center"/>
              <w:rPr>
                <w:iCs/>
                <w:szCs w:val="21"/>
              </w:rPr>
            </w:pPr>
            <w:r>
              <w:rPr>
                <w:iCs/>
                <w:szCs w:val="21"/>
              </w:rPr>
              <w:t>-</w:t>
            </w:r>
          </w:p>
        </w:tc>
      </w:tr>
    </w:tbl>
    <w:p w:rsidR="00000000" w:rsidRDefault="00000000">
      <w:pPr>
        <w:spacing w:after="240" w:line="360" w:lineRule="exact"/>
        <w:rPr>
          <w:iCs/>
          <w:szCs w:val="21"/>
        </w:rPr>
      </w:pPr>
      <w:r>
        <w:rPr>
          <w:rFonts w:ascii="KaiTi_GB2312" w:eastAsia="KaiTi_GB2312" w:hint="eastAsia"/>
          <w:iCs/>
          <w:color w:val="0000FF"/>
          <w:szCs w:val="21"/>
        </w:rPr>
        <w:t>资料来源：</w:t>
      </w:r>
      <w:r>
        <w:rPr>
          <w:rFonts w:hint="eastAsia"/>
          <w:iCs/>
          <w:szCs w:val="21"/>
        </w:rPr>
        <w:t>国民教育部。</w:t>
      </w:r>
    </w:p>
    <w:p w:rsidR="00000000" w:rsidRDefault="00000000">
      <w:pPr>
        <w:spacing w:after="240" w:line="360" w:lineRule="exact"/>
        <w:ind w:firstLine="420"/>
        <w:rPr>
          <w:rFonts w:hint="eastAsia"/>
          <w:iCs/>
          <w:szCs w:val="21"/>
        </w:rPr>
      </w:pPr>
      <w:r>
        <w:rPr>
          <w:rFonts w:hint="eastAsia"/>
          <w:iCs/>
          <w:szCs w:val="21"/>
        </w:rPr>
        <w:t>通过对上表记录的</w:t>
      </w:r>
      <w:r>
        <w:rPr>
          <w:rFonts w:hint="eastAsia"/>
          <w:iCs/>
          <w:szCs w:val="21"/>
        </w:rPr>
        <w:t>1997-1999</w:t>
      </w:r>
      <w:r>
        <w:rPr>
          <w:rFonts w:hint="eastAsia"/>
          <w:iCs/>
          <w:szCs w:val="21"/>
        </w:rPr>
        <w:t>年间学生入退学情况的分析可以看出：到中级班第二学年前，学生总体就学情况呈线性变化。女孩的就学情况与总体情况相同。此外，为改变妇女和少女无法继续学业的状况，国家创办了一些妇女培训中心（共有</w:t>
      </w:r>
      <w:r>
        <w:rPr>
          <w:rFonts w:hint="eastAsia"/>
          <w:iCs/>
          <w:szCs w:val="21"/>
        </w:rPr>
        <w:t>71</w:t>
      </w:r>
      <w:r>
        <w:rPr>
          <w:rFonts w:hint="eastAsia"/>
          <w:iCs/>
          <w:szCs w:val="21"/>
        </w:rPr>
        <w:t>个），在这里妇女们可以学习缝纫、针织和编制技术。</w:t>
      </w:r>
    </w:p>
    <w:p w:rsidR="00000000" w:rsidRDefault="00000000">
      <w:pPr>
        <w:pStyle w:val="H23"/>
        <w:rPr>
          <w:rFonts w:ascii="Times New Roman" w:hint="eastAsia"/>
          <w:b w:val="0"/>
          <w:bCs/>
        </w:rPr>
      </w:pPr>
      <w:r>
        <w:rPr>
          <w:rFonts w:ascii="Times New Roman" w:hint="eastAsia"/>
          <w:b w:val="0"/>
          <w:bCs/>
        </w:rPr>
        <w:t>8</w:t>
      </w:r>
      <w:r>
        <w:rPr>
          <w:rFonts w:ascii="Times New Roman"/>
          <w:b w:val="0"/>
          <w:bCs/>
        </w:rPr>
        <w:t>.</w:t>
      </w:r>
      <w:r>
        <w:rPr>
          <w:rFonts w:ascii="Times New Roman" w:hint="eastAsia"/>
          <w:b w:val="0"/>
          <w:bCs/>
        </w:rPr>
        <w:t>8</w:t>
      </w:r>
      <w:r>
        <w:rPr>
          <w:rFonts w:ascii="Times New Roman"/>
          <w:b w:val="0"/>
          <w:bCs/>
        </w:rPr>
        <w:t>.</w:t>
      </w:r>
      <w:r>
        <w:rPr>
          <w:rFonts w:ascii="Times New Roman" w:hint="eastAsia"/>
          <w:b w:val="0"/>
          <w:bCs/>
        </w:rPr>
        <w:t xml:space="preserve">  </w:t>
      </w:r>
      <w:r>
        <w:rPr>
          <w:rFonts w:ascii="Times New Roman" w:hint="eastAsia"/>
          <w:b w:val="0"/>
          <w:bCs/>
        </w:rPr>
        <w:t>积极参加运动和体育的机会</w:t>
      </w:r>
    </w:p>
    <w:p w:rsidR="00000000" w:rsidRDefault="00000000">
      <w:pPr>
        <w:spacing w:after="240" w:line="360" w:lineRule="exact"/>
        <w:ind w:firstLine="420"/>
        <w:rPr>
          <w:rFonts w:hint="eastAsia"/>
          <w:iCs/>
          <w:szCs w:val="21"/>
        </w:rPr>
      </w:pPr>
      <w:r>
        <w:rPr>
          <w:rFonts w:hint="eastAsia"/>
          <w:iCs/>
          <w:szCs w:val="21"/>
        </w:rPr>
        <w:t>在积极参加运动和体育方面，妇女不受任何限制（除非身体条件不允许或</w:t>
      </w:r>
      <w:r>
        <w:rPr>
          <w:rFonts w:hint="eastAsia"/>
          <w:iCs/>
          <w:szCs w:val="21"/>
        </w:rPr>
        <w:t>/</w:t>
      </w:r>
      <w:r>
        <w:rPr>
          <w:rFonts w:hint="eastAsia"/>
          <w:iCs/>
          <w:szCs w:val="21"/>
        </w:rPr>
        <w:t>和有违医嘱）。</w:t>
      </w:r>
    </w:p>
    <w:p w:rsidR="00000000" w:rsidRDefault="00000000">
      <w:pPr>
        <w:spacing w:after="240" w:line="360" w:lineRule="exact"/>
        <w:ind w:firstLine="420"/>
        <w:rPr>
          <w:rFonts w:hint="eastAsia"/>
          <w:iCs/>
          <w:szCs w:val="21"/>
        </w:rPr>
      </w:pPr>
      <w:r>
        <w:rPr>
          <w:rFonts w:hint="eastAsia"/>
          <w:iCs/>
          <w:szCs w:val="21"/>
        </w:rPr>
        <w:t>以培养体育教师为目标的国家青年与体育学院（</w:t>
      </w:r>
      <w:r>
        <w:rPr>
          <w:rFonts w:hint="eastAsia"/>
          <w:iCs/>
          <w:szCs w:val="21"/>
        </w:rPr>
        <w:t>INJS</w:t>
      </w:r>
      <w:r>
        <w:rPr>
          <w:rFonts w:hint="eastAsia"/>
          <w:iCs/>
          <w:szCs w:val="21"/>
        </w:rPr>
        <w:t>）面向所有公民开放。该机构设有专门针对妇女的专业“家庭经济学”。</w:t>
      </w:r>
    </w:p>
    <w:p w:rsidR="00000000" w:rsidRDefault="00000000">
      <w:pPr>
        <w:spacing w:after="240" w:line="360" w:lineRule="exact"/>
        <w:ind w:firstLine="420"/>
        <w:rPr>
          <w:rFonts w:hint="eastAsia"/>
          <w:iCs/>
          <w:szCs w:val="21"/>
        </w:rPr>
      </w:pPr>
      <w:r>
        <w:rPr>
          <w:rFonts w:hint="eastAsia"/>
          <w:iCs/>
          <w:szCs w:val="21"/>
        </w:rPr>
        <w:t>虽然有极少数的运动，如足球和拳击，是属于男子的领域，但是女子仍可以参加各种体育项目。</w:t>
      </w:r>
    </w:p>
    <w:p w:rsidR="00000000" w:rsidRDefault="00000000">
      <w:pPr>
        <w:spacing w:after="240" w:line="360" w:lineRule="exact"/>
        <w:ind w:firstLine="420"/>
        <w:rPr>
          <w:rFonts w:hint="eastAsia"/>
          <w:iCs/>
          <w:szCs w:val="21"/>
        </w:rPr>
      </w:pPr>
      <w:r>
        <w:rPr>
          <w:rFonts w:hint="eastAsia"/>
          <w:iCs/>
          <w:szCs w:val="21"/>
        </w:rPr>
        <w:t>国家负责指派运动和体育教练，并对他们在学校中的教学活动进行管理。</w:t>
      </w:r>
    </w:p>
    <w:p w:rsidR="00000000" w:rsidRDefault="00000000">
      <w:pPr>
        <w:pStyle w:val="H23"/>
        <w:rPr>
          <w:rFonts w:ascii="Times New Roman" w:hint="eastAsia"/>
          <w:b w:val="0"/>
          <w:bCs/>
        </w:rPr>
      </w:pPr>
      <w:r>
        <w:rPr>
          <w:rFonts w:ascii="Times New Roman" w:hint="eastAsia"/>
          <w:b w:val="0"/>
          <w:bCs/>
        </w:rPr>
        <w:t>8</w:t>
      </w:r>
      <w:r>
        <w:rPr>
          <w:rFonts w:ascii="Times New Roman"/>
          <w:b w:val="0"/>
          <w:bCs/>
        </w:rPr>
        <w:t>.</w:t>
      </w:r>
      <w:r>
        <w:rPr>
          <w:rFonts w:ascii="Times New Roman" w:hint="eastAsia"/>
          <w:b w:val="0"/>
          <w:bCs/>
        </w:rPr>
        <w:t>9</w:t>
      </w:r>
      <w:r>
        <w:rPr>
          <w:rFonts w:ascii="Times New Roman"/>
          <w:b w:val="0"/>
          <w:bCs/>
        </w:rPr>
        <w:t>.</w:t>
      </w:r>
      <w:r>
        <w:rPr>
          <w:rFonts w:ascii="Times New Roman" w:hint="eastAsia"/>
          <w:b w:val="0"/>
          <w:bCs/>
        </w:rPr>
        <w:t xml:space="preserve">  </w:t>
      </w:r>
      <w:r>
        <w:rPr>
          <w:rFonts w:ascii="Times New Roman" w:hint="eastAsia"/>
          <w:b w:val="0"/>
          <w:bCs/>
        </w:rPr>
        <w:t>了解保障家庭健康和幸福，以及计划生育知识的信息</w:t>
      </w:r>
    </w:p>
    <w:p w:rsidR="00000000" w:rsidRDefault="00000000">
      <w:pPr>
        <w:spacing w:after="240" w:line="360" w:lineRule="exact"/>
        <w:ind w:firstLine="420"/>
        <w:rPr>
          <w:rFonts w:hint="eastAsia"/>
          <w:iCs/>
          <w:szCs w:val="21"/>
        </w:rPr>
      </w:pPr>
      <w:r>
        <w:rPr>
          <w:rFonts w:hint="eastAsia"/>
          <w:iCs/>
          <w:szCs w:val="21"/>
        </w:rPr>
        <w:t>尼日尔已废除了</w:t>
      </w:r>
      <w:r>
        <w:rPr>
          <w:rFonts w:hint="eastAsia"/>
          <w:iCs/>
          <w:szCs w:val="21"/>
        </w:rPr>
        <w:t>1920</w:t>
      </w:r>
      <w:r>
        <w:rPr>
          <w:rFonts w:hint="eastAsia"/>
          <w:iCs/>
          <w:szCs w:val="21"/>
        </w:rPr>
        <w:t>年</w:t>
      </w:r>
      <w:r>
        <w:rPr>
          <w:rFonts w:hint="eastAsia"/>
          <w:iCs/>
          <w:szCs w:val="21"/>
        </w:rPr>
        <w:t>7</w:t>
      </w:r>
      <w:r>
        <w:rPr>
          <w:rFonts w:hint="eastAsia"/>
          <w:iCs/>
          <w:szCs w:val="21"/>
        </w:rPr>
        <w:t>月</w:t>
      </w:r>
      <w:r>
        <w:rPr>
          <w:rFonts w:hint="eastAsia"/>
          <w:iCs/>
          <w:szCs w:val="21"/>
        </w:rPr>
        <w:t>31</w:t>
      </w:r>
      <w:r>
        <w:rPr>
          <w:rFonts w:hint="eastAsia"/>
          <w:iCs/>
          <w:szCs w:val="21"/>
        </w:rPr>
        <w:t>日颁布的关于避孕宣传的法律，并于</w:t>
      </w:r>
      <w:r>
        <w:rPr>
          <w:rFonts w:hint="eastAsia"/>
          <w:iCs/>
          <w:szCs w:val="21"/>
        </w:rPr>
        <w:t>1988</w:t>
      </w:r>
      <w:r>
        <w:rPr>
          <w:rFonts w:hint="eastAsia"/>
          <w:iCs/>
          <w:szCs w:val="21"/>
        </w:rPr>
        <w:t>年</w:t>
      </w:r>
      <w:r>
        <w:rPr>
          <w:rFonts w:hint="eastAsia"/>
          <w:iCs/>
          <w:szCs w:val="21"/>
        </w:rPr>
        <w:t>4</w:t>
      </w:r>
      <w:r>
        <w:rPr>
          <w:rFonts w:hint="eastAsia"/>
          <w:iCs/>
          <w:szCs w:val="21"/>
        </w:rPr>
        <w:t>月</w:t>
      </w:r>
      <w:r>
        <w:rPr>
          <w:rFonts w:hint="eastAsia"/>
          <w:iCs/>
          <w:szCs w:val="21"/>
        </w:rPr>
        <w:t>7</w:t>
      </w:r>
      <w:r>
        <w:rPr>
          <w:rFonts w:hint="eastAsia"/>
          <w:iCs/>
          <w:szCs w:val="21"/>
        </w:rPr>
        <w:t>日通过了第</w:t>
      </w:r>
      <w:r>
        <w:rPr>
          <w:rFonts w:hint="eastAsia"/>
          <w:iCs/>
          <w:szCs w:val="21"/>
        </w:rPr>
        <w:t>88/19</w:t>
      </w:r>
      <w:r>
        <w:rPr>
          <w:rFonts w:hint="eastAsia"/>
          <w:iCs/>
          <w:szCs w:val="21"/>
        </w:rPr>
        <w:t>号法令，规定了对节育的管理以及一些相关的长效预防手段，如对年满</w:t>
      </w:r>
      <w:r>
        <w:rPr>
          <w:rFonts w:hint="eastAsia"/>
          <w:iCs/>
          <w:szCs w:val="21"/>
        </w:rPr>
        <w:t>35</w:t>
      </w:r>
      <w:r>
        <w:rPr>
          <w:rFonts w:hint="eastAsia"/>
          <w:iCs/>
          <w:szCs w:val="21"/>
        </w:rPr>
        <w:t>岁已有至少</w:t>
      </w:r>
      <w:r>
        <w:rPr>
          <w:rFonts w:hint="eastAsia"/>
          <w:iCs/>
          <w:szCs w:val="21"/>
        </w:rPr>
        <w:t>4</w:t>
      </w:r>
      <w:r>
        <w:rPr>
          <w:rFonts w:hint="eastAsia"/>
          <w:iCs/>
          <w:szCs w:val="21"/>
        </w:rPr>
        <w:t>个孩子的妇女实施结扎手术等。</w:t>
      </w:r>
    </w:p>
    <w:p w:rsidR="00000000" w:rsidRDefault="00000000">
      <w:pPr>
        <w:spacing w:after="240" w:line="360" w:lineRule="exact"/>
        <w:ind w:firstLine="420"/>
        <w:rPr>
          <w:rFonts w:hint="eastAsia"/>
          <w:iCs/>
          <w:szCs w:val="21"/>
        </w:rPr>
      </w:pPr>
      <w:r>
        <w:rPr>
          <w:rFonts w:hint="eastAsia"/>
          <w:iCs/>
          <w:szCs w:val="21"/>
        </w:rPr>
        <w:t>因此，妇产科医生以及接受过相关培训的普通科医生都可以为妇女做各种形式的节育手术。</w:t>
      </w:r>
    </w:p>
    <w:p w:rsidR="00000000" w:rsidRDefault="00000000">
      <w:pPr>
        <w:spacing w:after="240" w:line="360" w:lineRule="exact"/>
        <w:ind w:firstLine="420"/>
        <w:rPr>
          <w:rFonts w:hint="eastAsia"/>
          <w:iCs/>
          <w:szCs w:val="21"/>
        </w:rPr>
      </w:pPr>
      <w:r>
        <w:rPr>
          <w:rFonts w:hint="eastAsia"/>
          <w:iCs/>
          <w:szCs w:val="21"/>
        </w:rPr>
        <w:t>此外，医生、专业接生员、医疗助手以及护士等人都可以为妇女开具口服避孕药物和注射避孕药物。</w:t>
      </w:r>
    </w:p>
    <w:p w:rsidR="00000000" w:rsidRDefault="00000000">
      <w:pPr>
        <w:spacing w:after="240" w:line="360" w:lineRule="exact"/>
        <w:ind w:firstLine="420"/>
        <w:rPr>
          <w:rFonts w:hint="eastAsia"/>
          <w:iCs/>
          <w:szCs w:val="21"/>
        </w:rPr>
      </w:pPr>
      <w:r>
        <w:rPr>
          <w:rFonts w:hint="eastAsia"/>
          <w:iCs/>
          <w:szCs w:val="21"/>
        </w:rPr>
        <w:t>1992</w:t>
      </w:r>
      <w:r>
        <w:rPr>
          <w:rFonts w:hint="eastAsia"/>
          <w:iCs/>
          <w:szCs w:val="21"/>
        </w:rPr>
        <w:t>年</w:t>
      </w:r>
      <w:r>
        <w:rPr>
          <w:rFonts w:hint="eastAsia"/>
          <w:iCs/>
          <w:szCs w:val="21"/>
        </w:rPr>
        <w:t>2</w:t>
      </w:r>
      <w:r>
        <w:rPr>
          <w:rFonts w:hint="eastAsia"/>
          <w:iCs/>
          <w:szCs w:val="21"/>
        </w:rPr>
        <w:t>月，尼日尔通过了一项人口政策，主要包括：</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提高公共卫生覆盖率；</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减少死亡率，特别是母亲和婴儿死亡率；</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提高城市和农村地区的节育率。</w:t>
      </w:r>
    </w:p>
    <w:p w:rsidR="00000000" w:rsidRDefault="00000000">
      <w:pPr>
        <w:spacing w:after="240" w:line="360" w:lineRule="exact"/>
        <w:ind w:firstLine="420"/>
        <w:rPr>
          <w:rFonts w:hint="eastAsia"/>
          <w:iCs/>
          <w:szCs w:val="21"/>
        </w:rPr>
      </w:pPr>
      <w:r>
        <w:rPr>
          <w:rFonts w:hint="eastAsia"/>
          <w:iCs/>
          <w:szCs w:val="21"/>
        </w:rPr>
        <w:t>在该项政策的实施过程中，一些项目得到了联合国人口基金会（人口基金）的资金支持。这些项目包括：</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生殖健康，计划生育项目（旨在提高服务和培训质量，建立集体分类点以及实施医疗卫生措施）；</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青年</w:t>
      </w:r>
      <w:r>
        <w:rPr>
          <w:rFonts w:hint="eastAsia"/>
          <w:iCs/>
          <w:szCs w:val="21"/>
        </w:rPr>
        <w:t>/</w:t>
      </w:r>
      <w:r>
        <w:rPr>
          <w:rFonts w:hint="eastAsia"/>
          <w:iCs/>
          <w:szCs w:val="21"/>
        </w:rPr>
        <w:t>生殖健康项目（旨在通过动员大部分年轻人参与体育和社会教育活动来增强他们对生殖健康问题的认识）；</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生殖健康</w:t>
      </w:r>
      <w:r>
        <w:rPr>
          <w:rFonts w:hint="eastAsia"/>
          <w:iCs/>
          <w:szCs w:val="21"/>
        </w:rPr>
        <w:t>/</w:t>
      </w:r>
      <w:r>
        <w:rPr>
          <w:rFonts w:hint="eastAsia"/>
          <w:iCs/>
          <w:szCs w:val="21"/>
        </w:rPr>
        <w:t>伊斯兰文化项目（旨在鼓励宗教领袖对人口问题，尤其是生殖健康问题，做出积极的决策）。</w:t>
      </w:r>
    </w:p>
    <w:p w:rsidR="00000000" w:rsidRDefault="00000000">
      <w:pPr>
        <w:spacing w:after="240" w:line="360" w:lineRule="exact"/>
        <w:ind w:firstLine="420"/>
        <w:rPr>
          <w:rFonts w:hint="eastAsia"/>
          <w:iCs/>
          <w:szCs w:val="21"/>
        </w:rPr>
      </w:pPr>
      <w:r>
        <w:rPr>
          <w:rFonts w:hint="eastAsia"/>
          <w:iCs/>
          <w:szCs w:val="21"/>
        </w:rPr>
        <w:t>这些项目的实施是为了达到下述目的：</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计划生育工作与健康服务活动相结合；</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提高产前健康；</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提高节育水平。</w:t>
      </w:r>
    </w:p>
    <w:p w:rsidR="00000000" w:rsidRDefault="00000000">
      <w:pPr>
        <w:spacing w:after="240" w:line="360" w:lineRule="exact"/>
        <w:ind w:firstLine="420"/>
        <w:rPr>
          <w:rFonts w:hint="eastAsia"/>
          <w:iCs/>
          <w:szCs w:val="21"/>
        </w:rPr>
      </w:pPr>
      <w:r>
        <w:rPr>
          <w:rFonts w:hint="eastAsia"/>
          <w:iCs/>
          <w:szCs w:val="21"/>
        </w:rPr>
        <w:t>根据人口与健康调查结果（</w:t>
      </w:r>
      <w:r>
        <w:rPr>
          <w:rFonts w:hint="eastAsia"/>
          <w:iCs/>
          <w:szCs w:val="21"/>
        </w:rPr>
        <w:t>EDS II</w:t>
      </w:r>
      <w:r>
        <w:rPr>
          <w:rFonts w:hint="eastAsia"/>
          <w:iCs/>
          <w:szCs w:val="21"/>
        </w:rPr>
        <w:t>，</w:t>
      </w:r>
      <w:r>
        <w:rPr>
          <w:rFonts w:hint="eastAsia"/>
          <w:iCs/>
          <w:szCs w:val="21"/>
        </w:rPr>
        <w:t>1998</w:t>
      </w:r>
      <w:r>
        <w:rPr>
          <w:rFonts w:hint="eastAsia"/>
          <w:iCs/>
          <w:szCs w:val="21"/>
        </w:rPr>
        <w:t>年）显示，男子的节育率（</w:t>
      </w:r>
      <w:r>
        <w:rPr>
          <w:rFonts w:hint="eastAsia"/>
          <w:iCs/>
          <w:szCs w:val="21"/>
        </w:rPr>
        <w:t>11%</w:t>
      </w:r>
      <w:r>
        <w:rPr>
          <w:rFonts w:hint="eastAsia"/>
          <w:iCs/>
          <w:szCs w:val="21"/>
        </w:rPr>
        <w:t>）比妇女的节育率（</w:t>
      </w:r>
      <w:r>
        <w:rPr>
          <w:rFonts w:hint="eastAsia"/>
          <w:iCs/>
          <w:szCs w:val="21"/>
        </w:rPr>
        <w:t>8%</w:t>
      </w:r>
      <w:r>
        <w:rPr>
          <w:rFonts w:hint="eastAsia"/>
          <w:iCs/>
          <w:szCs w:val="21"/>
        </w:rPr>
        <w:t>）要高。</w:t>
      </w:r>
    </w:p>
    <w:p w:rsidR="00000000" w:rsidRDefault="00000000">
      <w:pPr>
        <w:spacing w:after="240" w:line="360" w:lineRule="exact"/>
        <w:ind w:firstLine="420"/>
        <w:rPr>
          <w:rFonts w:hint="eastAsia"/>
          <w:iCs/>
          <w:szCs w:val="21"/>
        </w:rPr>
      </w:pPr>
      <w:r>
        <w:rPr>
          <w:rFonts w:hint="eastAsia"/>
          <w:iCs/>
          <w:szCs w:val="21"/>
        </w:rPr>
        <w:t>这主要是因为男性使用安全套的比例</w:t>
      </w:r>
      <w:r>
        <w:rPr>
          <w:iCs/>
          <w:szCs w:val="21"/>
        </w:rPr>
        <w:t>（</w:t>
      </w:r>
      <w:r>
        <w:rPr>
          <w:iCs/>
          <w:szCs w:val="21"/>
        </w:rPr>
        <w:t>3%</w:t>
      </w:r>
      <w:r>
        <w:rPr>
          <w:iCs/>
          <w:szCs w:val="21"/>
        </w:rPr>
        <w:t>）</w:t>
      </w:r>
      <w:r>
        <w:rPr>
          <w:rFonts w:hint="eastAsia"/>
          <w:iCs/>
          <w:szCs w:val="21"/>
        </w:rPr>
        <w:t>高于女性使用比例</w:t>
      </w:r>
      <w:r>
        <w:rPr>
          <w:iCs/>
          <w:szCs w:val="21"/>
        </w:rPr>
        <w:t>（</w:t>
      </w:r>
      <w:r>
        <w:rPr>
          <w:rFonts w:hint="eastAsia"/>
          <w:iCs/>
          <w:szCs w:val="21"/>
        </w:rPr>
        <w:t>不到</w:t>
      </w:r>
      <w:r>
        <w:rPr>
          <w:iCs/>
          <w:szCs w:val="21"/>
        </w:rPr>
        <w:t>1%</w:t>
      </w:r>
      <w:r>
        <w:rPr>
          <w:iCs/>
          <w:szCs w:val="21"/>
        </w:rPr>
        <w:t>）</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总体来讲，节育（无论通过现代手段或传统手段）水平的大幅度提高是与教育水平相关联的。</w:t>
      </w:r>
    </w:p>
    <w:p w:rsidR="00000000" w:rsidRDefault="00000000">
      <w:pPr>
        <w:pStyle w:val="H23"/>
        <w:rPr>
          <w:rFonts w:ascii="Times New Roman" w:hint="eastAsia"/>
          <w:b w:val="0"/>
          <w:bCs/>
        </w:rPr>
      </w:pPr>
      <w:r>
        <w:rPr>
          <w:rFonts w:ascii="Times New Roman" w:hint="eastAsia"/>
          <w:b w:val="0"/>
          <w:bCs/>
        </w:rPr>
        <w:t>8</w:t>
      </w:r>
      <w:r>
        <w:rPr>
          <w:rFonts w:ascii="Times New Roman"/>
          <w:b w:val="0"/>
          <w:bCs/>
        </w:rPr>
        <w:t>.</w:t>
      </w:r>
      <w:r>
        <w:rPr>
          <w:rFonts w:ascii="Times New Roman" w:hint="eastAsia"/>
          <w:b w:val="0"/>
          <w:bCs/>
        </w:rPr>
        <w:t>10</w:t>
      </w:r>
      <w:r>
        <w:rPr>
          <w:rFonts w:ascii="Times New Roman"/>
          <w:b w:val="0"/>
          <w:bCs/>
        </w:rPr>
        <w:t>.</w:t>
      </w:r>
      <w:r>
        <w:rPr>
          <w:rFonts w:ascii="Times New Roman" w:hint="eastAsia"/>
          <w:b w:val="0"/>
          <w:bCs/>
        </w:rPr>
        <w:t xml:space="preserve"> </w:t>
      </w:r>
      <w:r>
        <w:rPr>
          <w:rFonts w:ascii="Times New Roman" w:hint="eastAsia"/>
          <w:b w:val="0"/>
          <w:bCs/>
        </w:rPr>
        <w:t>女孩就学的障碍</w:t>
      </w:r>
    </w:p>
    <w:p w:rsidR="00000000" w:rsidRDefault="00000000">
      <w:pPr>
        <w:spacing w:after="240" w:line="360" w:lineRule="exact"/>
        <w:ind w:firstLine="420"/>
        <w:rPr>
          <w:rFonts w:hint="eastAsia"/>
          <w:iCs/>
          <w:szCs w:val="21"/>
        </w:rPr>
      </w:pPr>
      <w:r>
        <w:rPr>
          <w:rFonts w:hint="eastAsia"/>
          <w:iCs/>
          <w:szCs w:val="21"/>
        </w:rPr>
        <w:t>对这个问题的研究有很多种。主要的障碍有：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认为学校与文化是两码事，特别是农村地区的这种观点很多；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父系社会制度的影响：认为男孩上学比较有用；</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学校没有考虑到家务负担繁重的女孩的情况；</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学校往往离女孩的住所很远；</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缺少教师，特别是在农村地区。</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第九章：妇女与就业</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11</w:t>
      </w:r>
      <w:r>
        <w:rPr>
          <w:rFonts w:eastAsia="KaiTi_GB2312" w:hint="eastAsia"/>
          <w:iCs/>
          <w:color w:val="0000FF"/>
          <w:szCs w:val="21"/>
        </w:rPr>
        <w:t>条：“</w:t>
      </w:r>
      <w:r>
        <w:rPr>
          <w:rFonts w:eastAsia="KaiTi_GB2312" w:hint="eastAsia"/>
          <w:iCs/>
          <w:color w:val="0000FF"/>
          <w:szCs w:val="21"/>
        </w:rPr>
        <w:t xml:space="preserve">1. </w:t>
      </w:r>
      <w:r>
        <w:rPr>
          <w:rFonts w:eastAsia="KaiTi_GB2312" w:hint="eastAsia"/>
          <w:iCs/>
          <w:color w:val="0000FF"/>
          <w:szCs w:val="21"/>
        </w:rPr>
        <w:t>缔约各国应采取一切适当措施，消除在就业方面对妇女的歧视，以保证她们在男女平等的基础上享有相同权利，特别是：（</w:t>
      </w:r>
      <w:r>
        <w:rPr>
          <w:rFonts w:eastAsia="KaiTi_GB2312" w:hint="eastAsia"/>
          <w:iCs/>
          <w:color w:val="0000FF"/>
          <w:szCs w:val="21"/>
        </w:rPr>
        <w:t>a</w:t>
      </w:r>
      <w:r>
        <w:rPr>
          <w:rFonts w:eastAsia="KaiTi_GB2312" w:hint="eastAsia"/>
          <w:iCs/>
          <w:color w:val="0000FF"/>
          <w:szCs w:val="21"/>
        </w:rPr>
        <w:t>）人人有不可剥夺的工作权利；（</w:t>
      </w:r>
      <w:r>
        <w:rPr>
          <w:rFonts w:eastAsia="KaiTi_GB2312" w:hint="eastAsia"/>
          <w:iCs/>
          <w:color w:val="0000FF"/>
          <w:szCs w:val="21"/>
        </w:rPr>
        <w:t>b</w:t>
      </w:r>
      <w:r>
        <w:rPr>
          <w:rFonts w:eastAsia="KaiTi_GB2312" w:hint="eastAsia"/>
          <w:iCs/>
          <w:color w:val="0000FF"/>
          <w:szCs w:val="21"/>
        </w:rPr>
        <w:t>）享有相同就业机会的权利，包括在就业方面相同的甄选标准；</w:t>
      </w:r>
      <w:r>
        <w:rPr>
          <w:rFonts w:eastAsia="KaiTi_GB2312"/>
          <w:iCs/>
          <w:color w:val="0000FF"/>
          <w:szCs w:val="21"/>
        </w:rPr>
        <w:t>（</w:t>
      </w:r>
      <w:r>
        <w:rPr>
          <w:rFonts w:eastAsia="KaiTi_GB2312"/>
          <w:iCs/>
          <w:color w:val="0000FF"/>
          <w:szCs w:val="21"/>
        </w:rPr>
        <w:t>c</w:t>
      </w:r>
      <w:r>
        <w:rPr>
          <w:rFonts w:eastAsia="KaiTi_GB2312"/>
          <w:iCs/>
          <w:color w:val="0000FF"/>
          <w:szCs w:val="21"/>
        </w:rPr>
        <w:t>）享有自由选择专业和职业，提升和工作保障，一切服务的福利和条件，接受职业训练和进修，包括实习培训、高等职业培训和经常性培训的权利；</w:t>
      </w:r>
      <w:r>
        <w:rPr>
          <w:rFonts w:eastAsia="KaiTi_GB2312" w:hint="eastAsia"/>
          <w:iCs/>
          <w:color w:val="0000FF"/>
          <w:szCs w:val="21"/>
        </w:rPr>
        <w:t>（</w:t>
      </w:r>
      <w:r>
        <w:rPr>
          <w:rFonts w:eastAsia="KaiTi_GB2312" w:hint="eastAsia"/>
          <w:iCs/>
          <w:color w:val="0000FF"/>
          <w:szCs w:val="21"/>
        </w:rPr>
        <w:t>d</w:t>
      </w:r>
      <w:r>
        <w:rPr>
          <w:rFonts w:eastAsia="KaiTi_GB2312" w:hint="eastAsia"/>
          <w:iCs/>
          <w:color w:val="0000FF"/>
          <w:szCs w:val="21"/>
        </w:rPr>
        <w:t>）同等价值的工作享有同等报酬包括福利和享有平等待遇的权利，在评定工作的表现方面，也享有平等待遇的权利；（</w:t>
      </w:r>
      <w:r>
        <w:rPr>
          <w:rFonts w:eastAsia="KaiTi_GB2312" w:hint="eastAsia"/>
          <w:iCs/>
          <w:color w:val="0000FF"/>
          <w:szCs w:val="21"/>
        </w:rPr>
        <w:t>e</w:t>
      </w:r>
      <w:r>
        <w:rPr>
          <w:rFonts w:eastAsia="KaiTi_GB2312" w:hint="eastAsia"/>
          <w:iCs/>
          <w:color w:val="0000FF"/>
          <w:szCs w:val="21"/>
        </w:rPr>
        <w:t>）享有社会保障的权利，特别是在退休、失业、疾病、残废和老年或其他丧失工作能力的情况下，以及享有带薪假的权利；（</w:t>
      </w:r>
      <w:r>
        <w:rPr>
          <w:rFonts w:eastAsia="KaiTi_GB2312" w:hint="eastAsia"/>
          <w:iCs/>
          <w:color w:val="0000FF"/>
          <w:szCs w:val="21"/>
        </w:rPr>
        <w:t>f</w:t>
      </w:r>
      <w:r>
        <w:rPr>
          <w:rFonts w:eastAsia="KaiTi_GB2312" w:hint="eastAsia"/>
          <w:iCs/>
          <w:color w:val="0000FF"/>
          <w:szCs w:val="21"/>
        </w:rPr>
        <w:t>）在工作条件方面享有健康和安全保障，包括保障生育机能的权利。</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2.  </w:t>
      </w:r>
      <w:r>
        <w:rPr>
          <w:rFonts w:eastAsia="KaiTi_GB2312" w:hint="eastAsia"/>
          <w:iCs/>
          <w:color w:val="0000FF"/>
          <w:szCs w:val="21"/>
        </w:rPr>
        <w:t>缔约各国为使妇女不致因结婚或生育而受歧视，又为保障其有效的工作权利起见，应采取适当措施：</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a</w:t>
      </w:r>
      <w:r>
        <w:rPr>
          <w:rFonts w:eastAsia="KaiTi_GB2312" w:hint="eastAsia"/>
          <w:iCs/>
          <w:color w:val="0000FF"/>
          <w:szCs w:val="21"/>
        </w:rPr>
        <w:t>）禁止以怀孕或产假为理由予以解雇，以及以婚姻状况为理由予以解雇的歧视，违反规定者予以处分；</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b</w:t>
      </w:r>
      <w:r>
        <w:rPr>
          <w:rFonts w:eastAsia="KaiTi_GB2312" w:hint="eastAsia"/>
          <w:iCs/>
          <w:color w:val="0000FF"/>
          <w:szCs w:val="21"/>
        </w:rPr>
        <w:t>）实施带薪产假或具有同等社会福利的产假，不丧失原有工作、年资或社会津贴；</w:t>
      </w:r>
    </w:p>
    <w:p w:rsidR="00000000" w:rsidRDefault="00000000">
      <w:pPr>
        <w:spacing w:after="240" w:line="360" w:lineRule="exact"/>
        <w:ind w:firstLine="420"/>
        <w:rPr>
          <w:rFonts w:eastAsia="KaiTi_GB2312" w:hint="eastAsia"/>
          <w:iCs/>
          <w:color w:val="0000FF"/>
          <w:szCs w:val="21"/>
        </w:rPr>
      </w:pPr>
      <w:r>
        <w:rPr>
          <w:rFonts w:eastAsia="KaiTi_GB2312"/>
          <w:iCs/>
          <w:color w:val="0000FF"/>
          <w:szCs w:val="21"/>
        </w:rPr>
        <w:t>（</w:t>
      </w:r>
      <w:r>
        <w:rPr>
          <w:rFonts w:eastAsia="KaiTi_GB2312"/>
          <w:iCs/>
          <w:color w:val="0000FF"/>
          <w:szCs w:val="21"/>
        </w:rPr>
        <w:t>c</w:t>
      </w:r>
      <w:r>
        <w:rPr>
          <w:rFonts w:eastAsia="KaiTi_GB2312"/>
          <w:iCs/>
          <w:color w:val="0000FF"/>
          <w:szCs w:val="21"/>
        </w:rPr>
        <w:t>）鼓励提供必要的辅助性社会服务，特别是通过促进建立和发展托儿设施系统，使父母得以兼顾家庭义务和工作责任并参与公共事务；</w:t>
      </w:r>
    </w:p>
    <w:p w:rsidR="00000000" w:rsidRDefault="00000000">
      <w:pPr>
        <w:spacing w:after="240" w:line="360" w:lineRule="exact"/>
        <w:ind w:firstLine="420"/>
        <w:rPr>
          <w:rFonts w:eastAsia="KaiTi_GB2312"/>
          <w:iCs/>
          <w:color w:val="0000FF"/>
          <w:szCs w:val="21"/>
        </w:rPr>
      </w:pPr>
      <w:r>
        <w:rPr>
          <w:rFonts w:eastAsia="KaiTi_GB2312" w:hint="eastAsia"/>
          <w:iCs/>
          <w:color w:val="0000FF"/>
          <w:szCs w:val="21"/>
        </w:rPr>
        <w:t>（</w:t>
      </w:r>
      <w:r>
        <w:rPr>
          <w:rFonts w:eastAsia="KaiTi_GB2312" w:hint="eastAsia"/>
          <w:iCs/>
          <w:color w:val="0000FF"/>
          <w:szCs w:val="21"/>
        </w:rPr>
        <w:t>d</w:t>
      </w:r>
      <w:r>
        <w:rPr>
          <w:rFonts w:eastAsia="KaiTi_GB2312" w:hint="eastAsia"/>
          <w:iCs/>
          <w:color w:val="0000FF"/>
          <w:szCs w:val="21"/>
        </w:rPr>
        <w:t>）对于怀孕期间从事确实有害于健康的工种的妇女，给予特别保护。</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3.  </w:t>
      </w:r>
      <w:r>
        <w:rPr>
          <w:rFonts w:eastAsia="KaiTi_GB2312" w:hint="eastAsia"/>
          <w:iCs/>
          <w:color w:val="0000FF"/>
          <w:szCs w:val="21"/>
        </w:rPr>
        <w:t>应根据科技知识，定期审查与本条所包函的内容有关的保护性法律，必要时应加以修订、废止或推广。”</w:t>
      </w:r>
    </w:p>
    <w:p w:rsidR="00000000" w:rsidRDefault="00000000">
      <w:pPr>
        <w:pStyle w:val="H23"/>
        <w:rPr>
          <w:rFonts w:ascii="Times New Roman" w:hint="eastAsia"/>
          <w:b w:val="0"/>
          <w:bCs/>
        </w:rPr>
      </w:pPr>
      <w:r>
        <w:rPr>
          <w:rFonts w:ascii="Times New Roman" w:hint="eastAsia"/>
          <w:b w:val="0"/>
          <w:bCs/>
        </w:rPr>
        <w:t>9</w:t>
      </w:r>
      <w:r>
        <w:rPr>
          <w:rFonts w:ascii="Times New Roman"/>
          <w:b w:val="0"/>
          <w:bCs/>
        </w:rPr>
        <w:t>.</w:t>
      </w:r>
      <w:r>
        <w:rPr>
          <w:rFonts w:ascii="Times New Roman" w:hint="eastAsia"/>
          <w:b w:val="0"/>
          <w:bCs/>
        </w:rPr>
        <w:t>1</w:t>
      </w:r>
      <w:r>
        <w:rPr>
          <w:rFonts w:ascii="Times New Roman"/>
          <w:b w:val="0"/>
          <w:bCs/>
        </w:rPr>
        <w:t>.</w:t>
      </w:r>
      <w:r>
        <w:rPr>
          <w:rFonts w:ascii="Times New Roman" w:hint="eastAsia"/>
          <w:b w:val="0"/>
          <w:bCs/>
        </w:rPr>
        <w:t xml:space="preserve">  </w:t>
      </w:r>
      <w:r>
        <w:rPr>
          <w:rFonts w:ascii="Times New Roman" w:hint="eastAsia"/>
          <w:b w:val="0"/>
          <w:bCs/>
        </w:rPr>
        <w:t>在同等条件下，妇女享有与男子相同的权利</w:t>
      </w:r>
    </w:p>
    <w:p w:rsidR="00000000" w:rsidRDefault="00000000">
      <w:pPr>
        <w:pStyle w:val="H23"/>
        <w:rPr>
          <w:rFonts w:ascii="Times New Roman" w:hint="eastAsia"/>
          <w:b w:val="0"/>
          <w:bCs/>
        </w:rPr>
      </w:pPr>
      <w:r>
        <w:rPr>
          <w:rFonts w:ascii="Times New Roman" w:hint="eastAsia"/>
          <w:b w:val="0"/>
          <w:bCs/>
        </w:rPr>
        <w:t xml:space="preserve">9.1.1.  </w:t>
      </w:r>
      <w:r>
        <w:rPr>
          <w:rFonts w:ascii="Times New Roman" w:hint="eastAsia"/>
          <w:b w:val="0"/>
          <w:bCs/>
        </w:rPr>
        <w:t>工作权利</w:t>
      </w:r>
    </w:p>
    <w:p w:rsidR="00000000" w:rsidRDefault="00000000">
      <w:pPr>
        <w:numPr>
          <w:ilvl w:val="2"/>
          <w:numId w:val="8"/>
        </w:numPr>
        <w:tabs>
          <w:tab w:val="clear" w:pos="1620"/>
          <w:tab w:val="num" w:pos="960"/>
        </w:tabs>
        <w:spacing w:after="240" w:line="360" w:lineRule="exact"/>
        <w:ind w:left="960" w:hanging="480"/>
        <w:rPr>
          <w:rFonts w:hint="eastAsia"/>
          <w:iCs/>
          <w:szCs w:val="21"/>
        </w:rPr>
      </w:pPr>
      <w:r>
        <w:rPr>
          <w:rFonts w:hint="eastAsia"/>
          <w:iCs/>
          <w:szCs w:val="21"/>
        </w:rPr>
        <w:t>《宪法》第</w:t>
      </w:r>
      <w:r>
        <w:rPr>
          <w:rFonts w:hint="eastAsia"/>
          <w:iCs/>
          <w:szCs w:val="21"/>
        </w:rPr>
        <w:t>25</w:t>
      </w:r>
      <w:r>
        <w:rPr>
          <w:rFonts w:hint="eastAsia"/>
          <w:iCs/>
          <w:szCs w:val="21"/>
        </w:rPr>
        <w:t>条，国家承认所有公民都享有工作的权利，并努力为劳动者创造条件，使他们能够有效地享受这种权利，并且保证他们能够获得相应的报酬；</w:t>
      </w:r>
    </w:p>
    <w:p w:rsidR="00000000" w:rsidRDefault="00000000">
      <w:pPr>
        <w:numPr>
          <w:ilvl w:val="2"/>
          <w:numId w:val="8"/>
        </w:numPr>
        <w:tabs>
          <w:tab w:val="clear" w:pos="1620"/>
          <w:tab w:val="num" w:pos="960"/>
        </w:tabs>
        <w:spacing w:after="240" w:line="360" w:lineRule="exact"/>
        <w:ind w:left="960" w:hanging="480"/>
        <w:rPr>
          <w:rFonts w:hint="eastAsia"/>
          <w:iCs/>
          <w:szCs w:val="21"/>
        </w:rPr>
      </w:pPr>
      <w:r>
        <w:rPr>
          <w:rFonts w:hint="eastAsia"/>
          <w:iCs/>
          <w:szCs w:val="21"/>
        </w:rPr>
        <w:t>尼日尔批准了一系列保障妇女工作权利的国际公约，主要有：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关于同酬的第</w:t>
      </w:r>
      <w:r>
        <w:rPr>
          <w:rFonts w:hint="eastAsia"/>
          <w:iCs/>
          <w:szCs w:val="21"/>
        </w:rPr>
        <w:t>100</w:t>
      </w:r>
      <w:r>
        <w:rPr>
          <w:rFonts w:hint="eastAsia"/>
          <w:iCs/>
          <w:szCs w:val="21"/>
        </w:rPr>
        <w:t>号公约（</w:t>
      </w:r>
      <w:r>
        <w:rPr>
          <w:rFonts w:hint="eastAsia"/>
          <w:iCs/>
          <w:szCs w:val="21"/>
        </w:rPr>
        <w:t>1966</w:t>
      </w:r>
      <w:r>
        <w:rPr>
          <w:rFonts w:hint="eastAsia"/>
          <w:iCs/>
          <w:szCs w:val="21"/>
        </w:rPr>
        <w:t>年</w:t>
      </w:r>
      <w:r>
        <w:rPr>
          <w:rFonts w:hint="eastAsia"/>
          <w:iCs/>
          <w:szCs w:val="21"/>
        </w:rPr>
        <w:t>8</w:t>
      </w:r>
      <w:r>
        <w:rPr>
          <w:rFonts w:hint="eastAsia"/>
          <w:iCs/>
          <w:szCs w:val="21"/>
        </w:rPr>
        <w:t>月</w:t>
      </w:r>
      <w:r>
        <w:rPr>
          <w:rFonts w:hint="eastAsia"/>
          <w:iCs/>
          <w:szCs w:val="21"/>
        </w:rPr>
        <w:t>9</w:t>
      </w:r>
      <w:r>
        <w:rPr>
          <w:rFonts w:hint="eastAsia"/>
          <w:iCs/>
          <w:szCs w:val="21"/>
        </w:rPr>
        <w:t>日）；</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关于肩负家庭责任的劳动者的第</w:t>
      </w:r>
      <w:r>
        <w:rPr>
          <w:rFonts w:hint="eastAsia"/>
          <w:iCs/>
          <w:szCs w:val="21"/>
        </w:rPr>
        <w:t>156</w:t>
      </w:r>
      <w:r>
        <w:rPr>
          <w:rFonts w:hint="eastAsia"/>
          <w:iCs/>
          <w:szCs w:val="21"/>
        </w:rPr>
        <w:t>号公约（</w:t>
      </w:r>
      <w:r>
        <w:rPr>
          <w:rFonts w:hint="eastAsia"/>
          <w:iCs/>
          <w:szCs w:val="21"/>
        </w:rPr>
        <w:t>1985</w:t>
      </w:r>
      <w:r>
        <w:rPr>
          <w:rFonts w:hint="eastAsia"/>
          <w:iCs/>
          <w:szCs w:val="21"/>
        </w:rPr>
        <w:t>年</w:t>
      </w:r>
      <w:r>
        <w:rPr>
          <w:rFonts w:hint="eastAsia"/>
          <w:iCs/>
          <w:szCs w:val="21"/>
        </w:rPr>
        <w:t>6</w:t>
      </w:r>
      <w:r>
        <w:rPr>
          <w:rFonts w:hint="eastAsia"/>
          <w:iCs/>
          <w:szCs w:val="21"/>
        </w:rPr>
        <w:t>月</w:t>
      </w:r>
      <w:r>
        <w:rPr>
          <w:rFonts w:hint="eastAsia"/>
          <w:iCs/>
          <w:szCs w:val="21"/>
        </w:rPr>
        <w:t>5</w:t>
      </w:r>
      <w:r>
        <w:rPr>
          <w:rFonts w:hint="eastAsia"/>
          <w:iCs/>
          <w:szCs w:val="21"/>
        </w:rPr>
        <w:t>日）；</w:t>
      </w:r>
    </w:p>
    <w:p w:rsidR="00000000" w:rsidRDefault="00000000">
      <w:pPr>
        <w:spacing w:after="240" w:line="360" w:lineRule="exact"/>
        <w:ind w:firstLine="420"/>
        <w:rPr>
          <w:rFonts w:hint="eastAsia"/>
          <w:iCs/>
          <w:szCs w:val="21"/>
        </w:rPr>
      </w:pPr>
      <w:r>
        <w:rPr>
          <w:rFonts w:hint="eastAsia"/>
          <w:iCs/>
          <w:szCs w:val="21"/>
        </w:rPr>
        <w:t>尼日尔的所有公民，不分男女，都享有工作的权利。尼日尔的有关政府文件对所有公民的就业权利做出了保障，特别是《劳动法》和《公务员制总规章》。</w:t>
      </w:r>
    </w:p>
    <w:p w:rsidR="00000000" w:rsidRDefault="00000000">
      <w:pPr>
        <w:pStyle w:val="H23"/>
        <w:rPr>
          <w:rFonts w:ascii="Times New Roman" w:hint="eastAsia"/>
          <w:b w:val="0"/>
          <w:bCs/>
        </w:rPr>
      </w:pPr>
      <w:r>
        <w:rPr>
          <w:rFonts w:ascii="Times New Roman" w:hint="eastAsia"/>
          <w:b w:val="0"/>
          <w:bCs/>
        </w:rPr>
        <w:t xml:space="preserve">9.1.2.  </w:t>
      </w:r>
      <w:r>
        <w:rPr>
          <w:rFonts w:ascii="Times New Roman" w:hint="eastAsia"/>
          <w:b w:val="0"/>
          <w:bCs/>
        </w:rPr>
        <w:t>同等就业机会</w:t>
      </w:r>
    </w:p>
    <w:p w:rsidR="00000000" w:rsidRDefault="00000000">
      <w:pPr>
        <w:spacing w:after="240" w:line="360" w:lineRule="exact"/>
        <w:ind w:firstLine="420"/>
        <w:rPr>
          <w:rFonts w:hint="eastAsia"/>
          <w:iCs/>
          <w:szCs w:val="21"/>
        </w:rPr>
      </w:pPr>
      <w:r>
        <w:rPr>
          <w:rFonts w:hint="eastAsia"/>
          <w:iCs/>
          <w:szCs w:val="21"/>
        </w:rPr>
        <w:t>一般来讲，所有尼日尔公民，只要文化水平相同，都有同等的就业机会。所有公民，不分男女，都可以进入公职部门或私人单位工作。</w:t>
      </w:r>
    </w:p>
    <w:p w:rsidR="00000000" w:rsidRDefault="00000000">
      <w:pPr>
        <w:pStyle w:val="H23"/>
        <w:rPr>
          <w:rFonts w:ascii="Times New Roman" w:hint="eastAsia"/>
          <w:b w:val="0"/>
          <w:bCs/>
        </w:rPr>
      </w:pPr>
      <w:r>
        <w:rPr>
          <w:rFonts w:ascii="Times New Roman" w:hint="eastAsia"/>
          <w:b w:val="0"/>
          <w:bCs/>
        </w:rPr>
        <w:t xml:space="preserve">9.1.3.  </w:t>
      </w:r>
      <w:r>
        <w:rPr>
          <w:rFonts w:ascii="Times New Roman" w:hint="eastAsia"/>
          <w:b w:val="0"/>
          <w:bCs/>
        </w:rPr>
        <w:t>自由选择职业和岗位的权利</w:t>
      </w:r>
    </w:p>
    <w:p w:rsidR="00000000" w:rsidRDefault="00000000">
      <w:pPr>
        <w:spacing w:after="240" w:line="360" w:lineRule="exact"/>
        <w:ind w:firstLine="420"/>
        <w:rPr>
          <w:rFonts w:hint="eastAsia"/>
          <w:iCs/>
          <w:szCs w:val="21"/>
        </w:rPr>
      </w:pPr>
      <w:r>
        <w:rPr>
          <w:rFonts w:hint="eastAsia"/>
          <w:iCs/>
          <w:szCs w:val="21"/>
        </w:rPr>
        <w:t>总体来讲，尼日尔的各种法律对妇女职业和岗位的选择都没有歧视性的规定（见《宪法》第</w:t>
      </w:r>
      <w:r>
        <w:rPr>
          <w:rFonts w:hint="eastAsia"/>
          <w:iCs/>
          <w:szCs w:val="21"/>
        </w:rPr>
        <w:t>25</w:t>
      </w:r>
      <w:r>
        <w:rPr>
          <w:rFonts w:hint="eastAsia"/>
          <w:iCs/>
          <w:szCs w:val="21"/>
        </w:rPr>
        <w:t>条，《劳动法》第</w:t>
      </w:r>
      <w:r>
        <w:rPr>
          <w:rFonts w:hint="eastAsia"/>
          <w:iCs/>
          <w:szCs w:val="21"/>
        </w:rPr>
        <w:t>5</w:t>
      </w:r>
      <w:r>
        <w:rPr>
          <w:rFonts w:hint="eastAsia"/>
          <w:iCs/>
          <w:szCs w:val="21"/>
        </w:rPr>
        <w:t>条）。</w:t>
      </w:r>
    </w:p>
    <w:p w:rsidR="00000000" w:rsidRDefault="00000000">
      <w:pPr>
        <w:pStyle w:val="H23"/>
        <w:rPr>
          <w:rFonts w:ascii="Times New Roman" w:hint="eastAsia"/>
          <w:b w:val="0"/>
          <w:bCs/>
        </w:rPr>
      </w:pPr>
      <w:r>
        <w:rPr>
          <w:rFonts w:ascii="Times New Roman" w:hint="eastAsia"/>
          <w:b w:val="0"/>
          <w:bCs/>
        </w:rPr>
        <w:t xml:space="preserve">9.1.4.  </w:t>
      </w:r>
      <w:r>
        <w:rPr>
          <w:rFonts w:ascii="Times New Roman" w:hint="eastAsia"/>
          <w:b w:val="0"/>
          <w:bCs/>
        </w:rPr>
        <w:t>同工同酬、同等补助以及同等待遇的权利</w:t>
      </w:r>
    </w:p>
    <w:p w:rsidR="00000000" w:rsidRDefault="00000000">
      <w:pPr>
        <w:spacing w:after="240" w:line="360" w:lineRule="exact"/>
        <w:ind w:firstLine="420"/>
        <w:rPr>
          <w:rFonts w:hint="eastAsia"/>
          <w:iCs/>
          <w:szCs w:val="21"/>
        </w:rPr>
      </w:pPr>
      <w:r>
        <w:rPr>
          <w:rFonts w:hint="eastAsia"/>
          <w:iCs/>
          <w:szCs w:val="21"/>
        </w:rPr>
        <w:t>无论男女，只要职业种类相同，就能享受同等报酬（</w:t>
      </w:r>
      <w:r>
        <w:rPr>
          <w:rFonts w:hint="eastAsia"/>
          <w:iCs/>
          <w:szCs w:val="21"/>
        </w:rPr>
        <w:t>1996</w:t>
      </w:r>
      <w:r>
        <w:rPr>
          <w:rFonts w:hint="eastAsia"/>
          <w:iCs/>
          <w:szCs w:val="21"/>
        </w:rPr>
        <w:t>年</w:t>
      </w:r>
      <w:r>
        <w:rPr>
          <w:rFonts w:hint="eastAsia"/>
          <w:iCs/>
          <w:szCs w:val="21"/>
        </w:rPr>
        <w:t>6</w:t>
      </w:r>
      <w:r>
        <w:rPr>
          <w:rFonts w:hint="eastAsia"/>
          <w:iCs/>
          <w:szCs w:val="21"/>
        </w:rPr>
        <w:t>月</w:t>
      </w:r>
      <w:r>
        <w:rPr>
          <w:rFonts w:hint="eastAsia"/>
          <w:iCs/>
          <w:szCs w:val="21"/>
        </w:rPr>
        <w:t>29</w:t>
      </w:r>
      <w:r>
        <w:rPr>
          <w:rFonts w:hint="eastAsia"/>
          <w:iCs/>
          <w:szCs w:val="21"/>
        </w:rPr>
        <w:t>日第</w:t>
      </w:r>
      <w:r>
        <w:rPr>
          <w:rFonts w:hint="eastAsia"/>
          <w:iCs/>
          <w:szCs w:val="21"/>
        </w:rPr>
        <w:t>96-039</w:t>
      </w:r>
      <w:r>
        <w:rPr>
          <w:rFonts w:hint="eastAsia"/>
          <w:iCs/>
          <w:szCs w:val="21"/>
        </w:rPr>
        <w:t>号法令第</w:t>
      </w:r>
      <w:r>
        <w:rPr>
          <w:rFonts w:hint="eastAsia"/>
          <w:iCs/>
          <w:szCs w:val="21"/>
        </w:rPr>
        <w:t>148</w:t>
      </w:r>
      <w:r>
        <w:rPr>
          <w:rFonts w:hint="eastAsia"/>
          <w:iCs/>
          <w:szCs w:val="21"/>
        </w:rPr>
        <w:t>条）。</w:t>
      </w:r>
    </w:p>
    <w:p w:rsidR="00000000" w:rsidRDefault="00000000">
      <w:pPr>
        <w:spacing w:after="240" w:line="360" w:lineRule="exact"/>
        <w:ind w:firstLine="420"/>
        <w:rPr>
          <w:rFonts w:hint="eastAsia"/>
          <w:iCs/>
          <w:szCs w:val="21"/>
        </w:rPr>
      </w:pPr>
      <w:r>
        <w:rPr>
          <w:rFonts w:hint="eastAsia"/>
          <w:iCs/>
          <w:szCs w:val="21"/>
        </w:rPr>
        <w:t>在这方面需要强调的是：除了国家有关文件规定的相同工作享受同等待遇条件外，尼日尔还于</w:t>
      </w:r>
      <w:r>
        <w:rPr>
          <w:rFonts w:hint="eastAsia"/>
          <w:iCs/>
          <w:szCs w:val="21"/>
        </w:rPr>
        <w:t>1966</w:t>
      </w:r>
      <w:r>
        <w:rPr>
          <w:rFonts w:hint="eastAsia"/>
          <w:iCs/>
          <w:szCs w:val="21"/>
        </w:rPr>
        <w:t>年</w:t>
      </w:r>
      <w:r>
        <w:rPr>
          <w:rFonts w:hint="eastAsia"/>
          <w:iCs/>
          <w:szCs w:val="21"/>
        </w:rPr>
        <w:t>8</w:t>
      </w:r>
      <w:r>
        <w:rPr>
          <w:rFonts w:hint="eastAsia"/>
          <w:iCs/>
          <w:szCs w:val="21"/>
        </w:rPr>
        <w:t>月</w:t>
      </w:r>
      <w:r>
        <w:rPr>
          <w:rFonts w:hint="eastAsia"/>
          <w:iCs/>
          <w:szCs w:val="21"/>
        </w:rPr>
        <w:t>9</w:t>
      </w:r>
      <w:r>
        <w:rPr>
          <w:rFonts w:hint="eastAsia"/>
          <w:iCs/>
          <w:szCs w:val="21"/>
        </w:rPr>
        <w:t>日批准通过了《国际劳工组织关于同酬的第</w:t>
      </w:r>
      <w:r>
        <w:rPr>
          <w:rFonts w:hint="eastAsia"/>
          <w:iCs/>
          <w:szCs w:val="21"/>
        </w:rPr>
        <w:t>100</w:t>
      </w:r>
      <w:r>
        <w:rPr>
          <w:rFonts w:hint="eastAsia"/>
          <w:iCs/>
          <w:szCs w:val="21"/>
        </w:rPr>
        <w:t>号公约》。</w:t>
      </w:r>
    </w:p>
    <w:p w:rsidR="00000000" w:rsidRDefault="00000000">
      <w:pPr>
        <w:pStyle w:val="H23"/>
        <w:rPr>
          <w:rFonts w:ascii="Times New Roman" w:hint="eastAsia"/>
          <w:b w:val="0"/>
          <w:bCs/>
        </w:rPr>
      </w:pPr>
      <w:r>
        <w:rPr>
          <w:rFonts w:ascii="Times New Roman"/>
          <w:b w:val="0"/>
          <w:bCs/>
        </w:rPr>
        <w:br w:type="page"/>
      </w:r>
      <w:r>
        <w:rPr>
          <w:rFonts w:ascii="Times New Roman" w:hint="eastAsia"/>
          <w:b w:val="0"/>
          <w:bCs/>
        </w:rPr>
        <w:t xml:space="preserve">9.1.5.  </w:t>
      </w:r>
      <w:r>
        <w:rPr>
          <w:rFonts w:ascii="Times New Roman" w:hint="eastAsia"/>
          <w:b w:val="0"/>
          <w:bCs/>
        </w:rPr>
        <w:t>保护健康和保障工作条件，以及保障生育能力的权利</w:t>
      </w:r>
    </w:p>
    <w:p w:rsidR="00000000" w:rsidRDefault="00000000">
      <w:pPr>
        <w:spacing w:after="240" w:line="360" w:lineRule="exact"/>
        <w:ind w:firstLine="420"/>
        <w:rPr>
          <w:rFonts w:hint="eastAsia"/>
          <w:iCs/>
          <w:szCs w:val="21"/>
        </w:rPr>
      </w:pPr>
      <w:r>
        <w:rPr>
          <w:rFonts w:hint="eastAsia"/>
          <w:iCs/>
          <w:szCs w:val="21"/>
        </w:rPr>
        <w:t>考虑到妇女的身体状况，尼日尔在劳动立法方面给予了妇女和儿童特别优待。</w:t>
      </w:r>
    </w:p>
    <w:p w:rsidR="00000000" w:rsidRDefault="00000000">
      <w:pPr>
        <w:spacing w:after="240" w:line="360" w:lineRule="exact"/>
        <w:ind w:firstLine="420"/>
        <w:rPr>
          <w:rFonts w:hint="eastAsia"/>
          <w:iCs/>
          <w:szCs w:val="21"/>
        </w:rPr>
      </w:pPr>
      <w:r>
        <w:rPr>
          <w:rFonts w:hint="eastAsia"/>
          <w:iCs/>
          <w:szCs w:val="21"/>
        </w:rPr>
        <w:t>《劳动法》规定妇女和儿童至少要有连续</w:t>
      </w:r>
      <w:r>
        <w:rPr>
          <w:rFonts w:hint="eastAsia"/>
          <w:iCs/>
          <w:szCs w:val="21"/>
        </w:rPr>
        <w:t>11</w:t>
      </w:r>
      <w:r>
        <w:rPr>
          <w:rFonts w:hint="eastAsia"/>
          <w:iCs/>
          <w:szCs w:val="21"/>
        </w:rPr>
        <w:t>个小时的休息时间。</w:t>
      </w:r>
    </w:p>
    <w:p w:rsidR="00000000" w:rsidRDefault="00000000">
      <w:pPr>
        <w:spacing w:after="240" w:line="360" w:lineRule="exact"/>
        <w:ind w:firstLine="420"/>
        <w:rPr>
          <w:rFonts w:hint="eastAsia"/>
          <w:iCs/>
          <w:szCs w:val="21"/>
        </w:rPr>
      </w:pPr>
      <w:r>
        <w:rPr>
          <w:rFonts w:hint="eastAsia"/>
          <w:iCs/>
          <w:szCs w:val="21"/>
        </w:rPr>
        <w:t>因此劳动监察员被赋予一些权利，来要求指定的医生对妇女和儿童的状况做出检查，以便检验妇女和儿童所从事的工作是否超出他们的体能限度。如果超出体能限度，则应当为妇女或儿童调换工作，否则应解除工作合同，并通知缴纳赔偿金。</w:t>
      </w:r>
    </w:p>
    <w:p w:rsidR="00000000" w:rsidRDefault="00000000">
      <w:pPr>
        <w:spacing w:after="240" w:line="360" w:lineRule="exact"/>
        <w:ind w:firstLine="420"/>
        <w:rPr>
          <w:rFonts w:hint="eastAsia"/>
          <w:iCs/>
          <w:szCs w:val="21"/>
        </w:rPr>
      </w:pPr>
      <w:r>
        <w:rPr>
          <w:rFonts w:hint="eastAsia"/>
          <w:iCs/>
          <w:szCs w:val="21"/>
        </w:rPr>
        <w:t>依据《劳动法》规定，农业</w:t>
      </w:r>
      <w:r>
        <w:rPr>
          <w:iCs/>
          <w:szCs w:val="21"/>
        </w:rPr>
        <w:t>、</w:t>
      </w:r>
      <w:r>
        <w:rPr>
          <w:rFonts w:hint="eastAsia"/>
          <w:iCs/>
          <w:szCs w:val="21"/>
        </w:rPr>
        <w:t>商业</w:t>
      </w:r>
      <w:r>
        <w:rPr>
          <w:iCs/>
          <w:szCs w:val="21"/>
        </w:rPr>
        <w:t>、</w:t>
      </w:r>
      <w:r>
        <w:rPr>
          <w:rFonts w:hint="eastAsia"/>
          <w:iCs/>
          <w:szCs w:val="21"/>
        </w:rPr>
        <w:t>个体</w:t>
      </w:r>
      <w:r>
        <w:rPr>
          <w:iCs/>
          <w:szCs w:val="21"/>
        </w:rPr>
        <w:t>、</w:t>
      </w:r>
      <w:r>
        <w:rPr>
          <w:rFonts w:hint="eastAsia"/>
          <w:iCs/>
          <w:szCs w:val="21"/>
        </w:rPr>
        <w:t>国有或私有机构禁止妇女从事超出其体能限度或有损道德的工作。此外，不能强制妇女背扛或拖拉超过</w:t>
      </w:r>
      <w:r>
        <w:rPr>
          <w:rFonts w:hint="eastAsia"/>
          <w:iCs/>
          <w:szCs w:val="21"/>
        </w:rPr>
        <w:t>25</w:t>
      </w:r>
      <w:r>
        <w:rPr>
          <w:rFonts w:hint="eastAsia"/>
          <w:iCs/>
          <w:szCs w:val="21"/>
        </w:rPr>
        <w:t>千克的重物以及用独轮车运载</w:t>
      </w:r>
      <w:r>
        <w:rPr>
          <w:rFonts w:hint="eastAsia"/>
          <w:iCs/>
          <w:szCs w:val="21"/>
        </w:rPr>
        <w:t>40</w:t>
      </w:r>
      <w:r>
        <w:rPr>
          <w:rFonts w:hint="eastAsia"/>
          <w:iCs/>
          <w:szCs w:val="21"/>
        </w:rPr>
        <w:t>到</w:t>
      </w:r>
      <w:r>
        <w:rPr>
          <w:rFonts w:hint="eastAsia"/>
          <w:iCs/>
          <w:szCs w:val="21"/>
        </w:rPr>
        <w:t>130</w:t>
      </w:r>
      <w:r>
        <w:rPr>
          <w:rFonts w:hint="eastAsia"/>
          <w:iCs/>
          <w:szCs w:val="21"/>
        </w:rPr>
        <w:t>千克的重物。一般来说，凡是有损妇女生育能力的工作都是《劳动法》所禁止的。</w:t>
      </w:r>
    </w:p>
    <w:p w:rsidR="00000000" w:rsidRDefault="00000000">
      <w:pPr>
        <w:spacing w:after="240" w:line="360" w:lineRule="exact"/>
        <w:ind w:firstLine="420"/>
        <w:rPr>
          <w:rFonts w:hint="eastAsia"/>
          <w:iCs/>
          <w:szCs w:val="21"/>
        </w:rPr>
      </w:pPr>
      <w:r>
        <w:rPr>
          <w:rFonts w:hint="eastAsia"/>
          <w:iCs/>
          <w:szCs w:val="21"/>
        </w:rPr>
        <w:t>我们可以看出尼日尔的立法处处体现出对保护妇女健康和工作条件的重视。但是只有当相应的监督机制充分发挥作用时，才能真正有效地执行这些措施和规定。由于负责监督执行规定的劳动监察员的数量不断减少，所以整个局面不是很乐观。</w:t>
      </w:r>
    </w:p>
    <w:p w:rsidR="00000000" w:rsidRDefault="00000000">
      <w:pPr>
        <w:pStyle w:val="H23"/>
        <w:rPr>
          <w:rFonts w:ascii="Times New Roman" w:hint="eastAsia"/>
          <w:b w:val="0"/>
          <w:bCs/>
        </w:rPr>
      </w:pPr>
      <w:r>
        <w:rPr>
          <w:rFonts w:ascii="Times New Roman" w:hint="eastAsia"/>
          <w:b w:val="0"/>
          <w:bCs/>
        </w:rPr>
        <w:t>9</w:t>
      </w:r>
      <w:r>
        <w:rPr>
          <w:rFonts w:ascii="Times New Roman"/>
          <w:b w:val="0"/>
          <w:bCs/>
        </w:rPr>
        <w:t>.</w:t>
      </w:r>
      <w:r>
        <w:rPr>
          <w:rFonts w:ascii="Times New Roman" w:hint="eastAsia"/>
          <w:b w:val="0"/>
          <w:bCs/>
        </w:rPr>
        <w:t>2</w:t>
      </w:r>
      <w:r>
        <w:rPr>
          <w:rFonts w:ascii="Times New Roman"/>
          <w:b w:val="0"/>
          <w:bCs/>
        </w:rPr>
        <w:t>.</w:t>
      </w:r>
      <w:r>
        <w:rPr>
          <w:rFonts w:ascii="Times New Roman" w:hint="eastAsia"/>
          <w:b w:val="0"/>
          <w:bCs/>
        </w:rPr>
        <w:t xml:space="preserve">  </w:t>
      </w:r>
      <w:r>
        <w:rPr>
          <w:rFonts w:ascii="Times New Roman" w:hint="eastAsia"/>
          <w:b w:val="0"/>
          <w:bCs/>
        </w:rPr>
        <w:t>对劳动妇女的法律保护</w:t>
      </w:r>
    </w:p>
    <w:p w:rsidR="00000000" w:rsidRDefault="00000000">
      <w:pPr>
        <w:pStyle w:val="H23"/>
        <w:rPr>
          <w:rFonts w:ascii="Times New Roman" w:hint="eastAsia"/>
          <w:b w:val="0"/>
          <w:bCs/>
        </w:rPr>
      </w:pPr>
      <w:r>
        <w:rPr>
          <w:rFonts w:ascii="Times New Roman" w:hint="eastAsia"/>
          <w:b w:val="0"/>
          <w:bCs/>
        </w:rPr>
        <w:t xml:space="preserve">9.2.1.  </w:t>
      </w:r>
      <w:r>
        <w:rPr>
          <w:rFonts w:ascii="Times New Roman" w:hint="eastAsia"/>
          <w:b w:val="0"/>
          <w:bCs/>
        </w:rPr>
        <w:t>禁止以怀孕为理由解雇妇女</w:t>
      </w:r>
    </w:p>
    <w:p w:rsidR="00000000" w:rsidRDefault="00000000">
      <w:pPr>
        <w:spacing w:after="240" w:line="360" w:lineRule="exact"/>
        <w:ind w:firstLine="420"/>
        <w:rPr>
          <w:rFonts w:hint="eastAsia"/>
          <w:iCs/>
          <w:szCs w:val="21"/>
        </w:rPr>
      </w:pPr>
      <w:r>
        <w:rPr>
          <w:rFonts w:hint="eastAsia"/>
          <w:iCs/>
          <w:szCs w:val="21"/>
        </w:rPr>
        <w:t>根据</w:t>
      </w:r>
      <w:r>
        <w:rPr>
          <w:rFonts w:hint="eastAsia"/>
          <w:iCs/>
          <w:szCs w:val="21"/>
        </w:rPr>
        <w:t>1996</w:t>
      </w:r>
      <w:r>
        <w:rPr>
          <w:rFonts w:hint="eastAsia"/>
          <w:iCs/>
          <w:szCs w:val="21"/>
        </w:rPr>
        <w:t>年</w:t>
      </w:r>
      <w:r>
        <w:rPr>
          <w:rFonts w:hint="eastAsia"/>
          <w:iCs/>
          <w:szCs w:val="21"/>
        </w:rPr>
        <w:t>6</w:t>
      </w:r>
      <w:r>
        <w:rPr>
          <w:rFonts w:hint="eastAsia"/>
          <w:iCs/>
          <w:szCs w:val="21"/>
        </w:rPr>
        <w:t>月</w:t>
      </w:r>
      <w:r>
        <w:rPr>
          <w:rFonts w:hint="eastAsia"/>
          <w:iCs/>
          <w:szCs w:val="21"/>
        </w:rPr>
        <w:t>29</w:t>
      </w:r>
      <w:r>
        <w:rPr>
          <w:rFonts w:hint="eastAsia"/>
          <w:iCs/>
          <w:szCs w:val="21"/>
        </w:rPr>
        <w:t>日第</w:t>
      </w:r>
      <w:r>
        <w:rPr>
          <w:rFonts w:hint="eastAsia"/>
          <w:iCs/>
          <w:szCs w:val="21"/>
        </w:rPr>
        <w:t>96-039</w:t>
      </w:r>
      <w:r>
        <w:rPr>
          <w:rFonts w:hint="eastAsia"/>
          <w:iCs/>
          <w:szCs w:val="21"/>
        </w:rPr>
        <w:t>号法令关于尼日尔劳动法的规定，不能因为怀孕而解雇妇女。第</w:t>
      </w:r>
      <w:r>
        <w:rPr>
          <w:rFonts w:hint="eastAsia"/>
          <w:iCs/>
          <w:szCs w:val="21"/>
        </w:rPr>
        <w:t>102</w:t>
      </w:r>
      <w:r>
        <w:rPr>
          <w:rFonts w:hint="eastAsia"/>
          <w:iCs/>
          <w:szCs w:val="21"/>
        </w:rPr>
        <w:t>条规定所有已诊断怀孕或已具有明显怀孕症状的妇女可以不参加劳动，并且不用因此缴纳中断劳动合约的赔偿金。</w:t>
      </w:r>
    </w:p>
    <w:p w:rsidR="00000000" w:rsidRDefault="00000000">
      <w:pPr>
        <w:spacing w:after="240" w:line="360" w:lineRule="exact"/>
        <w:ind w:firstLine="420"/>
        <w:rPr>
          <w:rFonts w:hint="eastAsia"/>
          <w:iCs/>
          <w:szCs w:val="21"/>
        </w:rPr>
      </w:pPr>
      <w:r>
        <w:rPr>
          <w:rFonts w:hint="eastAsia"/>
          <w:iCs/>
          <w:szCs w:val="21"/>
        </w:rPr>
        <w:t>妇女在分娩期间可以连续</w:t>
      </w:r>
      <w:r>
        <w:rPr>
          <w:rFonts w:hint="eastAsia"/>
          <w:iCs/>
          <w:szCs w:val="21"/>
        </w:rPr>
        <w:t>14</w:t>
      </w:r>
      <w:r>
        <w:rPr>
          <w:rFonts w:hint="eastAsia"/>
          <w:iCs/>
          <w:szCs w:val="21"/>
        </w:rPr>
        <w:t>周（产后</w:t>
      </w:r>
      <w:r>
        <w:rPr>
          <w:rFonts w:hint="eastAsia"/>
          <w:iCs/>
          <w:szCs w:val="21"/>
        </w:rPr>
        <w:t>8</w:t>
      </w:r>
      <w:r>
        <w:rPr>
          <w:rFonts w:hint="eastAsia"/>
          <w:iCs/>
          <w:szCs w:val="21"/>
        </w:rPr>
        <w:t>周）不用工作。如果因怀孕或分娩而导致生病，休息时间可以再延长</w:t>
      </w:r>
      <w:r>
        <w:rPr>
          <w:rFonts w:hint="eastAsia"/>
          <w:iCs/>
          <w:szCs w:val="21"/>
        </w:rPr>
        <w:t>3</w:t>
      </w:r>
      <w:r>
        <w:rPr>
          <w:rFonts w:hint="eastAsia"/>
          <w:iCs/>
          <w:szCs w:val="21"/>
        </w:rPr>
        <w:t>周。</w:t>
      </w:r>
    </w:p>
    <w:p w:rsidR="00000000" w:rsidRDefault="00000000">
      <w:pPr>
        <w:spacing w:after="240" w:line="360" w:lineRule="exact"/>
        <w:ind w:firstLine="420"/>
        <w:rPr>
          <w:rFonts w:hint="eastAsia"/>
          <w:iCs/>
          <w:szCs w:val="21"/>
        </w:rPr>
      </w:pPr>
      <w:r>
        <w:rPr>
          <w:rFonts w:hint="eastAsia"/>
          <w:iCs/>
          <w:szCs w:val="21"/>
        </w:rPr>
        <w:t>这种临时中断工作的行为只能被认为是中断合同（第</w:t>
      </w:r>
      <w:r>
        <w:rPr>
          <w:rFonts w:hint="eastAsia"/>
          <w:iCs/>
          <w:szCs w:val="21"/>
        </w:rPr>
        <w:t>103</w:t>
      </w:r>
      <w:r>
        <w:rPr>
          <w:rFonts w:hint="eastAsia"/>
          <w:iCs/>
          <w:szCs w:val="21"/>
        </w:rPr>
        <w:t>条）。</w:t>
      </w:r>
    </w:p>
    <w:p w:rsidR="00000000" w:rsidRDefault="00000000">
      <w:pPr>
        <w:pStyle w:val="H23"/>
        <w:rPr>
          <w:rFonts w:ascii="Times New Roman" w:hint="eastAsia"/>
          <w:b w:val="0"/>
          <w:bCs/>
        </w:rPr>
      </w:pPr>
      <w:r>
        <w:rPr>
          <w:rFonts w:ascii="Times New Roman" w:hint="eastAsia"/>
          <w:b w:val="0"/>
          <w:bCs/>
        </w:rPr>
        <w:t xml:space="preserve">9.2.2.  </w:t>
      </w:r>
      <w:r>
        <w:rPr>
          <w:rFonts w:ascii="Times New Roman" w:hint="eastAsia"/>
          <w:b w:val="0"/>
          <w:bCs/>
        </w:rPr>
        <w:t>产假</w:t>
      </w:r>
    </w:p>
    <w:p w:rsidR="00000000" w:rsidRDefault="00000000">
      <w:pPr>
        <w:spacing w:after="240" w:line="360" w:lineRule="exact"/>
        <w:ind w:firstLine="420"/>
        <w:rPr>
          <w:rFonts w:hint="eastAsia"/>
          <w:iCs/>
          <w:szCs w:val="21"/>
        </w:rPr>
      </w:pPr>
      <w:r>
        <w:rPr>
          <w:rFonts w:hint="eastAsia"/>
          <w:iCs/>
          <w:szCs w:val="21"/>
        </w:rPr>
        <w:t>根据《劳动法》执行条令第</w:t>
      </w:r>
      <w:r>
        <w:rPr>
          <w:rFonts w:hint="eastAsia"/>
          <w:iCs/>
          <w:szCs w:val="21"/>
        </w:rPr>
        <w:t>112</w:t>
      </w:r>
      <w:r>
        <w:rPr>
          <w:rFonts w:hint="eastAsia"/>
          <w:iCs/>
          <w:szCs w:val="21"/>
        </w:rPr>
        <w:t>条关于公职部门运作规章的规定，妇女干部在出示医生开具的证明并提出申请的基础上，单位应当批准妇女休产假。</w:t>
      </w:r>
    </w:p>
    <w:p w:rsidR="00000000" w:rsidRDefault="00000000">
      <w:pPr>
        <w:spacing w:after="240" w:line="360" w:lineRule="exact"/>
        <w:ind w:firstLine="420"/>
        <w:rPr>
          <w:rFonts w:hint="eastAsia"/>
          <w:iCs/>
          <w:szCs w:val="21"/>
        </w:rPr>
      </w:pPr>
      <w:r>
        <w:rPr>
          <w:rFonts w:hint="eastAsia"/>
          <w:iCs/>
          <w:szCs w:val="21"/>
        </w:rPr>
        <w:t>另外，如果产假到期后，身体状况不允许继续工作，妇女干部可以接着休病假，但必须要有医生的建议。</w:t>
      </w:r>
    </w:p>
    <w:p w:rsidR="00000000" w:rsidRDefault="00000000">
      <w:pPr>
        <w:spacing w:after="240" w:line="360" w:lineRule="exact"/>
        <w:ind w:firstLine="420"/>
        <w:rPr>
          <w:rFonts w:hint="eastAsia"/>
          <w:iCs/>
          <w:szCs w:val="21"/>
        </w:rPr>
      </w:pPr>
      <w:r>
        <w:rPr>
          <w:rFonts w:hint="eastAsia"/>
          <w:iCs/>
          <w:szCs w:val="21"/>
        </w:rPr>
        <w:t>第</w:t>
      </w:r>
      <w:r>
        <w:rPr>
          <w:rFonts w:hint="eastAsia"/>
          <w:iCs/>
          <w:szCs w:val="21"/>
        </w:rPr>
        <w:t>115</w:t>
      </w:r>
      <w:r>
        <w:rPr>
          <w:rFonts w:hint="eastAsia"/>
          <w:iCs/>
          <w:szCs w:val="21"/>
        </w:rPr>
        <w:t>条还规定妇女在休假前的岗位不能被替换。</w:t>
      </w:r>
    </w:p>
    <w:p w:rsidR="00000000" w:rsidRDefault="00000000">
      <w:pPr>
        <w:spacing w:after="240" w:line="360" w:lineRule="exact"/>
        <w:ind w:firstLine="420"/>
        <w:rPr>
          <w:rFonts w:hint="eastAsia"/>
          <w:iCs/>
          <w:szCs w:val="21"/>
        </w:rPr>
      </w:pPr>
      <w:r>
        <w:rPr>
          <w:rFonts w:hint="eastAsia"/>
          <w:iCs/>
          <w:szCs w:val="21"/>
        </w:rPr>
        <w:t>《劳动法》第</w:t>
      </w:r>
      <w:r>
        <w:rPr>
          <w:rFonts w:hint="eastAsia"/>
          <w:iCs/>
          <w:szCs w:val="21"/>
        </w:rPr>
        <w:t>103</w:t>
      </w:r>
      <w:r>
        <w:rPr>
          <w:rFonts w:hint="eastAsia"/>
          <w:iCs/>
          <w:szCs w:val="21"/>
        </w:rPr>
        <w:t>条规定怀孕妇女享有不工作的权利，但是休假误工不能作为被解雇的理由。</w:t>
      </w:r>
    </w:p>
    <w:p w:rsidR="00000000" w:rsidRDefault="00000000">
      <w:pPr>
        <w:spacing w:after="240" w:line="360" w:lineRule="exact"/>
        <w:ind w:firstLine="420"/>
        <w:rPr>
          <w:rFonts w:hint="eastAsia"/>
          <w:iCs/>
          <w:szCs w:val="21"/>
        </w:rPr>
      </w:pPr>
      <w:r>
        <w:rPr>
          <w:rFonts w:hint="eastAsia"/>
          <w:iCs/>
          <w:szCs w:val="21"/>
        </w:rPr>
        <w:t>根据</w:t>
      </w:r>
      <w:r>
        <w:rPr>
          <w:rFonts w:hint="eastAsia"/>
          <w:iCs/>
          <w:szCs w:val="21"/>
        </w:rPr>
        <w:t>1986</w:t>
      </w:r>
      <w:r>
        <w:rPr>
          <w:rFonts w:hint="eastAsia"/>
          <w:iCs/>
          <w:szCs w:val="21"/>
        </w:rPr>
        <w:t>年</w:t>
      </w:r>
      <w:r>
        <w:rPr>
          <w:rFonts w:hint="eastAsia"/>
          <w:iCs/>
          <w:szCs w:val="21"/>
        </w:rPr>
        <w:t>10</w:t>
      </w:r>
      <w:r>
        <w:rPr>
          <w:rFonts w:hint="eastAsia"/>
          <w:iCs/>
          <w:szCs w:val="21"/>
        </w:rPr>
        <w:t>月</w:t>
      </w:r>
      <w:r>
        <w:rPr>
          <w:rFonts w:hint="eastAsia"/>
          <w:iCs/>
          <w:szCs w:val="21"/>
        </w:rPr>
        <w:t>23</w:t>
      </w:r>
      <w:r>
        <w:rPr>
          <w:rFonts w:hint="eastAsia"/>
          <w:iCs/>
          <w:szCs w:val="21"/>
        </w:rPr>
        <w:t>日第</w:t>
      </w:r>
      <w:r>
        <w:rPr>
          <w:rFonts w:hint="eastAsia"/>
          <w:iCs/>
          <w:szCs w:val="21"/>
        </w:rPr>
        <w:t>86-154/PCMS/SEM</w:t>
      </w:r>
      <w:r>
        <w:rPr>
          <w:rFonts w:hint="eastAsia"/>
          <w:iCs/>
          <w:szCs w:val="21"/>
        </w:rPr>
        <w:t>号政令第</w:t>
      </w:r>
      <w:r>
        <w:rPr>
          <w:rFonts w:hint="eastAsia"/>
          <w:iCs/>
          <w:szCs w:val="21"/>
        </w:rPr>
        <w:t>15</w:t>
      </w:r>
      <w:r>
        <w:rPr>
          <w:rFonts w:hint="eastAsia"/>
          <w:iCs/>
          <w:szCs w:val="21"/>
        </w:rPr>
        <w:t>条关于工业和商业，国有企业和合资企业等公共机构的人事规章的规定：“所有已诊断怀孕的妇女应当享受现行法律和规章规定的产假。这些妇女在重新回到岗位后还应当享受现行法律文件规定的日常哺乳休假”。</w:t>
      </w:r>
    </w:p>
    <w:p w:rsidR="00000000" w:rsidRDefault="00000000">
      <w:pPr>
        <w:pStyle w:val="H23"/>
        <w:rPr>
          <w:rFonts w:ascii="Times New Roman" w:hint="eastAsia"/>
          <w:b w:val="0"/>
          <w:bCs/>
        </w:rPr>
      </w:pPr>
      <w:r>
        <w:rPr>
          <w:rFonts w:ascii="Times New Roman" w:hint="eastAsia"/>
          <w:b w:val="0"/>
          <w:bCs/>
        </w:rPr>
        <w:t xml:space="preserve">9.2.3.  </w:t>
      </w:r>
      <w:r>
        <w:rPr>
          <w:rFonts w:ascii="Times New Roman" w:hint="eastAsia"/>
          <w:b w:val="0"/>
          <w:bCs/>
        </w:rPr>
        <w:t>禁止有害性工作</w:t>
      </w:r>
    </w:p>
    <w:p w:rsidR="00000000" w:rsidRDefault="00000000">
      <w:pPr>
        <w:spacing w:after="240" w:line="360" w:lineRule="exact"/>
        <w:ind w:firstLine="420"/>
        <w:rPr>
          <w:rFonts w:hint="eastAsia"/>
          <w:iCs/>
          <w:szCs w:val="21"/>
        </w:rPr>
      </w:pPr>
      <w:r>
        <w:rPr>
          <w:rFonts w:hint="eastAsia"/>
          <w:iCs/>
          <w:szCs w:val="21"/>
        </w:rPr>
        <w:t>《劳动法》中的部分法令规定了妇女的工作作息时间和劳动时间，并制订了禁止妇女从事的工作名单。这些工作主要涉及对妇女生育能力或怀孕妇女有害的岗位，即对妇女健康和婴儿健康有害的工作。</w:t>
      </w:r>
    </w:p>
    <w:p w:rsidR="00000000" w:rsidRDefault="00000000">
      <w:pPr>
        <w:pStyle w:val="H23"/>
        <w:rPr>
          <w:rFonts w:ascii="Times New Roman" w:hint="eastAsia"/>
          <w:b w:val="0"/>
          <w:bCs/>
        </w:rPr>
      </w:pPr>
      <w:r>
        <w:rPr>
          <w:rFonts w:ascii="Times New Roman" w:hint="eastAsia"/>
          <w:b w:val="0"/>
          <w:bCs/>
        </w:rPr>
        <w:t>9</w:t>
      </w:r>
      <w:r>
        <w:rPr>
          <w:rFonts w:ascii="Times New Roman"/>
          <w:b w:val="0"/>
          <w:bCs/>
        </w:rPr>
        <w:t>.</w:t>
      </w:r>
      <w:r>
        <w:rPr>
          <w:rFonts w:ascii="Times New Roman" w:hint="eastAsia"/>
          <w:b w:val="0"/>
          <w:bCs/>
        </w:rPr>
        <w:t>3</w:t>
      </w:r>
      <w:r>
        <w:rPr>
          <w:rFonts w:ascii="Times New Roman"/>
          <w:b w:val="0"/>
          <w:bCs/>
        </w:rPr>
        <w:t>.</w:t>
      </w:r>
      <w:r>
        <w:rPr>
          <w:rFonts w:ascii="Times New Roman" w:hint="eastAsia"/>
          <w:b w:val="0"/>
          <w:bCs/>
        </w:rPr>
        <w:t xml:space="preserve">  </w:t>
      </w:r>
      <w:r>
        <w:rPr>
          <w:rFonts w:ascii="Times New Roman" w:hint="eastAsia"/>
          <w:b w:val="0"/>
          <w:bCs/>
        </w:rPr>
        <w:t>实际生活中妇女的权利</w:t>
      </w:r>
    </w:p>
    <w:p w:rsidR="00000000" w:rsidRDefault="00000000">
      <w:pPr>
        <w:spacing w:after="240" w:line="360" w:lineRule="exact"/>
        <w:ind w:firstLine="420"/>
        <w:rPr>
          <w:rFonts w:hint="eastAsia"/>
          <w:iCs/>
          <w:szCs w:val="21"/>
        </w:rPr>
      </w:pPr>
      <w:r>
        <w:rPr>
          <w:rFonts w:hint="eastAsia"/>
          <w:iCs/>
          <w:szCs w:val="21"/>
        </w:rPr>
        <w:t>虽然尼日尔不存在歧视妇女的规定，但是在实际生活中妇女的权利还有受限制的现象。例如，一些企业的老板在某些岗位上偏好使用男性员工，同时也因为妇女休产假导致企业付出的成本较大。</w:t>
      </w:r>
    </w:p>
    <w:p w:rsidR="00000000" w:rsidRDefault="00000000">
      <w:pPr>
        <w:spacing w:after="240" w:line="360" w:lineRule="exact"/>
        <w:ind w:firstLine="420"/>
        <w:rPr>
          <w:rFonts w:hint="eastAsia"/>
          <w:iCs/>
          <w:szCs w:val="21"/>
        </w:rPr>
      </w:pPr>
      <w:r>
        <w:rPr>
          <w:rFonts w:hint="eastAsia"/>
          <w:iCs/>
          <w:szCs w:val="21"/>
        </w:rPr>
        <w:t>因此，妇女很少在领导岗位上担任职务。</w:t>
      </w:r>
    </w:p>
    <w:p w:rsidR="00000000" w:rsidRDefault="00000000">
      <w:pPr>
        <w:pStyle w:val="H23"/>
        <w:rPr>
          <w:rFonts w:ascii="Times New Roman" w:hint="eastAsia"/>
          <w:b w:val="0"/>
          <w:bCs/>
        </w:rPr>
      </w:pPr>
      <w:r>
        <w:rPr>
          <w:rFonts w:ascii="Times New Roman" w:hint="eastAsia"/>
          <w:b w:val="0"/>
          <w:bCs/>
        </w:rPr>
        <w:t>9</w:t>
      </w:r>
      <w:r>
        <w:rPr>
          <w:rFonts w:ascii="Times New Roman"/>
          <w:b w:val="0"/>
          <w:bCs/>
        </w:rPr>
        <w:t>.</w:t>
      </w:r>
      <w:r>
        <w:rPr>
          <w:rFonts w:ascii="Times New Roman" w:hint="eastAsia"/>
          <w:b w:val="0"/>
          <w:bCs/>
        </w:rPr>
        <w:t>4</w:t>
      </w:r>
      <w:r>
        <w:rPr>
          <w:rFonts w:ascii="Times New Roman"/>
          <w:b w:val="0"/>
          <w:bCs/>
        </w:rPr>
        <w:t>.</w:t>
      </w:r>
      <w:r>
        <w:rPr>
          <w:rFonts w:ascii="Times New Roman" w:hint="eastAsia"/>
          <w:b w:val="0"/>
          <w:bCs/>
        </w:rPr>
        <w:t xml:space="preserve">  </w:t>
      </w:r>
      <w:r>
        <w:rPr>
          <w:rFonts w:ascii="Times New Roman" w:hint="eastAsia"/>
          <w:b w:val="0"/>
          <w:bCs/>
        </w:rPr>
        <w:t>定期审查有关法律</w:t>
      </w:r>
    </w:p>
    <w:p w:rsidR="00000000" w:rsidRDefault="00000000">
      <w:pPr>
        <w:spacing w:after="240" w:line="360" w:lineRule="exact"/>
        <w:ind w:firstLine="420"/>
        <w:rPr>
          <w:rFonts w:hint="eastAsia"/>
          <w:iCs/>
          <w:szCs w:val="21"/>
        </w:rPr>
      </w:pPr>
      <w:r>
        <w:rPr>
          <w:rFonts w:hint="eastAsia"/>
          <w:iCs/>
          <w:szCs w:val="21"/>
        </w:rPr>
        <w:t>虽然尼日尔目前从形式上还没有建立对模糊性和不适应性法律的定期审查制度，但司法部已经开始着手进行法律和法规文件的修改工作。这些工作主要是对文件的编录以及适应性的改革。</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第十章：妇女与保健</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12</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iCs/>
          <w:color w:val="0000FF"/>
          <w:szCs w:val="21"/>
        </w:rPr>
        <w:t>1.</w:t>
      </w:r>
      <w:r>
        <w:rPr>
          <w:rFonts w:eastAsia="KaiTi_GB2312" w:hint="eastAsia"/>
          <w:iCs/>
          <w:color w:val="0000FF"/>
          <w:szCs w:val="21"/>
        </w:rPr>
        <w:t xml:space="preserve"> </w:t>
      </w:r>
      <w:r>
        <w:rPr>
          <w:rFonts w:eastAsia="KaiTi_GB2312"/>
          <w:iCs/>
          <w:color w:val="0000FF"/>
          <w:szCs w:val="21"/>
        </w:rPr>
        <w:t>缔约各国应采取一切适当措施以消除在保健方面对妇女的歧视，保证她们在男女平等的基础上取得各种包括有关计划生育的保健服务。</w:t>
      </w:r>
    </w:p>
    <w:p w:rsidR="00000000" w:rsidRDefault="00000000">
      <w:pPr>
        <w:spacing w:after="240" w:line="360" w:lineRule="exact"/>
        <w:ind w:firstLine="420"/>
        <w:rPr>
          <w:rFonts w:eastAsia="KaiTi_GB2312" w:hint="eastAsia"/>
          <w:iCs/>
          <w:color w:val="0000FF"/>
          <w:szCs w:val="21"/>
        </w:rPr>
      </w:pPr>
      <w:r>
        <w:rPr>
          <w:rFonts w:eastAsia="KaiTi_GB2312"/>
          <w:iCs/>
          <w:color w:val="0000FF"/>
          <w:szCs w:val="21"/>
        </w:rPr>
        <w:t>2.</w:t>
      </w:r>
      <w:r>
        <w:rPr>
          <w:rFonts w:eastAsia="KaiTi_GB2312" w:hint="eastAsia"/>
          <w:iCs/>
          <w:color w:val="0000FF"/>
          <w:szCs w:val="21"/>
        </w:rPr>
        <w:t xml:space="preserve"> </w:t>
      </w:r>
      <w:r>
        <w:rPr>
          <w:rFonts w:eastAsia="KaiTi_GB2312"/>
          <w:iCs/>
          <w:color w:val="0000FF"/>
          <w:szCs w:val="21"/>
        </w:rPr>
        <w:t>尽管有本条第</w:t>
      </w:r>
      <w:r>
        <w:rPr>
          <w:rFonts w:eastAsia="KaiTi_GB2312"/>
          <w:iCs/>
          <w:color w:val="0000FF"/>
          <w:szCs w:val="21"/>
        </w:rPr>
        <w:t>1</w:t>
      </w:r>
      <w:r>
        <w:rPr>
          <w:rFonts w:eastAsia="KaiTi_GB2312"/>
          <w:iCs/>
          <w:color w:val="0000FF"/>
          <w:szCs w:val="21"/>
        </w:rPr>
        <w:t>款的规定，缔约各国应保证为妇女提供有关怀孕、分娩和产后期间的适当服务，必要时予以免费，并保证在怀孕和哺乳期间得到充分营养。</w:t>
      </w:r>
      <w:r>
        <w:rPr>
          <w:rFonts w:eastAsia="KaiTi_GB2312" w:hint="eastAsia"/>
          <w:iCs/>
          <w:color w:val="0000FF"/>
          <w:szCs w:val="21"/>
        </w:rPr>
        <w:t>”</w:t>
      </w:r>
    </w:p>
    <w:p w:rsidR="00000000" w:rsidRDefault="00000000">
      <w:pPr>
        <w:pStyle w:val="H23"/>
        <w:rPr>
          <w:rFonts w:ascii="Times New Roman" w:hint="eastAsia"/>
          <w:b w:val="0"/>
          <w:bCs/>
        </w:rPr>
      </w:pPr>
      <w:r>
        <w:rPr>
          <w:rFonts w:ascii="Times New Roman" w:hint="eastAsia"/>
          <w:b w:val="0"/>
          <w:bCs/>
        </w:rPr>
        <w:t>10</w:t>
      </w:r>
      <w:r>
        <w:rPr>
          <w:rFonts w:ascii="Times New Roman"/>
          <w:b w:val="0"/>
          <w:bCs/>
        </w:rPr>
        <w:t>.</w:t>
      </w:r>
      <w:r>
        <w:rPr>
          <w:rFonts w:ascii="Times New Roman" w:hint="eastAsia"/>
          <w:b w:val="0"/>
          <w:bCs/>
        </w:rPr>
        <w:t>1</w:t>
      </w:r>
      <w:r>
        <w:rPr>
          <w:rFonts w:ascii="Times New Roman"/>
          <w:b w:val="0"/>
          <w:bCs/>
        </w:rPr>
        <w:t>.</w:t>
      </w:r>
      <w:r>
        <w:rPr>
          <w:rFonts w:ascii="Times New Roman" w:hint="eastAsia"/>
          <w:b w:val="0"/>
          <w:bCs/>
        </w:rPr>
        <w:t xml:space="preserve">  </w:t>
      </w:r>
      <w:r>
        <w:rPr>
          <w:rFonts w:ascii="Times New Roman" w:hint="eastAsia"/>
          <w:b w:val="0"/>
          <w:bCs/>
        </w:rPr>
        <w:t>卫生健康政策和健康发展计划</w:t>
      </w:r>
    </w:p>
    <w:p w:rsidR="00000000" w:rsidRDefault="00000000">
      <w:pPr>
        <w:spacing w:after="240" w:line="360" w:lineRule="exact"/>
        <w:ind w:firstLine="420"/>
        <w:rPr>
          <w:rFonts w:hint="eastAsia"/>
          <w:iCs/>
          <w:szCs w:val="21"/>
        </w:rPr>
      </w:pPr>
      <w:r>
        <w:rPr>
          <w:rFonts w:hint="eastAsia"/>
          <w:iCs/>
          <w:szCs w:val="21"/>
        </w:rPr>
        <w:t>尼日尔政府于</w:t>
      </w:r>
      <w:r>
        <w:rPr>
          <w:rFonts w:hint="eastAsia"/>
          <w:iCs/>
          <w:szCs w:val="21"/>
        </w:rPr>
        <w:t>1994</w:t>
      </w:r>
      <w:r>
        <w:rPr>
          <w:rFonts w:hint="eastAsia"/>
          <w:iCs/>
          <w:szCs w:val="21"/>
        </w:rPr>
        <w:t>年通过了一项雄心勃勃的社会和经济改革规划，即《</w:t>
      </w:r>
      <w:r>
        <w:rPr>
          <w:rFonts w:hint="eastAsia"/>
          <w:iCs/>
          <w:szCs w:val="21"/>
        </w:rPr>
        <w:t>1994-2000</w:t>
      </w:r>
      <w:r>
        <w:rPr>
          <w:rFonts w:hint="eastAsia"/>
          <w:iCs/>
          <w:szCs w:val="21"/>
        </w:rPr>
        <w:t>年健康发展计划》（</w:t>
      </w:r>
      <w:r>
        <w:rPr>
          <w:rFonts w:hint="eastAsia"/>
          <w:iCs/>
          <w:szCs w:val="21"/>
        </w:rPr>
        <w:t>PDS</w:t>
      </w:r>
      <w:r>
        <w:rPr>
          <w:rFonts w:hint="eastAsia"/>
          <w:iCs/>
          <w:szCs w:val="21"/>
        </w:rPr>
        <w:t>），主要目标如下：</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提高母婴健康和计划生育水平，减少母亲和婴幼儿死亡率；</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提高饮食和营养状况；</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增加对健康基础设施、物质条件、设备和人力资源的投入。</w:t>
      </w:r>
    </w:p>
    <w:p w:rsidR="00000000" w:rsidRDefault="00000000">
      <w:pPr>
        <w:spacing w:after="240" w:line="360" w:lineRule="exact"/>
        <w:ind w:firstLine="420"/>
        <w:rPr>
          <w:rFonts w:hint="eastAsia"/>
          <w:iCs/>
          <w:szCs w:val="21"/>
        </w:rPr>
      </w:pPr>
      <w:r>
        <w:rPr>
          <w:rFonts w:hint="eastAsia"/>
          <w:iCs/>
          <w:szCs w:val="21"/>
        </w:rPr>
        <w:t>《</w:t>
      </w:r>
      <w:r>
        <w:rPr>
          <w:rFonts w:hint="eastAsia"/>
          <w:iCs/>
          <w:szCs w:val="21"/>
        </w:rPr>
        <w:t>1994</w:t>
      </w:r>
      <w:r>
        <w:rPr>
          <w:rFonts w:hint="eastAsia"/>
          <w:iCs/>
          <w:szCs w:val="21"/>
        </w:rPr>
        <w:t>年健康发展计划》（</w:t>
      </w:r>
      <w:r>
        <w:rPr>
          <w:rFonts w:hint="eastAsia"/>
          <w:iCs/>
          <w:szCs w:val="21"/>
        </w:rPr>
        <w:t>PDS</w:t>
      </w:r>
      <w:r>
        <w:rPr>
          <w:rFonts w:hint="eastAsia"/>
          <w:iCs/>
          <w:szCs w:val="21"/>
        </w:rPr>
        <w:t>）所提供的保健服务如下：</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220</w:t>
      </w:r>
      <w:r>
        <w:rPr>
          <w:rFonts w:hint="eastAsia"/>
          <w:iCs/>
          <w:szCs w:val="21"/>
        </w:rPr>
        <w:t>个农村医务所和</w:t>
      </w:r>
      <w:r>
        <w:rPr>
          <w:rFonts w:hint="eastAsia"/>
          <w:iCs/>
          <w:szCs w:val="21"/>
        </w:rPr>
        <w:t>31</w:t>
      </w:r>
      <w:r>
        <w:rPr>
          <w:rFonts w:hint="eastAsia"/>
          <w:iCs/>
          <w:szCs w:val="21"/>
        </w:rPr>
        <w:t>个郊区医疗站；</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39</w:t>
      </w:r>
      <w:r>
        <w:rPr>
          <w:rFonts w:hint="eastAsia"/>
          <w:iCs/>
          <w:szCs w:val="21"/>
        </w:rPr>
        <w:t>个医疗中心（</w:t>
      </w:r>
      <w:r>
        <w:rPr>
          <w:rFonts w:hint="eastAsia"/>
          <w:iCs/>
          <w:szCs w:val="21"/>
        </w:rPr>
        <w:t>CM</w:t>
      </w:r>
      <w:r>
        <w:rPr>
          <w:rFonts w:hint="eastAsia"/>
          <w:iCs/>
          <w:szCs w:val="21"/>
        </w:rPr>
        <w:t>）；</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31</w:t>
      </w:r>
      <w:r>
        <w:rPr>
          <w:rFonts w:hint="eastAsia"/>
          <w:iCs/>
          <w:szCs w:val="21"/>
        </w:rPr>
        <w:t>个母婴保健中心（</w:t>
      </w:r>
      <w:r>
        <w:rPr>
          <w:rFonts w:hint="eastAsia"/>
          <w:iCs/>
          <w:szCs w:val="21"/>
        </w:rPr>
        <w:t>CSMI</w:t>
      </w:r>
      <w:r>
        <w:rPr>
          <w:rFonts w:hint="eastAsia"/>
          <w:iCs/>
          <w:szCs w:val="21"/>
        </w:rPr>
        <w:t>）和</w:t>
      </w:r>
      <w:r>
        <w:rPr>
          <w:rFonts w:hint="eastAsia"/>
          <w:iCs/>
          <w:szCs w:val="21"/>
        </w:rPr>
        <w:t>24</w:t>
      </w:r>
      <w:r>
        <w:rPr>
          <w:rFonts w:hint="eastAsia"/>
          <w:iCs/>
          <w:szCs w:val="21"/>
        </w:rPr>
        <w:t>个社区医务室；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14</w:t>
      </w:r>
      <w:r>
        <w:rPr>
          <w:rFonts w:hint="eastAsia"/>
          <w:iCs/>
          <w:szCs w:val="21"/>
        </w:rPr>
        <w:t>个社区妇产医院、</w:t>
      </w:r>
      <w:r>
        <w:rPr>
          <w:rFonts w:hint="eastAsia"/>
          <w:iCs/>
          <w:szCs w:val="21"/>
        </w:rPr>
        <w:t>4</w:t>
      </w:r>
      <w:r>
        <w:rPr>
          <w:rFonts w:hint="eastAsia"/>
          <w:iCs/>
          <w:szCs w:val="21"/>
        </w:rPr>
        <w:t>个妇产中心和</w:t>
      </w:r>
      <w:r>
        <w:rPr>
          <w:rFonts w:hint="eastAsia"/>
          <w:iCs/>
          <w:szCs w:val="21"/>
        </w:rPr>
        <w:t>3</w:t>
      </w:r>
      <w:r>
        <w:rPr>
          <w:rFonts w:hint="eastAsia"/>
          <w:iCs/>
          <w:szCs w:val="21"/>
        </w:rPr>
        <w:t>个特殊医疗中心（结核病防治中心、麻风病防治中心和尼亚美生殖健康中心）；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5</w:t>
      </w:r>
      <w:r>
        <w:rPr>
          <w:rFonts w:hint="eastAsia"/>
          <w:iCs/>
          <w:szCs w:val="21"/>
        </w:rPr>
        <w:t>个省级医疗中心（</w:t>
      </w:r>
      <w:r>
        <w:rPr>
          <w:rFonts w:hint="eastAsia"/>
          <w:iCs/>
          <w:szCs w:val="21"/>
        </w:rPr>
        <w:t>CHD</w:t>
      </w:r>
      <w:r>
        <w:rPr>
          <w:rFonts w:hint="eastAsia"/>
          <w:iCs/>
          <w:szCs w:val="21"/>
        </w:rPr>
        <w:t>）；</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w:t>
      </w:r>
      <w:r>
        <w:rPr>
          <w:rFonts w:hint="eastAsia"/>
          <w:iCs/>
          <w:szCs w:val="21"/>
        </w:rPr>
        <w:t>个国家级医院和</w:t>
      </w:r>
      <w:r>
        <w:rPr>
          <w:rFonts w:hint="eastAsia"/>
          <w:iCs/>
          <w:szCs w:val="21"/>
        </w:rPr>
        <w:t>1</w:t>
      </w:r>
      <w:r>
        <w:rPr>
          <w:rFonts w:hint="eastAsia"/>
          <w:iCs/>
          <w:szCs w:val="21"/>
        </w:rPr>
        <w:t>个大学医疗中心。</w:t>
      </w:r>
    </w:p>
    <w:p w:rsidR="00000000" w:rsidRDefault="00000000">
      <w:pPr>
        <w:spacing w:after="240" w:line="360" w:lineRule="exact"/>
        <w:ind w:left="480"/>
        <w:rPr>
          <w:rFonts w:hint="eastAsia"/>
          <w:iCs/>
          <w:szCs w:val="21"/>
        </w:rPr>
      </w:pPr>
      <w:r>
        <w:rPr>
          <w:rFonts w:hint="eastAsia"/>
          <w:iCs/>
          <w:szCs w:val="21"/>
        </w:rPr>
        <w:t>私人部门主要有：</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w:t>
      </w:r>
      <w:r>
        <w:rPr>
          <w:rFonts w:hint="eastAsia"/>
          <w:iCs/>
          <w:szCs w:val="21"/>
        </w:rPr>
        <w:t>个医院；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15</w:t>
      </w:r>
      <w:r>
        <w:rPr>
          <w:rFonts w:hint="eastAsia"/>
          <w:iCs/>
          <w:szCs w:val="21"/>
        </w:rPr>
        <w:t>个诊所；</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w:t>
      </w:r>
      <w:r>
        <w:rPr>
          <w:rFonts w:hint="eastAsia"/>
          <w:iCs/>
          <w:szCs w:val="21"/>
        </w:rPr>
        <w:t>个精神病咨询工作室；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w:t>
      </w:r>
      <w:r>
        <w:rPr>
          <w:rFonts w:hint="eastAsia"/>
          <w:iCs/>
          <w:szCs w:val="21"/>
        </w:rPr>
        <w:t>个助产医务所；</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48</w:t>
      </w:r>
      <w:r>
        <w:rPr>
          <w:rFonts w:hint="eastAsia"/>
          <w:iCs/>
          <w:szCs w:val="21"/>
        </w:rPr>
        <w:t>个卫生保健所；</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7</w:t>
      </w:r>
      <w:r>
        <w:rPr>
          <w:rFonts w:hint="eastAsia"/>
          <w:iCs/>
          <w:szCs w:val="21"/>
        </w:rPr>
        <w:t>个国家社会保险储金会（</w:t>
      </w:r>
      <w:r>
        <w:rPr>
          <w:rFonts w:hint="eastAsia"/>
          <w:iCs/>
          <w:szCs w:val="21"/>
        </w:rPr>
        <w:t>CNSS</w:t>
      </w:r>
      <w:r>
        <w:rPr>
          <w:rFonts w:hint="eastAsia"/>
          <w:iCs/>
          <w:szCs w:val="21"/>
        </w:rPr>
        <w:t>）的医疗中心；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1</w:t>
      </w:r>
      <w:r>
        <w:rPr>
          <w:rFonts w:hint="eastAsia"/>
          <w:iCs/>
          <w:szCs w:val="21"/>
        </w:rPr>
        <w:t>个公共卫生研究处。</w:t>
      </w:r>
    </w:p>
    <w:p w:rsidR="00000000" w:rsidRDefault="00000000">
      <w:pPr>
        <w:spacing w:after="240" w:line="360" w:lineRule="exact"/>
        <w:ind w:firstLine="420"/>
        <w:rPr>
          <w:rFonts w:hint="eastAsia"/>
          <w:iCs/>
          <w:szCs w:val="21"/>
        </w:rPr>
      </w:pPr>
      <w:r>
        <w:rPr>
          <w:rFonts w:hint="eastAsia"/>
          <w:iCs/>
          <w:szCs w:val="21"/>
        </w:rPr>
        <w:t>药品的发放工作主要由以下机构负责：</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24</w:t>
      </w:r>
      <w:r>
        <w:rPr>
          <w:rFonts w:hint="eastAsia"/>
          <w:iCs/>
          <w:szCs w:val="21"/>
        </w:rPr>
        <w:t>个大药房；</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分布在尼亚美和全国各地的</w:t>
      </w:r>
      <w:r>
        <w:rPr>
          <w:rFonts w:hint="eastAsia"/>
          <w:iCs/>
          <w:szCs w:val="21"/>
        </w:rPr>
        <w:t>40</w:t>
      </w:r>
      <w:r>
        <w:rPr>
          <w:rFonts w:hint="eastAsia"/>
          <w:iCs/>
          <w:szCs w:val="21"/>
        </w:rPr>
        <w:t>多个药店；</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245</w:t>
      </w:r>
      <w:r>
        <w:rPr>
          <w:rFonts w:hint="eastAsia"/>
          <w:iCs/>
          <w:szCs w:val="21"/>
        </w:rPr>
        <w:t>个药品储藏室，其中</w:t>
      </w:r>
      <w:r>
        <w:rPr>
          <w:rFonts w:hint="eastAsia"/>
          <w:iCs/>
          <w:szCs w:val="21"/>
        </w:rPr>
        <w:t>86</w:t>
      </w:r>
      <w:r>
        <w:rPr>
          <w:rFonts w:hint="eastAsia"/>
          <w:iCs/>
          <w:szCs w:val="21"/>
        </w:rPr>
        <w:t>个属于集体所有。</w:t>
      </w:r>
    </w:p>
    <w:p w:rsidR="00000000" w:rsidRDefault="00000000">
      <w:pPr>
        <w:spacing w:after="240" w:line="360" w:lineRule="exact"/>
        <w:ind w:firstLine="420"/>
        <w:rPr>
          <w:rFonts w:hint="eastAsia"/>
          <w:iCs/>
          <w:szCs w:val="21"/>
        </w:rPr>
      </w:pPr>
      <w:r>
        <w:rPr>
          <w:rFonts w:hint="eastAsia"/>
          <w:iCs/>
          <w:szCs w:val="21"/>
        </w:rPr>
        <w:t>通过以上列举的机构，尼日尔平均可以为：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24 505</w:t>
      </w:r>
      <w:r>
        <w:rPr>
          <w:rFonts w:hint="eastAsia"/>
          <w:iCs/>
          <w:szCs w:val="21"/>
        </w:rPr>
        <w:t>名育龄妇女提供妇产医院；</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34 732</w:t>
      </w:r>
      <w:r>
        <w:rPr>
          <w:rFonts w:hint="eastAsia"/>
          <w:iCs/>
          <w:szCs w:val="21"/>
        </w:rPr>
        <w:t>名育龄妇女和</w:t>
      </w:r>
      <w:r>
        <w:rPr>
          <w:rFonts w:hint="eastAsia"/>
          <w:iCs/>
          <w:szCs w:val="21"/>
        </w:rPr>
        <w:t>26 940</w:t>
      </w:r>
      <w:r>
        <w:rPr>
          <w:rFonts w:hint="eastAsia"/>
          <w:iCs/>
          <w:szCs w:val="21"/>
        </w:rPr>
        <w:t>名不满</w:t>
      </w:r>
      <w:r>
        <w:rPr>
          <w:rFonts w:hint="eastAsia"/>
          <w:iCs/>
          <w:szCs w:val="21"/>
        </w:rPr>
        <w:t>5</w:t>
      </w:r>
      <w:r>
        <w:rPr>
          <w:rFonts w:hint="eastAsia"/>
          <w:iCs/>
          <w:szCs w:val="21"/>
        </w:rPr>
        <w:t>岁的儿童提供母婴保健中心。</w:t>
      </w:r>
    </w:p>
    <w:p w:rsidR="00000000" w:rsidRDefault="00000000">
      <w:pPr>
        <w:spacing w:after="240" w:line="360" w:lineRule="exact"/>
        <w:ind w:firstLine="420"/>
        <w:rPr>
          <w:iCs/>
          <w:szCs w:val="21"/>
        </w:rPr>
      </w:pPr>
      <w:r>
        <w:rPr>
          <w:rFonts w:hint="eastAsia"/>
          <w:iCs/>
          <w:szCs w:val="21"/>
        </w:rPr>
        <w:t>同时，健康发展计划也反映出尼日尔国内医疗健康覆盖率的不足（</w:t>
      </w:r>
      <w:r>
        <w:rPr>
          <w:rFonts w:hint="eastAsia"/>
          <w:iCs/>
          <w:szCs w:val="21"/>
        </w:rPr>
        <w:t>32%</w:t>
      </w:r>
      <w:r>
        <w:rPr>
          <w:rFonts w:hint="eastAsia"/>
          <w:iCs/>
          <w:szCs w:val="21"/>
        </w:rPr>
        <w:t>），即每</w:t>
      </w:r>
      <w:r>
        <w:rPr>
          <w:rFonts w:hint="eastAsia"/>
          <w:iCs/>
          <w:szCs w:val="21"/>
        </w:rPr>
        <w:t>75 000</w:t>
      </w:r>
      <w:r>
        <w:rPr>
          <w:rFonts w:hint="eastAsia"/>
          <w:iCs/>
          <w:szCs w:val="21"/>
        </w:rPr>
        <w:t>人才享有一名医生的服务，而根据世界卫生组织（</w:t>
      </w:r>
      <w:r>
        <w:rPr>
          <w:rFonts w:hint="eastAsia"/>
          <w:iCs/>
          <w:szCs w:val="21"/>
        </w:rPr>
        <w:t>OMS</w:t>
      </w:r>
      <w:r>
        <w:rPr>
          <w:rFonts w:hint="eastAsia"/>
          <w:iCs/>
          <w:szCs w:val="21"/>
        </w:rPr>
        <w:t>）的标准每</w:t>
      </w:r>
      <w:r>
        <w:rPr>
          <w:rFonts w:hint="eastAsia"/>
          <w:iCs/>
          <w:szCs w:val="21"/>
        </w:rPr>
        <w:t>1 000</w:t>
      </w:r>
      <w:r>
        <w:rPr>
          <w:rFonts w:hint="eastAsia"/>
          <w:iCs/>
          <w:szCs w:val="21"/>
        </w:rPr>
        <w:t>人应当享受一名医生的服务。此外，由于一系列相互影响因素的存在（连续生育、饮食不足、有害的传统习俗、繁重的农业劳动和家务）削弱了妇女的劳动能力并使妇女健康下降，尼日尔妇女的健康状况非常不稳定。</w:t>
      </w:r>
    </w:p>
    <w:p w:rsidR="00000000" w:rsidRDefault="00000000">
      <w:pPr>
        <w:spacing w:after="240" w:line="360" w:lineRule="exact"/>
        <w:ind w:firstLine="420"/>
        <w:rPr>
          <w:rFonts w:hint="eastAsia"/>
          <w:iCs/>
          <w:szCs w:val="21"/>
        </w:rPr>
      </w:pPr>
      <w:r>
        <w:rPr>
          <w:rFonts w:hint="eastAsia"/>
          <w:iCs/>
          <w:szCs w:val="21"/>
        </w:rPr>
        <w:t>国家推出的一系列战略性措施有助于妇女健康和营养状况问题的解决。</w:t>
      </w:r>
    </w:p>
    <w:p w:rsidR="00000000" w:rsidRDefault="00000000">
      <w:pPr>
        <w:spacing w:after="240" w:line="360" w:lineRule="exact"/>
        <w:ind w:firstLine="420"/>
        <w:rPr>
          <w:rFonts w:hint="eastAsia"/>
          <w:iCs/>
          <w:szCs w:val="21"/>
        </w:rPr>
      </w:pPr>
      <w:r>
        <w:rPr>
          <w:rFonts w:hint="eastAsia"/>
          <w:iCs/>
          <w:szCs w:val="21"/>
        </w:rPr>
        <w:t>此外，</w:t>
      </w:r>
      <w:r>
        <w:rPr>
          <w:rFonts w:hint="eastAsia"/>
          <w:iCs/>
          <w:szCs w:val="21"/>
        </w:rPr>
        <w:t>1995</w:t>
      </w:r>
      <w:r>
        <w:rPr>
          <w:rFonts w:hint="eastAsia"/>
          <w:iCs/>
          <w:szCs w:val="21"/>
        </w:rPr>
        <w:t>年出台的部门保健政策，提出了到</w:t>
      </w:r>
      <w:r>
        <w:rPr>
          <w:rFonts w:hint="eastAsia"/>
          <w:iCs/>
          <w:szCs w:val="21"/>
        </w:rPr>
        <w:t>2000</w:t>
      </w:r>
      <w:r>
        <w:rPr>
          <w:rFonts w:hint="eastAsia"/>
          <w:iCs/>
          <w:szCs w:val="21"/>
        </w:rPr>
        <w:t>年提高国民健康状况的目标。</w:t>
      </w:r>
    </w:p>
    <w:p w:rsidR="00000000" w:rsidRDefault="00000000">
      <w:pPr>
        <w:spacing w:after="240" w:line="360" w:lineRule="exact"/>
        <w:ind w:firstLine="420"/>
        <w:rPr>
          <w:rFonts w:hint="eastAsia"/>
          <w:iCs/>
          <w:szCs w:val="21"/>
        </w:rPr>
      </w:pPr>
      <w:r>
        <w:rPr>
          <w:rFonts w:hint="eastAsia"/>
          <w:iCs/>
          <w:szCs w:val="21"/>
        </w:rPr>
        <w:t>为了使该选择更加具体化，政府决定在广大人民群众中展开普及宣传活动，加强卫生工作，扩大接种覆盖率，对资金的投入重新定位等，为国内创造更好的健康条件而努力。</w:t>
      </w:r>
    </w:p>
    <w:p w:rsidR="00000000" w:rsidRDefault="00000000">
      <w:pPr>
        <w:spacing w:after="240" w:line="360" w:lineRule="exact"/>
        <w:ind w:firstLine="420"/>
        <w:rPr>
          <w:rFonts w:hint="eastAsia"/>
          <w:iCs/>
          <w:szCs w:val="21"/>
        </w:rPr>
      </w:pPr>
      <w:r>
        <w:rPr>
          <w:rFonts w:hint="eastAsia"/>
          <w:iCs/>
          <w:szCs w:val="21"/>
        </w:rPr>
        <w:t>因此，国家将对母亲和孩子的保护予以特别重视，特别是在人口出生政策方面要采取适当的措施。</w:t>
      </w:r>
    </w:p>
    <w:p w:rsidR="00000000" w:rsidRDefault="00000000">
      <w:pPr>
        <w:spacing w:after="240" w:line="360" w:lineRule="exact"/>
        <w:ind w:firstLine="420"/>
        <w:rPr>
          <w:rFonts w:hint="eastAsia"/>
          <w:iCs/>
          <w:szCs w:val="21"/>
        </w:rPr>
      </w:pPr>
      <w:r>
        <w:rPr>
          <w:rFonts w:hint="eastAsia"/>
          <w:iCs/>
          <w:szCs w:val="21"/>
        </w:rPr>
        <w:t>在药品政策方面，国家将为人民保障提供质优价廉的统一药剂，并将提高生产工具质量以及保证供应政策。</w:t>
      </w:r>
    </w:p>
    <w:p w:rsidR="00000000" w:rsidRDefault="00000000">
      <w:pPr>
        <w:pStyle w:val="H23"/>
        <w:rPr>
          <w:rFonts w:ascii="Times New Roman" w:hint="eastAsia"/>
          <w:b w:val="0"/>
          <w:bCs/>
        </w:rPr>
      </w:pPr>
      <w:r>
        <w:rPr>
          <w:rFonts w:ascii="Times New Roman" w:hint="eastAsia"/>
          <w:b w:val="0"/>
          <w:bCs/>
        </w:rPr>
        <w:t>10</w:t>
      </w:r>
      <w:r>
        <w:rPr>
          <w:rFonts w:ascii="Times New Roman"/>
          <w:b w:val="0"/>
          <w:bCs/>
        </w:rPr>
        <w:t>.</w:t>
      </w:r>
      <w:r>
        <w:rPr>
          <w:rFonts w:ascii="Times New Roman" w:hint="eastAsia"/>
          <w:b w:val="0"/>
          <w:bCs/>
        </w:rPr>
        <w:t>2</w:t>
      </w:r>
      <w:r>
        <w:rPr>
          <w:rFonts w:ascii="Times New Roman"/>
          <w:b w:val="0"/>
          <w:bCs/>
        </w:rPr>
        <w:t>.</w:t>
      </w:r>
      <w:r>
        <w:rPr>
          <w:rFonts w:ascii="Times New Roman" w:hint="eastAsia"/>
          <w:b w:val="0"/>
          <w:bCs/>
        </w:rPr>
        <w:t xml:space="preserve">  </w:t>
      </w:r>
      <w:r>
        <w:rPr>
          <w:rFonts w:ascii="Times New Roman" w:hint="eastAsia"/>
          <w:b w:val="0"/>
          <w:bCs/>
        </w:rPr>
        <w:t>参与认同度</w:t>
      </w:r>
    </w:p>
    <w:p w:rsidR="00000000" w:rsidRDefault="00000000">
      <w:pPr>
        <w:spacing w:after="240" w:line="360" w:lineRule="exact"/>
        <w:ind w:firstLine="420"/>
        <w:rPr>
          <w:rFonts w:hint="eastAsia"/>
          <w:iCs/>
          <w:szCs w:val="21"/>
        </w:rPr>
      </w:pPr>
      <w:r>
        <w:rPr>
          <w:rFonts w:hint="eastAsia"/>
          <w:iCs/>
          <w:szCs w:val="21"/>
        </w:rPr>
        <w:t>在尼日尔，无论是公共参与者还是私人参与者都对卫生健康问题积极响应。</w:t>
      </w:r>
    </w:p>
    <w:p w:rsidR="00000000" w:rsidRDefault="00000000">
      <w:pPr>
        <w:pStyle w:val="H23"/>
        <w:rPr>
          <w:rFonts w:ascii="Times New Roman" w:hint="eastAsia"/>
          <w:b w:val="0"/>
          <w:bCs/>
        </w:rPr>
      </w:pPr>
      <w:r>
        <w:rPr>
          <w:rFonts w:ascii="Times New Roman" w:hint="eastAsia"/>
          <w:b w:val="0"/>
          <w:bCs/>
        </w:rPr>
        <w:t xml:space="preserve">10.2.1. </w:t>
      </w:r>
      <w:r>
        <w:rPr>
          <w:rFonts w:ascii="Times New Roman" w:hint="eastAsia"/>
          <w:b w:val="0"/>
          <w:bCs/>
        </w:rPr>
        <w:t>公共参与者</w:t>
      </w:r>
    </w:p>
    <w:p w:rsidR="00000000" w:rsidRDefault="00000000">
      <w:pPr>
        <w:spacing w:after="240" w:line="360" w:lineRule="exact"/>
        <w:ind w:firstLine="420"/>
        <w:rPr>
          <w:rFonts w:hint="eastAsia"/>
          <w:iCs/>
          <w:szCs w:val="21"/>
        </w:rPr>
      </w:pPr>
      <w:r>
        <w:rPr>
          <w:rFonts w:hint="eastAsia"/>
          <w:iCs/>
          <w:szCs w:val="21"/>
        </w:rPr>
        <w:t>国家卫生部与其他有关部级单位共同负责公共卫生政策的实施。</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国家卫生部</w:t>
      </w:r>
    </w:p>
    <w:p w:rsidR="00000000" w:rsidRDefault="00000000">
      <w:pPr>
        <w:spacing w:after="240" w:line="360" w:lineRule="exact"/>
        <w:ind w:firstLine="420"/>
        <w:rPr>
          <w:rFonts w:hint="eastAsia"/>
          <w:iCs/>
          <w:szCs w:val="21"/>
        </w:rPr>
      </w:pPr>
      <w:r>
        <w:rPr>
          <w:rFonts w:hint="eastAsia"/>
          <w:iCs/>
          <w:szCs w:val="21"/>
        </w:rPr>
        <w:t>在该部委机构中，计划生育管理办公室是一个重要的公共参与者。在从事卫生健康职业的人员中，妇女在不同团体都占有一定比例。</w:t>
      </w:r>
    </w:p>
    <w:p w:rsidR="00000000" w:rsidRDefault="00000000">
      <w:pPr>
        <w:spacing w:after="240" w:line="360" w:lineRule="exact"/>
        <w:rPr>
          <w:rFonts w:ascii="KaiTi_GB2312" w:eastAsia="KaiTi_GB2312" w:hint="eastAsia"/>
          <w:iCs/>
          <w:color w:val="0000FF"/>
          <w:szCs w:val="21"/>
        </w:rPr>
      </w:pPr>
      <w:r>
        <w:rPr>
          <w:rFonts w:ascii="KaiTi_GB2312" w:eastAsia="KaiTi_GB2312" w:hint="eastAsia"/>
          <w:iCs/>
          <w:color w:val="0000FF"/>
          <w:szCs w:val="21"/>
        </w:rPr>
        <w:t>表13：不同性别和专业的人员分配情况（2000年11月22日）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000000">
        <w:trPr>
          <w:trHeight w:val="390"/>
        </w:trPr>
        <w:tc>
          <w:tcPr>
            <w:tcW w:w="1250" w:type="pct"/>
          </w:tcPr>
          <w:p w:rsidR="00000000" w:rsidRDefault="00000000">
            <w:pPr>
              <w:spacing w:line="360" w:lineRule="exact"/>
              <w:rPr>
                <w:rFonts w:hint="eastAsia"/>
                <w:iCs/>
                <w:szCs w:val="21"/>
              </w:rPr>
            </w:pPr>
            <w:r>
              <w:rPr>
                <w:rFonts w:hint="eastAsia"/>
                <w:iCs/>
                <w:szCs w:val="21"/>
              </w:rPr>
              <w:t>职业团体</w:t>
            </w:r>
          </w:p>
        </w:tc>
        <w:tc>
          <w:tcPr>
            <w:tcW w:w="1250" w:type="pct"/>
          </w:tcPr>
          <w:p w:rsidR="00000000" w:rsidRDefault="00000000">
            <w:pPr>
              <w:pStyle w:val="Date"/>
              <w:spacing w:line="360" w:lineRule="exact"/>
              <w:jc w:val="center"/>
              <w:rPr>
                <w:rFonts w:hint="eastAsia"/>
                <w:iCs/>
                <w:szCs w:val="21"/>
              </w:rPr>
            </w:pPr>
            <w:r>
              <w:rPr>
                <w:rFonts w:hint="eastAsia"/>
                <w:iCs/>
                <w:szCs w:val="21"/>
              </w:rPr>
              <w:t>男性</w:t>
            </w:r>
          </w:p>
        </w:tc>
        <w:tc>
          <w:tcPr>
            <w:tcW w:w="1250" w:type="pct"/>
          </w:tcPr>
          <w:p w:rsidR="00000000" w:rsidRDefault="00000000">
            <w:pPr>
              <w:spacing w:line="360" w:lineRule="exact"/>
              <w:jc w:val="center"/>
              <w:rPr>
                <w:rFonts w:hint="eastAsia"/>
                <w:iCs/>
                <w:szCs w:val="21"/>
              </w:rPr>
            </w:pPr>
            <w:r>
              <w:rPr>
                <w:rFonts w:hint="eastAsia"/>
                <w:iCs/>
                <w:szCs w:val="21"/>
              </w:rPr>
              <w:t>女性</w:t>
            </w:r>
          </w:p>
        </w:tc>
        <w:tc>
          <w:tcPr>
            <w:tcW w:w="1250" w:type="pct"/>
          </w:tcPr>
          <w:p w:rsidR="00000000" w:rsidRDefault="00000000">
            <w:pPr>
              <w:spacing w:line="360" w:lineRule="exact"/>
              <w:jc w:val="center"/>
              <w:rPr>
                <w:rFonts w:hint="eastAsia"/>
                <w:iCs/>
                <w:szCs w:val="21"/>
              </w:rPr>
            </w:pPr>
            <w:r>
              <w:rPr>
                <w:rFonts w:hint="eastAsia"/>
                <w:iCs/>
                <w:szCs w:val="21"/>
              </w:rPr>
              <w:t>总计</w:t>
            </w:r>
          </w:p>
        </w:tc>
      </w:tr>
      <w:tr w:rsidR="00000000">
        <w:trPr>
          <w:trHeight w:val="387"/>
        </w:trPr>
        <w:tc>
          <w:tcPr>
            <w:tcW w:w="1250" w:type="pct"/>
          </w:tcPr>
          <w:p w:rsidR="00000000" w:rsidRDefault="00000000">
            <w:pPr>
              <w:spacing w:line="360" w:lineRule="exact"/>
              <w:rPr>
                <w:rFonts w:hint="eastAsia"/>
                <w:iCs/>
                <w:szCs w:val="21"/>
              </w:rPr>
            </w:pPr>
            <w:r>
              <w:rPr>
                <w:rFonts w:hint="eastAsia"/>
                <w:iCs/>
                <w:szCs w:val="21"/>
              </w:rPr>
              <w:t>医师</w:t>
            </w:r>
          </w:p>
        </w:tc>
        <w:tc>
          <w:tcPr>
            <w:tcW w:w="1250" w:type="pct"/>
          </w:tcPr>
          <w:p w:rsidR="00000000" w:rsidRDefault="00000000">
            <w:pPr>
              <w:spacing w:line="360" w:lineRule="exact"/>
              <w:jc w:val="center"/>
              <w:rPr>
                <w:rFonts w:hint="eastAsia"/>
                <w:iCs/>
                <w:szCs w:val="21"/>
              </w:rPr>
            </w:pPr>
            <w:r>
              <w:rPr>
                <w:rFonts w:hint="eastAsia"/>
                <w:iCs/>
                <w:szCs w:val="21"/>
              </w:rPr>
              <w:t>196</w:t>
            </w:r>
          </w:p>
        </w:tc>
        <w:tc>
          <w:tcPr>
            <w:tcW w:w="1250" w:type="pct"/>
          </w:tcPr>
          <w:p w:rsidR="00000000" w:rsidRDefault="00000000">
            <w:pPr>
              <w:spacing w:line="360" w:lineRule="exact"/>
              <w:jc w:val="center"/>
              <w:rPr>
                <w:rFonts w:hint="eastAsia"/>
                <w:iCs/>
                <w:szCs w:val="21"/>
              </w:rPr>
            </w:pPr>
            <w:r>
              <w:rPr>
                <w:rFonts w:hint="eastAsia"/>
                <w:iCs/>
                <w:szCs w:val="21"/>
              </w:rPr>
              <w:t>67</w:t>
            </w:r>
          </w:p>
        </w:tc>
        <w:tc>
          <w:tcPr>
            <w:tcW w:w="1250" w:type="pct"/>
          </w:tcPr>
          <w:p w:rsidR="00000000" w:rsidRDefault="00000000">
            <w:pPr>
              <w:spacing w:line="360" w:lineRule="exact"/>
              <w:jc w:val="center"/>
              <w:rPr>
                <w:rFonts w:hint="eastAsia"/>
                <w:iCs/>
                <w:szCs w:val="21"/>
              </w:rPr>
            </w:pPr>
            <w:r>
              <w:rPr>
                <w:rFonts w:hint="eastAsia"/>
                <w:iCs/>
                <w:szCs w:val="21"/>
              </w:rPr>
              <w:t>263</w:t>
            </w:r>
          </w:p>
        </w:tc>
      </w:tr>
      <w:tr w:rsidR="00000000">
        <w:trPr>
          <w:trHeight w:val="387"/>
        </w:trPr>
        <w:tc>
          <w:tcPr>
            <w:tcW w:w="1250" w:type="pct"/>
          </w:tcPr>
          <w:p w:rsidR="00000000" w:rsidRDefault="00000000">
            <w:pPr>
              <w:spacing w:line="360" w:lineRule="exact"/>
              <w:rPr>
                <w:rFonts w:hint="eastAsia"/>
                <w:iCs/>
                <w:szCs w:val="21"/>
              </w:rPr>
            </w:pPr>
            <w:r>
              <w:rPr>
                <w:rFonts w:hint="eastAsia"/>
                <w:iCs/>
                <w:szCs w:val="21"/>
              </w:rPr>
              <w:t>药剂师</w:t>
            </w:r>
          </w:p>
        </w:tc>
        <w:tc>
          <w:tcPr>
            <w:tcW w:w="1250" w:type="pct"/>
          </w:tcPr>
          <w:p w:rsidR="00000000" w:rsidRDefault="00000000">
            <w:pPr>
              <w:spacing w:line="360" w:lineRule="exact"/>
              <w:jc w:val="center"/>
              <w:rPr>
                <w:rFonts w:hint="eastAsia"/>
                <w:iCs/>
                <w:szCs w:val="21"/>
              </w:rPr>
            </w:pPr>
            <w:r>
              <w:rPr>
                <w:rFonts w:hint="eastAsia"/>
                <w:iCs/>
                <w:szCs w:val="21"/>
              </w:rPr>
              <w:t>5</w:t>
            </w:r>
          </w:p>
        </w:tc>
        <w:tc>
          <w:tcPr>
            <w:tcW w:w="1250" w:type="pct"/>
          </w:tcPr>
          <w:p w:rsidR="00000000" w:rsidRDefault="00000000">
            <w:pPr>
              <w:spacing w:line="360" w:lineRule="exact"/>
              <w:jc w:val="center"/>
              <w:rPr>
                <w:rFonts w:hint="eastAsia"/>
                <w:iCs/>
                <w:szCs w:val="21"/>
              </w:rPr>
            </w:pPr>
            <w:r>
              <w:rPr>
                <w:rFonts w:hint="eastAsia"/>
                <w:iCs/>
                <w:szCs w:val="21"/>
              </w:rPr>
              <w:t>8</w:t>
            </w:r>
          </w:p>
        </w:tc>
        <w:tc>
          <w:tcPr>
            <w:tcW w:w="1250" w:type="pct"/>
          </w:tcPr>
          <w:p w:rsidR="00000000" w:rsidRDefault="00000000">
            <w:pPr>
              <w:spacing w:line="360" w:lineRule="exact"/>
              <w:jc w:val="center"/>
              <w:rPr>
                <w:rFonts w:hint="eastAsia"/>
                <w:iCs/>
                <w:szCs w:val="21"/>
              </w:rPr>
            </w:pPr>
            <w:r>
              <w:rPr>
                <w:rFonts w:hint="eastAsia"/>
                <w:iCs/>
                <w:szCs w:val="21"/>
              </w:rPr>
              <w:t>13</w:t>
            </w:r>
          </w:p>
        </w:tc>
      </w:tr>
      <w:tr w:rsidR="00000000">
        <w:trPr>
          <w:trHeight w:val="387"/>
        </w:trPr>
        <w:tc>
          <w:tcPr>
            <w:tcW w:w="1250" w:type="pct"/>
          </w:tcPr>
          <w:p w:rsidR="00000000" w:rsidRDefault="00000000">
            <w:pPr>
              <w:spacing w:line="360" w:lineRule="exact"/>
              <w:rPr>
                <w:rFonts w:hint="eastAsia"/>
                <w:iCs/>
                <w:szCs w:val="21"/>
              </w:rPr>
            </w:pPr>
            <w:r>
              <w:rPr>
                <w:rFonts w:hint="eastAsia"/>
                <w:iCs/>
                <w:szCs w:val="21"/>
              </w:rPr>
              <w:t>护士</w:t>
            </w:r>
          </w:p>
        </w:tc>
        <w:tc>
          <w:tcPr>
            <w:tcW w:w="1250" w:type="pct"/>
          </w:tcPr>
          <w:p w:rsidR="00000000" w:rsidRDefault="00000000">
            <w:pPr>
              <w:spacing w:line="360" w:lineRule="exact"/>
              <w:jc w:val="center"/>
              <w:rPr>
                <w:rFonts w:hint="eastAsia"/>
                <w:iCs/>
                <w:szCs w:val="21"/>
              </w:rPr>
            </w:pPr>
            <w:r>
              <w:rPr>
                <w:rFonts w:hint="eastAsia"/>
                <w:iCs/>
                <w:szCs w:val="21"/>
              </w:rPr>
              <w:t>1 117</w:t>
            </w:r>
          </w:p>
        </w:tc>
        <w:tc>
          <w:tcPr>
            <w:tcW w:w="1250" w:type="pct"/>
          </w:tcPr>
          <w:p w:rsidR="00000000" w:rsidRDefault="00000000">
            <w:pPr>
              <w:spacing w:line="360" w:lineRule="exact"/>
              <w:jc w:val="center"/>
              <w:rPr>
                <w:rFonts w:hint="eastAsia"/>
                <w:iCs/>
                <w:szCs w:val="21"/>
              </w:rPr>
            </w:pPr>
            <w:r>
              <w:rPr>
                <w:rFonts w:hint="eastAsia"/>
                <w:iCs/>
                <w:szCs w:val="21"/>
              </w:rPr>
              <w:t>1 031</w:t>
            </w:r>
          </w:p>
        </w:tc>
        <w:tc>
          <w:tcPr>
            <w:tcW w:w="1250" w:type="pct"/>
          </w:tcPr>
          <w:p w:rsidR="00000000" w:rsidRDefault="00000000">
            <w:pPr>
              <w:spacing w:line="360" w:lineRule="exact"/>
              <w:jc w:val="center"/>
              <w:rPr>
                <w:rFonts w:hint="eastAsia"/>
                <w:iCs/>
                <w:szCs w:val="21"/>
              </w:rPr>
            </w:pPr>
            <w:r>
              <w:rPr>
                <w:rFonts w:hint="eastAsia"/>
                <w:iCs/>
                <w:szCs w:val="21"/>
              </w:rPr>
              <w:t>2 148</w:t>
            </w:r>
          </w:p>
        </w:tc>
      </w:tr>
      <w:tr w:rsidR="00000000">
        <w:trPr>
          <w:trHeight w:val="387"/>
        </w:trPr>
        <w:tc>
          <w:tcPr>
            <w:tcW w:w="1250" w:type="pct"/>
          </w:tcPr>
          <w:p w:rsidR="00000000" w:rsidRDefault="00000000">
            <w:pPr>
              <w:spacing w:line="360" w:lineRule="exact"/>
              <w:rPr>
                <w:rFonts w:hint="eastAsia"/>
                <w:iCs/>
                <w:szCs w:val="21"/>
              </w:rPr>
            </w:pPr>
            <w:r>
              <w:rPr>
                <w:rFonts w:hint="eastAsia"/>
                <w:iCs/>
                <w:szCs w:val="21"/>
              </w:rPr>
              <w:t>助产医生</w:t>
            </w:r>
          </w:p>
        </w:tc>
        <w:tc>
          <w:tcPr>
            <w:tcW w:w="1250" w:type="pct"/>
          </w:tcPr>
          <w:p w:rsidR="00000000" w:rsidRDefault="00000000">
            <w:pPr>
              <w:spacing w:line="360" w:lineRule="exact"/>
              <w:jc w:val="center"/>
              <w:rPr>
                <w:rFonts w:hint="eastAsia"/>
                <w:iCs/>
                <w:szCs w:val="21"/>
              </w:rPr>
            </w:pPr>
            <w:r>
              <w:rPr>
                <w:rFonts w:hint="eastAsia"/>
                <w:iCs/>
                <w:szCs w:val="21"/>
              </w:rPr>
              <w:t>0</w:t>
            </w:r>
          </w:p>
        </w:tc>
        <w:tc>
          <w:tcPr>
            <w:tcW w:w="1250" w:type="pct"/>
          </w:tcPr>
          <w:p w:rsidR="00000000" w:rsidRDefault="00000000">
            <w:pPr>
              <w:spacing w:line="360" w:lineRule="exact"/>
              <w:jc w:val="center"/>
              <w:rPr>
                <w:rFonts w:hint="eastAsia"/>
                <w:iCs/>
                <w:szCs w:val="21"/>
              </w:rPr>
            </w:pPr>
            <w:r>
              <w:rPr>
                <w:rFonts w:hint="eastAsia"/>
                <w:iCs/>
                <w:szCs w:val="21"/>
              </w:rPr>
              <w:t>374</w:t>
            </w:r>
          </w:p>
        </w:tc>
        <w:tc>
          <w:tcPr>
            <w:tcW w:w="1250" w:type="pct"/>
          </w:tcPr>
          <w:p w:rsidR="00000000" w:rsidRDefault="00000000">
            <w:pPr>
              <w:spacing w:line="360" w:lineRule="exact"/>
              <w:jc w:val="center"/>
              <w:rPr>
                <w:rFonts w:hint="eastAsia"/>
                <w:iCs/>
                <w:szCs w:val="21"/>
              </w:rPr>
            </w:pPr>
            <w:r>
              <w:rPr>
                <w:rFonts w:hint="eastAsia"/>
                <w:iCs/>
                <w:szCs w:val="21"/>
              </w:rPr>
              <w:t>374</w:t>
            </w:r>
          </w:p>
        </w:tc>
      </w:tr>
      <w:tr w:rsidR="00000000">
        <w:trPr>
          <w:trHeight w:val="387"/>
        </w:trPr>
        <w:tc>
          <w:tcPr>
            <w:tcW w:w="1250" w:type="pct"/>
          </w:tcPr>
          <w:p w:rsidR="00000000" w:rsidRDefault="00000000">
            <w:pPr>
              <w:spacing w:line="360" w:lineRule="exact"/>
              <w:rPr>
                <w:rFonts w:hint="eastAsia"/>
                <w:iCs/>
                <w:szCs w:val="21"/>
              </w:rPr>
            </w:pPr>
            <w:r>
              <w:rPr>
                <w:rFonts w:hint="eastAsia"/>
                <w:iCs/>
                <w:szCs w:val="21"/>
              </w:rPr>
              <w:t>口腔科医生</w:t>
            </w:r>
          </w:p>
        </w:tc>
        <w:tc>
          <w:tcPr>
            <w:tcW w:w="1250" w:type="pct"/>
          </w:tcPr>
          <w:p w:rsidR="00000000" w:rsidRDefault="00000000">
            <w:pPr>
              <w:spacing w:line="360" w:lineRule="exact"/>
              <w:jc w:val="center"/>
              <w:rPr>
                <w:rFonts w:hint="eastAsia"/>
                <w:iCs/>
                <w:szCs w:val="21"/>
              </w:rPr>
            </w:pPr>
            <w:r>
              <w:rPr>
                <w:rFonts w:hint="eastAsia"/>
                <w:iCs/>
                <w:szCs w:val="21"/>
              </w:rPr>
              <w:t>19</w:t>
            </w:r>
          </w:p>
        </w:tc>
        <w:tc>
          <w:tcPr>
            <w:tcW w:w="1250" w:type="pct"/>
          </w:tcPr>
          <w:p w:rsidR="00000000" w:rsidRDefault="00000000">
            <w:pPr>
              <w:spacing w:line="360" w:lineRule="exact"/>
              <w:jc w:val="center"/>
              <w:rPr>
                <w:rFonts w:hint="eastAsia"/>
                <w:iCs/>
                <w:szCs w:val="21"/>
              </w:rPr>
            </w:pPr>
            <w:r>
              <w:rPr>
                <w:rFonts w:hint="eastAsia"/>
                <w:iCs/>
                <w:szCs w:val="21"/>
              </w:rPr>
              <w:t>2</w:t>
            </w:r>
          </w:p>
        </w:tc>
        <w:tc>
          <w:tcPr>
            <w:tcW w:w="1250" w:type="pct"/>
          </w:tcPr>
          <w:p w:rsidR="00000000" w:rsidRDefault="00000000">
            <w:pPr>
              <w:spacing w:line="360" w:lineRule="exact"/>
              <w:jc w:val="center"/>
              <w:rPr>
                <w:rFonts w:hint="eastAsia"/>
                <w:iCs/>
                <w:szCs w:val="21"/>
              </w:rPr>
            </w:pPr>
            <w:r>
              <w:rPr>
                <w:rFonts w:hint="eastAsia"/>
                <w:iCs/>
                <w:szCs w:val="21"/>
              </w:rPr>
              <w:t>21</w:t>
            </w:r>
          </w:p>
        </w:tc>
      </w:tr>
    </w:tbl>
    <w:p w:rsidR="00000000" w:rsidRDefault="00000000">
      <w:pPr>
        <w:spacing w:after="240" w:line="360" w:lineRule="exact"/>
        <w:rPr>
          <w:rFonts w:hint="eastAsia"/>
          <w:iCs/>
          <w:szCs w:val="21"/>
        </w:rPr>
      </w:pPr>
      <w:r>
        <w:rPr>
          <w:rFonts w:ascii="KaiTi_GB2312" w:eastAsia="KaiTi_GB2312" w:hint="eastAsia"/>
          <w:iCs/>
          <w:color w:val="0000FF"/>
          <w:szCs w:val="21"/>
        </w:rPr>
        <w:t>资料来源：</w:t>
      </w:r>
      <w:r>
        <w:rPr>
          <w:rFonts w:hint="eastAsia"/>
          <w:iCs/>
          <w:szCs w:val="21"/>
        </w:rPr>
        <w:t>信息服务</w:t>
      </w:r>
      <w:r>
        <w:rPr>
          <w:rFonts w:hint="eastAsia"/>
          <w:iCs/>
          <w:szCs w:val="21"/>
        </w:rPr>
        <w:t>DFGP/MSP</w:t>
      </w:r>
      <w:r>
        <w:rPr>
          <w:rFonts w:hint="eastAsia"/>
          <w:iCs/>
          <w:szCs w:val="21"/>
        </w:rPr>
        <w:t>。</w:t>
      </w:r>
    </w:p>
    <w:p w:rsidR="00000000" w:rsidRDefault="00000000">
      <w:pPr>
        <w:spacing w:after="240" w:line="360" w:lineRule="exact"/>
        <w:ind w:firstLine="420"/>
        <w:rPr>
          <w:rFonts w:hint="eastAsia"/>
          <w:iCs/>
          <w:szCs w:val="21"/>
        </w:rPr>
      </w:pPr>
      <w:r>
        <w:rPr>
          <w:rFonts w:hint="eastAsia"/>
          <w:iCs/>
          <w:szCs w:val="21"/>
        </w:rPr>
        <w:t>在所有从事卫生医疗类人员中，女性占</w:t>
      </w:r>
      <w:r>
        <w:rPr>
          <w:rFonts w:hint="eastAsia"/>
          <w:iCs/>
          <w:szCs w:val="21"/>
        </w:rPr>
        <w:t>48%</w:t>
      </w:r>
      <w:r>
        <w:rPr>
          <w:rFonts w:hint="eastAsia"/>
          <w:iCs/>
          <w:szCs w:val="21"/>
        </w:rPr>
        <w:t>，男性占</w:t>
      </w:r>
      <w:r>
        <w:rPr>
          <w:rFonts w:hint="eastAsia"/>
          <w:iCs/>
          <w:szCs w:val="21"/>
        </w:rPr>
        <w:t>52%</w:t>
      </w:r>
      <w:r>
        <w:rPr>
          <w:rFonts w:hint="eastAsia"/>
          <w:iCs/>
          <w:szCs w:val="21"/>
        </w:rPr>
        <w:t>。</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国家保护儿童</w:t>
      </w:r>
      <w:r>
        <w:rPr>
          <w:iCs/>
          <w:szCs w:val="21"/>
        </w:rPr>
        <w:t>、</w:t>
      </w:r>
      <w:r>
        <w:rPr>
          <w:rFonts w:hint="eastAsia"/>
          <w:iCs/>
          <w:szCs w:val="21"/>
        </w:rPr>
        <w:t>促进妇女进步以及人口和社会发展部：干部配备和社会动员方面的参与；</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国民教育部与国家卫生部合作共同协调学校的社会和健康保健活动；</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国家计划部主要担负与妇女健康有关的计划和项目的协调工作；</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国家通信部通过信息</w:t>
      </w:r>
      <w:r>
        <w:rPr>
          <w:iCs/>
          <w:szCs w:val="21"/>
        </w:rPr>
        <w:t>、</w:t>
      </w:r>
      <w:r>
        <w:rPr>
          <w:rFonts w:hint="eastAsia"/>
          <w:iCs/>
          <w:szCs w:val="21"/>
        </w:rPr>
        <w:t>教育和交流等措施（</w:t>
      </w:r>
      <w:r>
        <w:rPr>
          <w:rFonts w:hint="eastAsia"/>
          <w:iCs/>
          <w:szCs w:val="21"/>
        </w:rPr>
        <w:t>IEC</w:t>
      </w:r>
      <w:r>
        <w:rPr>
          <w:rFonts w:hint="eastAsia"/>
          <w:iCs/>
          <w:szCs w:val="21"/>
        </w:rPr>
        <w:t>）来参与。</w:t>
      </w:r>
    </w:p>
    <w:p w:rsidR="00000000" w:rsidRDefault="00000000">
      <w:pPr>
        <w:spacing w:after="240" w:line="360" w:lineRule="exact"/>
        <w:ind w:firstLine="420"/>
        <w:rPr>
          <w:rFonts w:hint="eastAsia"/>
          <w:iCs/>
          <w:szCs w:val="21"/>
        </w:rPr>
      </w:pPr>
      <w:r>
        <w:rPr>
          <w:rFonts w:hint="eastAsia"/>
          <w:iCs/>
          <w:szCs w:val="21"/>
        </w:rPr>
        <w:t>其他部委以及私人参与者的作用也是比较重要的。</w:t>
      </w:r>
    </w:p>
    <w:p w:rsidR="00000000" w:rsidRDefault="00000000">
      <w:pPr>
        <w:pStyle w:val="H23"/>
        <w:rPr>
          <w:rFonts w:ascii="Times New Roman" w:hint="eastAsia"/>
          <w:b w:val="0"/>
          <w:bCs/>
        </w:rPr>
      </w:pPr>
      <w:r>
        <w:rPr>
          <w:rFonts w:ascii="Times New Roman" w:hint="eastAsia"/>
          <w:b w:val="0"/>
          <w:bCs/>
        </w:rPr>
        <w:t xml:space="preserve">10.2.2.  </w:t>
      </w:r>
      <w:r>
        <w:rPr>
          <w:rFonts w:ascii="Times New Roman" w:hint="eastAsia"/>
          <w:b w:val="0"/>
          <w:bCs/>
        </w:rPr>
        <w:t>私人参与者</w:t>
      </w:r>
    </w:p>
    <w:p w:rsidR="00000000" w:rsidRDefault="00000000">
      <w:pPr>
        <w:spacing w:after="240" w:line="360" w:lineRule="exact"/>
        <w:ind w:firstLine="420"/>
        <w:rPr>
          <w:rFonts w:hint="eastAsia"/>
          <w:iCs/>
          <w:szCs w:val="21"/>
        </w:rPr>
      </w:pPr>
      <w:r>
        <w:rPr>
          <w:rFonts w:hint="eastAsia"/>
          <w:iCs/>
          <w:szCs w:val="21"/>
        </w:rPr>
        <w:t>私人参与者主要是非政府组织</w:t>
      </w:r>
      <w:r>
        <w:rPr>
          <w:iCs/>
          <w:szCs w:val="21"/>
        </w:rPr>
        <w:t>、</w:t>
      </w:r>
      <w:r>
        <w:rPr>
          <w:rFonts w:hint="eastAsia"/>
          <w:iCs/>
          <w:szCs w:val="21"/>
        </w:rPr>
        <w:t>团体以及人道主义组织。民间医生在卫生健康问题的管理上同样具有不可忽视的作用。</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第十一章：妇女的经济和社会权利</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13</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“各国应采取一切适当措施以消除在经济和社会生活的其他方面对妇女的歧视，保证她们在男女平等的基础上享有相同权利，特别是：</w:t>
      </w:r>
    </w:p>
    <w:p w:rsidR="00000000" w:rsidRDefault="00000000">
      <w:pPr>
        <w:numPr>
          <w:ilvl w:val="0"/>
          <w:numId w:val="9"/>
        </w:numPr>
        <w:spacing w:after="240" w:line="360" w:lineRule="exact"/>
        <w:rPr>
          <w:rFonts w:eastAsia="KaiTi_GB2312" w:hint="eastAsia"/>
          <w:iCs/>
          <w:color w:val="0000FF"/>
          <w:szCs w:val="21"/>
        </w:rPr>
      </w:pPr>
      <w:r>
        <w:rPr>
          <w:rFonts w:eastAsia="KaiTi_GB2312" w:hint="eastAsia"/>
          <w:iCs/>
          <w:color w:val="0000FF"/>
          <w:szCs w:val="21"/>
        </w:rPr>
        <w:t>领取家属津贴的权利；</w:t>
      </w:r>
    </w:p>
    <w:p w:rsidR="00000000" w:rsidRDefault="00000000">
      <w:pPr>
        <w:numPr>
          <w:ilvl w:val="0"/>
          <w:numId w:val="9"/>
        </w:numPr>
        <w:spacing w:after="240" w:line="360" w:lineRule="exact"/>
        <w:rPr>
          <w:rFonts w:eastAsia="KaiTi_GB2312" w:hint="eastAsia"/>
          <w:iCs/>
          <w:color w:val="0000FF"/>
          <w:szCs w:val="21"/>
        </w:rPr>
      </w:pPr>
      <w:r>
        <w:rPr>
          <w:rFonts w:eastAsia="KaiTi_GB2312" w:hint="eastAsia"/>
          <w:iCs/>
          <w:color w:val="0000FF"/>
          <w:szCs w:val="21"/>
        </w:rPr>
        <w:t>银行贷款、抵押和其他形式的金融信贷的权利；</w:t>
      </w:r>
    </w:p>
    <w:p w:rsidR="00000000" w:rsidRDefault="00000000">
      <w:pPr>
        <w:numPr>
          <w:ilvl w:val="0"/>
          <w:numId w:val="9"/>
        </w:numPr>
        <w:spacing w:after="240" w:line="360" w:lineRule="exact"/>
        <w:rPr>
          <w:rFonts w:eastAsia="KaiTi_GB2312" w:hint="eastAsia"/>
          <w:iCs/>
          <w:color w:val="0000FF"/>
          <w:szCs w:val="21"/>
        </w:rPr>
      </w:pPr>
      <w:r>
        <w:rPr>
          <w:rFonts w:eastAsia="KaiTi_GB2312" w:hint="eastAsia"/>
          <w:iCs/>
          <w:color w:val="0000FF"/>
          <w:szCs w:val="21"/>
        </w:rPr>
        <w:t>参与娱乐活动、运动和文化生活各个方面的权利。”</w:t>
      </w:r>
    </w:p>
    <w:p w:rsidR="00000000" w:rsidRDefault="00000000">
      <w:pPr>
        <w:pStyle w:val="H23"/>
        <w:rPr>
          <w:rFonts w:ascii="Times New Roman" w:hint="eastAsia"/>
          <w:b w:val="0"/>
          <w:bCs/>
        </w:rPr>
      </w:pPr>
      <w:r>
        <w:rPr>
          <w:rFonts w:ascii="Times New Roman"/>
          <w:b w:val="0"/>
          <w:bCs/>
        </w:rPr>
        <w:t xml:space="preserve">11.1. </w:t>
      </w:r>
      <w:r>
        <w:rPr>
          <w:rFonts w:ascii="Times New Roman" w:hint="eastAsia"/>
          <w:b w:val="0"/>
          <w:bCs/>
        </w:rPr>
        <w:t xml:space="preserve"> </w:t>
      </w:r>
      <w:r>
        <w:rPr>
          <w:rFonts w:ascii="Times New Roman" w:hint="eastAsia"/>
          <w:b w:val="0"/>
          <w:bCs/>
        </w:rPr>
        <w:t>经济权利</w:t>
      </w:r>
    </w:p>
    <w:p w:rsidR="00000000" w:rsidRDefault="00000000">
      <w:pPr>
        <w:pStyle w:val="H23"/>
        <w:rPr>
          <w:rFonts w:ascii="Times New Roman" w:hint="eastAsia"/>
          <w:b w:val="0"/>
          <w:bCs/>
        </w:rPr>
      </w:pPr>
      <w:r>
        <w:rPr>
          <w:rFonts w:ascii="Times New Roman"/>
          <w:b w:val="0"/>
          <w:bCs/>
        </w:rPr>
        <w:t>11.1.1.</w:t>
      </w:r>
      <w:r>
        <w:rPr>
          <w:rFonts w:ascii="Times New Roman" w:hint="eastAsia"/>
          <w:b w:val="0"/>
          <w:bCs/>
        </w:rPr>
        <w:t xml:space="preserve">  </w:t>
      </w:r>
      <w:r>
        <w:rPr>
          <w:rFonts w:ascii="Times New Roman" w:hint="eastAsia"/>
          <w:b w:val="0"/>
          <w:bCs/>
        </w:rPr>
        <w:t>商业权利</w:t>
      </w:r>
    </w:p>
    <w:p w:rsidR="00000000" w:rsidRDefault="00000000">
      <w:pPr>
        <w:spacing w:after="240" w:line="360" w:lineRule="exact"/>
        <w:ind w:firstLine="420"/>
        <w:rPr>
          <w:iCs/>
          <w:szCs w:val="21"/>
        </w:rPr>
      </w:pPr>
      <w:r>
        <w:rPr>
          <w:rFonts w:hint="eastAsia"/>
          <w:iCs/>
          <w:szCs w:val="21"/>
        </w:rPr>
        <w:t>新《商业法典》</w:t>
      </w:r>
      <w:r>
        <w:rPr>
          <w:iCs/>
          <w:szCs w:val="21"/>
          <w:vertAlign w:val="superscript"/>
        </w:rPr>
        <w:footnoteReference w:id="4"/>
      </w:r>
      <w:r>
        <w:rPr>
          <w:rFonts w:hint="eastAsia"/>
          <w:iCs/>
          <w:szCs w:val="21"/>
        </w:rPr>
        <w:t>第一条规定“所有以自身名义、为自身利益从事商业行为并以此为职业的自然人或法人均为商人”。</w:t>
      </w:r>
      <w:r>
        <w:rPr>
          <w:iCs/>
          <w:szCs w:val="21"/>
        </w:rPr>
        <w:t xml:space="preserve"> </w:t>
      </w:r>
      <w:r>
        <w:rPr>
          <w:rFonts w:hint="eastAsia"/>
          <w:iCs/>
          <w:szCs w:val="21"/>
        </w:rPr>
        <w:t>这部法典对于已婚妇女而言无疑是一次巨大的进步，因为根据旧法典，没有丈夫的许可已婚妇女是不能经商的。新法典规定“已婚妇女可以自由经商，只有当她从事的商业活动与其丈夫从事的商业活动相脱离时，她才可以被称为商人。”</w:t>
      </w:r>
    </w:p>
    <w:p w:rsidR="00000000" w:rsidRDefault="00000000">
      <w:pPr>
        <w:spacing w:after="240" w:line="360" w:lineRule="exact"/>
        <w:ind w:firstLine="420"/>
        <w:rPr>
          <w:iCs/>
          <w:szCs w:val="21"/>
        </w:rPr>
      </w:pPr>
      <w:r>
        <w:rPr>
          <w:rFonts w:hint="eastAsia"/>
          <w:iCs/>
          <w:szCs w:val="21"/>
        </w:rPr>
        <w:t>因此，新《商业法典》完全符合</w:t>
      </w:r>
      <w:r>
        <w:rPr>
          <w:rFonts w:hint="eastAsia"/>
          <w:iCs/>
          <w:szCs w:val="21"/>
        </w:rPr>
        <w:t>1999</w:t>
      </w:r>
      <w:r>
        <w:rPr>
          <w:rFonts w:hint="eastAsia"/>
          <w:iCs/>
          <w:szCs w:val="21"/>
        </w:rPr>
        <w:t>年</w:t>
      </w:r>
      <w:r>
        <w:rPr>
          <w:rFonts w:hint="eastAsia"/>
          <w:iCs/>
          <w:szCs w:val="21"/>
        </w:rPr>
        <w:t>7</w:t>
      </w:r>
      <w:r>
        <w:rPr>
          <w:rFonts w:hint="eastAsia"/>
          <w:iCs/>
          <w:szCs w:val="21"/>
        </w:rPr>
        <w:t>月</w:t>
      </w:r>
      <w:r>
        <w:rPr>
          <w:rFonts w:hint="eastAsia"/>
          <w:iCs/>
          <w:szCs w:val="21"/>
        </w:rPr>
        <w:t>18</w:t>
      </w:r>
      <w:r>
        <w:rPr>
          <w:rFonts w:hint="eastAsia"/>
          <w:iCs/>
          <w:szCs w:val="21"/>
        </w:rPr>
        <w:t>日《宪法》宣告的男女平等原则。然而在现实中，传统性别分工仅把妇女绑定在她们的家庭角色上，妇女处在极端贫困状态，而且无法享受银行贷款，这种种现实使得妇女无法充分享有这一权利。但不管怎样，几乎在尼日尔的所有民族中，妇女都在从事能够获得收入的活动。</w:t>
      </w:r>
    </w:p>
    <w:p w:rsidR="00000000" w:rsidRDefault="00000000">
      <w:pPr>
        <w:pStyle w:val="H23"/>
        <w:rPr>
          <w:rFonts w:ascii="Times New Roman" w:hint="eastAsia"/>
          <w:b w:val="0"/>
          <w:bCs/>
        </w:rPr>
      </w:pPr>
      <w:r>
        <w:rPr>
          <w:rFonts w:ascii="Times New Roman"/>
          <w:b w:val="0"/>
          <w:bCs/>
        </w:rPr>
        <w:t>11.1.2.</w:t>
      </w:r>
      <w:r>
        <w:rPr>
          <w:rFonts w:ascii="Times New Roman" w:hint="eastAsia"/>
          <w:b w:val="0"/>
          <w:bCs/>
        </w:rPr>
        <w:t xml:space="preserve">  </w:t>
      </w:r>
      <w:r>
        <w:rPr>
          <w:rFonts w:ascii="Times New Roman" w:hint="eastAsia"/>
          <w:b w:val="0"/>
          <w:bCs/>
        </w:rPr>
        <w:t>获得信贷和银行贷款的权利</w:t>
      </w:r>
    </w:p>
    <w:p w:rsidR="00000000" w:rsidRDefault="00000000">
      <w:pPr>
        <w:spacing w:after="240" w:line="360" w:lineRule="exact"/>
        <w:ind w:firstLine="420"/>
        <w:rPr>
          <w:rFonts w:hint="eastAsia"/>
          <w:iCs/>
          <w:szCs w:val="21"/>
        </w:rPr>
      </w:pPr>
      <w:r>
        <w:rPr>
          <w:rFonts w:hint="eastAsia"/>
          <w:iCs/>
          <w:szCs w:val="21"/>
        </w:rPr>
        <w:t>尽管尼日尔的现行法律并没表现出对妇女的歧视，但仍有很多因素阻碍着大多数妇女享受正式贷款。</w:t>
      </w:r>
    </w:p>
    <w:p w:rsidR="00000000" w:rsidRDefault="00000000">
      <w:pPr>
        <w:spacing w:after="240" w:line="360" w:lineRule="exact"/>
        <w:ind w:firstLine="420"/>
        <w:rPr>
          <w:iCs/>
          <w:szCs w:val="21"/>
        </w:rPr>
      </w:pPr>
      <w:r>
        <w:rPr>
          <w:rFonts w:hint="eastAsia"/>
          <w:iCs/>
          <w:szCs w:val="21"/>
        </w:rPr>
        <w:t>事实上，近几十年来，尼日尔社会正在经历着一系列重大的经济和社会变革。今后，妇女将负担传统上由男子负担的开销。</w:t>
      </w:r>
    </w:p>
    <w:p w:rsidR="00000000" w:rsidRDefault="00000000">
      <w:pPr>
        <w:spacing w:after="240" w:line="360" w:lineRule="exact"/>
        <w:ind w:firstLine="420"/>
        <w:rPr>
          <w:iCs/>
          <w:szCs w:val="21"/>
        </w:rPr>
      </w:pPr>
      <w:r>
        <w:rPr>
          <w:rFonts w:hint="eastAsia"/>
          <w:iCs/>
          <w:szCs w:val="21"/>
        </w:rPr>
        <w:t>妇女的职业活动在维系社会的经济平衡方面日益发挥出举足轻重的作用。这一新形势充分说明了妇女对信贷的巨大需求。</w:t>
      </w:r>
    </w:p>
    <w:p w:rsidR="00000000" w:rsidRDefault="00000000">
      <w:pPr>
        <w:spacing w:after="240" w:line="360" w:lineRule="exact"/>
        <w:ind w:firstLine="420"/>
        <w:rPr>
          <w:iCs/>
          <w:szCs w:val="21"/>
        </w:rPr>
      </w:pPr>
      <w:r>
        <w:rPr>
          <w:rFonts w:hint="eastAsia"/>
          <w:iCs/>
          <w:szCs w:val="21"/>
        </w:rPr>
        <w:t>然而，一般尼日尔妇女所能享受到的贷款通常都是微不足道的，并且其金额还因金融机构不同而有所变化。</w:t>
      </w:r>
    </w:p>
    <w:p w:rsidR="00000000" w:rsidRDefault="00000000">
      <w:pPr>
        <w:spacing w:after="240" w:line="360" w:lineRule="exact"/>
        <w:ind w:firstLine="420"/>
        <w:rPr>
          <w:rFonts w:hint="eastAsia"/>
          <w:iCs/>
          <w:szCs w:val="21"/>
        </w:rPr>
      </w:pPr>
      <w:r>
        <w:rPr>
          <w:rFonts w:hint="eastAsia"/>
          <w:iCs/>
          <w:szCs w:val="21"/>
        </w:rPr>
        <w:t>提供给妇女的贷款额度是通过一系列旨在估算相关妇女有效贷款额度和偿还能力的社会经济调研而确定的。</w:t>
      </w:r>
    </w:p>
    <w:p w:rsidR="00000000" w:rsidRDefault="00000000">
      <w:pPr>
        <w:spacing w:after="240" w:line="360" w:lineRule="exact"/>
        <w:ind w:firstLine="420"/>
        <w:rPr>
          <w:iCs/>
          <w:szCs w:val="21"/>
        </w:rPr>
      </w:pPr>
      <w:r>
        <w:rPr>
          <w:rFonts w:hint="eastAsia"/>
          <w:iCs/>
          <w:szCs w:val="21"/>
        </w:rPr>
        <w:t>为妇女提供的贷款通常仅能为妇女提供一个将收入维系在一个可以接受的水平的可能，却无法帮助她们实现经济意义上的积累，因为无论如何那都只是些数额很小的贷款。从财政的角度来说，这样的贷款给妇女带来一定灵活性。</w:t>
      </w:r>
    </w:p>
    <w:p w:rsidR="00000000" w:rsidRDefault="00000000">
      <w:pPr>
        <w:spacing w:after="240" w:line="360" w:lineRule="exact"/>
        <w:ind w:firstLine="420"/>
        <w:rPr>
          <w:rFonts w:hint="eastAsia"/>
          <w:iCs/>
          <w:szCs w:val="21"/>
        </w:rPr>
      </w:pPr>
      <w:r>
        <w:rPr>
          <w:rFonts w:hint="eastAsia"/>
          <w:iCs/>
          <w:szCs w:val="21"/>
        </w:rPr>
        <w:t>然而，绝大多数妇女都无法享受到银行贷款，因为她们没有足够的担保。</w:t>
      </w:r>
    </w:p>
    <w:p w:rsidR="00000000" w:rsidRDefault="00000000">
      <w:pPr>
        <w:spacing w:after="240" w:line="360" w:lineRule="exact"/>
        <w:ind w:firstLine="420"/>
        <w:rPr>
          <w:rFonts w:hint="eastAsia"/>
          <w:iCs/>
          <w:szCs w:val="21"/>
        </w:rPr>
      </w:pPr>
      <w:r>
        <w:rPr>
          <w:rFonts w:hint="eastAsia"/>
          <w:iCs/>
          <w:szCs w:val="21"/>
        </w:rPr>
        <w:t>这种形式的贷款基本上只是少数妇女的特权，因为由金融机构制定的现行条件对于普通妇女而言是很难满足的，主要原因是：</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缺乏管理和财会方面的基本培训；</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对信贷收益性缺乏概念；</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对银行和税务工作程序缺乏了解；</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缺乏真正的担保。</w:t>
      </w:r>
    </w:p>
    <w:p w:rsidR="00000000" w:rsidRDefault="00000000">
      <w:pPr>
        <w:spacing w:after="240" w:line="360" w:lineRule="exact"/>
        <w:ind w:firstLine="420"/>
        <w:rPr>
          <w:iCs/>
          <w:szCs w:val="21"/>
        </w:rPr>
      </w:pPr>
      <w:r>
        <w:rPr>
          <w:rFonts w:hint="eastAsia"/>
          <w:iCs/>
          <w:szCs w:val="21"/>
        </w:rPr>
        <w:t>为解决这些困难和障碍，当局制定了一些有针对性的措施，如：</w:t>
      </w:r>
      <w:r>
        <w:rPr>
          <w:rFonts w:hint="eastAsia"/>
          <w:iCs/>
          <w:szCs w:val="21"/>
        </w:rPr>
        <w:t>1997</w:t>
      </w:r>
      <w:r>
        <w:rPr>
          <w:rFonts w:hint="eastAsia"/>
          <w:iCs/>
          <w:szCs w:val="21"/>
        </w:rPr>
        <w:t>年制定实施的关于促进私营部门发展的框架纲领。在此范围内，采取了一系列有利于女企业家的行动，如</w:t>
      </w:r>
      <w:r>
        <w:rPr>
          <w:rFonts w:hint="eastAsia"/>
          <w:iCs/>
          <w:szCs w:val="21"/>
        </w:rPr>
        <w:t>1998</w:t>
      </w:r>
      <w:r>
        <w:rPr>
          <w:rFonts w:hint="eastAsia"/>
          <w:iCs/>
          <w:szCs w:val="21"/>
        </w:rPr>
        <w:t>年成立了以女职业培训者培训部，以此向妇女传授和有关部门（税务、银行、海关、保险……）打交道的基本技巧。此外，一项关于女企业家组织情况的调研使得建立共同利益集团对于妇女的必要性更加突显出来。</w:t>
      </w:r>
    </w:p>
    <w:p w:rsidR="00000000" w:rsidRDefault="00000000">
      <w:pPr>
        <w:pStyle w:val="H23"/>
        <w:rPr>
          <w:rFonts w:ascii="Times New Roman" w:hint="eastAsia"/>
          <w:b w:val="0"/>
          <w:bCs/>
        </w:rPr>
      </w:pPr>
      <w:r>
        <w:rPr>
          <w:rFonts w:ascii="Times New Roman"/>
          <w:b w:val="0"/>
          <w:bCs/>
        </w:rPr>
        <w:t>11.2.</w:t>
      </w:r>
      <w:r>
        <w:rPr>
          <w:rFonts w:ascii="Times New Roman" w:hint="eastAsia"/>
          <w:b w:val="0"/>
          <w:bCs/>
        </w:rPr>
        <w:t xml:space="preserve">  </w:t>
      </w:r>
      <w:r>
        <w:rPr>
          <w:rFonts w:ascii="Times New Roman" w:hint="eastAsia"/>
          <w:b w:val="0"/>
          <w:bCs/>
        </w:rPr>
        <w:t>社会权利</w:t>
      </w:r>
    </w:p>
    <w:p w:rsidR="00000000" w:rsidRDefault="00000000">
      <w:pPr>
        <w:pStyle w:val="H23"/>
        <w:rPr>
          <w:rFonts w:ascii="Times New Roman" w:hint="eastAsia"/>
          <w:b w:val="0"/>
          <w:bCs/>
        </w:rPr>
      </w:pPr>
      <w:r>
        <w:rPr>
          <w:rFonts w:ascii="Times New Roman"/>
          <w:b w:val="0"/>
          <w:bCs/>
        </w:rPr>
        <w:t>11.2.1.</w:t>
      </w:r>
      <w:r>
        <w:rPr>
          <w:rFonts w:ascii="Times New Roman" w:hint="eastAsia"/>
          <w:b w:val="0"/>
          <w:bCs/>
        </w:rPr>
        <w:t xml:space="preserve">  </w:t>
      </w:r>
      <w:r>
        <w:rPr>
          <w:rFonts w:ascii="Times New Roman" w:hint="eastAsia"/>
          <w:b w:val="0"/>
          <w:bCs/>
        </w:rPr>
        <w:t>领取家庭补助的权利</w:t>
      </w:r>
    </w:p>
    <w:p w:rsidR="00000000" w:rsidRDefault="00000000">
      <w:pPr>
        <w:spacing w:after="240" w:line="360" w:lineRule="exact"/>
        <w:ind w:firstLine="420"/>
        <w:rPr>
          <w:iCs/>
          <w:szCs w:val="21"/>
        </w:rPr>
      </w:pPr>
      <w:r>
        <w:rPr>
          <w:rFonts w:hint="eastAsia"/>
          <w:iCs/>
          <w:szCs w:val="21"/>
        </w:rPr>
        <w:t>根据</w:t>
      </w:r>
      <w:r>
        <w:rPr>
          <w:rFonts w:hint="eastAsia"/>
          <w:iCs/>
          <w:szCs w:val="21"/>
        </w:rPr>
        <w:t>1965</w:t>
      </w:r>
      <w:r>
        <w:rPr>
          <w:rFonts w:hint="eastAsia"/>
          <w:iCs/>
          <w:szCs w:val="21"/>
        </w:rPr>
        <w:t>年</w:t>
      </w:r>
      <w:r>
        <w:rPr>
          <w:rFonts w:hint="eastAsia"/>
          <w:iCs/>
          <w:szCs w:val="21"/>
        </w:rPr>
        <w:t>8</w:t>
      </w:r>
      <w:r>
        <w:rPr>
          <w:rFonts w:hint="eastAsia"/>
          <w:iCs/>
          <w:szCs w:val="21"/>
        </w:rPr>
        <w:t>月</w:t>
      </w:r>
      <w:r>
        <w:rPr>
          <w:rFonts w:hint="eastAsia"/>
          <w:iCs/>
          <w:szCs w:val="21"/>
        </w:rPr>
        <w:t>18</w:t>
      </w:r>
      <w:r>
        <w:rPr>
          <w:rFonts w:hint="eastAsia"/>
          <w:iCs/>
          <w:szCs w:val="21"/>
        </w:rPr>
        <w:t>日颁布的关于国家社会保障基金确立家庭补助制度管理规定的第</w:t>
      </w:r>
      <w:r>
        <w:rPr>
          <w:rFonts w:hint="eastAsia"/>
          <w:iCs/>
          <w:szCs w:val="21"/>
        </w:rPr>
        <w:t>65-116</w:t>
      </w:r>
      <w:r>
        <w:rPr>
          <w:rFonts w:hint="eastAsia"/>
          <w:iCs/>
          <w:szCs w:val="21"/>
        </w:rPr>
        <w:t>号政令，家庭补助包括以下内容：</w:t>
      </w:r>
    </w:p>
    <w:p w:rsidR="00000000" w:rsidRDefault="00000000">
      <w:pPr>
        <w:spacing w:after="240" w:line="360" w:lineRule="exact"/>
        <w:ind w:firstLine="840"/>
        <w:rPr>
          <w:rFonts w:hint="eastAsia"/>
          <w:iCs/>
          <w:szCs w:val="21"/>
        </w:rPr>
      </w:pPr>
      <w:r>
        <w:rPr>
          <w:rFonts w:hint="eastAsia"/>
          <w:iCs/>
          <w:szCs w:val="21"/>
        </w:rPr>
        <w:t>产前补助；生育补助；劳动者家属补助；家庭补助；职业女性产假；职业女性分娩费用报销。</w:t>
      </w:r>
    </w:p>
    <w:p w:rsidR="00000000" w:rsidRDefault="00000000">
      <w:pPr>
        <w:spacing w:after="240" w:line="360" w:lineRule="exact"/>
        <w:ind w:firstLine="420"/>
        <w:rPr>
          <w:rFonts w:hint="eastAsia"/>
          <w:iCs/>
          <w:szCs w:val="21"/>
        </w:rPr>
      </w:pPr>
      <w:r>
        <w:rPr>
          <w:rFonts w:hint="eastAsia"/>
          <w:iCs/>
          <w:szCs w:val="21"/>
        </w:rPr>
        <w:t>该法令第</w:t>
      </w:r>
      <w:r>
        <w:rPr>
          <w:rFonts w:hint="eastAsia"/>
          <w:iCs/>
          <w:szCs w:val="21"/>
        </w:rPr>
        <w:t>16</w:t>
      </w:r>
      <w:r>
        <w:rPr>
          <w:rFonts w:hint="eastAsia"/>
          <w:iCs/>
          <w:szCs w:val="21"/>
        </w:rPr>
        <w:t>条规定家庭补助是发放给母亲的。</w:t>
      </w:r>
    </w:p>
    <w:p w:rsidR="00000000" w:rsidRDefault="00000000">
      <w:pPr>
        <w:spacing w:after="240" w:line="360" w:lineRule="exact"/>
        <w:ind w:firstLine="420"/>
        <w:rPr>
          <w:rFonts w:hint="eastAsia"/>
          <w:iCs/>
          <w:szCs w:val="21"/>
        </w:rPr>
      </w:pPr>
      <w:r>
        <w:rPr>
          <w:rFonts w:hint="eastAsia"/>
          <w:iCs/>
          <w:szCs w:val="21"/>
        </w:rPr>
        <w:t>从怀孕状态申报日起，所有职业女性或职业男性配偶都可以享受产前补助。</w:t>
      </w:r>
    </w:p>
    <w:p w:rsidR="00000000" w:rsidRDefault="00000000">
      <w:pPr>
        <w:spacing w:after="240" w:line="360" w:lineRule="exact"/>
        <w:ind w:firstLine="420"/>
        <w:rPr>
          <w:rFonts w:hint="eastAsia"/>
          <w:iCs/>
          <w:szCs w:val="21"/>
        </w:rPr>
      </w:pPr>
      <w:r>
        <w:rPr>
          <w:rFonts w:hint="eastAsia"/>
          <w:iCs/>
          <w:szCs w:val="21"/>
        </w:rPr>
        <w:t>此外，法令还规定对于职业女性或职业男性配偶在医护人员监护下分娩下来的存活婴儿，如果该新生儿按规定被登记在家庭津贴补助证上，则该职业女性或职业男性配偶可分三次获得生育补助（第</w:t>
      </w:r>
      <w:r>
        <w:rPr>
          <w:rFonts w:hint="eastAsia"/>
          <w:iCs/>
          <w:szCs w:val="21"/>
        </w:rPr>
        <w:t>29</w:t>
      </w:r>
      <w:r>
        <w:rPr>
          <w:rFonts w:hint="eastAsia"/>
          <w:iCs/>
          <w:szCs w:val="21"/>
        </w:rPr>
        <w:t>条）。</w:t>
      </w:r>
    </w:p>
    <w:p w:rsidR="00000000" w:rsidRDefault="00000000">
      <w:pPr>
        <w:spacing w:after="240" w:line="360" w:lineRule="exact"/>
        <w:ind w:firstLine="420"/>
        <w:rPr>
          <w:iCs/>
          <w:szCs w:val="21"/>
        </w:rPr>
      </w:pPr>
      <w:r>
        <w:rPr>
          <w:rFonts w:hint="eastAsia"/>
          <w:iCs/>
          <w:szCs w:val="21"/>
        </w:rPr>
        <w:t>对于劳动者在户籍部门登记注册的婚姻内或配偶正常申报死亡后的后续婚姻内出生的头三个孩子，其在每个孩子出生时都可以享受劳动者家庭补助（第</w:t>
      </w:r>
      <w:r>
        <w:rPr>
          <w:rFonts w:hint="eastAsia"/>
          <w:iCs/>
          <w:szCs w:val="21"/>
        </w:rPr>
        <w:t>37</w:t>
      </w:r>
      <w:r>
        <w:rPr>
          <w:rFonts w:hint="eastAsia"/>
          <w:iCs/>
          <w:szCs w:val="21"/>
        </w:rPr>
        <w:t>条）。</w:t>
      </w:r>
    </w:p>
    <w:p w:rsidR="00000000" w:rsidRDefault="00000000">
      <w:pPr>
        <w:spacing w:after="240" w:line="360" w:lineRule="exact"/>
        <w:ind w:firstLine="420"/>
        <w:rPr>
          <w:iCs/>
          <w:szCs w:val="21"/>
        </w:rPr>
      </w:pPr>
      <w:r>
        <w:rPr>
          <w:rFonts w:hint="eastAsia"/>
          <w:iCs/>
          <w:szCs w:val="21"/>
        </w:rPr>
        <w:t>另外，劳动者抚养每个孩子都可以申领家庭补助（第</w:t>
      </w:r>
      <w:r>
        <w:rPr>
          <w:iCs/>
          <w:szCs w:val="21"/>
        </w:rPr>
        <w:t>38</w:t>
      </w:r>
      <w:r>
        <w:rPr>
          <w:rFonts w:hint="eastAsia"/>
          <w:iCs/>
          <w:szCs w:val="21"/>
        </w:rPr>
        <w:t>条）。</w:t>
      </w:r>
    </w:p>
    <w:p w:rsidR="00000000" w:rsidRDefault="00000000">
      <w:pPr>
        <w:pStyle w:val="H23"/>
        <w:rPr>
          <w:rFonts w:ascii="Times New Roman"/>
          <w:b w:val="0"/>
          <w:bCs/>
        </w:rPr>
      </w:pPr>
      <w:r>
        <w:rPr>
          <w:rFonts w:ascii="Times New Roman"/>
          <w:b w:val="0"/>
          <w:bCs/>
        </w:rPr>
        <w:t>11.2.2.</w:t>
      </w:r>
      <w:r>
        <w:rPr>
          <w:rFonts w:ascii="Times New Roman" w:hint="eastAsia"/>
          <w:b w:val="0"/>
          <w:bCs/>
        </w:rPr>
        <w:t xml:space="preserve">  </w:t>
      </w:r>
      <w:r>
        <w:rPr>
          <w:rFonts w:ascii="Times New Roman" w:hint="eastAsia"/>
          <w:b w:val="0"/>
          <w:bCs/>
        </w:rPr>
        <w:t>工作权利</w:t>
      </w:r>
    </w:p>
    <w:p w:rsidR="00000000" w:rsidRDefault="00000000">
      <w:pPr>
        <w:spacing w:after="240" w:line="360" w:lineRule="exact"/>
        <w:ind w:firstLine="420"/>
        <w:rPr>
          <w:rFonts w:hint="eastAsia"/>
          <w:iCs/>
          <w:szCs w:val="21"/>
        </w:rPr>
      </w:pPr>
      <w:r>
        <w:rPr>
          <w:rFonts w:hint="eastAsia"/>
          <w:iCs/>
          <w:szCs w:val="21"/>
        </w:rPr>
        <w:t>在就业方面，总的来讲，尼日尔基本法律保证同等学历人士享有同样的就业机会。从</w:t>
      </w:r>
      <w:r>
        <w:rPr>
          <w:iCs/>
          <w:szCs w:val="21"/>
        </w:rPr>
        <w:t>1990</w:t>
      </w:r>
      <w:r>
        <w:rPr>
          <w:rFonts w:hint="eastAsia"/>
          <w:iCs/>
          <w:szCs w:val="21"/>
        </w:rPr>
        <w:t>年</w:t>
      </w:r>
      <w:r>
        <w:rPr>
          <w:rFonts w:hint="eastAsia"/>
          <w:iCs/>
          <w:szCs w:val="21"/>
        </w:rPr>
        <w:t>1</w:t>
      </w:r>
      <w:r>
        <w:rPr>
          <w:rFonts w:hint="eastAsia"/>
          <w:iCs/>
          <w:szCs w:val="21"/>
        </w:rPr>
        <w:t>月</w:t>
      </w:r>
      <w:r>
        <w:rPr>
          <w:rFonts w:hint="eastAsia"/>
          <w:iCs/>
          <w:szCs w:val="21"/>
        </w:rPr>
        <w:t>1</w:t>
      </w:r>
      <w:r>
        <w:rPr>
          <w:rFonts w:hint="eastAsia"/>
          <w:iCs/>
          <w:szCs w:val="21"/>
        </w:rPr>
        <w:t>日起妇女在担任公职方面不会受到任何歧视。但是，有关公务员待遇的第</w:t>
      </w:r>
      <w:r>
        <w:rPr>
          <w:iCs/>
          <w:szCs w:val="21"/>
        </w:rPr>
        <w:t>89-18</w:t>
      </w:r>
      <w:r>
        <w:rPr>
          <w:rFonts w:hint="eastAsia"/>
          <w:iCs/>
          <w:szCs w:val="21"/>
        </w:rPr>
        <w:t>号法令第</w:t>
      </w:r>
      <w:r>
        <w:rPr>
          <w:rFonts w:hint="eastAsia"/>
          <w:iCs/>
          <w:szCs w:val="21"/>
        </w:rPr>
        <w:t>2</w:t>
      </w:r>
      <w:r>
        <w:rPr>
          <w:rFonts w:hint="eastAsia"/>
          <w:iCs/>
          <w:szCs w:val="21"/>
        </w:rPr>
        <w:t>条指出“对于某些公务员，根据其职务的技术性或其本身特有的职权和需要，针对他们的一些特殊待遇可能会与某些旨在保障上述公务员团体正常运转的规定不符”。</w:t>
      </w:r>
    </w:p>
    <w:p w:rsidR="00000000" w:rsidRDefault="00000000">
      <w:pPr>
        <w:spacing w:after="240" w:line="360" w:lineRule="exact"/>
        <w:ind w:firstLine="420"/>
        <w:rPr>
          <w:iCs/>
          <w:szCs w:val="21"/>
        </w:rPr>
      </w:pPr>
      <w:r>
        <w:rPr>
          <w:rFonts w:hint="eastAsia"/>
          <w:iCs/>
          <w:szCs w:val="21"/>
        </w:rPr>
        <w:t>在私营部门，同样也不存在针对妇女的歧视性条款。现实中，企业领导出于自身的原因（比如妇女产前、产后休假成本较高）偏爱男士。妇女担任领导职务十分罕见。</w:t>
      </w:r>
    </w:p>
    <w:p w:rsidR="00000000" w:rsidRDefault="00000000">
      <w:pPr>
        <w:pStyle w:val="H23"/>
        <w:rPr>
          <w:rFonts w:ascii="Times New Roman"/>
          <w:b w:val="0"/>
          <w:bCs/>
        </w:rPr>
      </w:pPr>
      <w:r>
        <w:rPr>
          <w:rFonts w:ascii="Times New Roman"/>
          <w:b w:val="0"/>
          <w:bCs/>
        </w:rPr>
        <w:t>11.2.3.</w:t>
      </w:r>
      <w:r>
        <w:rPr>
          <w:rFonts w:ascii="Times New Roman" w:hint="eastAsia"/>
          <w:b w:val="0"/>
          <w:bCs/>
        </w:rPr>
        <w:t xml:space="preserve">  </w:t>
      </w:r>
      <w:r>
        <w:rPr>
          <w:rFonts w:ascii="Times New Roman" w:hint="eastAsia"/>
          <w:b w:val="0"/>
          <w:bCs/>
        </w:rPr>
        <w:t>保健权利</w:t>
      </w:r>
    </w:p>
    <w:p w:rsidR="00000000" w:rsidRDefault="00000000">
      <w:pPr>
        <w:numPr>
          <w:ilvl w:val="2"/>
          <w:numId w:val="10"/>
        </w:numPr>
        <w:tabs>
          <w:tab w:val="clear" w:pos="1620"/>
          <w:tab w:val="num" w:pos="960"/>
        </w:tabs>
        <w:spacing w:after="240" w:line="360" w:lineRule="exact"/>
        <w:ind w:left="960" w:hanging="480"/>
        <w:rPr>
          <w:iCs/>
          <w:szCs w:val="21"/>
        </w:rPr>
      </w:pPr>
      <w:r>
        <w:rPr>
          <w:rFonts w:hint="eastAsia"/>
          <w:iCs/>
          <w:szCs w:val="21"/>
        </w:rPr>
        <w:t>《尼日尔宪法》第</w:t>
      </w:r>
      <w:r>
        <w:rPr>
          <w:iCs/>
          <w:szCs w:val="21"/>
        </w:rPr>
        <w:t>11</w:t>
      </w:r>
      <w:r>
        <w:rPr>
          <w:rFonts w:hint="eastAsia"/>
          <w:iCs/>
          <w:szCs w:val="21"/>
        </w:rPr>
        <w:t>条规定“人人享有保健权利……”</w:t>
      </w:r>
    </w:p>
    <w:p w:rsidR="00000000" w:rsidRDefault="00000000">
      <w:pPr>
        <w:numPr>
          <w:ilvl w:val="2"/>
          <w:numId w:val="10"/>
        </w:numPr>
        <w:tabs>
          <w:tab w:val="clear" w:pos="1620"/>
          <w:tab w:val="num" w:pos="960"/>
        </w:tabs>
        <w:spacing w:after="240" w:line="360" w:lineRule="exact"/>
        <w:ind w:left="960" w:hanging="480"/>
        <w:rPr>
          <w:iCs/>
          <w:szCs w:val="21"/>
        </w:rPr>
      </w:pPr>
      <w:r>
        <w:rPr>
          <w:rFonts w:hint="eastAsia"/>
          <w:iCs/>
          <w:szCs w:val="21"/>
        </w:rPr>
        <w:t>《消除对妇女一切形式歧视公约》第</w:t>
      </w:r>
      <w:r>
        <w:rPr>
          <w:iCs/>
          <w:szCs w:val="21"/>
        </w:rPr>
        <w:t>12</w:t>
      </w:r>
      <w:r>
        <w:rPr>
          <w:rFonts w:hint="eastAsia"/>
          <w:iCs/>
          <w:szCs w:val="21"/>
        </w:rPr>
        <w:t>条规定“缔约各国应采取一切适当措施以消除在保健方面对妇女的歧视，保证她们在男女平等的基础上取得各种包括有关计划生育的保健服务”。</w:t>
      </w:r>
    </w:p>
    <w:p w:rsidR="00000000" w:rsidRDefault="00000000">
      <w:pPr>
        <w:spacing w:after="240" w:line="360" w:lineRule="exact"/>
        <w:ind w:firstLine="420"/>
        <w:rPr>
          <w:iCs/>
          <w:szCs w:val="21"/>
        </w:rPr>
      </w:pPr>
      <w:r>
        <w:rPr>
          <w:rFonts w:hint="eastAsia"/>
          <w:iCs/>
          <w:szCs w:val="21"/>
        </w:rPr>
        <w:t>尽管有宪法保障，妇女在卫生方面仍是一个脆弱的群体。每一千位妇女中就有七名死于妊娠或分娩，而平均每名助产士要接生</w:t>
      </w:r>
      <w:r>
        <w:rPr>
          <w:rFonts w:hint="eastAsia"/>
          <w:iCs/>
          <w:szCs w:val="21"/>
        </w:rPr>
        <w:t>1 857</w:t>
      </w:r>
      <w:r>
        <w:rPr>
          <w:rFonts w:hint="eastAsia"/>
          <w:iCs/>
          <w:szCs w:val="21"/>
        </w:rPr>
        <w:t>名新生儿。妇女在保健方面的脆弱性源于保健条件的不稳定性以及国家的经济困难和传统习俗，特别是早婚、早育及拒绝到医疗保健部门就诊的习俗。传统习俗特别是早婚的后果是产瘘症。</w:t>
      </w:r>
    </w:p>
    <w:p w:rsidR="00000000" w:rsidRDefault="00000000">
      <w:pPr>
        <w:spacing w:after="240" w:line="360" w:lineRule="exact"/>
        <w:ind w:firstLine="420"/>
        <w:rPr>
          <w:iCs/>
          <w:szCs w:val="21"/>
        </w:rPr>
      </w:pPr>
      <w:r>
        <w:rPr>
          <w:rFonts w:hint="eastAsia"/>
          <w:iCs/>
          <w:szCs w:val="21"/>
        </w:rPr>
        <w:t>从上述发展中可以得出这样的结论：在尼日尔，妇女所受到的歧视，特别是在家庭权利方面的歧视，是坚持不适合法律和违背积极司法秩序的结果。</w:t>
      </w:r>
      <w:r>
        <w:rPr>
          <w:rFonts w:hint="eastAsia"/>
          <w:iCs/>
          <w:szCs w:val="21"/>
        </w:rPr>
        <w:t>1962</w:t>
      </w:r>
      <w:r>
        <w:rPr>
          <w:rFonts w:hint="eastAsia"/>
          <w:iCs/>
          <w:szCs w:val="21"/>
        </w:rPr>
        <w:t>年制定的法律助长了在社会文化陋习基础上产生的社会流弊。</w:t>
      </w:r>
    </w:p>
    <w:p w:rsidR="00000000" w:rsidRDefault="00000000">
      <w:pPr>
        <w:spacing w:after="240" w:line="360" w:lineRule="exact"/>
        <w:ind w:firstLine="420"/>
        <w:rPr>
          <w:iCs/>
          <w:szCs w:val="21"/>
        </w:rPr>
      </w:pPr>
      <w:r>
        <w:rPr>
          <w:rFonts w:hint="eastAsia"/>
          <w:iCs/>
          <w:szCs w:val="21"/>
        </w:rPr>
        <w:t>尼日尔的某些政策制定者（大多数情况下为男性）身上还存在着极为严重的性别歧视传统观念，或者还没打算制定和实施必要的措施。</w:t>
      </w:r>
    </w:p>
    <w:p w:rsidR="00000000" w:rsidRDefault="00000000">
      <w:pPr>
        <w:pStyle w:val="H23"/>
        <w:rPr>
          <w:rFonts w:ascii="Times New Roman"/>
          <w:b w:val="0"/>
          <w:bCs/>
        </w:rPr>
      </w:pPr>
      <w:r>
        <w:rPr>
          <w:rFonts w:ascii="Times New Roman"/>
          <w:b w:val="0"/>
          <w:bCs/>
        </w:rPr>
        <w:t>11.3.</w:t>
      </w:r>
      <w:r>
        <w:rPr>
          <w:rFonts w:ascii="Times New Roman" w:hint="eastAsia"/>
          <w:b w:val="0"/>
          <w:bCs/>
        </w:rPr>
        <w:t xml:space="preserve">  </w:t>
      </w:r>
      <w:r>
        <w:rPr>
          <w:rFonts w:ascii="Times New Roman" w:hint="eastAsia"/>
          <w:b w:val="0"/>
          <w:bCs/>
        </w:rPr>
        <w:t>文化权利</w:t>
      </w:r>
    </w:p>
    <w:p w:rsidR="00000000" w:rsidRDefault="00000000">
      <w:pPr>
        <w:pStyle w:val="H23"/>
        <w:rPr>
          <w:rFonts w:ascii="Times New Roman"/>
          <w:b w:val="0"/>
          <w:bCs/>
        </w:rPr>
      </w:pPr>
      <w:r>
        <w:rPr>
          <w:rFonts w:ascii="Times New Roman"/>
          <w:b w:val="0"/>
          <w:bCs/>
        </w:rPr>
        <w:t>11.3.1.</w:t>
      </w:r>
      <w:r>
        <w:rPr>
          <w:rFonts w:ascii="Times New Roman" w:hint="eastAsia"/>
          <w:b w:val="0"/>
          <w:bCs/>
        </w:rPr>
        <w:t xml:space="preserve">  </w:t>
      </w:r>
      <w:r>
        <w:rPr>
          <w:rFonts w:ascii="Times New Roman" w:hint="eastAsia"/>
          <w:b w:val="0"/>
          <w:bCs/>
        </w:rPr>
        <w:t>参与娱乐活动、体育运动和各种文化生活的权利</w:t>
      </w:r>
    </w:p>
    <w:p w:rsidR="00000000" w:rsidRDefault="00000000">
      <w:pPr>
        <w:spacing w:after="240" w:line="360" w:lineRule="exact"/>
        <w:ind w:firstLine="420"/>
        <w:rPr>
          <w:iCs/>
          <w:szCs w:val="21"/>
        </w:rPr>
      </w:pPr>
      <w:r>
        <w:rPr>
          <w:rFonts w:hint="eastAsia"/>
          <w:iCs/>
          <w:szCs w:val="21"/>
        </w:rPr>
        <w:t>在尼尔日，国家保障妇女和男子平等享有参与运动和娱乐的机会。</w:t>
      </w:r>
    </w:p>
    <w:p w:rsidR="00000000" w:rsidRDefault="00000000">
      <w:pPr>
        <w:pStyle w:val="H23"/>
        <w:rPr>
          <w:rFonts w:ascii="Times New Roman"/>
          <w:b w:val="0"/>
          <w:bCs/>
        </w:rPr>
      </w:pPr>
      <w:r>
        <w:rPr>
          <w:rFonts w:ascii="Times New Roman"/>
          <w:b w:val="0"/>
          <w:bCs/>
        </w:rPr>
        <w:t xml:space="preserve">11.3.2. </w:t>
      </w:r>
      <w:r>
        <w:rPr>
          <w:rFonts w:ascii="Times New Roman" w:hint="eastAsia"/>
          <w:b w:val="0"/>
          <w:bCs/>
        </w:rPr>
        <w:t xml:space="preserve"> </w:t>
      </w:r>
      <w:r>
        <w:rPr>
          <w:rFonts w:ascii="Times New Roman" w:hint="eastAsia"/>
          <w:b w:val="0"/>
          <w:bCs/>
        </w:rPr>
        <w:t>体育活动</w:t>
      </w:r>
    </w:p>
    <w:p w:rsidR="00000000" w:rsidRDefault="00000000">
      <w:pPr>
        <w:spacing w:after="240" w:line="360" w:lineRule="exact"/>
        <w:ind w:firstLine="420"/>
        <w:rPr>
          <w:rFonts w:hint="eastAsia"/>
          <w:iCs/>
          <w:szCs w:val="21"/>
        </w:rPr>
      </w:pPr>
      <w:r>
        <w:rPr>
          <w:rFonts w:hint="eastAsia"/>
          <w:iCs/>
          <w:szCs w:val="21"/>
        </w:rPr>
        <w:t>以前，尼日尔妇女只从事有限的几种体育运动；今后，她们几乎可以从事所有的体育项目。</w:t>
      </w:r>
    </w:p>
    <w:p w:rsidR="00000000" w:rsidRDefault="00000000">
      <w:pPr>
        <w:spacing w:after="240" w:line="360" w:lineRule="exact"/>
        <w:ind w:firstLine="420"/>
        <w:rPr>
          <w:rFonts w:hint="eastAsia"/>
          <w:iCs/>
          <w:szCs w:val="21"/>
        </w:rPr>
      </w:pPr>
      <w:r>
        <w:rPr>
          <w:rFonts w:hint="eastAsia"/>
          <w:iCs/>
          <w:szCs w:val="21"/>
        </w:rPr>
        <w:t>然而，她们的参与水平总体上还很低。例如，在尼日尔仅有一支女子足球队。对体育事业的无知极大地影响了妇女在体育方面的参与性。</w:t>
      </w:r>
    </w:p>
    <w:p w:rsidR="00000000" w:rsidRDefault="00000000">
      <w:pPr>
        <w:spacing w:after="240" w:line="360" w:lineRule="exact"/>
        <w:ind w:firstLine="420"/>
        <w:rPr>
          <w:rFonts w:hint="eastAsia"/>
          <w:iCs/>
          <w:szCs w:val="21"/>
        </w:rPr>
      </w:pPr>
      <w:r>
        <w:rPr>
          <w:rFonts w:hint="eastAsia"/>
          <w:iCs/>
          <w:szCs w:val="21"/>
        </w:rPr>
        <w:t>此外还存在着其他障碍：</w:t>
      </w:r>
    </w:p>
    <w:p w:rsidR="00000000" w:rsidRDefault="00000000">
      <w:pPr>
        <w:spacing w:after="240" w:line="360" w:lineRule="exact"/>
        <w:ind w:firstLine="840"/>
        <w:rPr>
          <w:rFonts w:hint="eastAsia"/>
          <w:iCs/>
          <w:szCs w:val="21"/>
        </w:rPr>
      </w:pPr>
      <w:r>
        <w:rPr>
          <w:rFonts w:hint="eastAsia"/>
          <w:iCs/>
          <w:szCs w:val="21"/>
        </w:rPr>
        <w:t>早婚、早育使得年轻女运动员的体育生涯过早地结束；</w:t>
      </w:r>
    </w:p>
    <w:p w:rsidR="00000000" w:rsidRDefault="00000000">
      <w:pPr>
        <w:spacing w:after="240" w:line="360" w:lineRule="exact"/>
        <w:ind w:firstLine="840"/>
        <w:rPr>
          <w:rFonts w:hint="eastAsia"/>
          <w:iCs/>
          <w:szCs w:val="21"/>
        </w:rPr>
      </w:pPr>
      <w:r>
        <w:rPr>
          <w:rFonts w:hint="eastAsia"/>
          <w:iCs/>
          <w:szCs w:val="21"/>
        </w:rPr>
        <w:t>体育设施普遍匮乏；</w:t>
      </w:r>
    </w:p>
    <w:p w:rsidR="00000000" w:rsidRDefault="00000000">
      <w:pPr>
        <w:spacing w:after="240" w:line="360" w:lineRule="exact"/>
        <w:ind w:firstLine="840"/>
        <w:rPr>
          <w:rFonts w:hint="eastAsia"/>
          <w:iCs/>
          <w:szCs w:val="21"/>
        </w:rPr>
      </w:pPr>
      <w:r>
        <w:rPr>
          <w:rFonts w:hint="eastAsia"/>
          <w:iCs/>
          <w:szCs w:val="21"/>
        </w:rPr>
        <w:t>年轻女孩子过于腼腆；</w:t>
      </w:r>
    </w:p>
    <w:p w:rsidR="00000000" w:rsidRDefault="00000000">
      <w:pPr>
        <w:spacing w:after="240" w:line="360" w:lineRule="exact"/>
        <w:ind w:firstLine="840"/>
        <w:rPr>
          <w:iCs/>
          <w:szCs w:val="21"/>
        </w:rPr>
      </w:pPr>
      <w:r>
        <w:rPr>
          <w:rFonts w:hint="eastAsia"/>
          <w:iCs/>
          <w:szCs w:val="21"/>
        </w:rPr>
        <w:t>家里负担不了相应的费用。</w:t>
      </w:r>
    </w:p>
    <w:p w:rsidR="00000000" w:rsidRDefault="00000000">
      <w:pPr>
        <w:pStyle w:val="H23"/>
        <w:rPr>
          <w:rFonts w:ascii="Times New Roman"/>
          <w:b w:val="0"/>
          <w:bCs/>
        </w:rPr>
      </w:pPr>
      <w:r>
        <w:rPr>
          <w:rFonts w:ascii="Times New Roman"/>
          <w:b w:val="0"/>
          <w:bCs/>
        </w:rPr>
        <w:t>11.3.3.</w:t>
      </w:r>
      <w:r>
        <w:rPr>
          <w:rFonts w:ascii="Times New Roman" w:hint="eastAsia"/>
          <w:b w:val="0"/>
          <w:bCs/>
        </w:rPr>
        <w:t xml:space="preserve">  </w:t>
      </w:r>
      <w:r>
        <w:rPr>
          <w:rFonts w:ascii="Times New Roman" w:hint="eastAsia"/>
          <w:b w:val="0"/>
          <w:bCs/>
        </w:rPr>
        <w:t>其他文化活动</w:t>
      </w:r>
      <w:r>
        <w:rPr>
          <w:rFonts w:ascii="Times New Roman"/>
          <w:b w:val="0"/>
          <w:bCs/>
        </w:rPr>
        <w:t xml:space="preserve"> </w:t>
      </w:r>
    </w:p>
    <w:p w:rsidR="00000000" w:rsidRDefault="00000000">
      <w:pPr>
        <w:spacing w:after="240" w:line="360" w:lineRule="exact"/>
        <w:ind w:firstLine="420"/>
        <w:rPr>
          <w:rFonts w:hint="eastAsia"/>
          <w:iCs/>
          <w:szCs w:val="21"/>
        </w:rPr>
      </w:pPr>
      <w:r>
        <w:rPr>
          <w:rFonts w:hint="eastAsia"/>
          <w:iCs/>
          <w:szCs w:val="21"/>
        </w:rPr>
        <w:t>妇女在某些领域表现突出：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手工业；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歌曲；</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戏剧；</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舞蹈。</w:t>
      </w:r>
    </w:p>
    <w:p w:rsidR="00000000" w:rsidRDefault="00000000">
      <w:pPr>
        <w:spacing w:after="240" w:line="360" w:lineRule="exact"/>
        <w:ind w:firstLine="420"/>
        <w:rPr>
          <w:rFonts w:hint="eastAsia"/>
          <w:iCs/>
          <w:szCs w:val="21"/>
        </w:rPr>
      </w:pPr>
      <w:r>
        <w:rPr>
          <w:rFonts w:hint="eastAsia"/>
          <w:iCs/>
          <w:szCs w:val="21"/>
        </w:rPr>
        <w:t>应当感到遗憾的是妇女除在结婚和洗礼仪式中扮演比较重要的角色外，对于一般的文化活动涉猎甚少。这是因为：</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社会文化陋习；</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妇女缺乏经济手段；</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妇女干部不足。</w:t>
      </w:r>
    </w:p>
    <w:p w:rsidR="00000000" w:rsidRDefault="00000000">
      <w:pPr>
        <w:spacing w:after="240" w:line="360" w:lineRule="exact"/>
        <w:jc w:val="center"/>
        <w:rPr>
          <w:rFonts w:eastAsia="SimHei" w:hint="eastAsia"/>
          <w:bCs/>
          <w:noProof/>
          <w:color w:val="FF0000"/>
          <w:sz w:val="28"/>
        </w:rPr>
      </w:pPr>
      <w:r>
        <w:rPr>
          <w:rFonts w:eastAsia="SimHei" w:hint="eastAsia"/>
          <w:bCs/>
          <w:noProof/>
          <w:color w:val="FF0000"/>
          <w:sz w:val="28"/>
        </w:rPr>
        <w:t>第十二章：农村妇女</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14</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 xml:space="preserve">1. </w:t>
      </w:r>
      <w:r>
        <w:rPr>
          <w:rFonts w:eastAsia="KaiTi_GB2312" w:hint="eastAsia"/>
          <w:iCs/>
          <w:color w:val="0000FF"/>
          <w:szCs w:val="21"/>
        </w:rPr>
        <w:t>缔约各国应考虑到农村妇女面临的特殊问题和她们对家庭生计包括她们在经济体系中非商品化部门的工作方面所发挥的重要作用，并应采取一切适当措施，保证对农村地区妇女适用本公约的各项规定。</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2. </w:t>
      </w:r>
      <w:r>
        <w:rPr>
          <w:rFonts w:eastAsia="KaiTi_GB2312" w:hint="eastAsia"/>
          <w:iCs/>
          <w:color w:val="0000FF"/>
          <w:szCs w:val="21"/>
        </w:rPr>
        <w:t>缔约各国应采取一切适当措施以消除对农村地区妇女的歧视，保证她们在男女平等的基础上参与农村发展并受其惠益，尤其是保证她们有权：</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充分参与各级发展规划的拟订和执行工作；</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利用充分的保健设施，包括计划生育方面的知识、辅导和服务；</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从社会保障方案直接受益；</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接受各种正式和非正式的培训和教育，包括有关实用读写能力的培训和教育在内，以及除了别的以外，享受一切社区服务和推广服务的惠益，以提高她们的技术熟练程度；</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组织自助团体和合作社，以通过受雇和自雇的途径取得平等的经济机会；</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参加一切社区活动；</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有机会取得农业信贷，利用销售设施，获得适当技术，并在土地改革和土地垦植计划方面享有平等待遇；</w:t>
      </w:r>
    </w:p>
    <w:p w:rsidR="00000000" w:rsidRDefault="00000000">
      <w:pPr>
        <w:numPr>
          <w:ilvl w:val="0"/>
          <w:numId w:val="11"/>
        </w:numPr>
        <w:spacing w:after="240" w:line="360" w:lineRule="exact"/>
        <w:rPr>
          <w:rFonts w:eastAsia="KaiTi_GB2312" w:hint="eastAsia"/>
          <w:iCs/>
          <w:color w:val="0000FF"/>
          <w:szCs w:val="21"/>
        </w:rPr>
      </w:pPr>
      <w:r>
        <w:rPr>
          <w:rFonts w:eastAsia="KaiTi_GB2312" w:hint="eastAsia"/>
          <w:iCs/>
          <w:color w:val="0000FF"/>
          <w:szCs w:val="21"/>
        </w:rPr>
        <w:t>享受适当的生活条件，特别是在住房、卫生、水电供应、交通和通讯等方面。”</w:t>
      </w:r>
    </w:p>
    <w:p w:rsidR="00000000" w:rsidRDefault="00000000">
      <w:pPr>
        <w:spacing w:after="240" w:line="360" w:lineRule="exact"/>
        <w:ind w:firstLine="420"/>
        <w:rPr>
          <w:iCs/>
          <w:szCs w:val="21"/>
        </w:rPr>
      </w:pPr>
      <w:r>
        <w:rPr>
          <w:rFonts w:hint="eastAsia"/>
          <w:iCs/>
          <w:szCs w:val="21"/>
        </w:rPr>
        <w:t>尼日尔约有</w:t>
      </w:r>
      <w:r>
        <w:rPr>
          <w:iCs/>
          <w:szCs w:val="21"/>
        </w:rPr>
        <w:t>82%</w:t>
      </w:r>
      <w:r>
        <w:rPr>
          <w:rFonts w:hint="eastAsia"/>
          <w:iCs/>
          <w:szCs w:val="21"/>
        </w:rPr>
        <w:t>的妇女生活在农村（根据</w:t>
      </w:r>
      <w:r>
        <w:rPr>
          <w:rFonts w:hint="eastAsia"/>
          <w:iCs/>
          <w:szCs w:val="21"/>
        </w:rPr>
        <w:t>1998</w:t>
      </w:r>
      <w:r>
        <w:rPr>
          <w:rFonts w:hint="eastAsia"/>
          <w:iCs/>
          <w:szCs w:val="21"/>
        </w:rPr>
        <w:t>年妇女儿童状况分析报告）。农村妇女除了负担家务，还参与所有社会经济活动（农业、饲养业、手工业、小商品业）。她们每天花在家务和社会经济活动上的时间达到</w:t>
      </w:r>
      <w:r>
        <w:rPr>
          <w:rFonts w:hint="eastAsia"/>
          <w:iCs/>
          <w:szCs w:val="21"/>
        </w:rPr>
        <w:t>16</w:t>
      </w:r>
      <w:r>
        <w:rPr>
          <w:rFonts w:hint="eastAsia"/>
          <w:iCs/>
          <w:szCs w:val="21"/>
        </w:rPr>
        <w:t>至</w:t>
      </w:r>
      <w:r>
        <w:rPr>
          <w:rFonts w:hint="eastAsia"/>
          <w:iCs/>
          <w:szCs w:val="21"/>
        </w:rPr>
        <w:t>18</w:t>
      </w:r>
      <w:r>
        <w:rPr>
          <w:rFonts w:hint="eastAsia"/>
          <w:iCs/>
          <w:szCs w:val="21"/>
        </w:rPr>
        <w:t>小时。</w:t>
      </w:r>
    </w:p>
    <w:p w:rsidR="00000000" w:rsidRDefault="00000000">
      <w:pPr>
        <w:pStyle w:val="H23"/>
        <w:rPr>
          <w:rFonts w:ascii="Times New Roman"/>
          <w:b w:val="0"/>
          <w:bCs/>
        </w:rPr>
      </w:pPr>
      <w:r>
        <w:rPr>
          <w:rFonts w:ascii="Times New Roman"/>
          <w:b w:val="0"/>
          <w:bCs/>
        </w:rPr>
        <w:t xml:space="preserve">12.1. </w:t>
      </w:r>
      <w:r>
        <w:rPr>
          <w:rFonts w:ascii="Times New Roman" w:hint="eastAsia"/>
          <w:b w:val="0"/>
          <w:bCs/>
        </w:rPr>
        <w:t xml:space="preserve"> </w:t>
      </w:r>
      <w:r>
        <w:rPr>
          <w:rFonts w:ascii="Times New Roman" w:hint="eastAsia"/>
          <w:b w:val="0"/>
          <w:bCs/>
        </w:rPr>
        <w:t>农村妇女在决策参与方面的状况</w:t>
      </w:r>
    </w:p>
    <w:p w:rsidR="00000000" w:rsidRDefault="00000000">
      <w:pPr>
        <w:spacing w:after="240" w:line="360" w:lineRule="exact"/>
        <w:ind w:firstLine="420"/>
        <w:rPr>
          <w:iCs/>
          <w:szCs w:val="21"/>
        </w:rPr>
      </w:pPr>
      <w:r>
        <w:rPr>
          <w:rFonts w:hint="eastAsia"/>
          <w:iCs/>
          <w:szCs w:val="21"/>
        </w:rPr>
        <w:t>尼日尔社会是男人占主导地位的社会。大多数情况下，男人是一家之主。在农村，当涉猎到某些家庭内部事务的决策时会征求妇女的意见。但是农村妇女如此参与决策的情况并不总是能够见到。</w:t>
      </w:r>
    </w:p>
    <w:p w:rsidR="00000000" w:rsidRDefault="00000000">
      <w:pPr>
        <w:spacing w:after="240" w:line="360" w:lineRule="exact"/>
        <w:ind w:firstLine="420"/>
        <w:rPr>
          <w:rFonts w:hint="eastAsia"/>
          <w:iCs/>
          <w:szCs w:val="21"/>
        </w:rPr>
      </w:pPr>
      <w:r>
        <w:rPr>
          <w:rFonts w:hint="eastAsia"/>
          <w:iCs/>
          <w:szCs w:val="21"/>
        </w:rPr>
        <w:t>根据传统习俗，某些上了年纪的妇女具有特殊的地位。她们在家庭内部拥有决策权，特别是关于结婚事宜及所有家庭问题。</w:t>
      </w:r>
    </w:p>
    <w:p w:rsidR="00000000" w:rsidRDefault="00000000">
      <w:pPr>
        <w:spacing w:after="240" w:line="360" w:lineRule="exact"/>
        <w:ind w:firstLine="420"/>
        <w:rPr>
          <w:rFonts w:hint="eastAsia"/>
          <w:iCs/>
          <w:szCs w:val="21"/>
        </w:rPr>
      </w:pPr>
      <w:r>
        <w:rPr>
          <w:rFonts w:hint="eastAsia"/>
          <w:iCs/>
          <w:szCs w:val="21"/>
        </w:rPr>
        <w:t>于是，由于妇女权利的行使受到限制，妇女在集体生活中既没有决策权也不能同男子共同分享决策权。</w:t>
      </w:r>
    </w:p>
    <w:p w:rsidR="00000000" w:rsidRDefault="00000000">
      <w:pPr>
        <w:spacing w:after="240" w:line="360" w:lineRule="exact"/>
        <w:ind w:firstLine="420"/>
        <w:rPr>
          <w:rFonts w:hint="eastAsia"/>
          <w:iCs/>
          <w:szCs w:val="21"/>
        </w:rPr>
      </w:pPr>
      <w:r>
        <w:rPr>
          <w:rFonts w:hint="eastAsia"/>
          <w:iCs/>
          <w:szCs w:val="21"/>
        </w:rPr>
        <w:t>不论在家庭还是社会中妇女参与决策的程度都很低，主要是因为：</w:t>
      </w:r>
    </w:p>
    <w:p w:rsidR="00000000" w:rsidRDefault="00000000">
      <w:pPr>
        <w:spacing w:after="240" w:line="360" w:lineRule="exact"/>
        <w:ind w:firstLine="840"/>
        <w:rPr>
          <w:rFonts w:hint="eastAsia"/>
          <w:iCs/>
          <w:szCs w:val="21"/>
        </w:rPr>
      </w:pPr>
      <w:r>
        <w:rPr>
          <w:rFonts w:hint="eastAsia"/>
          <w:iCs/>
          <w:szCs w:val="21"/>
        </w:rPr>
        <w:t>社会文化传统和约束；</w:t>
      </w:r>
    </w:p>
    <w:p w:rsidR="00000000" w:rsidRDefault="00000000">
      <w:pPr>
        <w:spacing w:after="240" w:line="360" w:lineRule="exact"/>
        <w:ind w:firstLine="840"/>
        <w:rPr>
          <w:rFonts w:hint="eastAsia"/>
          <w:iCs/>
          <w:szCs w:val="21"/>
        </w:rPr>
      </w:pPr>
      <w:r>
        <w:rPr>
          <w:rFonts w:hint="eastAsia"/>
          <w:iCs/>
          <w:szCs w:val="21"/>
        </w:rPr>
        <w:t>公民教育和经济教育不足；</w:t>
      </w:r>
    </w:p>
    <w:p w:rsidR="00000000" w:rsidRDefault="00000000">
      <w:pPr>
        <w:spacing w:after="240" w:line="360" w:lineRule="exact"/>
        <w:ind w:firstLine="840"/>
        <w:rPr>
          <w:rFonts w:hint="eastAsia"/>
          <w:iCs/>
          <w:szCs w:val="21"/>
        </w:rPr>
      </w:pPr>
      <w:r>
        <w:rPr>
          <w:rFonts w:hint="eastAsia"/>
          <w:iCs/>
          <w:szCs w:val="21"/>
        </w:rPr>
        <w:t>财力缺乏；</w:t>
      </w:r>
    </w:p>
    <w:p w:rsidR="00000000" w:rsidRDefault="00000000">
      <w:pPr>
        <w:spacing w:after="240" w:line="360" w:lineRule="exact"/>
        <w:ind w:firstLine="840"/>
        <w:rPr>
          <w:rFonts w:hint="eastAsia"/>
          <w:iCs/>
          <w:szCs w:val="21"/>
        </w:rPr>
      </w:pPr>
      <w:r>
        <w:rPr>
          <w:rFonts w:hint="eastAsia"/>
          <w:iCs/>
          <w:szCs w:val="21"/>
        </w:rPr>
        <w:t>妇女的性格被动腼腆；</w:t>
      </w:r>
    </w:p>
    <w:p w:rsidR="00000000" w:rsidRDefault="00000000">
      <w:pPr>
        <w:spacing w:after="240" w:line="360" w:lineRule="exact"/>
        <w:ind w:firstLine="840"/>
        <w:rPr>
          <w:rFonts w:hint="eastAsia"/>
          <w:iCs/>
          <w:szCs w:val="21"/>
        </w:rPr>
      </w:pPr>
      <w:r>
        <w:rPr>
          <w:rFonts w:hint="eastAsia"/>
          <w:iCs/>
          <w:szCs w:val="21"/>
        </w:rPr>
        <w:t>妇女因身兼数职（母亲、妻子、经济活动参与者）而工作负担过重；</w:t>
      </w:r>
    </w:p>
    <w:p w:rsidR="00000000" w:rsidRDefault="00000000">
      <w:pPr>
        <w:pStyle w:val="H23"/>
        <w:rPr>
          <w:rFonts w:ascii="Times New Roman"/>
          <w:b w:val="0"/>
          <w:bCs/>
        </w:rPr>
      </w:pPr>
      <w:r>
        <w:rPr>
          <w:rFonts w:ascii="Times New Roman"/>
          <w:b w:val="0"/>
          <w:bCs/>
        </w:rPr>
        <w:t xml:space="preserve">12.2. </w:t>
      </w:r>
      <w:r>
        <w:rPr>
          <w:rFonts w:ascii="Times New Roman" w:hint="eastAsia"/>
          <w:b w:val="0"/>
          <w:bCs/>
        </w:rPr>
        <w:t xml:space="preserve"> </w:t>
      </w:r>
      <w:r>
        <w:rPr>
          <w:rFonts w:ascii="Times New Roman" w:hint="eastAsia"/>
          <w:b w:val="0"/>
          <w:bCs/>
        </w:rPr>
        <w:t>农村妇女在享受完善的医疗保健服务方面的状况</w:t>
      </w:r>
    </w:p>
    <w:p w:rsidR="00000000" w:rsidRDefault="00000000">
      <w:pPr>
        <w:spacing w:after="240" w:line="360" w:lineRule="exact"/>
        <w:ind w:firstLine="420"/>
        <w:rPr>
          <w:iCs/>
          <w:szCs w:val="21"/>
        </w:rPr>
      </w:pPr>
      <w:r>
        <w:rPr>
          <w:rFonts w:hint="eastAsia"/>
          <w:iCs/>
          <w:szCs w:val="21"/>
        </w:rPr>
        <w:t>根据人口与健康调查（</w:t>
      </w:r>
      <w:r>
        <w:rPr>
          <w:iCs/>
          <w:szCs w:val="21"/>
        </w:rPr>
        <w:t>EDS/1998</w:t>
      </w:r>
      <w:r>
        <w:rPr>
          <w:rFonts w:hint="eastAsia"/>
          <w:iCs/>
          <w:szCs w:val="21"/>
        </w:rPr>
        <w:t>），五分之二以上（</w:t>
      </w:r>
      <w:r>
        <w:rPr>
          <w:rFonts w:hint="eastAsia"/>
          <w:iCs/>
          <w:szCs w:val="21"/>
        </w:rPr>
        <w:t>42%</w:t>
      </w:r>
      <w:r>
        <w:rPr>
          <w:rFonts w:hint="eastAsia"/>
          <w:iCs/>
          <w:szCs w:val="21"/>
        </w:rPr>
        <w:t>）的尼日尔妇女住在医疗保健单位附近，五分之一（</w:t>
      </w:r>
      <w:r>
        <w:rPr>
          <w:rFonts w:hint="eastAsia"/>
          <w:iCs/>
          <w:szCs w:val="21"/>
        </w:rPr>
        <w:t>20%</w:t>
      </w:r>
      <w:r>
        <w:rPr>
          <w:rFonts w:hint="eastAsia"/>
          <w:iCs/>
          <w:szCs w:val="21"/>
        </w:rPr>
        <w:t>）的妇女住的很远，超过</w:t>
      </w:r>
      <w:r>
        <w:rPr>
          <w:rFonts w:hint="eastAsia"/>
          <w:iCs/>
          <w:szCs w:val="21"/>
        </w:rPr>
        <w:t>15</w:t>
      </w:r>
      <w:r>
        <w:rPr>
          <w:rFonts w:hint="eastAsia"/>
          <w:iCs/>
          <w:szCs w:val="21"/>
        </w:rPr>
        <w:t>公里。</w:t>
      </w:r>
    </w:p>
    <w:p w:rsidR="00000000" w:rsidRDefault="00000000">
      <w:pPr>
        <w:spacing w:after="240" w:line="360" w:lineRule="exact"/>
        <w:ind w:firstLine="420"/>
        <w:rPr>
          <w:rFonts w:hint="eastAsia"/>
          <w:iCs/>
          <w:szCs w:val="21"/>
        </w:rPr>
      </w:pPr>
      <w:r>
        <w:rPr>
          <w:rFonts w:hint="eastAsia"/>
          <w:iCs/>
          <w:szCs w:val="21"/>
        </w:rPr>
        <w:t>在城市里，所有妇女的住所离医疗保健单位不超过</w:t>
      </w:r>
      <w:r>
        <w:rPr>
          <w:rFonts w:hint="eastAsia"/>
          <w:iCs/>
          <w:szCs w:val="21"/>
        </w:rPr>
        <w:t>5</w:t>
      </w:r>
      <w:r>
        <w:rPr>
          <w:rFonts w:hint="eastAsia"/>
          <w:iCs/>
          <w:szCs w:val="21"/>
        </w:rPr>
        <w:t>公里。相反，农村的医疗设施很不健全，除</w:t>
      </w:r>
      <w:r>
        <w:rPr>
          <w:rFonts w:hint="eastAsia"/>
          <w:iCs/>
          <w:szCs w:val="21"/>
        </w:rPr>
        <w:t>28%</w:t>
      </w:r>
      <w:r>
        <w:rPr>
          <w:rFonts w:hint="eastAsia"/>
          <w:iCs/>
          <w:szCs w:val="21"/>
        </w:rPr>
        <w:t>的妇女的住处距医疗保健单位不超过</w:t>
      </w:r>
      <w:r>
        <w:rPr>
          <w:rFonts w:hint="eastAsia"/>
          <w:iCs/>
          <w:szCs w:val="21"/>
        </w:rPr>
        <w:t>5</w:t>
      </w:r>
      <w:r>
        <w:rPr>
          <w:rFonts w:hint="eastAsia"/>
          <w:iCs/>
          <w:szCs w:val="21"/>
        </w:rPr>
        <w:t>公里以外，</w:t>
      </w:r>
      <w:r>
        <w:rPr>
          <w:rFonts w:hint="eastAsia"/>
          <w:iCs/>
          <w:szCs w:val="21"/>
        </w:rPr>
        <w:t>29%</w:t>
      </w:r>
      <w:r>
        <w:rPr>
          <w:rFonts w:hint="eastAsia"/>
          <w:iCs/>
          <w:szCs w:val="21"/>
        </w:rPr>
        <w:t>的妇女住的离医疗保健单位比较远，</w:t>
      </w:r>
      <w:r>
        <w:rPr>
          <w:rFonts w:hint="eastAsia"/>
          <w:iCs/>
          <w:szCs w:val="21"/>
        </w:rPr>
        <w:t>24%</w:t>
      </w:r>
      <w:r>
        <w:rPr>
          <w:rFonts w:hint="eastAsia"/>
          <w:iCs/>
          <w:szCs w:val="21"/>
        </w:rPr>
        <w:t>住的非常远。</w:t>
      </w:r>
    </w:p>
    <w:p w:rsidR="00000000" w:rsidRDefault="00000000">
      <w:pPr>
        <w:spacing w:after="240" w:line="360" w:lineRule="exact"/>
        <w:rPr>
          <w:rFonts w:ascii="KaiTi_GB2312" w:eastAsia="KaiTi_GB2312"/>
          <w:iCs/>
          <w:color w:val="0000FF"/>
          <w:szCs w:val="21"/>
        </w:rPr>
      </w:pPr>
      <w:r>
        <w:rPr>
          <w:rFonts w:ascii="KaiTi_GB2312" w:eastAsia="KaiTi_GB2312" w:hint="eastAsia"/>
          <w:iCs/>
          <w:color w:val="0000FF"/>
          <w:szCs w:val="21"/>
        </w:rPr>
        <w:t>表</w:t>
      </w:r>
      <w:r>
        <w:rPr>
          <w:rFonts w:ascii="KaiTi_GB2312" w:eastAsia="KaiTi_GB2312"/>
          <w:iCs/>
          <w:color w:val="0000FF"/>
          <w:szCs w:val="21"/>
        </w:rPr>
        <w:t>14</w:t>
      </w:r>
      <w:r>
        <w:rPr>
          <w:rFonts w:ascii="KaiTi_GB2312" w:eastAsia="KaiTi_GB2312"/>
          <w:iCs/>
          <w:color w:val="0000FF"/>
          <w:szCs w:val="21"/>
        </w:rPr>
        <w:t> </w:t>
      </w:r>
      <w:r>
        <w:rPr>
          <w:rFonts w:ascii="KaiTi_GB2312" w:eastAsia="KaiTi_GB2312"/>
          <w:iCs/>
          <w:color w:val="0000FF"/>
          <w:szCs w:val="21"/>
        </w:rPr>
        <w:t xml:space="preserve">: </w:t>
      </w:r>
      <w:r>
        <w:rPr>
          <w:rFonts w:ascii="KaiTi_GB2312" w:eastAsia="KaiTi_GB2312" w:hint="eastAsia"/>
          <w:iCs/>
          <w:color w:val="0000FF"/>
          <w:szCs w:val="21"/>
        </w:rPr>
        <w:t>不同地域妇女相对于最近的医疗卫生机构的分布状况</w:t>
      </w:r>
    </w:p>
    <w:tbl>
      <w:tblPr>
        <w:tblW w:w="5000" w:type="pct"/>
        <w:tblCellMar>
          <w:left w:w="95" w:type="dxa"/>
          <w:right w:w="95" w:type="dxa"/>
        </w:tblCellMar>
        <w:tblLook w:val="0000" w:firstRow="0" w:lastRow="0" w:firstColumn="0" w:lastColumn="0" w:noHBand="0" w:noVBand="0"/>
      </w:tblPr>
      <w:tblGrid>
        <w:gridCol w:w="2506"/>
        <w:gridCol w:w="2494"/>
        <w:gridCol w:w="2510"/>
        <w:gridCol w:w="2530"/>
      </w:tblGrid>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rFonts w:hint="eastAsia"/>
                <w:iCs/>
                <w:szCs w:val="21"/>
              </w:rPr>
              <w:t>距离（公里）</w:t>
            </w:r>
          </w:p>
        </w:tc>
        <w:tc>
          <w:tcPr>
            <w:tcW w:w="1242" w:type="pct"/>
            <w:tcBorders>
              <w:top w:val="single" w:sz="6" w:space="0" w:color="auto"/>
              <w:left w:val="single" w:sz="6" w:space="0" w:color="auto"/>
              <w:bottom w:val="single" w:sz="6" w:space="0" w:color="auto"/>
              <w:right w:val="single" w:sz="6" w:space="0" w:color="auto"/>
            </w:tcBorders>
          </w:tcPr>
          <w:p w:rsidR="00000000" w:rsidRDefault="00000000">
            <w:pPr>
              <w:pStyle w:val="Date"/>
              <w:spacing w:line="360" w:lineRule="exact"/>
              <w:jc w:val="center"/>
              <w:rPr>
                <w:iCs/>
                <w:szCs w:val="21"/>
              </w:rPr>
            </w:pPr>
            <w:r>
              <w:rPr>
                <w:rFonts w:hint="eastAsia"/>
                <w:iCs/>
                <w:szCs w:val="21"/>
              </w:rPr>
              <w:t>城市</w:t>
            </w: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rFonts w:hint="eastAsia"/>
                <w:iCs/>
                <w:szCs w:val="21"/>
              </w:rPr>
              <w:t>农村</w:t>
            </w: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rFonts w:hint="eastAsia"/>
                <w:iCs/>
                <w:szCs w:val="21"/>
              </w:rPr>
              <w:t>整体</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rFonts w:hint="eastAsia"/>
                <w:iCs/>
                <w:szCs w:val="21"/>
              </w:rPr>
              <w:t>近</w:t>
            </w:r>
          </w:p>
        </w:tc>
        <w:tc>
          <w:tcPr>
            <w:tcW w:w="1242"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c>
          <w:tcPr>
            <w:tcW w:w="1250"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c>
          <w:tcPr>
            <w:tcW w:w="1261"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rFonts w:hint="eastAsia"/>
                <w:iCs/>
                <w:szCs w:val="21"/>
              </w:rPr>
              <w:t>毗邻</w:t>
            </w:r>
          </w:p>
        </w:tc>
        <w:tc>
          <w:tcPr>
            <w:tcW w:w="1242"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77.3%</w:t>
            </w:r>
          </w:p>
        </w:tc>
        <w:tc>
          <w:tcPr>
            <w:tcW w:w="1250"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14.7%</w:t>
            </w:r>
          </w:p>
        </w:tc>
        <w:tc>
          <w:tcPr>
            <w:tcW w:w="1261"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27.4%</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iCs/>
                <w:szCs w:val="21"/>
              </w:rPr>
              <w:t xml:space="preserve">1-4 </w:t>
            </w:r>
            <w:r>
              <w:rPr>
                <w:rFonts w:hint="eastAsia"/>
                <w:iCs/>
                <w:szCs w:val="21"/>
              </w:rPr>
              <w:t>公里</w:t>
            </w:r>
          </w:p>
        </w:tc>
        <w:tc>
          <w:tcPr>
            <w:tcW w:w="1242"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21.9%</w:t>
            </w: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12.9%</w:t>
            </w: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14.7%</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rFonts w:hint="eastAsia"/>
                <w:iCs/>
                <w:szCs w:val="21"/>
              </w:rPr>
              <w:t>远</w:t>
            </w:r>
          </w:p>
        </w:tc>
        <w:tc>
          <w:tcPr>
            <w:tcW w:w="1242"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iCs/>
                <w:szCs w:val="21"/>
              </w:rPr>
              <w:t>5-9</w:t>
            </w:r>
            <w:r>
              <w:rPr>
                <w:rFonts w:hint="eastAsia"/>
                <w:iCs/>
                <w:szCs w:val="21"/>
              </w:rPr>
              <w:t>公里</w:t>
            </w:r>
          </w:p>
        </w:tc>
        <w:tc>
          <w:tcPr>
            <w:tcW w:w="1242"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0.8%</w:t>
            </w: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14.9%</w:t>
            </w: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12%</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iCs/>
                <w:szCs w:val="21"/>
              </w:rPr>
              <w:t xml:space="preserve">10-14 </w:t>
            </w:r>
            <w:r>
              <w:rPr>
                <w:rFonts w:hint="eastAsia"/>
                <w:iCs/>
                <w:szCs w:val="21"/>
              </w:rPr>
              <w:t>公里</w:t>
            </w:r>
          </w:p>
        </w:tc>
        <w:tc>
          <w:tcPr>
            <w:tcW w:w="1242"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0.0%</w:t>
            </w: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13.8%</w:t>
            </w: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11%</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rFonts w:hint="eastAsia"/>
                <w:iCs/>
                <w:szCs w:val="21"/>
              </w:rPr>
              <w:t>非常远</w:t>
            </w:r>
          </w:p>
        </w:tc>
        <w:tc>
          <w:tcPr>
            <w:tcW w:w="1242"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c>
          <w:tcPr>
            <w:tcW w:w="1250"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c>
          <w:tcPr>
            <w:tcW w:w="1261" w:type="pct"/>
            <w:tcBorders>
              <w:top w:val="single" w:sz="6" w:space="0" w:color="auto"/>
              <w:left w:val="single" w:sz="6" w:space="0" w:color="auto"/>
              <w:right w:val="single" w:sz="6" w:space="0" w:color="auto"/>
            </w:tcBorders>
          </w:tcPr>
          <w:p w:rsidR="00000000" w:rsidRDefault="00000000">
            <w:pPr>
              <w:spacing w:line="360" w:lineRule="exact"/>
              <w:jc w:val="center"/>
              <w:rPr>
                <w:iCs/>
                <w:szCs w:val="21"/>
              </w:rPr>
            </w:pP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iCs/>
                <w:szCs w:val="21"/>
              </w:rPr>
              <w:t>15-29</w:t>
            </w:r>
            <w:r>
              <w:rPr>
                <w:rFonts w:hint="eastAsia"/>
                <w:iCs/>
                <w:szCs w:val="21"/>
              </w:rPr>
              <w:t>公里</w:t>
            </w:r>
          </w:p>
        </w:tc>
        <w:tc>
          <w:tcPr>
            <w:tcW w:w="1242"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0.0%</w:t>
            </w:r>
          </w:p>
        </w:tc>
        <w:tc>
          <w:tcPr>
            <w:tcW w:w="1250"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20.5%</w:t>
            </w:r>
          </w:p>
        </w:tc>
        <w:tc>
          <w:tcPr>
            <w:tcW w:w="1261" w:type="pct"/>
            <w:tcBorders>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16.3%</w:t>
            </w:r>
          </w:p>
        </w:tc>
      </w:tr>
      <w:tr w:rsidR="00000000">
        <w:tblPrEx>
          <w:tblCellMar>
            <w:top w:w="0" w:type="dxa"/>
            <w:bottom w:w="0" w:type="dxa"/>
          </w:tblCellMar>
        </w:tblPrEx>
        <w:tc>
          <w:tcPr>
            <w:tcW w:w="1248"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rPr>
                <w:iCs/>
                <w:szCs w:val="21"/>
              </w:rPr>
            </w:pPr>
            <w:r>
              <w:rPr>
                <w:iCs/>
                <w:szCs w:val="21"/>
              </w:rPr>
              <w:t xml:space="preserve">30 </w:t>
            </w:r>
            <w:r>
              <w:rPr>
                <w:rFonts w:hint="eastAsia"/>
                <w:iCs/>
                <w:szCs w:val="21"/>
              </w:rPr>
              <w:t>公里以上</w:t>
            </w:r>
          </w:p>
        </w:tc>
        <w:tc>
          <w:tcPr>
            <w:tcW w:w="1242"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0.0%</w:t>
            </w:r>
          </w:p>
        </w:tc>
        <w:tc>
          <w:tcPr>
            <w:tcW w:w="1250"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3.9%</w:t>
            </w:r>
          </w:p>
        </w:tc>
        <w:tc>
          <w:tcPr>
            <w:tcW w:w="1261" w:type="pct"/>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iCs/>
                <w:szCs w:val="21"/>
              </w:rPr>
            </w:pPr>
            <w:r>
              <w:rPr>
                <w:iCs/>
                <w:szCs w:val="21"/>
              </w:rPr>
              <w:t>3.1%</w:t>
            </w:r>
          </w:p>
        </w:tc>
      </w:tr>
    </w:tbl>
    <w:p w:rsidR="00000000" w:rsidRDefault="00000000">
      <w:pPr>
        <w:spacing w:after="240" w:line="360" w:lineRule="exact"/>
        <w:rPr>
          <w:rFonts w:hint="eastAsia"/>
          <w:iCs/>
          <w:szCs w:val="21"/>
        </w:rPr>
      </w:pPr>
      <w:r>
        <w:rPr>
          <w:rFonts w:eastAsia="KaiTi_GB2312" w:hint="eastAsia"/>
          <w:bCs/>
          <w:color w:val="0000FF"/>
          <w:spacing w:val="2"/>
          <w:kern w:val="14"/>
        </w:rPr>
        <w:t>资料来源：</w:t>
      </w:r>
      <w:r>
        <w:rPr>
          <w:rFonts w:hint="eastAsia"/>
          <w:iCs/>
          <w:szCs w:val="21"/>
        </w:rPr>
        <w:t>1998</w:t>
      </w:r>
      <w:r>
        <w:rPr>
          <w:rFonts w:hint="eastAsia"/>
          <w:iCs/>
          <w:szCs w:val="21"/>
        </w:rPr>
        <w:t>年人口与健康调查</w:t>
      </w:r>
      <w:r>
        <w:rPr>
          <w:rFonts w:hint="eastAsia"/>
          <w:iCs/>
          <w:szCs w:val="21"/>
        </w:rPr>
        <w:t>-Il-</w:t>
      </w:r>
      <w:r>
        <w:rPr>
          <w:rFonts w:hint="eastAsia"/>
          <w:iCs/>
          <w:szCs w:val="21"/>
        </w:rPr>
        <w:t>尼日尔。</w:t>
      </w:r>
    </w:p>
    <w:p w:rsidR="00000000" w:rsidRDefault="00000000">
      <w:pPr>
        <w:pStyle w:val="H23"/>
        <w:rPr>
          <w:rFonts w:ascii="Times New Roman"/>
          <w:b w:val="0"/>
          <w:bCs/>
        </w:rPr>
      </w:pPr>
      <w:r>
        <w:rPr>
          <w:rFonts w:ascii="Times New Roman"/>
          <w:b w:val="0"/>
          <w:bCs/>
        </w:rPr>
        <w:t xml:space="preserve">12.3. </w:t>
      </w:r>
      <w:r>
        <w:rPr>
          <w:rFonts w:ascii="Times New Roman" w:hint="eastAsia"/>
          <w:b w:val="0"/>
          <w:bCs/>
        </w:rPr>
        <w:t xml:space="preserve"> </w:t>
      </w:r>
      <w:r>
        <w:rPr>
          <w:rFonts w:ascii="Times New Roman" w:hint="eastAsia"/>
          <w:b w:val="0"/>
          <w:bCs/>
        </w:rPr>
        <w:t>农村妇女的社会保障状况</w:t>
      </w:r>
    </w:p>
    <w:p w:rsidR="00000000" w:rsidRDefault="00000000">
      <w:pPr>
        <w:spacing w:after="240" w:line="360" w:lineRule="exact"/>
        <w:ind w:firstLine="420"/>
        <w:rPr>
          <w:rFonts w:hint="eastAsia"/>
          <w:iCs/>
          <w:szCs w:val="21"/>
        </w:rPr>
      </w:pPr>
      <w:r>
        <w:rPr>
          <w:rFonts w:hint="eastAsia"/>
          <w:iCs/>
          <w:szCs w:val="21"/>
        </w:rPr>
        <w:t>农村妇女未被纳入尼日尔的社会保障体系。</w:t>
      </w:r>
    </w:p>
    <w:p w:rsidR="00000000" w:rsidRDefault="00000000">
      <w:pPr>
        <w:spacing w:after="240" w:line="360" w:lineRule="exact"/>
        <w:ind w:firstLine="420"/>
        <w:rPr>
          <w:iCs/>
          <w:szCs w:val="21"/>
        </w:rPr>
      </w:pPr>
      <w:r>
        <w:rPr>
          <w:rFonts w:hint="eastAsia"/>
          <w:iCs/>
          <w:szCs w:val="21"/>
        </w:rPr>
        <w:t>因此，由于缺乏资讯和资金，农村人口不能充分享受社会保险保障的公共安全。</w:t>
      </w:r>
    </w:p>
    <w:p w:rsidR="00000000" w:rsidRDefault="00000000">
      <w:pPr>
        <w:pStyle w:val="H23"/>
        <w:rPr>
          <w:rFonts w:ascii="Times New Roman"/>
          <w:b w:val="0"/>
          <w:bCs/>
        </w:rPr>
      </w:pPr>
      <w:r>
        <w:rPr>
          <w:rFonts w:ascii="Times New Roman"/>
          <w:b w:val="0"/>
          <w:bCs/>
        </w:rPr>
        <w:t xml:space="preserve">12.4. </w:t>
      </w:r>
      <w:r>
        <w:rPr>
          <w:rFonts w:ascii="Times New Roman" w:hint="eastAsia"/>
          <w:b w:val="0"/>
          <w:bCs/>
        </w:rPr>
        <w:t xml:space="preserve"> </w:t>
      </w:r>
      <w:r>
        <w:rPr>
          <w:rFonts w:ascii="Times New Roman" w:hint="eastAsia"/>
          <w:b w:val="0"/>
          <w:bCs/>
        </w:rPr>
        <w:t>农村妇女在享受各种教育与培训方面的状况</w:t>
      </w:r>
    </w:p>
    <w:p w:rsidR="00000000" w:rsidRDefault="00000000">
      <w:pPr>
        <w:spacing w:after="240" w:line="360" w:lineRule="exact"/>
        <w:ind w:firstLine="420"/>
        <w:rPr>
          <w:iCs/>
          <w:szCs w:val="21"/>
        </w:rPr>
      </w:pPr>
      <w:r>
        <w:rPr>
          <w:rFonts w:hint="eastAsia"/>
          <w:iCs/>
          <w:szCs w:val="21"/>
        </w:rPr>
        <w:t>法律上男女在享受教育和培训方面不存在不平等。</w:t>
      </w:r>
    </w:p>
    <w:p w:rsidR="00000000" w:rsidRDefault="00000000">
      <w:pPr>
        <w:spacing w:after="240" w:line="360" w:lineRule="exact"/>
        <w:ind w:firstLine="420"/>
        <w:rPr>
          <w:iCs/>
          <w:szCs w:val="21"/>
        </w:rPr>
      </w:pPr>
      <w:r>
        <w:rPr>
          <w:rFonts w:hint="eastAsia"/>
          <w:iCs/>
          <w:szCs w:val="21"/>
        </w:rPr>
        <w:t>总体上，农村妇女在教育和培训方面面临的困难有以下几个方面：</w:t>
      </w:r>
    </w:p>
    <w:p w:rsidR="00000000" w:rsidRDefault="00000000">
      <w:pPr>
        <w:spacing w:after="240" w:line="360" w:lineRule="exact"/>
        <w:ind w:firstLine="840"/>
        <w:rPr>
          <w:iCs/>
          <w:szCs w:val="21"/>
        </w:rPr>
      </w:pPr>
      <w:r>
        <w:rPr>
          <w:rFonts w:hint="eastAsia"/>
          <w:iCs/>
          <w:szCs w:val="21"/>
        </w:rPr>
        <w:t>父母带有性别歧视的选择；</w:t>
      </w:r>
    </w:p>
    <w:p w:rsidR="00000000" w:rsidRDefault="00000000">
      <w:pPr>
        <w:spacing w:after="240" w:line="360" w:lineRule="exact"/>
        <w:ind w:firstLine="840"/>
        <w:rPr>
          <w:rFonts w:hint="eastAsia"/>
          <w:iCs/>
          <w:szCs w:val="21"/>
        </w:rPr>
      </w:pPr>
      <w:r>
        <w:rPr>
          <w:rFonts w:hint="eastAsia"/>
          <w:iCs/>
          <w:szCs w:val="21"/>
        </w:rPr>
        <w:t>工作负担过重；</w:t>
      </w:r>
    </w:p>
    <w:p w:rsidR="00000000" w:rsidRDefault="00000000">
      <w:pPr>
        <w:spacing w:after="240" w:line="360" w:lineRule="exact"/>
        <w:ind w:firstLine="840"/>
        <w:rPr>
          <w:rFonts w:hint="eastAsia"/>
          <w:iCs/>
          <w:szCs w:val="21"/>
        </w:rPr>
      </w:pPr>
      <w:r>
        <w:rPr>
          <w:rFonts w:hint="eastAsia"/>
          <w:iCs/>
          <w:szCs w:val="21"/>
        </w:rPr>
        <w:t>长久以来的社会文化约束；</w:t>
      </w:r>
    </w:p>
    <w:p w:rsidR="00000000" w:rsidRDefault="00000000">
      <w:pPr>
        <w:spacing w:after="240" w:line="360" w:lineRule="exact"/>
        <w:ind w:firstLine="840"/>
        <w:rPr>
          <w:rFonts w:hint="eastAsia"/>
          <w:iCs/>
          <w:szCs w:val="21"/>
        </w:rPr>
      </w:pPr>
      <w:r>
        <w:rPr>
          <w:rFonts w:hint="eastAsia"/>
          <w:iCs/>
          <w:szCs w:val="21"/>
        </w:rPr>
        <w:t>早婚。</w:t>
      </w:r>
    </w:p>
    <w:p w:rsidR="00000000" w:rsidRDefault="00000000">
      <w:pPr>
        <w:pStyle w:val="H23"/>
        <w:rPr>
          <w:rFonts w:ascii="Times New Roman"/>
          <w:b w:val="0"/>
          <w:bCs/>
        </w:rPr>
      </w:pPr>
      <w:r>
        <w:rPr>
          <w:rFonts w:ascii="Times New Roman"/>
          <w:b w:val="0"/>
          <w:bCs/>
        </w:rPr>
        <w:t xml:space="preserve">12.5. </w:t>
      </w:r>
      <w:r>
        <w:rPr>
          <w:rFonts w:ascii="Times New Roman" w:hint="eastAsia"/>
          <w:b w:val="0"/>
          <w:bCs/>
        </w:rPr>
        <w:t xml:space="preserve"> </w:t>
      </w:r>
      <w:r>
        <w:rPr>
          <w:rFonts w:ascii="Times New Roman" w:hint="eastAsia"/>
          <w:b w:val="0"/>
          <w:bCs/>
        </w:rPr>
        <w:t>农村妇女的组织结构状况</w:t>
      </w:r>
    </w:p>
    <w:p w:rsidR="00000000" w:rsidRDefault="00000000">
      <w:pPr>
        <w:spacing w:after="240" w:line="360" w:lineRule="exact"/>
        <w:ind w:firstLine="420"/>
        <w:rPr>
          <w:iCs/>
          <w:szCs w:val="21"/>
        </w:rPr>
      </w:pPr>
      <w:r>
        <w:rPr>
          <w:rFonts w:hint="eastAsia"/>
          <w:iCs/>
          <w:szCs w:val="21"/>
        </w:rPr>
        <w:t>过去，每逢喜庆活动尼日尔妇女就会按时聚集在一起。这些聚会的惟一目的就是共同经历重要事件。</w:t>
      </w:r>
    </w:p>
    <w:p w:rsidR="00000000" w:rsidRDefault="00000000">
      <w:pPr>
        <w:spacing w:after="240" w:line="360" w:lineRule="exact"/>
        <w:ind w:firstLine="420"/>
        <w:rPr>
          <w:iCs/>
          <w:szCs w:val="21"/>
        </w:rPr>
      </w:pPr>
      <w:r>
        <w:rPr>
          <w:rFonts w:hint="eastAsia"/>
          <w:iCs/>
          <w:szCs w:val="21"/>
        </w:rPr>
        <w:t>只有联合储金会的成立旨在解决社会开销问题。</w:t>
      </w:r>
    </w:p>
    <w:p w:rsidR="00000000" w:rsidRDefault="00000000">
      <w:pPr>
        <w:spacing w:after="240" w:line="360" w:lineRule="exact"/>
        <w:ind w:firstLine="420"/>
        <w:rPr>
          <w:rFonts w:hint="eastAsia"/>
          <w:iCs/>
          <w:szCs w:val="21"/>
        </w:rPr>
      </w:pPr>
      <w:r>
        <w:rPr>
          <w:rFonts w:hint="eastAsia"/>
          <w:iCs/>
          <w:szCs w:val="21"/>
        </w:rPr>
        <w:t>目前，全国成立了数千个妇女团体，它们的成立符合发展署组织收回以连带担保方式发放给妇女的贷款的愿望。</w:t>
      </w:r>
    </w:p>
    <w:p w:rsidR="00000000" w:rsidRDefault="00000000">
      <w:pPr>
        <w:spacing w:after="240" w:line="360" w:lineRule="exact"/>
        <w:ind w:firstLine="420"/>
        <w:rPr>
          <w:iCs/>
          <w:szCs w:val="21"/>
        </w:rPr>
      </w:pPr>
      <w:r>
        <w:rPr>
          <w:rFonts w:hint="eastAsia"/>
          <w:iCs/>
          <w:szCs w:val="21"/>
        </w:rPr>
        <w:t>这些妇女团体的成立使妇女能够展现她们的活力、严谨态度、创业能力和一定规模经济社会成果的获取能力。</w:t>
      </w:r>
    </w:p>
    <w:p w:rsidR="00000000" w:rsidRDefault="00000000">
      <w:pPr>
        <w:spacing w:after="240" w:line="360" w:lineRule="exact"/>
        <w:ind w:firstLine="420"/>
        <w:rPr>
          <w:iCs/>
          <w:szCs w:val="21"/>
        </w:rPr>
      </w:pPr>
      <w:r>
        <w:rPr>
          <w:rFonts w:hint="eastAsia"/>
          <w:iCs/>
          <w:szCs w:val="21"/>
        </w:rPr>
        <w:t>在</w:t>
      </w:r>
      <w:r>
        <w:rPr>
          <w:rFonts w:hint="eastAsia"/>
          <w:iCs/>
          <w:szCs w:val="21"/>
        </w:rPr>
        <w:t>1996</w:t>
      </w:r>
      <w:r>
        <w:rPr>
          <w:rFonts w:hint="eastAsia"/>
          <w:iCs/>
          <w:szCs w:val="21"/>
        </w:rPr>
        <w:t>年</w:t>
      </w:r>
      <w:r>
        <w:rPr>
          <w:rFonts w:hint="eastAsia"/>
          <w:iCs/>
          <w:szCs w:val="21"/>
        </w:rPr>
        <w:t>11</w:t>
      </w:r>
      <w:r>
        <w:rPr>
          <w:rFonts w:hint="eastAsia"/>
          <w:iCs/>
          <w:szCs w:val="21"/>
        </w:rPr>
        <w:t>月</w:t>
      </w:r>
      <w:r>
        <w:rPr>
          <w:rFonts w:hint="eastAsia"/>
          <w:iCs/>
          <w:szCs w:val="21"/>
        </w:rPr>
        <w:t>9</w:t>
      </w:r>
      <w:r>
        <w:rPr>
          <w:rFonts w:hint="eastAsia"/>
          <w:iCs/>
          <w:szCs w:val="21"/>
        </w:rPr>
        <w:t>日颁布的第</w:t>
      </w:r>
      <w:r>
        <w:rPr>
          <w:iCs/>
          <w:szCs w:val="21"/>
        </w:rPr>
        <w:t>96</w:t>
      </w:r>
      <w:r>
        <w:rPr>
          <w:iCs/>
          <w:szCs w:val="21"/>
        </w:rPr>
        <w:noBreakHyphen/>
        <w:t>067/PNR/MAG/EL</w:t>
      </w:r>
      <w:r>
        <w:rPr>
          <w:rFonts w:hint="eastAsia"/>
          <w:iCs/>
          <w:szCs w:val="21"/>
        </w:rPr>
        <w:t>号法令的支配下，这些妇女团体：</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使妇女得以获得集体财产，享受服务和资源；</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成为能够提高妇女能力的思考和交流的场所；</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提高妇女的负责意识，帮助她们意识到她们具有参与决策、管理和发展活动的能力。</w:t>
      </w:r>
    </w:p>
    <w:p w:rsidR="00000000" w:rsidRDefault="00000000">
      <w:pPr>
        <w:pStyle w:val="H23"/>
        <w:rPr>
          <w:rFonts w:ascii="Times New Roman"/>
          <w:b w:val="0"/>
          <w:bCs/>
        </w:rPr>
      </w:pPr>
      <w:r>
        <w:rPr>
          <w:rFonts w:ascii="Times New Roman"/>
          <w:b w:val="0"/>
          <w:bCs/>
        </w:rPr>
        <w:t>12.6.</w:t>
      </w:r>
      <w:r>
        <w:rPr>
          <w:rFonts w:ascii="Times New Roman"/>
          <w:b w:val="0"/>
          <w:bCs/>
        </w:rPr>
        <w:tab/>
      </w:r>
      <w:r>
        <w:rPr>
          <w:rFonts w:ascii="Times New Roman" w:hint="eastAsia"/>
          <w:b w:val="0"/>
          <w:bCs/>
        </w:rPr>
        <w:t>农村妇女在取得信贷、家禽饲养贷款和利用销售设施方面的状况</w:t>
      </w:r>
      <w:r>
        <w:rPr>
          <w:rFonts w:ascii="Times New Roman"/>
          <w:b w:val="0"/>
          <w:bCs/>
        </w:rPr>
        <w:t>:</w:t>
      </w:r>
    </w:p>
    <w:p w:rsidR="00000000" w:rsidRDefault="00000000">
      <w:pPr>
        <w:spacing w:after="240" w:line="360" w:lineRule="exact"/>
        <w:ind w:firstLine="420"/>
        <w:rPr>
          <w:rFonts w:hint="eastAsia"/>
          <w:iCs/>
          <w:szCs w:val="21"/>
        </w:rPr>
      </w:pPr>
      <w:r>
        <w:rPr>
          <w:rFonts w:hint="eastAsia"/>
          <w:iCs/>
          <w:szCs w:val="21"/>
        </w:rPr>
        <w:t>尽管农村妇女在经济活动中起着重要作用，但是她们能够占有的生产资源却非常有限。</w:t>
      </w:r>
    </w:p>
    <w:p w:rsidR="00000000" w:rsidRDefault="00000000">
      <w:pPr>
        <w:spacing w:after="240" w:line="360" w:lineRule="exact"/>
        <w:ind w:firstLine="420"/>
        <w:rPr>
          <w:iCs/>
          <w:szCs w:val="21"/>
        </w:rPr>
      </w:pPr>
      <w:r>
        <w:rPr>
          <w:rFonts w:hint="eastAsia"/>
          <w:iCs/>
          <w:szCs w:val="21"/>
        </w:rPr>
        <w:t>农村妇女拥有的资金大部分来自于小买卖、小规模饲养业和农业。妇女通过联合储金会和其他储金形式组织筹措启动资金。</w:t>
      </w:r>
    </w:p>
    <w:p w:rsidR="00000000" w:rsidRDefault="00000000">
      <w:pPr>
        <w:spacing w:after="240" w:line="360" w:lineRule="exact"/>
        <w:ind w:firstLine="420"/>
        <w:rPr>
          <w:iCs/>
          <w:szCs w:val="21"/>
        </w:rPr>
      </w:pPr>
      <w:r>
        <w:rPr>
          <w:rFonts w:hint="eastAsia"/>
          <w:iCs/>
          <w:szCs w:val="21"/>
        </w:rPr>
        <w:t>同时，她们还通过妇女团体筹措资金，目前在全国范围内共有约四千个妇女团体。</w:t>
      </w:r>
    </w:p>
    <w:p w:rsidR="00000000" w:rsidRDefault="00000000">
      <w:pPr>
        <w:spacing w:after="240" w:line="360" w:lineRule="exact"/>
        <w:ind w:firstLine="420"/>
        <w:rPr>
          <w:iCs/>
          <w:szCs w:val="21"/>
        </w:rPr>
      </w:pPr>
      <w:r>
        <w:rPr>
          <w:rFonts w:hint="eastAsia"/>
          <w:iCs/>
          <w:szCs w:val="21"/>
        </w:rPr>
        <w:t>因此，尽管妇女从事的活动能够带来经济收益，但是她们所能支配的资金却不足以使她们从事更大规模的经济活动。</w:t>
      </w:r>
    </w:p>
    <w:p w:rsidR="00000000" w:rsidRDefault="00000000">
      <w:pPr>
        <w:spacing w:after="240" w:line="360" w:lineRule="exact"/>
        <w:ind w:firstLine="420"/>
        <w:rPr>
          <w:iCs/>
          <w:szCs w:val="21"/>
        </w:rPr>
      </w:pPr>
      <w:r>
        <w:rPr>
          <w:rFonts w:hint="eastAsia"/>
          <w:iCs/>
          <w:szCs w:val="21"/>
        </w:rPr>
        <w:t>另外还有产品销售和原料供给方面的困难。</w:t>
      </w:r>
    </w:p>
    <w:p w:rsidR="00000000" w:rsidRDefault="00000000">
      <w:pPr>
        <w:spacing w:after="240" w:line="360" w:lineRule="exact"/>
        <w:ind w:firstLine="420"/>
        <w:rPr>
          <w:iCs/>
          <w:szCs w:val="21"/>
        </w:rPr>
      </w:pPr>
      <w:r>
        <w:rPr>
          <w:rFonts w:hint="eastAsia"/>
          <w:iCs/>
          <w:szCs w:val="21"/>
        </w:rPr>
        <w:t>妇女很少能够享受到其所从事的农业生产方面的现代化设施和手段，她们因而无法充分利用该领域的技术进步。</w:t>
      </w:r>
    </w:p>
    <w:p w:rsidR="00000000" w:rsidRDefault="00000000">
      <w:pPr>
        <w:pStyle w:val="H23"/>
        <w:rPr>
          <w:rFonts w:ascii="Times New Roman"/>
          <w:b w:val="0"/>
          <w:bCs/>
        </w:rPr>
      </w:pPr>
      <w:r>
        <w:rPr>
          <w:rFonts w:ascii="Times New Roman"/>
          <w:b w:val="0"/>
          <w:bCs/>
        </w:rPr>
        <w:t>12.7.</w:t>
      </w:r>
      <w:r>
        <w:rPr>
          <w:rFonts w:ascii="Times New Roman" w:hint="eastAsia"/>
          <w:b w:val="0"/>
          <w:bCs/>
        </w:rPr>
        <w:t xml:space="preserve">  </w:t>
      </w:r>
      <w:r>
        <w:rPr>
          <w:rFonts w:ascii="Times New Roman" w:hint="eastAsia"/>
          <w:b w:val="0"/>
          <w:bCs/>
        </w:rPr>
        <w:t>妇女在获得土地产权方面的状况</w:t>
      </w:r>
    </w:p>
    <w:p w:rsidR="00000000" w:rsidRDefault="00000000">
      <w:pPr>
        <w:spacing w:after="240" w:line="360" w:lineRule="exact"/>
        <w:ind w:firstLine="420"/>
        <w:rPr>
          <w:rFonts w:hint="eastAsia"/>
          <w:iCs/>
          <w:szCs w:val="21"/>
        </w:rPr>
      </w:pPr>
      <w:r>
        <w:rPr>
          <w:rFonts w:hint="eastAsia"/>
          <w:iCs/>
          <w:szCs w:val="21"/>
        </w:rPr>
        <w:t>从理论上讲，根据新的《农村法典》妇女可以成为土地所有者，并可以买卖和转让土地。但实际上尼日尔妇女不能真正拥有土地所有权，她们很少能够拥有她们所耕种的土地。</w:t>
      </w:r>
    </w:p>
    <w:p w:rsidR="00000000" w:rsidRDefault="00000000">
      <w:pPr>
        <w:spacing w:after="240" w:line="360" w:lineRule="exact"/>
        <w:ind w:firstLine="420"/>
        <w:rPr>
          <w:rFonts w:hint="eastAsia"/>
          <w:iCs/>
          <w:szCs w:val="21"/>
        </w:rPr>
      </w:pPr>
      <w:r>
        <w:rPr>
          <w:rFonts w:hint="eastAsia"/>
          <w:iCs/>
          <w:szCs w:val="21"/>
        </w:rPr>
        <w:t>在农村，土地是最有价值的遗产，但是土地交易是有限制的。</w:t>
      </w:r>
    </w:p>
    <w:p w:rsidR="00000000" w:rsidRDefault="00000000">
      <w:pPr>
        <w:spacing w:after="240" w:line="360" w:lineRule="exact"/>
        <w:ind w:firstLine="420"/>
        <w:rPr>
          <w:rFonts w:hint="eastAsia"/>
          <w:iCs/>
          <w:szCs w:val="21"/>
        </w:rPr>
      </w:pPr>
      <w:r>
        <w:rPr>
          <w:rFonts w:hint="eastAsia"/>
          <w:iCs/>
          <w:szCs w:val="21"/>
        </w:rPr>
        <w:t>妇女与土地的关系建立在关于土地家庭所有权的传统社会标准上，通常她们对土地只有用益权。</w:t>
      </w:r>
    </w:p>
    <w:p w:rsidR="00000000" w:rsidRDefault="00000000">
      <w:pPr>
        <w:pStyle w:val="H23"/>
        <w:rPr>
          <w:rFonts w:ascii="Times New Roman"/>
          <w:b w:val="0"/>
          <w:bCs/>
        </w:rPr>
      </w:pPr>
      <w:r>
        <w:rPr>
          <w:rFonts w:ascii="Times New Roman"/>
          <w:b w:val="0"/>
          <w:bCs/>
        </w:rPr>
        <w:t>12.8.</w:t>
      </w:r>
      <w:r>
        <w:rPr>
          <w:rFonts w:ascii="Times New Roman" w:hint="eastAsia"/>
          <w:b w:val="0"/>
          <w:bCs/>
        </w:rPr>
        <w:t xml:space="preserve">  </w:t>
      </w:r>
      <w:r>
        <w:rPr>
          <w:rFonts w:ascii="Times New Roman" w:hint="eastAsia"/>
          <w:b w:val="0"/>
          <w:bCs/>
        </w:rPr>
        <w:t>农村妇女在住房、卫生、水电供应、交通和通讯方面的状况</w:t>
      </w:r>
    </w:p>
    <w:p w:rsidR="00000000" w:rsidRDefault="00000000">
      <w:pPr>
        <w:pStyle w:val="H23"/>
        <w:rPr>
          <w:rFonts w:ascii="Times New Roman"/>
          <w:b w:val="0"/>
          <w:bCs/>
        </w:rPr>
      </w:pPr>
      <w:r>
        <w:rPr>
          <w:rFonts w:ascii="Times New Roman"/>
          <w:b w:val="0"/>
          <w:bCs/>
        </w:rPr>
        <w:t>12.8.1.</w:t>
      </w:r>
      <w:r>
        <w:rPr>
          <w:rFonts w:ascii="Times New Roman" w:hint="eastAsia"/>
          <w:b w:val="0"/>
          <w:bCs/>
        </w:rPr>
        <w:t xml:space="preserve">  </w:t>
      </w:r>
      <w:r>
        <w:rPr>
          <w:rFonts w:ascii="Times New Roman" w:hint="eastAsia"/>
          <w:b w:val="0"/>
          <w:bCs/>
        </w:rPr>
        <w:t>住房</w:t>
      </w:r>
    </w:p>
    <w:p w:rsidR="00000000" w:rsidRDefault="00000000">
      <w:pPr>
        <w:spacing w:after="240" w:line="360" w:lineRule="exact"/>
        <w:ind w:firstLine="420"/>
        <w:rPr>
          <w:rFonts w:hint="eastAsia"/>
          <w:iCs/>
          <w:szCs w:val="21"/>
        </w:rPr>
      </w:pPr>
      <w:r>
        <w:rPr>
          <w:rFonts w:hint="eastAsia"/>
          <w:iCs/>
          <w:szCs w:val="21"/>
        </w:rPr>
        <w:t>根据《</w:t>
      </w:r>
      <w:r>
        <w:rPr>
          <w:rFonts w:hint="eastAsia"/>
          <w:iCs/>
          <w:szCs w:val="21"/>
        </w:rPr>
        <w:t>1998</w:t>
      </w:r>
      <w:r>
        <w:rPr>
          <w:rFonts w:hint="eastAsia"/>
          <w:iCs/>
          <w:szCs w:val="21"/>
        </w:rPr>
        <w:t>年度尼日尔妇女与儿童状况分析》，</w:t>
      </w:r>
      <w:r>
        <w:rPr>
          <w:rFonts w:hint="eastAsia"/>
          <w:iCs/>
          <w:szCs w:val="21"/>
        </w:rPr>
        <w:t>77%</w:t>
      </w:r>
      <w:r>
        <w:rPr>
          <w:rFonts w:hint="eastAsia"/>
          <w:iCs/>
          <w:szCs w:val="21"/>
        </w:rPr>
        <w:t>以上尼日尔人所住房屋的墙壁是用黏土砌成的。</w:t>
      </w:r>
    </w:p>
    <w:p w:rsidR="00000000" w:rsidRDefault="00000000">
      <w:pPr>
        <w:spacing w:after="240" w:line="360" w:lineRule="exact"/>
        <w:ind w:firstLine="420"/>
        <w:rPr>
          <w:iCs/>
          <w:szCs w:val="21"/>
        </w:rPr>
      </w:pPr>
      <w:r>
        <w:rPr>
          <w:rFonts w:hint="eastAsia"/>
          <w:iCs/>
          <w:szCs w:val="21"/>
        </w:rPr>
        <w:t>农村盖房砌墙时通常使用麦秸。</w:t>
      </w:r>
    </w:p>
    <w:p w:rsidR="00000000" w:rsidRDefault="00000000">
      <w:pPr>
        <w:pStyle w:val="H23"/>
        <w:rPr>
          <w:rFonts w:ascii="Times New Roman"/>
          <w:b w:val="0"/>
          <w:bCs/>
        </w:rPr>
      </w:pPr>
      <w:r>
        <w:rPr>
          <w:rFonts w:ascii="Times New Roman"/>
          <w:b w:val="0"/>
          <w:bCs/>
        </w:rPr>
        <w:t>12.8.2.</w:t>
      </w:r>
      <w:r>
        <w:rPr>
          <w:rFonts w:ascii="Times New Roman" w:hint="eastAsia"/>
          <w:b w:val="0"/>
          <w:bCs/>
        </w:rPr>
        <w:t xml:space="preserve">  </w:t>
      </w:r>
      <w:r>
        <w:rPr>
          <w:rFonts w:ascii="Times New Roman" w:hint="eastAsia"/>
          <w:b w:val="0"/>
          <w:bCs/>
        </w:rPr>
        <w:t>卫生与饮用水</w:t>
      </w:r>
    </w:p>
    <w:p w:rsidR="00000000" w:rsidRDefault="00000000">
      <w:pPr>
        <w:spacing w:after="240" w:line="360" w:lineRule="exact"/>
        <w:ind w:firstLine="420"/>
        <w:rPr>
          <w:iCs/>
          <w:szCs w:val="21"/>
        </w:rPr>
      </w:pPr>
      <w:r>
        <w:rPr>
          <w:rFonts w:hint="eastAsia"/>
          <w:iCs/>
          <w:szCs w:val="21"/>
        </w:rPr>
        <w:t>居民饮水困难，水价昂贵，储存和运输条件很差。</w:t>
      </w:r>
    </w:p>
    <w:p w:rsidR="00000000" w:rsidRDefault="00000000">
      <w:pPr>
        <w:spacing w:after="240" w:line="360" w:lineRule="exact"/>
        <w:ind w:firstLine="420"/>
        <w:rPr>
          <w:rFonts w:hint="eastAsia"/>
          <w:iCs/>
          <w:szCs w:val="21"/>
        </w:rPr>
      </w:pPr>
      <w:r>
        <w:rPr>
          <w:rFonts w:hint="eastAsia"/>
          <w:iCs/>
          <w:szCs w:val="21"/>
        </w:rPr>
        <w:t>目前，对于大部分地区而言，环境卫生系统不过是各种固体和液体垃圾的排放系统。</w:t>
      </w:r>
    </w:p>
    <w:p w:rsidR="00000000" w:rsidRDefault="00000000">
      <w:pPr>
        <w:pStyle w:val="H23"/>
        <w:rPr>
          <w:rFonts w:ascii="Times New Roman"/>
          <w:b w:val="0"/>
          <w:bCs/>
        </w:rPr>
      </w:pPr>
      <w:r>
        <w:rPr>
          <w:rFonts w:ascii="Times New Roman"/>
          <w:b w:val="0"/>
          <w:bCs/>
        </w:rPr>
        <w:t>12.8.3.</w:t>
      </w:r>
      <w:r>
        <w:rPr>
          <w:rFonts w:ascii="Times New Roman" w:hint="eastAsia"/>
          <w:b w:val="0"/>
          <w:bCs/>
        </w:rPr>
        <w:t xml:space="preserve">  </w:t>
      </w:r>
      <w:r>
        <w:rPr>
          <w:rFonts w:ascii="Times New Roman" w:hint="eastAsia"/>
          <w:b w:val="0"/>
          <w:bCs/>
        </w:rPr>
        <w:t>传媒</w:t>
      </w:r>
    </w:p>
    <w:p w:rsidR="00000000" w:rsidRDefault="00000000">
      <w:pPr>
        <w:spacing w:after="240" w:line="360" w:lineRule="exact"/>
        <w:ind w:firstLine="420"/>
        <w:rPr>
          <w:iCs/>
          <w:szCs w:val="21"/>
        </w:rPr>
      </w:pPr>
      <w:r>
        <w:rPr>
          <w:rFonts w:hint="eastAsia"/>
          <w:iCs/>
          <w:szCs w:val="21"/>
        </w:rPr>
        <w:t>掌握妇女使用传媒情况的数据对于在各个领域制定教育和信息传播计划具有重要的意义。</w:t>
      </w:r>
    </w:p>
    <w:p w:rsidR="00000000" w:rsidRDefault="00000000">
      <w:pPr>
        <w:spacing w:after="240" w:line="360" w:lineRule="exact"/>
        <w:ind w:firstLine="420"/>
        <w:rPr>
          <w:iCs/>
          <w:szCs w:val="21"/>
        </w:rPr>
      </w:pPr>
      <w:r>
        <w:rPr>
          <w:rFonts w:hint="eastAsia"/>
          <w:iCs/>
          <w:szCs w:val="21"/>
        </w:rPr>
        <w:t>根据</w:t>
      </w:r>
      <w:r>
        <w:rPr>
          <w:rFonts w:hint="eastAsia"/>
          <w:iCs/>
          <w:szCs w:val="21"/>
        </w:rPr>
        <w:t>1998</w:t>
      </w:r>
      <w:r>
        <w:rPr>
          <w:rFonts w:hint="eastAsia"/>
          <w:iCs/>
          <w:szCs w:val="21"/>
        </w:rPr>
        <w:t>年人口与健康调查</w:t>
      </w:r>
      <w:r>
        <w:rPr>
          <w:iCs/>
          <w:szCs w:val="21"/>
        </w:rPr>
        <w:t>Il, 54%</w:t>
      </w:r>
      <w:r>
        <w:rPr>
          <w:rFonts w:hint="eastAsia"/>
          <w:iCs/>
          <w:szCs w:val="21"/>
        </w:rPr>
        <w:t>的妇女至少每天听一次广播，</w:t>
      </w:r>
      <w:r>
        <w:rPr>
          <w:rFonts w:hint="eastAsia"/>
          <w:iCs/>
          <w:szCs w:val="21"/>
        </w:rPr>
        <w:t>25%</w:t>
      </w:r>
      <w:r>
        <w:rPr>
          <w:rFonts w:hint="eastAsia"/>
          <w:iCs/>
          <w:szCs w:val="21"/>
        </w:rPr>
        <w:t>至少每周看一次电视，</w:t>
      </w:r>
      <w:r>
        <w:rPr>
          <w:rFonts w:hint="eastAsia"/>
          <w:iCs/>
          <w:szCs w:val="21"/>
        </w:rPr>
        <w:t>5%</w:t>
      </w:r>
      <w:r>
        <w:rPr>
          <w:rFonts w:hint="eastAsia"/>
          <w:iCs/>
          <w:szCs w:val="21"/>
        </w:rPr>
        <w:t>有读报的习惯。</w:t>
      </w:r>
    </w:p>
    <w:p w:rsidR="00000000" w:rsidRDefault="00000000">
      <w:pPr>
        <w:spacing w:after="240" w:line="360" w:lineRule="exact"/>
        <w:ind w:firstLine="420"/>
        <w:rPr>
          <w:iCs/>
          <w:szCs w:val="21"/>
        </w:rPr>
      </w:pPr>
      <w:r>
        <w:rPr>
          <w:rFonts w:hint="eastAsia"/>
          <w:iCs/>
          <w:szCs w:val="21"/>
        </w:rPr>
        <w:t>虽然在农村创建集体广播越来越普遍，但是大部分的私人广播和电视仅在尼亚美这一座城市有市场。</w:t>
      </w:r>
    </w:p>
    <w:p w:rsidR="00000000" w:rsidRDefault="00000000">
      <w:pPr>
        <w:pStyle w:val="H23"/>
        <w:rPr>
          <w:rFonts w:ascii="Times New Roman"/>
          <w:b w:val="0"/>
          <w:bCs/>
        </w:rPr>
      </w:pPr>
      <w:r>
        <w:rPr>
          <w:rFonts w:ascii="Times New Roman"/>
          <w:b w:val="0"/>
          <w:bCs/>
        </w:rPr>
        <w:t xml:space="preserve">12.8.4. </w:t>
      </w:r>
      <w:r>
        <w:rPr>
          <w:rFonts w:ascii="Times New Roman" w:hint="eastAsia"/>
          <w:b w:val="0"/>
          <w:bCs/>
        </w:rPr>
        <w:t xml:space="preserve"> </w:t>
      </w:r>
      <w:r>
        <w:rPr>
          <w:rFonts w:ascii="Times New Roman" w:hint="eastAsia"/>
          <w:b w:val="0"/>
          <w:bCs/>
        </w:rPr>
        <w:t>用电</w:t>
      </w:r>
    </w:p>
    <w:p w:rsidR="00000000" w:rsidRDefault="00000000">
      <w:pPr>
        <w:spacing w:after="240" w:line="360" w:lineRule="exact"/>
        <w:ind w:firstLine="420"/>
        <w:rPr>
          <w:rFonts w:hint="eastAsia"/>
          <w:iCs/>
          <w:szCs w:val="21"/>
        </w:rPr>
      </w:pPr>
      <w:r>
        <w:rPr>
          <w:rFonts w:hint="eastAsia"/>
          <w:iCs/>
          <w:szCs w:val="21"/>
        </w:rPr>
        <w:t>尼日尔农村普遍没有电力设施。因此，农村妇女无法享受这一能源。尼日尔惟一一家经营和配送电力的公司只能保证大城市用电。</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第十三章：法律面前男女平等</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15</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 xml:space="preserve">1. </w:t>
      </w:r>
      <w:r>
        <w:rPr>
          <w:rFonts w:eastAsia="KaiTi_GB2312" w:hint="eastAsia"/>
          <w:iCs/>
          <w:color w:val="0000FF"/>
          <w:szCs w:val="21"/>
        </w:rPr>
        <w:t>缔约各国应给予男女在法律面前平等的地位。</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2. </w:t>
      </w:r>
      <w:r>
        <w:rPr>
          <w:rFonts w:eastAsia="KaiTi_GB2312" w:hint="eastAsia"/>
          <w:iCs/>
          <w:color w:val="0000FF"/>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3. </w:t>
      </w:r>
      <w:r>
        <w:rPr>
          <w:rFonts w:eastAsia="KaiTi_GB2312" w:hint="eastAsia"/>
          <w:iCs/>
          <w:color w:val="0000FF"/>
          <w:szCs w:val="21"/>
        </w:rPr>
        <w:t>缔约各国同意，旨在限制妇女法律行为能力的所有合同和其他任何具有法律效力的私人文件，应一律视为无效。</w:t>
      </w:r>
    </w:p>
    <w:p w:rsidR="00000000" w:rsidRDefault="00000000">
      <w:pPr>
        <w:pStyle w:val="H23"/>
        <w:rPr>
          <w:rFonts w:ascii="Times New Roman"/>
          <w:b w:val="0"/>
          <w:bCs/>
        </w:rPr>
      </w:pPr>
      <w:r>
        <w:rPr>
          <w:rFonts w:ascii="Times New Roman"/>
          <w:b w:val="0"/>
          <w:bCs/>
        </w:rPr>
        <w:t>13.1.</w:t>
      </w:r>
      <w:r>
        <w:rPr>
          <w:rFonts w:ascii="Times New Roman" w:hint="eastAsia"/>
          <w:b w:val="0"/>
          <w:bCs/>
        </w:rPr>
        <w:t xml:space="preserve">  </w:t>
      </w:r>
      <w:r>
        <w:rPr>
          <w:rFonts w:ascii="Times New Roman" w:hint="eastAsia"/>
          <w:b w:val="0"/>
          <w:bCs/>
        </w:rPr>
        <w:t>法律面前男女平等</w:t>
      </w:r>
    </w:p>
    <w:p w:rsidR="00000000" w:rsidRDefault="00000000">
      <w:pPr>
        <w:pStyle w:val="H23"/>
        <w:rPr>
          <w:rFonts w:ascii="Times New Roman"/>
          <w:b w:val="0"/>
          <w:bCs/>
        </w:rPr>
      </w:pPr>
      <w:r>
        <w:rPr>
          <w:rFonts w:ascii="Times New Roman"/>
          <w:b w:val="0"/>
          <w:bCs/>
        </w:rPr>
        <w:t>13.</w:t>
      </w:r>
      <w:r>
        <w:rPr>
          <w:rFonts w:ascii="Times New Roman" w:hint="eastAsia"/>
          <w:b w:val="0"/>
          <w:bCs/>
        </w:rPr>
        <w:t>1</w:t>
      </w:r>
      <w:r>
        <w:rPr>
          <w:rFonts w:ascii="Times New Roman"/>
          <w:b w:val="0"/>
          <w:bCs/>
        </w:rPr>
        <w:t>.1.</w:t>
      </w:r>
      <w:r>
        <w:rPr>
          <w:rFonts w:ascii="Times New Roman" w:hint="eastAsia"/>
          <w:b w:val="0"/>
          <w:bCs/>
        </w:rPr>
        <w:t xml:space="preserve">  </w:t>
      </w:r>
      <w:r>
        <w:rPr>
          <w:rFonts w:ascii="Times New Roman" w:hint="eastAsia"/>
          <w:b w:val="0"/>
          <w:bCs/>
        </w:rPr>
        <w:t>原则</w:t>
      </w:r>
    </w:p>
    <w:p w:rsidR="00000000" w:rsidRDefault="00000000">
      <w:pPr>
        <w:spacing w:after="240" w:line="360" w:lineRule="exact"/>
        <w:ind w:firstLine="420"/>
        <w:rPr>
          <w:iCs/>
          <w:szCs w:val="21"/>
        </w:rPr>
      </w:pPr>
      <w:r>
        <w:rPr>
          <w:rFonts w:hint="eastAsia"/>
          <w:iCs/>
          <w:szCs w:val="21"/>
        </w:rPr>
        <w:t>尼日尔共和国是一个法制国家。根据《宪法》（第</w:t>
      </w:r>
      <w:r>
        <w:rPr>
          <w:iCs/>
          <w:szCs w:val="21"/>
        </w:rPr>
        <w:t>8</w:t>
      </w:r>
      <w:r>
        <w:rPr>
          <w:rFonts w:hint="eastAsia"/>
          <w:iCs/>
          <w:szCs w:val="21"/>
        </w:rPr>
        <w:t>条），国家保证所有公民在法律面前不分性别、出身和宗教一律平等。</w:t>
      </w:r>
    </w:p>
    <w:p w:rsidR="00000000" w:rsidRDefault="00000000">
      <w:pPr>
        <w:spacing w:after="240" w:line="360" w:lineRule="exact"/>
        <w:ind w:firstLine="420"/>
        <w:rPr>
          <w:rFonts w:hint="eastAsia"/>
          <w:iCs/>
          <w:szCs w:val="21"/>
        </w:rPr>
      </w:pPr>
      <w:r>
        <w:rPr>
          <w:rFonts w:hint="eastAsia"/>
          <w:iCs/>
          <w:szCs w:val="21"/>
        </w:rPr>
        <w:t>《宪法》是国家的最高法，任何低于《宪法》的法律都不得与《宪法》相抵触，否则无效。</w:t>
      </w:r>
    </w:p>
    <w:p w:rsidR="00000000" w:rsidRDefault="00000000">
      <w:pPr>
        <w:spacing w:after="240" w:line="360" w:lineRule="exact"/>
        <w:ind w:firstLine="420"/>
        <w:rPr>
          <w:iCs/>
          <w:szCs w:val="21"/>
        </w:rPr>
      </w:pPr>
      <w:r>
        <w:rPr>
          <w:rFonts w:hint="eastAsia"/>
          <w:iCs/>
          <w:szCs w:val="21"/>
        </w:rPr>
        <w:t>即使这个原则在法律上被遵守，但现实中却并不总是这种情况。</w:t>
      </w:r>
    </w:p>
    <w:p w:rsidR="00000000" w:rsidRDefault="00000000">
      <w:pPr>
        <w:pStyle w:val="H23"/>
        <w:rPr>
          <w:rFonts w:ascii="Times New Roman"/>
          <w:b w:val="0"/>
          <w:bCs/>
        </w:rPr>
      </w:pPr>
      <w:r>
        <w:rPr>
          <w:rFonts w:ascii="Times New Roman"/>
          <w:b w:val="0"/>
          <w:bCs/>
        </w:rPr>
        <w:t>13.</w:t>
      </w:r>
      <w:r>
        <w:rPr>
          <w:rFonts w:ascii="Times New Roman" w:hint="eastAsia"/>
          <w:b w:val="0"/>
          <w:bCs/>
        </w:rPr>
        <w:t>1</w:t>
      </w:r>
      <w:r>
        <w:rPr>
          <w:rFonts w:ascii="Times New Roman"/>
          <w:b w:val="0"/>
          <w:bCs/>
        </w:rPr>
        <w:t xml:space="preserve">.2. </w:t>
      </w:r>
      <w:r>
        <w:rPr>
          <w:rFonts w:ascii="Times New Roman" w:hint="eastAsia"/>
          <w:b w:val="0"/>
          <w:bCs/>
        </w:rPr>
        <w:t xml:space="preserve"> </w:t>
      </w:r>
      <w:r>
        <w:rPr>
          <w:rFonts w:ascii="Times New Roman" w:hint="eastAsia"/>
          <w:b w:val="0"/>
          <w:bCs/>
        </w:rPr>
        <w:t>实践</w:t>
      </w:r>
    </w:p>
    <w:p w:rsidR="00000000" w:rsidRDefault="00000000">
      <w:pPr>
        <w:spacing w:after="240" w:line="360" w:lineRule="exact"/>
        <w:ind w:firstLine="420"/>
        <w:rPr>
          <w:rFonts w:hint="eastAsia"/>
          <w:iCs/>
          <w:szCs w:val="21"/>
        </w:rPr>
      </w:pPr>
      <w:r>
        <w:rPr>
          <w:rFonts w:hint="eastAsia"/>
          <w:iCs/>
          <w:szCs w:val="21"/>
        </w:rPr>
        <w:t>在尼日尔，《家庭法》的某些方面会受到现代法、习俗和伊斯兰教的制约。这种现状使得对妇女的歧视变得根深蒂固，因为传统习俗本身对妇女就具有歧视性。</w:t>
      </w:r>
    </w:p>
    <w:p w:rsidR="00000000" w:rsidRDefault="00000000">
      <w:pPr>
        <w:spacing w:after="240" w:line="360" w:lineRule="exact"/>
        <w:ind w:firstLine="420"/>
        <w:rPr>
          <w:iCs/>
          <w:szCs w:val="21"/>
        </w:rPr>
      </w:pPr>
      <w:r>
        <w:rPr>
          <w:rFonts w:hint="eastAsia"/>
          <w:iCs/>
          <w:szCs w:val="21"/>
        </w:rPr>
        <w:t>例如，在某些宗教中，习惯法剥夺了妇女对土地的所有权。这和传统以及土地的分配有关，因为根据这种土地分配方式，人们总是想赋予“一家之长”以特权，而家长总是由男子或丈夫来担任。</w:t>
      </w:r>
    </w:p>
    <w:p w:rsidR="00000000" w:rsidRDefault="00000000">
      <w:pPr>
        <w:spacing w:after="240" w:line="360" w:lineRule="exact"/>
        <w:ind w:firstLine="420"/>
        <w:rPr>
          <w:iCs/>
          <w:szCs w:val="21"/>
        </w:rPr>
      </w:pPr>
      <w:r>
        <w:rPr>
          <w:rFonts w:hint="eastAsia"/>
          <w:iCs/>
          <w:szCs w:val="21"/>
        </w:rPr>
        <w:t>而尼日尔存在着多种传统习俗，它们的存在损害了公民在法律面前人人平等的原则。这些习俗中就包括：</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强制婚姻：这是一种受各种因素特别是物质因素影响而长期沿袭下来的习惯做法。年轻女孩通常被迫嫁给比她们年长的男子；</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家庭暴力：这不仅包括丈夫对妻子施加的精神暴力，例如休妻，还包括身体暴力，例如殴打和其他身体伤害。因为很多伊斯兰教的传统习俗（如豪萨人、赞马人、卡努里人等民族的风俗）允许丈夫殴打妻子；</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幽禁：这是对已婚妇女出门自由的侵犯行为。这种行为常常致使妇女无法享受基本的医疗保健服务。</w:t>
      </w:r>
    </w:p>
    <w:p w:rsidR="00000000" w:rsidRDefault="00000000">
      <w:pPr>
        <w:spacing w:after="240" w:line="360" w:lineRule="exact"/>
        <w:ind w:firstLine="420"/>
        <w:rPr>
          <w:iCs/>
          <w:szCs w:val="21"/>
        </w:rPr>
      </w:pPr>
      <w:r>
        <w:rPr>
          <w:rFonts w:hint="eastAsia"/>
          <w:iCs/>
          <w:szCs w:val="21"/>
        </w:rPr>
        <w:t>出于自尊心等世俗方面的考虑，很少有受害者出来揭发这些法律所禁止的行为。</w:t>
      </w:r>
    </w:p>
    <w:p w:rsidR="00000000" w:rsidRDefault="00000000">
      <w:pPr>
        <w:pStyle w:val="H23"/>
        <w:rPr>
          <w:rFonts w:ascii="Times New Roman" w:hint="eastAsia"/>
          <w:b w:val="0"/>
          <w:bCs/>
        </w:rPr>
      </w:pPr>
      <w:r>
        <w:rPr>
          <w:rFonts w:ascii="Times New Roman"/>
          <w:b w:val="0"/>
          <w:bCs/>
        </w:rPr>
        <w:t xml:space="preserve">13.2. </w:t>
      </w:r>
      <w:r>
        <w:rPr>
          <w:rFonts w:ascii="Times New Roman" w:hint="eastAsia"/>
          <w:b w:val="0"/>
          <w:bCs/>
        </w:rPr>
        <w:t xml:space="preserve"> </w:t>
      </w:r>
      <w:r>
        <w:rPr>
          <w:rFonts w:ascii="Times New Roman" w:hint="eastAsia"/>
          <w:b w:val="0"/>
          <w:bCs/>
        </w:rPr>
        <w:t>妇女的法律行为能力</w:t>
      </w:r>
    </w:p>
    <w:p w:rsidR="00000000" w:rsidRDefault="00000000">
      <w:pPr>
        <w:spacing w:after="240" w:line="360" w:lineRule="exact"/>
        <w:ind w:firstLine="420"/>
        <w:rPr>
          <w:iCs/>
          <w:szCs w:val="21"/>
        </w:rPr>
      </w:pPr>
      <w:r>
        <w:rPr>
          <w:rFonts w:hint="eastAsia"/>
          <w:iCs/>
          <w:szCs w:val="21"/>
        </w:rPr>
        <w:t>法律行为能力是指法律赋予个人行使自己权利的能力。</w:t>
      </w:r>
    </w:p>
    <w:p w:rsidR="00000000" w:rsidRDefault="00000000">
      <w:pPr>
        <w:pStyle w:val="H23"/>
        <w:rPr>
          <w:rFonts w:ascii="Times New Roman" w:hint="eastAsia"/>
          <w:b w:val="0"/>
          <w:bCs/>
        </w:rPr>
      </w:pPr>
      <w:r>
        <w:rPr>
          <w:rFonts w:ascii="Times New Roman"/>
          <w:b w:val="0"/>
          <w:bCs/>
        </w:rPr>
        <w:t>13.2.1.</w:t>
      </w:r>
      <w:r>
        <w:rPr>
          <w:rFonts w:ascii="Times New Roman" w:hint="eastAsia"/>
          <w:b w:val="0"/>
          <w:bCs/>
        </w:rPr>
        <w:t xml:space="preserve">  </w:t>
      </w:r>
      <w:r>
        <w:rPr>
          <w:rFonts w:ascii="Times New Roman" w:hint="eastAsia"/>
          <w:b w:val="0"/>
          <w:bCs/>
        </w:rPr>
        <w:t>原则</w:t>
      </w:r>
    </w:p>
    <w:p w:rsidR="00000000" w:rsidRDefault="00000000">
      <w:pPr>
        <w:spacing w:after="240" w:line="360" w:lineRule="exact"/>
        <w:ind w:firstLine="420"/>
        <w:rPr>
          <w:iCs/>
          <w:szCs w:val="21"/>
        </w:rPr>
      </w:pPr>
      <w:r>
        <w:rPr>
          <w:rFonts w:hint="eastAsia"/>
          <w:iCs/>
          <w:szCs w:val="21"/>
        </w:rPr>
        <w:t>在尼日尔法律中，男子和妇女都享有法律行为能力。《民法》第</w:t>
      </w:r>
      <w:r>
        <w:rPr>
          <w:rFonts w:hint="eastAsia"/>
          <w:iCs/>
          <w:szCs w:val="21"/>
        </w:rPr>
        <w:t>216</w:t>
      </w:r>
      <w:r>
        <w:rPr>
          <w:rFonts w:hint="eastAsia"/>
          <w:iCs/>
          <w:szCs w:val="21"/>
        </w:rPr>
        <w:t>条规定：“已婚妇女具有完全法律行为能力。这种能力的行使只受婚约和法律的制约。”</w:t>
      </w:r>
    </w:p>
    <w:p w:rsidR="00000000" w:rsidRDefault="00000000">
      <w:pPr>
        <w:spacing w:after="240" w:line="360" w:lineRule="exact"/>
        <w:ind w:firstLine="420"/>
        <w:rPr>
          <w:rFonts w:hint="eastAsia"/>
          <w:iCs/>
          <w:szCs w:val="21"/>
        </w:rPr>
      </w:pPr>
      <w:r>
        <w:rPr>
          <w:rFonts w:hint="eastAsia"/>
          <w:iCs/>
          <w:szCs w:val="21"/>
        </w:rPr>
        <w:t>因此，根据各种法律条款，她们可以：</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进行诉讼；</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签约；</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以和男子同等的身份从事商业活动；</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从事她们自己选择的职业；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选举和被选举。</w:t>
      </w:r>
    </w:p>
    <w:p w:rsidR="00000000" w:rsidRDefault="00000000">
      <w:pPr>
        <w:spacing w:after="240" w:line="360" w:lineRule="exact"/>
        <w:ind w:firstLine="420"/>
        <w:rPr>
          <w:iCs/>
          <w:szCs w:val="21"/>
        </w:rPr>
      </w:pPr>
      <w:r>
        <w:rPr>
          <w:rFonts w:hint="eastAsia"/>
          <w:iCs/>
          <w:szCs w:val="21"/>
        </w:rPr>
        <w:t>然而，在现实中，妇女并不能真正享有这些法定权利。</w:t>
      </w:r>
      <w:r>
        <w:rPr>
          <w:iCs/>
          <w:szCs w:val="21"/>
        </w:rPr>
        <w:tab/>
      </w:r>
    </w:p>
    <w:p w:rsidR="00000000" w:rsidRDefault="00000000">
      <w:pPr>
        <w:pStyle w:val="H23"/>
        <w:rPr>
          <w:rFonts w:ascii="Times New Roman"/>
          <w:b w:val="0"/>
          <w:bCs/>
        </w:rPr>
      </w:pPr>
      <w:r>
        <w:rPr>
          <w:rFonts w:ascii="Times New Roman"/>
          <w:b w:val="0"/>
          <w:bCs/>
        </w:rPr>
        <w:t>13.2.2.</w:t>
      </w:r>
      <w:r>
        <w:rPr>
          <w:rFonts w:ascii="Times New Roman" w:hint="eastAsia"/>
          <w:b w:val="0"/>
          <w:bCs/>
        </w:rPr>
        <w:t xml:space="preserve">  </w:t>
      </w:r>
      <w:r>
        <w:rPr>
          <w:rFonts w:ascii="Times New Roman" w:hint="eastAsia"/>
          <w:b w:val="0"/>
          <w:bCs/>
        </w:rPr>
        <w:t>实践</w:t>
      </w:r>
      <w:r>
        <w:rPr>
          <w:rFonts w:ascii="Times New Roman"/>
          <w:b w:val="0"/>
          <w:bCs/>
        </w:rPr>
        <w:t xml:space="preserve"> </w:t>
      </w:r>
    </w:p>
    <w:p w:rsidR="00000000" w:rsidRDefault="00000000">
      <w:pPr>
        <w:spacing w:after="240" w:line="360" w:lineRule="exact"/>
        <w:ind w:firstLine="420"/>
        <w:rPr>
          <w:iCs/>
          <w:szCs w:val="21"/>
        </w:rPr>
      </w:pPr>
      <w:r>
        <w:rPr>
          <w:rFonts w:hint="eastAsia"/>
          <w:iCs/>
          <w:szCs w:val="21"/>
        </w:rPr>
        <w:t>尽管在法律上妇女和男子享有同等权利，但实际实施中，妇女的个人权利不是无法行使，就是行使受限。</w:t>
      </w:r>
    </w:p>
    <w:p w:rsidR="00000000" w:rsidRDefault="00000000">
      <w:pPr>
        <w:spacing w:after="240" w:line="360" w:lineRule="exact"/>
        <w:ind w:firstLine="420"/>
        <w:rPr>
          <w:iCs/>
          <w:szCs w:val="21"/>
        </w:rPr>
      </w:pPr>
      <w:r>
        <w:rPr>
          <w:rFonts w:hint="eastAsia"/>
          <w:iCs/>
          <w:szCs w:val="21"/>
        </w:rPr>
        <w:t>实际上，尼日尔社会还带有深深的传统和习俗的烙印。而传统习俗没有赋予妇女和男子同等的权利，只是赋予他们在各自领域的一些特权，特别是在严格遵守复杂的规定、职责和等级制度方面。上述种种因素共同导致尼日尔妇女在司法上不能真正享有法律赋予她们的权利。</w:t>
      </w:r>
    </w:p>
    <w:p w:rsidR="00000000" w:rsidRDefault="00000000">
      <w:pPr>
        <w:pStyle w:val="H23"/>
        <w:rPr>
          <w:rFonts w:ascii="Times New Roman"/>
          <w:b w:val="0"/>
          <w:bCs/>
        </w:rPr>
      </w:pPr>
      <w:r>
        <w:rPr>
          <w:rFonts w:ascii="Times New Roman"/>
          <w:b w:val="0"/>
          <w:bCs/>
        </w:rPr>
        <w:t>13.3.</w:t>
      </w:r>
      <w:r>
        <w:rPr>
          <w:rFonts w:ascii="Times New Roman" w:hint="eastAsia"/>
          <w:b w:val="0"/>
          <w:bCs/>
        </w:rPr>
        <w:t xml:space="preserve">  </w:t>
      </w:r>
      <w:r>
        <w:rPr>
          <w:rFonts w:ascii="Times New Roman" w:hint="eastAsia"/>
          <w:b w:val="0"/>
          <w:bCs/>
        </w:rPr>
        <w:t>限制妇女法律行为能力的合同和文件无效</w:t>
      </w:r>
    </w:p>
    <w:p w:rsidR="00000000" w:rsidRDefault="00000000">
      <w:pPr>
        <w:spacing w:after="240" w:line="360" w:lineRule="exact"/>
        <w:ind w:firstLine="420"/>
        <w:rPr>
          <w:iCs/>
          <w:szCs w:val="21"/>
        </w:rPr>
      </w:pPr>
      <w:r>
        <w:rPr>
          <w:rFonts w:hint="eastAsia"/>
          <w:iCs/>
          <w:szCs w:val="21"/>
        </w:rPr>
        <w:t>原则上，当妇女认为某项行政文件对她们具有歧视性时，可以向行政法官申请宣布该文件无效。</w:t>
      </w:r>
    </w:p>
    <w:p w:rsidR="00000000" w:rsidRDefault="00000000">
      <w:pPr>
        <w:spacing w:after="240" w:line="360" w:lineRule="exact"/>
        <w:ind w:firstLine="420"/>
        <w:rPr>
          <w:iCs/>
          <w:szCs w:val="21"/>
        </w:rPr>
      </w:pPr>
      <w:r>
        <w:rPr>
          <w:rFonts w:hint="eastAsia"/>
          <w:iCs/>
          <w:szCs w:val="21"/>
        </w:rPr>
        <w:t>如果是关于一份带有歧视性的私人合同，她们可以向普通法院提请取消该合同。然而实际上，妇女很少采取司法手段，不是因为不懂法律，就是因为社会文化传统不提倡把自己的家人告上法庭。</w:t>
      </w:r>
    </w:p>
    <w:p w:rsidR="00000000" w:rsidRDefault="00000000">
      <w:pPr>
        <w:spacing w:after="240" w:line="360" w:lineRule="exact"/>
        <w:rPr>
          <w:iCs/>
          <w:szCs w:val="21"/>
        </w:rPr>
      </w:pPr>
      <w:r>
        <w:rPr>
          <w:iCs/>
          <w:szCs w:val="21"/>
        </w:rPr>
        <w:t>1-4</w:t>
      </w:r>
      <w:r>
        <w:rPr>
          <w:rFonts w:hint="eastAsia"/>
          <w:iCs/>
          <w:szCs w:val="21"/>
        </w:rPr>
        <w:t xml:space="preserve">  </w:t>
      </w:r>
      <w:r>
        <w:rPr>
          <w:rFonts w:hint="eastAsia"/>
          <w:iCs/>
          <w:szCs w:val="21"/>
        </w:rPr>
        <w:t>保留条款</w:t>
      </w:r>
    </w:p>
    <w:p w:rsidR="00000000" w:rsidRDefault="00000000">
      <w:pPr>
        <w:spacing w:after="240" w:line="360" w:lineRule="exact"/>
        <w:ind w:firstLine="420"/>
        <w:rPr>
          <w:iCs/>
          <w:szCs w:val="21"/>
        </w:rPr>
      </w:pPr>
      <w:r>
        <w:rPr>
          <w:rFonts w:hint="eastAsia"/>
          <w:iCs/>
          <w:szCs w:val="21"/>
        </w:rPr>
        <w:t>尼日尔政府宣布，只有所涉及对象为未婚妇女时，才对第</w:t>
      </w:r>
      <w:r>
        <w:rPr>
          <w:rFonts w:hint="eastAsia"/>
          <w:iCs/>
          <w:szCs w:val="21"/>
        </w:rPr>
        <w:t>15</w:t>
      </w:r>
      <w:r>
        <w:rPr>
          <w:rFonts w:hint="eastAsia"/>
          <w:iCs/>
          <w:szCs w:val="21"/>
        </w:rPr>
        <w:t>条第</w:t>
      </w:r>
      <w:r>
        <w:rPr>
          <w:rFonts w:hint="eastAsia"/>
          <w:iCs/>
          <w:szCs w:val="21"/>
        </w:rPr>
        <w:t>4</w:t>
      </w:r>
      <w:r>
        <w:rPr>
          <w:rFonts w:hint="eastAsia"/>
          <w:iCs/>
          <w:szCs w:val="21"/>
        </w:rPr>
        <w:t>款的规定负责，特别是有关妇女住所选择方面。</w:t>
      </w:r>
    </w:p>
    <w:p w:rsidR="00000000" w:rsidRDefault="00000000">
      <w:pPr>
        <w:spacing w:after="240" w:line="360" w:lineRule="exact"/>
        <w:ind w:firstLine="420"/>
        <w:rPr>
          <w:iCs/>
          <w:szCs w:val="21"/>
        </w:rPr>
      </w:pPr>
      <w:r>
        <w:rPr>
          <w:rFonts w:hint="eastAsia"/>
          <w:iCs/>
          <w:szCs w:val="21"/>
        </w:rPr>
        <w:t>上述这一条款的有关规定与现行的传统习俗背道而驰。但是传统习俗本身的特性，决定了政府是无法通过法令对其加以改变的。</w:t>
      </w:r>
    </w:p>
    <w:p w:rsidR="00000000" w:rsidRDefault="00000000">
      <w:pPr>
        <w:spacing w:after="240" w:line="360" w:lineRule="exact"/>
        <w:ind w:firstLine="420"/>
        <w:rPr>
          <w:rFonts w:hint="eastAsia"/>
          <w:iCs/>
          <w:szCs w:val="21"/>
        </w:rPr>
      </w:pPr>
      <w:r>
        <w:rPr>
          <w:rFonts w:hint="eastAsia"/>
          <w:iCs/>
          <w:szCs w:val="21"/>
        </w:rPr>
        <w:t>尼日尔政府还针对《公约》第</w:t>
      </w:r>
      <w:r>
        <w:rPr>
          <w:rFonts w:hint="eastAsia"/>
          <w:iCs/>
          <w:szCs w:val="21"/>
        </w:rPr>
        <w:t>29</w:t>
      </w:r>
      <w:r>
        <w:rPr>
          <w:rFonts w:hint="eastAsia"/>
          <w:iCs/>
          <w:szCs w:val="21"/>
        </w:rPr>
        <w:t>条第</w:t>
      </w:r>
      <w:r>
        <w:rPr>
          <w:rFonts w:hint="eastAsia"/>
          <w:iCs/>
          <w:szCs w:val="21"/>
        </w:rPr>
        <w:t>1</w:t>
      </w:r>
      <w:r>
        <w:rPr>
          <w:rFonts w:hint="eastAsia"/>
          <w:iCs/>
          <w:szCs w:val="21"/>
        </w:rPr>
        <w:t>款制定了保留条款。在尼日尔，只有在所有当事人都同意的情况下，这种纠纷才会被送交仲裁。</w:t>
      </w:r>
    </w:p>
    <w:p w:rsidR="00000000" w:rsidRDefault="00000000">
      <w:pPr>
        <w:spacing w:after="240" w:line="360" w:lineRule="exact"/>
        <w:jc w:val="center"/>
        <w:rPr>
          <w:rFonts w:eastAsia="SimHei"/>
          <w:bCs/>
          <w:noProof/>
          <w:color w:val="FF0000"/>
          <w:sz w:val="28"/>
        </w:rPr>
      </w:pPr>
      <w:r>
        <w:rPr>
          <w:rFonts w:eastAsia="SimHei" w:hint="eastAsia"/>
          <w:bCs/>
          <w:noProof/>
          <w:color w:val="FF0000"/>
          <w:sz w:val="28"/>
        </w:rPr>
        <w:t>第十四章：妇女与家庭权利</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《消除对妇女一切形式歧视公约》第</w:t>
      </w:r>
      <w:r>
        <w:rPr>
          <w:rFonts w:eastAsia="KaiTi_GB2312" w:hint="eastAsia"/>
          <w:iCs/>
          <w:color w:val="0000FF"/>
          <w:szCs w:val="21"/>
        </w:rPr>
        <w:t>16</w:t>
      </w:r>
      <w:r>
        <w:rPr>
          <w:rFonts w:eastAsia="KaiTi_GB2312" w:hint="eastAsia"/>
          <w:iCs/>
          <w:color w:val="0000FF"/>
          <w:szCs w:val="21"/>
        </w:rPr>
        <w:t>条：</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w:t>
      </w:r>
      <w:r>
        <w:rPr>
          <w:rFonts w:eastAsia="KaiTi_GB2312" w:hint="eastAsia"/>
          <w:iCs/>
          <w:color w:val="0000FF"/>
          <w:szCs w:val="21"/>
        </w:rPr>
        <w:t xml:space="preserve">1. </w:t>
      </w:r>
      <w:r>
        <w:rPr>
          <w:rFonts w:eastAsia="KaiTi_GB2312" w:hint="eastAsia"/>
          <w:iCs/>
          <w:color w:val="0000FF"/>
          <w:szCs w:val="21"/>
        </w:rPr>
        <w:t>缔约各国应采取一切适当措施，消除在有关婚姻和家庭关系的一切事务上对妇女的歧视，并特别应保证妇女在男女平等的基础上：</w:t>
      </w:r>
    </w:p>
    <w:p w:rsidR="00000000" w:rsidRDefault="00000000">
      <w:pPr>
        <w:numPr>
          <w:ilvl w:val="0"/>
          <w:numId w:val="12"/>
        </w:numPr>
        <w:spacing w:after="240" w:line="360" w:lineRule="exact"/>
        <w:rPr>
          <w:rFonts w:eastAsia="KaiTi_GB2312" w:hint="eastAsia"/>
          <w:iCs/>
          <w:color w:val="0000FF"/>
          <w:szCs w:val="21"/>
        </w:rPr>
      </w:pPr>
      <w:r>
        <w:rPr>
          <w:rFonts w:eastAsia="KaiTi_GB2312" w:hint="eastAsia"/>
          <w:iCs/>
          <w:color w:val="0000FF"/>
          <w:szCs w:val="21"/>
        </w:rPr>
        <w:t>有相同的缔结婚约的权利；</w:t>
      </w:r>
    </w:p>
    <w:p w:rsidR="00000000" w:rsidRDefault="00000000">
      <w:pPr>
        <w:numPr>
          <w:ilvl w:val="0"/>
          <w:numId w:val="12"/>
        </w:numPr>
        <w:spacing w:after="240" w:line="360" w:lineRule="exact"/>
        <w:rPr>
          <w:rFonts w:eastAsia="KaiTi_GB2312" w:hint="eastAsia"/>
          <w:iCs/>
          <w:color w:val="0000FF"/>
          <w:szCs w:val="21"/>
        </w:rPr>
      </w:pPr>
      <w:r>
        <w:rPr>
          <w:rFonts w:eastAsia="KaiTi_GB2312" w:hint="eastAsia"/>
          <w:iCs/>
          <w:color w:val="0000FF"/>
          <w:szCs w:val="21"/>
        </w:rPr>
        <w:t>有相同的自由选择配偶和非经本人自由表示，完全同意不缔婚约的权利；</w:t>
      </w:r>
    </w:p>
    <w:p w:rsidR="00000000" w:rsidRDefault="00000000">
      <w:pPr>
        <w:numPr>
          <w:ilvl w:val="0"/>
          <w:numId w:val="12"/>
        </w:numPr>
        <w:spacing w:after="240" w:line="360" w:lineRule="exact"/>
        <w:rPr>
          <w:rFonts w:eastAsia="KaiTi_GB2312" w:hint="eastAsia"/>
          <w:iCs/>
          <w:color w:val="0000FF"/>
          <w:szCs w:val="21"/>
        </w:rPr>
      </w:pPr>
      <w:r>
        <w:rPr>
          <w:rFonts w:eastAsia="KaiTi_GB2312" w:hint="eastAsia"/>
          <w:iCs/>
          <w:color w:val="0000FF"/>
          <w:szCs w:val="21"/>
        </w:rPr>
        <w:t>不论婚姻状况如何，在有关子女的事务上，作为父母亲有相同的权利和义务。但在任何情形下，均应以子女的利益为重；</w:t>
      </w:r>
    </w:p>
    <w:p w:rsidR="00000000" w:rsidRDefault="00000000">
      <w:pPr>
        <w:numPr>
          <w:ilvl w:val="0"/>
          <w:numId w:val="12"/>
        </w:numPr>
        <w:spacing w:after="240" w:line="360" w:lineRule="exact"/>
        <w:rPr>
          <w:rFonts w:eastAsia="KaiTi_GB2312" w:hint="eastAsia"/>
          <w:iCs/>
          <w:color w:val="0000FF"/>
          <w:szCs w:val="21"/>
        </w:rPr>
      </w:pPr>
      <w:r>
        <w:rPr>
          <w:rFonts w:eastAsia="KaiTi_GB2312" w:hint="eastAsia"/>
          <w:iCs/>
          <w:color w:val="0000FF"/>
          <w:szCs w:val="21"/>
        </w:rPr>
        <w:t>在监护、看管、受托和收养子女或类似的制度方面，如果国家法规有这些观念的话，有相同的权利的义务。但在任何情形下，均应以子女的利益为重；</w:t>
      </w:r>
    </w:p>
    <w:p w:rsidR="00000000" w:rsidRDefault="00000000">
      <w:pPr>
        <w:numPr>
          <w:ilvl w:val="0"/>
          <w:numId w:val="12"/>
        </w:numPr>
        <w:spacing w:after="240" w:line="360" w:lineRule="exact"/>
        <w:rPr>
          <w:rFonts w:eastAsia="KaiTi_GB2312" w:hint="eastAsia"/>
          <w:iCs/>
          <w:color w:val="0000FF"/>
          <w:szCs w:val="21"/>
        </w:rPr>
      </w:pPr>
      <w:r>
        <w:rPr>
          <w:rFonts w:eastAsia="KaiTi_GB2312" w:hint="eastAsia"/>
          <w:iCs/>
          <w:color w:val="0000FF"/>
          <w:szCs w:val="21"/>
        </w:rPr>
        <w:t>配偶双方在财产的所有、取得、经营、管理、享有、处置方面，不论是无偿的或是收取价值酬报的，都具有相同的权利。</w:t>
      </w:r>
    </w:p>
    <w:p w:rsidR="00000000" w:rsidRDefault="00000000">
      <w:pPr>
        <w:spacing w:after="240" w:line="360" w:lineRule="exact"/>
        <w:ind w:firstLine="420"/>
        <w:rPr>
          <w:rFonts w:eastAsia="KaiTi_GB2312" w:hint="eastAsia"/>
          <w:iCs/>
          <w:color w:val="0000FF"/>
          <w:szCs w:val="21"/>
        </w:rPr>
      </w:pPr>
      <w:r>
        <w:rPr>
          <w:rFonts w:eastAsia="KaiTi_GB2312" w:hint="eastAsia"/>
          <w:iCs/>
          <w:color w:val="0000FF"/>
          <w:szCs w:val="21"/>
        </w:rPr>
        <w:t xml:space="preserve">2. </w:t>
      </w:r>
      <w:r>
        <w:rPr>
          <w:rFonts w:eastAsia="KaiTi_GB2312" w:hint="eastAsia"/>
          <w:iCs/>
          <w:color w:val="0000FF"/>
          <w:szCs w:val="21"/>
        </w:rPr>
        <w:t>童年订婚和童婚应不具法律效力，并应采取一切必要行动，包括制订法律，规定结婚最低年龄，并规定婚姻必须向正式登记机构登记。”</w:t>
      </w:r>
      <w:r>
        <w:rPr>
          <w:rFonts w:eastAsia="KaiTi_GB2312" w:hint="eastAsia"/>
          <w:iCs/>
          <w:color w:val="0000FF"/>
          <w:szCs w:val="21"/>
        </w:rPr>
        <w:t xml:space="preserve"> </w:t>
      </w:r>
    </w:p>
    <w:p w:rsidR="00000000" w:rsidRDefault="00000000">
      <w:pPr>
        <w:pStyle w:val="H23"/>
        <w:rPr>
          <w:rFonts w:ascii="Times New Roman"/>
          <w:b w:val="0"/>
          <w:bCs/>
        </w:rPr>
      </w:pPr>
      <w:r>
        <w:rPr>
          <w:rFonts w:ascii="Times New Roman"/>
          <w:b w:val="0"/>
          <w:bCs/>
        </w:rPr>
        <w:t>14.1.</w:t>
      </w:r>
      <w:r>
        <w:rPr>
          <w:rFonts w:ascii="Times New Roman" w:hint="eastAsia"/>
          <w:b w:val="0"/>
          <w:bCs/>
        </w:rPr>
        <w:t xml:space="preserve">  </w:t>
      </w:r>
      <w:r>
        <w:rPr>
          <w:rFonts w:ascii="Times New Roman" w:hint="eastAsia"/>
          <w:b w:val="0"/>
          <w:bCs/>
        </w:rPr>
        <w:t>妇女在家庭中的权利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000000">
        <w:tblPrEx>
          <w:tblCellMar>
            <w:top w:w="0" w:type="dxa"/>
            <w:bottom w:w="0" w:type="dxa"/>
          </w:tblCellMar>
        </w:tblPrEx>
        <w:tc>
          <w:tcPr>
            <w:tcW w:w="10066" w:type="dxa"/>
          </w:tcPr>
          <w:p w:rsidR="00000000" w:rsidRDefault="00000000">
            <w:pPr>
              <w:spacing w:after="240" w:line="360" w:lineRule="exact"/>
              <w:rPr>
                <w:rFonts w:eastAsia="KaiTi_GB2312" w:hint="eastAsia"/>
                <w:iCs/>
                <w:color w:val="0000FF"/>
                <w:szCs w:val="21"/>
              </w:rPr>
            </w:pPr>
            <w:r>
              <w:rPr>
                <w:rFonts w:eastAsia="KaiTi_GB2312" w:hint="eastAsia"/>
                <w:iCs/>
                <w:color w:val="0000FF"/>
                <w:szCs w:val="21"/>
              </w:rPr>
              <w:t>在尼日尔，尽管实际上针对妇女的歧视没有任何法律依据，甚至还被《宪法》明令禁止，但是由于民事权利的主要来源是习惯法、伊斯兰法和民法，而且其中民法所占的比例相对较少，致使歧视妇女得到认可并得以延续。</w:t>
            </w:r>
          </w:p>
        </w:tc>
      </w:tr>
    </w:tbl>
    <w:p w:rsidR="00000000" w:rsidRDefault="00000000">
      <w:pPr>
        <w:pStyle w:val="H23"/>
        <w:spacing w:before="240"/>
        <w:rPr>
          <w:rFonts w:ascii="Times New Roman"/>
          <w:b w:val="0"/>
          <w:bCs/>
        </w:rPr>
      </w:pPr>
      <w:r>
        <w:rPr>
          <w:rFonts w:ascii="Times New Roman"/>
          <w:b w:val="0"/>
          <w:bCs/>
        </w:rPr>
        <w:t>14.1.1.</w:t>
      </w:r>
      <w:r>
        <w:rPr>
          <w:rFonts w:ascii="Times New Roman"/>
          <w:b w:val="0"/>
          <w:bCs/>
        </w:rPr>
        <w:tab/>
      </w:r>
      <w:r>
        <w:rPr>
          <w:rFonts w:ascii="Times New Roman" w:hint="eastAsia"/>
          <w:b w:val="0"/>
          <w:bCs/>
        </w:rPr>
        <w:t>习俗的范畴：</w:t>
      </w:r>
      <w:r>
        <w:rPr>
          <w:rFonts w:ascii="Times New Roman" w:hint="eastAsia"/>
          <w:b w:val="0"/>
          <w:bCs/>
        </w:rPr>
        <w:t>1962</w:t>
      </w:r>
      <w:r>
        <w:rPr>
          <w:rFonts w:ascii="Times New Roman" w:hint="eastAsia"/>
          <w:b w:val="0"/>
          <w:bCs/>
        </w:rPr>
        <w:t>年</w:t>
      </w:r>
      <w:r>
        <w:rPr>
          <w:rFonts w:ascii="Times New Roman" w:hint="eastAsia"/>
          <w:b w:val="0"/>
          <w:bCs/>
        </w:rPr>
        <w:t>3</w:t>
      </w:r>
      <w:r>
        <w:rPr>
          <w:rFonts w:ascii="Times New Roman" w:hint="eastAsia"/>
          <w:b w:val="0"/>
          <w:bCs/>
        </w:rPr>
        <w:t>月颁布的第</w:t>
      </w:r>
      <w:r>
        <w:rPr>
          <w:rFonts w:ascii="Times New Roman"/>
          <w:b w:val="0"/>
          <w:bCs/>
        </w:rPr>
        <w:t>63</w:t>
      </w:r>
      <w:r>
        <w:rPr>
          <w:rFonts w:ascii="Times New Roman"/>
          <w:b w:val="0"/>
          <w:bCs/>
        </w:rPr>
        <w:noBreakHyphen/>
        <w:t>11</w:t>
      </w:r>
      <w:r>
        <w:rPr>
          <w:rFonts w:ascii="Times New Roman" w:hint="eastAsia"/>
          <w:b w:val="0"/>
          <w:bCs/>
        </w:rPr>
        <w:t>号法令</w:t>
      </w:r>
    </w:p>
    <w:p w:rsidR="00000000" w:rsidRDefault="00000000">
      <w:pPr>
        <w:spacing w:after="240" w:line="360" w:lineRule="exact"/>
        <w:ind w:firstLine="420"/>
        <w:rPr>
          <w:iCs/>
          <w:szCs w:val="21"/>
        </w:rPr>
      </w:pPr>
      <w:r>
        <w:rPr>
          <w:rFonts w:hint="eastAsia"/>
          <w:iCs/>
          <w:szCs w:val="21"/>
        </w:rPr>
        <w:t>在尼日尔，根据</w:t>
      </w:r>
      <w:r>
        <w:rPr>
          <w:rFonts w:hint="eastAsia"/>
          <w:iCs/>
          <w:szCs w:val="21"/>
        </w:rPr>
        <w:t>1962</w:t>
      </w:r>
      <w:r>
        <w:rPr>
          <w:rFonts w:hint="eastAsia"/>
          <w:iCs/>
          <w:szCs w:val="21"/>
        </w:rPr>
        <w:t>年</w:t>
      </w:r>
      <w:r>
        <w:rPr>
          <w:rFonts w:hint="eastAsia"/>
          <w:iCs/>
          <w:szCs w:val="21"/>
        </w:rPr>
        <w:t>3</w:t>
      </w:r>
      <w:r>
        <w:rPr>
          <w:rFonts w:hint="eastAsia"/>
          <w:iCs/>
          <w:szCs w:val="21"/>
        </w:rPr>
        <w:t>月</w:t>
      </w:r>
      <w:r>
        <w:rPr>
          <w:rFonts w:hint="eastAsia"/>
          <w:iCs/>
          <w:szCs w:val="21"/>
        </w:rPr>
        <w:t>16</w:t>
      </w:r>
      <w:r>
        <w:rPr>
          <w:rFonts w:hint="eastAsia"/>
          <w:iCs/>
          <w:szCs w:val="21"/>
        </w:rPr>
        <w:t>日颁布的关于司法机关组织和权限的第</w:t>
      </w:r>
      <w:r>
        <w:rPr>
          <w:iCs/>
          <w:szCs w:val="21"/>
        </w:rPr>
        <w:t>6</w:t>
      </w:r>
      <w:r>
        <w:rPr>
          <w:rFonts w:hint="eastAsia"/>
          <w:iCs/>
          <w:szCs w:val="21"/>
        </w:rPr>
        <w:t>2</w:t>
      </w:r>
      <w:r>
        <w:rPr>
          <w:iCs/>
          <w:szCs w:val="21"/>
        </w:rPr>
        <w:noBreakHyphen/>
        <w:t>11</w:t>
      </w:r>
      <w:r>
        <w:rPr>
          <w:rFonts w:hint="eastAsia"/>
          <w:iCs/>
          <w:szCs w:val="21"/>
        </w:rPr>
        <w:t>号法律，个人和家庭的权利主要受传统习俗制约。</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1962</w:t>
      </w:r>
      <w:r>
        <w:rPr>
          <w:rFonts w:hint="eastAsia"/>
          <w:iCs/>
          <w:szCs w:val="21"/>
        </w:rPr>
        <w:t>年颁布的第</w:t>
      </w:r>
      <w:r>
        <w:rPr>
          <w:iCs/>
          <w:szCs w:val="21"/>
        </w:rPr>
        <w:t>6</w:t>
      </w:r>
      <w:r>
        <w:rPr>
          <w:rFonts w:hint="eastAsia"/>
          <w:iCs/>
          <w:szCs w:val="21"/>
        </w:rPr>
        <w:t>2</w:t>
      </w:r>
      <w:r>
        <w:rPr>
          <w:iCs/>
          <w:szCs w:val="21"/>
        </w:rPr>
        <w:noBreakHyphen/>
        <w:t>11</w:t>
      </w:r>
      <w:r>
        <w:rPr>
          <w:rFonts w:hint="eastAsia"/>
          <w:iCs/>
          <w:szCs w:val="21"/>
        </w:rPr>
        <w:t>号法律解决了有关个人身份的问题。根据该项法律的第</w:t>
      </w:r>
      <w:r>
        <w:rPr>
          <w:rFonts w:hint="eastAsia"/>
          <w:iCs/>
          <w:szCs w:val="21"/>
        </w:rPr>
        <w:t>51</w:t>
      </w:r>
      <w:r>
        <w:rPr>
          <w:rFonts w:hint="eastAsia"/>
          <w:iCs/>
          <w:szCs w:val="21"/>
        </w:rPr>
        <w:t>和</w:t>
      </w:r>
      <w:r>
        <w:rPr>
          <w:rFonts w:hint="eastAsia"/>
          <w:iCs/>
          <w:szCs w:val="21"/>
        </w:rPr>
        <w:t>52</w:t>
      </w:r>
      <w:r>
        <w:rPr>
          <w:rFonts w:hint="eastAsia"/>
          <w:iCs/>
          <w:szCs w:val="21"/>
        </w:rPr>
        <w:t>条，“在不违反有关公共秩序和个人自由的法律条款及基本惯例的情况下，司法机关在下列方面会尊重各当事人的传统习俗：</w:t>
      </w:r>
    </w:p>
    <w:p w:rsidR="00000000" w:rsidRDefault="00000000">
      <w:pPr>
        <w:spacing w:after="240" w:line="360" w:lineRule="exact"/>
        <w:ind w:left="1560" w:hanging="600"/>
        <w:rPr>
          <w:iCs/>
          <w:szCs w:val="21"/>
        </w:rPr>
      </w:pPr>
      <w:r>
        <w:rPr>
          <w:rFonts w:hint="eastAsia"/>
          <w:iCs/>
          <w:szCs w:val="21"/>
        </w:rPr>
        <w:t>一）</w:t>
      </w:r>
      <w:r>
        <w:rPr>
          <w:rFonts w:hint="eastAsia"/>
          <w:iCs/>
          <w:szCs w:val="21"/>
        </w:rPr>
        <w:tab/>
      </w:r>
      <w:r>
        <w:rPr>
          <w:rFonts w:hint="eastAsia"/>
          <w:iCs/>
          <w:szCs w:val="21"/>
        </w:rPr>
        <w:t>缔约和进行诉讼的法定权力、个人身份、家庭、结婚、离婚、亲子关系、遗产、赠与、遗嘱；</w:t>
      </w:r>
    </w:p>
    <w:p w:rsidR="00000000" w:rsidRDefault="00000000">
      <w:pPr>
        <w:spacing w:after="240" w:line="360" w:lineRule="exact"/>
        <w:ind w:left="1560" w:hanging="600"/>
        <w:rPr>
          <w:iCs/>
          <w:szCs w:val="21"/>
        </w:rPr>
      </w:pPr>
      <w:r>
        <w:rPr>
          <w:rFonts w:hint="eastAsia"/>
          <w:iCs/>
          <w:szCs w:val="21"/>
        </w:rPr>
        <w:t>二）</w:t>
      </w:r>
      <w:r>
        <w:rPr>
          <w:rFonts w:hint="eastAsia"/>
          <w:iCs/>
          <w:szCs w:val="21"/>
        </w:rPr>
        <w:tab/>
      </w:r>
      <w:r>
        <w:rPr>
          <w:rFonts w:hint="eastAsia"/>
          <w:iCs/>
          <w:szCs w:val="21"/>
        </w:rPr>
        <w:t>房产或不动产的相关权利，除非纠纷是关于已注册的土地或获得财产的权利，或者是相关转让通过法律规定的证明手段得到确认；</w:t>
      </w:r>
    </w:p>
    <w:p w:rsidR="00000000" w:rsidRDefault="00000000">
      <w:pPr>
        <w:spacing w:after="240" w:line="360" w:lineRule="exact"/>
        <w:ind w:left="1560" w:hanging="600"/>
        <w:rPr>
          <w:iCs/>
          <w:szCs w:val="21"/>
        </w:rPr>
      </w:pPr>
      <w:r>
        <w:rPr>
          <w:rFonts w:hint="eastAsia"/>
          <w:iCs/>
          <w:szCs w:val="21"/>
        </w:rPr>
        <w:t>三）</w:t>
      </w:r>
      <w:r>
        <w:rPr>
          <w:rFonts w:hint="eastAsia"/>
          <w:iCs/>
          <w:szCs w:val="21"/>
        </w:rPr>
        <w:tab/>
      </w:r>
      <w:r>
        <w:rPr>
          <w:rFonts w:hint="eastAsia"/>
          <w:iCs/>
          <w:szCs w:val="21"/>
        </w:rPr>
        <w:t>根据第</w:t>
      </w:r>
      <w:r>
        <w:rPr>
          <w:rFonts w:hint="eastAsia"/>
          <w:iCs/>
          <w:szCs w:val="21"/>
        </w:rPr>
        <w:t>52</w:t>
      </w:r>
      <w:r>
        <w:rPr>
          <w:rFonts w:hint="eastAsia"/>
          <w:iCs/>
          <w:szCs w:val="21"/>
        </w:rPr>
        <w:t>条，在处理结婚、离婚或离婚时子女归属及妻子处置、夫妻一方离弃另一方等问题时，夫妻双方一旦发生习俗纠纷，则如果妻子为尼日尔人，就按照妻子的习俗裁定，反之，则按丈夫的习俗裁定；</w:t>
      </w:r>
    </w:p>
    <w:p w:rsidR="00000000" w:rsidRDefault="00000000">
      <w:pPr>
        <w:spacing w:after="240" w:line="360" w:lineRule="exact"/>
        <w:ind w:left="1560" w:hanging="600"/>
        <w:rPr>
          <w:iCs/>
          <w:szCs w:val="21"/>
        </w:rPr>
      </w:pPr>
      <w:r>
        <w:rPr>
          <w:rFonts w:hint="eastAsia"/>
          <w:iCs/>
          <w:szCs w:val="21"/>
        </w:rPr>
        <w:t>四）</w:t>
      </w:r>
      <w:r>
        <w:rPr>
          <w:rFonts w:hint="eastAsia"/>
          <w:iCs/>
          <w:szCs w:val="21"/>
        </w:rPr>
        <w:tab/>
      </w:r>
      <w:r>
        <w:rPr>
          <w:rFonts w:hint="eastAsia"/>
          <w:iCs/>
          <w:szCs w:val="21"/>
        </w:rPr>
        <w:t>有关财产继承和遗嘱事宜遵照死者的习俗。</w:t>
      </w:r>
    </w:p>
    <w:p w:rsidR="00000000" w:rsidRDefault="00000000">
      <w:pPr>
        <w:spacing w:after="240" w:line="360" w:lineRule="exact"/>
        <w:ind w:firstLine="420"/>
        <w:rPr>
          <w:iCs/>
          <w:szCs w:val="21"/>
        </w:rPr>
      </w:pPr>
      <w:r>
        <w:rPr>
          <w:rFonts w:hint="eastAsia"/>
          <w:iCs/>
          <w:szCs w:val="21"/>
        </w:rPr>
        <w:t>由此可见，</w:t>
      </w:r>
      <w:r>
        <w:rPr>
          <w:rFonts w:hint="eastAsia"/>
          <w:iCs/>
          <w:szCs w:val="21"/>
        </w:rPr>
        <w:t>1962</w:t>
      </w:r>
      <w:r>
        <w:rPr>
          <w:rFonts w:hint="eastAsia"/>
          <w:iCs/>
          <w:szCs w:val="21"/>
        </w:rPr>
        <w:t>年颁布的法律以关于妇女的习俗为依据对尼日尔个人和家庭的权利做出了规定。由于不同民族间的习俗不同，该法令就导致了不同个体之间的不平等。一方面是男女之间的不平等，因为根据传统习俗男性地位要高于女性，任何情况下男女都不可能平等；另一方面是妇女之间的不平等，因为不同民族的习俗从差别性和严格性来讲通常存在很大的差异。这项已被废除的不合时宜的法律，是违背《宪法》的，是无效的。（《宪法》第</w:t>
      </w:r>
      <w:r>
        <w:rPr>
          <w:rFonts w:hint="eastAsia"/>
          <w:iCs/>
          <w:szCs w:val="21"/>
        </w:rPr>
        <w:t>130</w:t>
      </w:r>
      <w:r>
        <w:rPr>
          <w:rFonts w:hint="eastAsia"/>
          <w:iCs/>
          <w:szCs w:val="21"/>
        </w:rPr>
        <w:t>条）。尽管《宪法》作了相反的规定，但是尼日尔妇女还是作为二等公民，被迫受制于具有风险性和不公正性的传统习俗。使这一情况更加复杂的是，组成习俗法庭的陪审员更趋向于参考穆斯林法，而穆斯林法受到了习惯做法和不同阐释的歪曲。</w:t>
      </w:r>
    </w:p>
    <w:p w:rsidR="00000000" w:rsidRDefault="00000000">
      <w:pPr>
        <w:spacing w:after="240" w:line="360" w:lineRule="exact"/>
        <w:ind w:firstLine="420"/>
        <w:rPr>
          <w:iCs/>
          <w:szCs w:val="21"/>
        </w:rPr>
      </w:pPr>
      <w:r>
        <w:rPr>
          <w:rFonts w:hint="eastAsia"/>
          <w:iCs/>
          <w:szCs w:val="21"/>
        </w:rPr>
        <w:t>例如，伊斯兰教对于休妻有明确规定。现实中，当丈夫想休妻时，会不加警告而要求妻子立刻离开他们的住所。</w:t>
      </w:r>
    </w:p>
    <w:p w:rsidR="00000000" w:rsidRDefault="00000000">
      <w:pPr>
        <w:pStyle w:val="H23"/>
        <w:rPr>
          <w:rFonts w:ascii="Times New Roman"/>
          <w:b w:val="0"/>
          <w:bCs/>
        </w:rPr>
      </w:pPr>
      <w:r>
        <w:rPr>
          <w:rFonts w:ascii="Times New Roman"/>
          <w:b w:val="0"/>
          <w:bCs/>
        </w:rPr>
        <w:t>14.1.2.</w:t>
      </w:r>
      <w:r>
        <w:rPr>
          <w:rFonts w:ascii="Times New Roman" w:hint="eastAsia"/>
          <w:b w:val="0"/>
          <w:bCs/>
        </w:rPr>
        <w:t xml:space="preserve">  </w:t>
      </w:r>
      <w:r>
        <w:rPr>
          <w:rFonts w:ascii="Times New Roman" w:hint="eastAsia"/>
          <w:b w:val="0"/>
          <w:bCs/>
        </w:rPr>
        <w:t>习俗实践方面的限制</w:t>
      </w:r>
    </w:p>
    <w:p w:rsidR="00000000" w:rsidRDefault="00000000">
      <w:pPr>
        <w:spacing w:after="240" w:line="360" w:lineRule="exact"/>
        <w:ind w:firstLine="420"/>
        <w:rPr>
          <w:iCs/>
          <w:szCs w:val="21"/>
        </w:rPr>
      </w:pPr>
      <w:r>
        <w:rPr>
          <w:rFonts w:hint="eastAsia"/>
          <w:iCs/>
          <w:szCs w:val="21"/>
        </w:rPr>
        <w:t>即使上述法律条文没有明确参考受审人的性别，但实际上，这部法律还是规定了男女之间的不平等。</w:t>
      </w:r>
    </w:p>
    <w:p w:rsidR="00000000" w:rsidRDefault="00000000">
      <w:pPr>
        <w:spacing w:after="240" w:line="360" w:lineRule="exact"/>
        <w:ind w:firstLine="420"/>
        <w:rPr>
          <w:iCs/>
          <w:szCs w:val="21"/>
        </w:rPr>
      </w:pPr>
      <w:r>
        <w:rPr>
          <w:rFonts w:hint="eastAsia"/>
          <w:iCs/>
          <w:szCs w:val="21"/>
        </w:rPr>
        <w:t>因民族而异的传统习俗规定了个体之间的不平等，一方面是男女之间的不平等，另一方面是妇女之间的不平等。</w:t>
      </w:r>
    </w:p>
    <w:p w:rsidR="00000000" w:rsidRDefault="00000000">
      <w:pPr>
        <w:spacing w:after="240" w:line="360" w:lineRule="exact"/>
        <w:ind w:firstLine="420"/>
        <w:rPr>
          <w:iCs/>
          <w:szCs w:val="21"/>
        </w:rPr>
      </w:pPr>
      <w:r>
        <w:rPr>
          <w:rFonts w:hint="eastAsia"/>
          <w:iCs/>
          <w:szCs w:val="21"/>
        </w:rPr>
        <w:t>各种习俗均认为男性高于女性。另外，由于习俗之间存在巨大差别，在不同的习俗中妇女的地位也不同，导致了妇女之间的不平等。</w:t>
      </w:r>
    </w:p>
    <w:p w:rsidR="00000000" w:rsidRDefault="00000000">
      <w:pPr>
        <w:spacing w:after="240" w:line="360" w:lineRule="exact"/>
        <w:ind w:firstLine="420"/>
        <w:rPr>
          <w:rFonts w:hint="eastAsia"/>
          <w:iCs/>
          <w:szCs w:val="21"/>
        </w:rPr>
      </w:pPr>
      <w:r>
        <w:rPr>
          <w:rFonts w:hint="eastAsia"/>
          <w:iCs/>
          <w:szCs w:val="21"/>
        </w:rPr>
        <w:t>例如：</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遗产继承：虽然普遍认为妇女享有继承权和土地所有权，事实上，特别是在某些地区，妇女永远也都不能继承被视为家庭共同财产的土地。</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子女监护权：根据大多数习俗，子女的监护权都属于母亲（男孩到初情期，女孩到出嫁），但是通常在最好的情况下，妇女只能监护她的子女到七岁，而最坏的情况，她的孩子不论多大都会从她身边夺走。</w:t>
      </w:r>
    </w:p>
    <w:p w:rsidR="00000000" w:rsidRDefault="00000000">
      <w:pPr>
        <w:pStyle w:val="H23"/>
        <w:rPr>
          <w:rFonts w:ascii="Times New Roman"/>
          <w:b w:val="0"/>
          <w:bCs/>
        </w:rPr>
      </w:pPr>
      <w:r>
        <w:rPr>
          <w:rFonts w:ascii="Times New Roman"/>
          <w:b w:val="0"/>
          <w:bCs/>
        </w:rPr>
        <w:t>14.1.3.</w:t>
      </w:r>
      <w:r>
        <w:rPr>
          <w:rFonts w:ascii="Times New Roman" w:hint="eastAsia"/>
          <w:b w:val="0"/>
          <w:bCs/>
        </w:rPr>
        <w:t xml:space="preserve">  </w:t>
      </w:r>
      <w:r>
        <w:rPr>
          <w:rFonts w:ascii="Times New Roman" w:hint="eastAsia"/>
          <w:b w:val="0"/>
          <w:bCs/>
        </w:rPr>
        <w:t>已采取的行动</w:t>
      </w:r>
    </w:p>
    <w:p w:rsidR="00000000" w:rsidRDefault="00000000">
      <w:pPr>
        <w:spacing w:after="240" w:line="360" w:lineRule="exact"/>
        <w:ind w:firstLine="420"/>
        <w:rPr>
          <w:iCs/>
          <w:szCs w:val="21"/>
        </w:rPr>
      </w:pPr>
      <w:r>
        <w:rPr>
          <w:rFonts w:hint="eastAsia"/>
          <w:iCs/>
          <w:szCs w:val="21"/>
        </w:rPr>
        <w:t>为了应对法律上的模糊及其导致的歧视，</w:t>
      </w:r>
      <w:r>
        <w:rPr>
          <w:rFonts w:hint="eastAsia"/>
          <w:iCs/>
          <w:szCs w:val="21"/>
        </w:rPr>
        <w:t>1975</w:t>
      </w:r>
      <w:r>
        <w:rPr>
          <w:rFonts w:hint="eastAsia"/>
          <w:iCs/>
          <w:szCs w:val="21"/>
        </w:rPr>
        <w:t>年起尼日尔当局就决定制定一部家庭法。最新的一份草案是</w:t>
      </w:r>
      <w:r>
        <w:rPr>
          <w:rFonts w:hint="eastAsia"/>
          <w:iCs/>
          <w:szCs w:val="21"/>
        </w:rPr>
        <w:t>1993</w:t>
      </w:r>
      <w:r>
        <w:rPr>
          <w:rFonts w:hint="eastAsia"/>
          <w:iCs/>
          <w:szCs w:val="21"/>
        </w:rPr>
        <w:t>年</w:t>
      </w:r>
      <w:r>
        <w:rPr>
          <w:rFonts w:hint="eastAsia"/>
          <w:iCs/>
          <w:szCs w:val="21"/>
        </w:rPr>
        <w:t>1</w:t>
      </w:r>
      <w:r>
        <w:rPr>
          <w:rFonts w:hint="eastAsia"/>
          <w:iCs/>
          <w:szCs w:val="21"/>
        </w:rPr>
        <w:t>月制定的。由于下列因素，该草案还未被通过。但是家庭法的潜在效力主要体现在确立目标人群法律地位这一方面，它应该可以调和《尼日尔宪法》和应当保证《宪法》实施的诸项法律之间的关系。我们还可注意到该《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充分承认妇女的民事行为能力；</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基于妇女有参与赡养家庭的法律义务这一事实，承认妇女在一定情况下的家长身份；</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规定离婚时，妻子和丈夫根据子女的利益和领取家庭补助的可能性等因素平等享有子女的监护权；</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禁止休妻。</w:t>
      </w:r>
    </w:p>
    <w:p w:rsidR="00000000" w:rsidRDefault="00000000">
      <w:pPr>
        <w:spacing w:after="240" w:line="360" w:lineRule="exact"/>
        <w:ind w:firstLine="420"/>
        <w:rPr>
          <w:rFonts w:hint="eastAsia"/>
          <w:iCs/>
          <w:szCs w:val="21"/>
        </w:rPr>
      </w:pPr>
      <w:r>
        <w:rPr>
          <w:rFonts w:hint="eastAsia"/>
          <w:iCs/>
          <w:szCs w:val="21"/>
        </w:rPr>
        <w:t>遗憾的是，这部法律还未被通过，原因是宗教领袖内部存在意见分歧。但是需要强调的是，鉴于妇女在尼日尔这样一个法制国家所处的真实地位，通过一部家庭法具有十分迫切的必要性。</w:t>
      </w:r>
    </w:p>
    <w:p w:rsidR="00000000" w:rsidRDefault="00000000">
      <w:pPr>
        <w:pStyle w:val="H23"/>
        <w:rPr>
          <w:rFonts w:ascii="Times New Roman" w:hint="eastAsia"/>
          <w:b w:val="0"/>
          <w:bCs/>
        </w:rPr>
      </w:pPr>
      <w:r>
        <w:rPr>
          <w:rFonts w:ascii="Times New Roman"/>
          <w:b w:val="0"/>
          <w:bCs/>
        </w:rPr>
        <w:t>14.1.4.</w:t>
      </w:r>
      <w:r>
        <w:rPr>
          <w:rFonts w:ascii="Times New Roman" w:hint="eastAsia"/>
          <w:b w:val="0"/>
          <w:bCs/>
        </w:rPr>
        <w:t xml:space="preserve"> </w:t>
      </w:r>
      <w:r>
        <w:rPr>
          <w:rFonts w:ascii="Times New Roman" w:hint="eastAsia"/>
          <w:b w:val="0"/>
          <w:bCs/>
        </w:rPr>
        <w:t>《民法》</w:t>
      </w:r>
    </w:p>
    <w:p w:rsidR="00000000" w:rsidRDefault="00000000">
      <w:pPr>
        <w:spacing w:after="240" w:line="360" w:lineRule="exact"/>
        <w:ind w:firstLine="420"/>
        <w:rPr>
          <w:iCs/>
          <w:szCs w:val="21"/>
        </w:rPr>
      </w:pPr>
      <w:r>
        <w:rPr>
          <w:rFonts w:hint="eastAsia"/>
          <w:iCs/>
          <w:szCs w:val="21"/>
        </w:rPr>
        <w:t>尼日尔拥有一部前殖民统治者留下来的民法：《</w:t>
      </w:r>
      <w:r>
        <w:rPr>
          <w:rFonts w:hint="eastAsia"/>
          <w:iCs/>
          <w:szCs w:val="21"/>
        </w:rPr>
        <w:t>1804</w:t>
      </w:r>
      <w:r>
        <w:rPr>
          <w:rFonts w:hint="eastAsia"/>
          <w:iCs/>
          <w:szCs w:val="21"/>
        </w:rPr>
        <w:t>年民法》。</w:t>
      </w:r>
    </w:p>
    <w:p w:rsidR="00000000" w:rsidRDefault="00000000">
      <w:pPr>
        <w:spacing w:after="240" w:line="360" w:lineRule="exact"/>
        <w:ind w:firstLine="420"/>
        <w:rPr>
          <w:iCs/>
          <w:szCs w:val="21"/>
        </w:rPr>
      </w:pPr>
      <w:r>
        <w:rPr>
          <w:rFonts w:hint="eastAsia"/>
          <w:iCs/>
          <w:szCs w:val="21"/>
        </w:rPr>
        <w:t>虽然这部法典目前在尼日尔仍具有效力，但是实施程度却非常有限。</w:t>
      </w:r>
    </w:p>
    <w:p w:rsidR="00000000" w:rsidRDefault="00000000">
      <w:pPr>
        <w:spacing w:after="240" w:line="360" w:lineRule="exact"/>
        <w:ind w:firstLine="420"/>
        <w:rPr>
          <w:rFonts w:hint="eastAsia"/>
          <w:iCs/>
          <w:szCs w:val="21"/>
        </w:rPr>
      </w:pPr>
      <w:r>
        <w:rPr>
          <w:rFonts w:hint="eastAsia"/>
          <w:iCs/>
          <w:szCs w:val="21"/>
        </w:rPr>
        <w:t>在尼日尔，很少有人依据该法典结婚。但是每个公民在缔结婚约前，可以和配偶共同选择公证结婚或习俗结婚。</w:t>
      </w:r>
    </w:p>
    <w:p w:rsidR="00000000" w:rsidRDefault="00000000">
      <w:pPr>
        <w:pStyle w:val="H23"/>
        <w:rPr>
          <w:rFonts w:ascii="Times New Roman" w:hint="eastAsia"/>
          <w:b w:val="0"/>
          <w:bCs/>
        </w:rPr>
      </w:pPr>
      <w:r>
        <w:rPr>
          <w:rFonts w:ascii="Times New Roman"/>
          <w:b w:val="0"/>
          <w:bCs/>
        </w:rPr>
        <w:t xml:space="preserve">14.2. </w:t>
      </w:r>
      <w:r>
        <w:rPr>
          <w:rFonts w:ascii="Times New Roman" w:hint="eastAsia"/>
          <w:b w:val="0"/>
          <w:bCs/>
        </w:rPr>
        <w:t xml:space="preserve"> </w:t>
      </w:r>
      <w:r>
        <w:rPr>
          <w:rFonts w:ascii="Times New Roman" w:hint="eastAsia"/>
          <w:b w:val="0"/>
          <w:bCs/>
        </w:rPr>
        <w:t>童婚</w:t>
      </w:r>
    </w:p>
    <w:p w:rsidR="00000000" w:rsidRDefault="00000000">
      <w:pPr>
        <w:spacing w:after="240" w:line="360" w:lineRule="exact"/>
        <w:ind w:firstLine="420"/>
        <w:rPr>
          <w:iCs/>
          <w:szCs w:val="21"/>
        </w:rPr>
      </w:pPr>
      <w:r>
        <w:rPr>
          <w:rFonts w:hint="eastAsia"/>
          <w:iCs/>
          <w:szCs w:val="21"/>
        </w:rPr>
        <w:t>传统习俗对结婚年龄没有规定，这就意味着经常会出现早婚及早婚带来的必然后果。</w:t>
      </w:r>
    </w:p>
    <w:p w:rsidR="00000000" w:rsidRDefault="00000000">
      <w:pPr>
        <w:spacing w:after="240" w:line="360" w:lineRule="exact"/>
        <w:ind w:firstLine="420"/>
        <w:rPr>
          <w:rFonts w:hint="eastAsia"/>
          <w:iCs/>
          <w:szCs w:val="21"/>
        </w:rPr>
      </w:pPr>
      <w:r>
        <w:rPr>
          <w:rFonts w:hint="eastAsia"/>
          <w:iCs/>
          <w:szCs w:val="21"/>
        </w:rPr>
        <w:t>但是，《民法》第</w:t>
      </w:r>
      <w:r>
        <w:rPr>
          <w:rFonts w:hint="eastAsia"/>
          <w:iCs/>
          <w:szCs w:val="21"/>
        </w:rPr>
        <w:t>144</w:t>
      </w:r>
      <w:r>
        <w:rPr>
          <w:rFonts w:hint="eastAsia"/>
          <w:iCs/>
          <w:szCs w:val="21"/>
        </w:rPr>
        <w:t>条规定，女子法定最低结婚年龄为</w:t>
      </w:r>
      <w:r>
        <w:rPr>
          <w:rFonts w:hint="eastAsia"/>
          <w:iCs/>
          <w:szCs w:val="21"/>
        </w:rPr>
        <w:t>15</w:t>
      </w:r>
      <w:r>
        <w:rPr>
          <w:rFonts w:hint="eastAsia"/>
          <w:iCs/>
          <w:szCs w:val="21"/>
        </w:rPr>
        <w:t>岁。</w:t>
      </w:r>
    </w:p>
    <w:p w:rsidR="00000000" w:rsidRDefault="00000000">
      <w:pPr>
        <w:spacing w:after="240" w:line="360" w:lineRule="exact"/>
        <w:ind w:firstLine="420"/>
        <w:rPr>
          <w:rFonts w:hint="eastAsia"/>
          <w:iCs/>
          <w:szCs w:val="21"/>
        </w:rPr>
      </w:pPr>
      <w:r>
        <w:rPr>
          <w:rFonts w:hint="eastAsia"/>
          <w:iCs/>
          <w:szCs w:val="21"/>
        </w:rPr>
        <w:t>所以，女子未满</w:t>
      </w:r>
      <w:r>
        <w:rPr>
          <w:rFonts w:hint="eastAsia"/>
          <w:iCs/>
          <w:szCs w:val="21"/>
        </w:rPr>
        <w:t>15</w:t>
      </w:r>
      <w:r>
        <w:rPr>
          <w:rFonts w:hint="eastAsia"/>
          <w:iCs/>
          <w:szCs w:val="21"/>
        </w:rPr>
        <w:t>周岁不能缔结婚约。</w:t>
      </w:r>
    </w:p>
    <w:p w:rsidR="00000000" w:rsidRDefault="00000000">
      <w:pPr>
        <w:spacing w:after="240" w:line="360" w:lineRule="exact"/>
        <w:ind w:firstLine="420"/>
        <w:rPr>
          <w:iCs/>
          <w:szCs w:val="21"/>
        </w:rPr>
      </w:pPr>
      <w:r>
        <w:rPr>
          <w:rFonts w:hint="eastAsia"/>
          <w:iCs/>
          <w:szCs w:val="21"/>
        </w:rPr>
        <w:t>另外，《民法》规定未成年人结婚必须取得直系尊亲属的同意。根据大多数传统习俗，结婚作为家庭事务，当事人是否同意只有相对的重要性。我们注意到，在《民法》里，当事人同意是婚姻有效的先决条件，但是在传统习俗里这一点并不是必须的。</w:t>
      </w:r>
    </w:p>
    <w:p w:rsidR="00000000" w:rsidRDefault="00000000">
      <w:pPr>
        <w:pStyle w:val="H23"/>
        <w:rPr>
          <w:rFonts w:ascii="Times New Roman"/>
          <w:b w:val="0"/>
          <w:bCs/>
        </w:rPr>
      </w:pPr>
      <w:r>
        <w:rPr>
          <w:rFonts w:ascii="Times New Roman"/>
          <w:b w:val="0"/>
          <w:bCs/>
        </w:rPr>
        <w:t xml:space="preserve">14.3. </w:t>
      </w:r>
      <w:r>
        <w:rPr>
          <w:rFonts w:ascii="Times New Roman" w:hint="eastAsia"/>
          <w:b w:val="0"/>
          <w:bCs/>
        </w:rPr>
        <w:t xml:space="preserve"> </w:t>
      </w:r>
      <w:r>
        <w:rPr>
          <w:rFonts w:ascii="Times New Roman" w:hint="eastAsia"/>
          <w:b w:val="0"/>
          <w:bCs/>
        </w:rPr>
        <w:t>婚姻登记</w:t>
      </w:r>
    </w:p>
    <w:p w:rsidR="00000000" w:rsidRDefault="00000000">
      <w:pPr>
        <w:spacing w:after="240" w:line="360" w:lineRule="exact"/>
        <w:ind w:firstLine="420"/>
        <w:rPr>
          <w:iCs/>
          <w:szCs w:val="21"/>
        </w:rPr>
      </w:pPr>
      <w:r>
        <w:rPr>
          <w:rFonts w:hint="eastAsia"/>
          <w:iCs/>
          <w:szCs w:val="21"/>
        </w:rPr>
        <w:t>根据</w:t>
      </w:r>
      <w:r>
        <w:rPr>
          <w:rFonts w:hint="eastAsia"/>
          <w:iCs/>
          <w:szCs w:val="21"/>
        </w:rPr>
        <w:t>1985</w:t>
      </w:r>
      <w:r>
        <w:rPr>
          <w:rFonts w:hint="eastAsia"/>
          <w:iCs/>
          <w:szCs w:val="21"/>
        </w:rPr>
        <w:t>年</w:t>
      </w:r>
      <w:r>
        <w:rPr>
          <w:rFonts w:hint="eastAsia"/>
          <w:iCs/>
          <w:szCs w:val="21"/>
        </w:rPr>
        <w:t>3</w:t>
      </w:r>
      <w:r>
        <w:rPr>
          <w:rFonts w:hint="eastAsia"/>
          <w:iCs/>
          <w:szCs w:val="21"/>
        </w:rPr>
        <w:t>月</w:t>
      </w:r>
      <w:r>
        <w:rPr>
          <w:rFonts w:hint="eastAsia"/>
          <w:iCs/>
          <w:szCs w:val="21"/>
        </w:rPr>
        <w:t>29</w:t>
      </w:r>
      <w:r>
        <w:rPr>
          <w:rFonts w:hint="eastAsia"/>
          <w:iCs/>
          <w:szCs w:val="21"/>
        </w:rPr>
        <w:t>日颁布的关于户籍编制和作用的第</w:t>
      </w:r>
      <w:r>
        <w:rPr>
          <w:rFonts w:hint="eastAsia"/>
          <w:iCs/>
          <w:szCs w:val="21"/>
        </w:rPr>
        <w:t>85-05</w:t>
      </w:r>
      <w:r>
        <w:rPr>
          <w:rFonts w:hint="eastAsia"/>
          <w:iCs/>
          <w:szCs w:val="21"/>
        </w:rPr>
        <w:t>号法令，在主要户籍部门由户籍官主持的婚礼，会被自动登记注册。按照传统习俗举行的婚礼，应十日内立即申报（第</w:t>
      </w:r>
      <w:r>
        <w:rPr>
          <w:rFonts w:hint="eastAsia"/>
          <w:iCs/>
          <w:szCs w:val="21"/>
        </w:rPr>
        <w:t>34</w:t>
      </w:r>
      <w:r>
        <w:rPr>
          <w:rFonts w:hint="eastAsia"/>
          <w:iCs/>
          <w:szCs w:val="21"/>
        </w:rPr>
        <w:t>条）。</w:t>
      </w:r>
    </w:p>
    <w:p w:rsidR="00000000" w:rsidRDefault="00000000">
      <w:pPr>
        <w:spacing w:after="240" w:line="360" w:lineRule="exact"/>
        <w:ind w:firstLine="420"/>
        <w:rPr>
          <w:iCs/>
          <w:szCs w:val="21"/>
        </w:rPr>
      </w:pPr>
      <w:r>
        <w:rPr>
          <w:rFonts w:hint="eastAsia"/>
          <w:iCs/>
          <w:szCs w:val="21"/>
        </w:rPr>
        <w:t>婚姻登记是强制性的，违背这项规定将被处以规定金额的罚款（第</w:t>
      </w:r>
      <w:r>
        <w:rPr>
          <w:rFonts w:hint="eastAsia"/>
          <w:iCs/>
          <w:szCs w:val="21"/>
        </w:rPr>
        <w:t>85</w:t>
      </w:r>
      <w:r>
        <w:rPr>
          <w:rFonts w:hint="eastAsia"/>
          <w:iCs/>
          <w:szCs w:val="21"/>
        </w:rPr>
        <w:t>条）。</w:t>
      </w:r>
    </w:p>
    <w:p w:rsidR="00000000" w:rsidRDefault="00000000">
      <w:pPr>
        <w:spacing w:after="240" w:line="360" w:lineRule="exact"/>
        <w:ind w:firstLine="420"/>
        <w:rPr>
          <w:rFonts w:hint="eastAsia"/>
          <w:iCs/>
          <w:szCs w:val="21"/>
        </w:rPr>
      </w:pPr>
      <w:r>
        <w:rPr>
          <w:rFonts w:hint="eastAsia"/>
          <w:iCs/>
          <w:szCs w:val="21"/>
        </w:rPr>
        <w:t>但是，相当多的公民，特别是在农村，并不知道婚姻登记是强制性的。</w:t>
      </w:r>
    </w:p>
    <w:p w:rsidR="00000000" w:rsidRDefault="00000000">
      <w:pPr>
        <w:spacing w:after="240" w:line="360" w:lineRule="exact"/>
        <w:rPr>
          <w:iCs/>
          <w:szCs w:val="21"/>
        </w:rPr>
      </w:pPr>
      <w:r>
        <w:rPr>
          <w:iCs/>
          <w:szCs w:val="21"/>
        </w:rPr>
        <w:t>1-5</w:t>
      </w:r>
      <w:r>
        <w:rPr>
          <w:rFonts w:hint="eastAsia"/>
          <w:iCs/>
          <w:szCs w:val="21"/>
        </w:rPr>
        <w:t xml:space="preserve"> </w:t>
      </w:r>
      <w:r>
        <w:rPr>
          <w:rFonts w:hint="eastAsia"/>
          <w:iCs/>
          <w:szCs w:val="21"/>
        </w:rPr>
        <w:t>保留条款</w:t>
      </w:r>
    </w:p>
    <w:p w:rsidR="00000000" w:rsidRDefault="00000000">
      <w:pPr>
        <w:spacing w:after="240" w:line="360" w:lineRule="exact"/>
        <w:ind w:firstLine="420"/>
        <w:rPr>
          <w:rFonts w:hint="eastAsia"/>
          <w:iCs/>
          <w:szCs w:val="21"/>
        </w:rPr>
      </w:pPr>
      <w:r>
        <w:rPr>
          <w:rFonts w:hint="eastAsia"/>
          <w:iCs/>
          <w:szCs w:val="21"/>
        </w:rPr>
        <w:t>尼日尔针对《公约》第</w:t>
      </w:r>
      <w:r>
        <w:rPr>
          <w:rFonts w:hint="eastAsia"/>
          <w:iCs/>
          <w:szCs w:val="21"/>
        </w:rPr>
        <w:t>16</w:t>
      </w:r>
      <w:r>
        <w:rPr>
          <w:rFonts w:hint="eastAsia"/>
          <w:iCs/>
          <w:szCs w:val="21"/>
        </w:rPr>
        <w:t>条第</w:t>
      </w:r>
      <w:r>
        <w:rPr>
          <w:iCs/>
          <w:szCs w:val="21"/>
        </w:rPr>
        <w:t>1c</w:t>
      </w:r>
      <w:r>
        <w:rPr>
          <w:rFonts w:hint="eastAsia"/>
          <w:iCs/>
          <w:szCs w:val="21"/>
        </w:rPr>
        <w:t>、</w:t>
      </w:r>
      <w:r>
        <w:rPr>
          <w:iCs/>
          <w:szCs w:val="21"/>
        </w:rPr>
        <w:t>1e</w:t>
      </w:r>
      <w:r>
        <w:rPr>
          <w:rFonts w:hint="eastAsia"/>
          <w:iCs/>
          <w:szCs w:val="21"/>
        </w:rPr>
        <w:t>、</w:t>
      </w:r>
      <w:r>
        <w:rPr>
          <w:iCs/>
          <w:szCs w:val="21"/>
        </w:rPr>
        <w:t>1g</w:t>
      </w:r>
      <w:r>
        <w:rPr>
          <w:rFonts w:hint="eastAsia"/>
          <w:iCs/>
          <w:szCs w:val="21"/>
        </w:rPr>
        <w:t>款制定了保留条款，特别是有关夫妻在婚姻存续期间以及解除婚姻关系时，有相同的权利和义务，有相同的权利自由负责地决定子女人数和生育间隔，并有相同的选择姓氏的权利。</w:t>
      </w:r>
    </w:p>
    <w:p w:rsidR="00000000" w:rsidRDefault="00000000">
      <w:pPr>
        <w:spacing w:after="240" w:line="360" w:lineRule="exact"/>
        <w:jc w:val="center"/>
        <w:rPr>
          <w:rFonts w:eastAsia="SimHei"/>
          <w:bCs/>
          <w:noProof/>
          <w:color w:val="FF0000"/>
          <w:sz w:val="28"/>
        </w:rPr>
      </w:pPr>
      <w:bookmarkStart w:id="42" w:name="_Toc501715413"/>
      <w:r>
        <w:rPr>
          <w:rFonts w:eastAsia="SimHei" w:hint="eastAsia"/>
          <w:bCs/>
          <w:noProof/>
          <w:color w:val="FF0000"/>
          <w:sz w:val="28"/>
        </w:rPr>
        <w:t>第十五章</w:t>
      </w:r>
      <w:r>
        <w:rPr>
          <w:rFonts w:eastAsia="SimHei"/>
          <w:bCs/>
          <w:noProof/>
          <w:color w:val="FF0000"/>
          <w:sz w:val="28"/>
        </w:rPr>
        <w:t xml:space="preserve">: </w:t>
      </w:r>
      <w:bookmarkEnd w:id="42"/>
      <w:r>
        <w:rPr>
          <w:rFonts w:eastAsia="SimHei" w:hint="eastAsia"/>
          <w:bCs/>
          <w:noProof/>
          <w:color w:val="FF0000"/>
          <w:sz w:val="28"/>
        </w:rPr>
        <w:t>新事物</w:t>
      </w:r>
    </w:p>
    <w:p w:rsidR="00000000" w:rsidRDefault="00000000">
      <w:pPr>
        <w:spacing w:after="240" w:line="360" w:lineRule="exact"/>
        <w:ind w:firstLine="420"/>
        <w:rPr>
          <w:iCs/>
          <w:szCs w:val="21"/>
        </w:rPr>
      </w:pPr>
      <w:r>
        <w:rPr>
          <w:rFonts w:hint="eastAsia"/>
          <w:iCs/>
          <w:szCs w:val="21"/>
        </w:rPr>
        <w:t>尼日尔于</w:t>
      </w:r>
      <w:r>
        <w:rPr>
          <w:rFonts w:hint="eastAsia"/>
          <w:iCs/>
          <w:szCs w:val="21"/>
        </w:rPr>
        <w:t>1999</w:t>
      </w:r>
      <w:r>
        <w:rPr>
          <w:rFonts w:hint="eastAsia"/>
          <w:iCs/>
          <w:szCs w:val="21"/>
        </w:rPr>
        <w:t>年</w:t>
      </w:r>
      <w:r>
        <w:rPr>
          <w:rFonts w:hint="eastAsia"/>
          <w:iCs/>
          <w:szCs w:val="21"/>
        </w:rPr>
        <w:t>8</w:t>
      </w:r>
      <w:r>
        <w:rPr>
          <w:rFonts w:hint="eastAsia"/>
          <w:iCs/>
          <w:szCs w:val="21"/>
        </w:rPr>
        <w:t>月加入《消除对妇女一切形式歧视公约》。诚然，我们并不能肯定地说从那时起到现在，尼日尔发生了巨大的变化，妇女状况因此得到了改善，但是我们所采取的行动还是值得受到特别重视的。</w:t>
      </w:r>
    </w:p>
    <w:p w:rsidR="00000000" w:rsidRDefault="00000000">
      <w:pPr>
        <w:spacing w:after="240" w:line="360" w:lineRule="exact"/>
        <w:ind w:firstLine="420"/>
        <w:rPr>
          <w:iCs/>
          <w:szCs w:val="21"/>
        </w:rPr>
      </w:pPr>
      <w:r>
        <w:rPr>
          <w:rFonts w:hint="eastAsia"/>
          <w:iCs/>
          <w:szCs w:val="21"/>
        </w:rPr>
        <w:t>因此，政府制定了旨在增强妇女在决策机构中影响力的《配额法》。同时，为了更好的协调有助于提高尼日尔妇女地位的行动，成立了国家提高妇女地位观察局。</w:t>
      </w:r>
    </w:p>
    <w:p w:rsidR="00000000" w:rsidRDefault="00000000">
      <w:pPr>
        <w:pStyle w:val="H23"/>
        <w:rPr>
          <w:rFonts w:ascii="Times New Roman"/>
          <w:b w:val="0"/>
          <w:bCs/>
        </w:rPr>
      </w:pPr>
      <w:r>
        <w:rPr>
          <w:rFonts w:ascii="Times New Roman"/>
          <w:b w:val="0"/>
          <w:bCs/>
        </w:rPr>
        <w:t xml:space="preserve">15.1. </w:t>
      </w:r>
      <w:r>
        <w:rPr>
          <w:rFonts w:ascii="Times New Roman" w:hint="eastAsia"/>
          <w:b w:val="0"/>
          <w:bCs/>
        </w:rPr>
        <w:t xml:space="preserve"> </w:t>
      </w:r>
      <w:r>
        <w:rPr>
          <w:rFonts w:ascii="Times New Roman" w:hint="eastAsia"/>
          <w:b w:val="0"/>
          <w:bCs/>
        </w:rPr>
        <w:t>《配额法》</w:t>
      </w:r>
    </w:p>
    <w:p w:rsidR="00000000" w:rsidRDefault="00000000">
      <w:pPr>
        <w:spacing w:after="240" w:line="360" w:lineRule="exact"/>
        <w:ind w:firstLine="420"/>
        <w:rPr>
          <w:iCs/>
          <w:szCs w:val="21"/>
        </w:rPr>
      </w:pPr>
      <w:r>
        <w:rPr>
          <w:rFonts w:hint="eastAsia"/>
          <w:iCs/>
          <w:szCs w:val="21"/>
        </w:rPr>
        <w:t>根据尼日尔政府的倡议，国民议会于</w:t>
      </w:r>
      <w:r>
        <w:rPr>
          <w:rFonts w:hint="eastAsia"/>
          <w:iCs/>
          <w:szCs w:val="21"/>
        </w:rPr>
        <w:t>2000</w:t>
      </w:r>
      <w:r>
        <w:rPr>
          <w:rFonts w:hint="eastAsia"/>
          <w:iCs/>
          <w:szCs w:val="21"/>
        </w:rPr>
        <w:t>年</w:t>
      </w:r>
      <w:r>
        <w:rPr>
          <w:rFonts w:hint="eastAsia"/>
          <w:iCs/>
          <w:szCs w:val="21"/>
        </w:rPr>
        <w:t>6</w:t>
      </w:r>
      <w:r>
        <w:rPr>
          <w:rFonts w:hint="eastAsia"/>
          <w:iCs/>
          <w:szCs w:val="21"/>
        </w:rPr>
        <w:t>月</w:t>
      </w:r>
      <w:r>
        <w:rPr>
          <w:rFonts w:hint="eastAsia"/>
          <w:iCs/>
          <w:szCs w:val="21"/>
        </w:rPr>
        <w:t>7</w:t>
      </w:r>
      <w:r>
        <w:rPr>
          <w:rFonts w:hint="eastAsia"/>
          <w:iCs/>
          <w:szCs w:val="21"/>
        </w:rPr>
        <w:t>日通过了第</w:t>
      </w:r>
      <w:r>
        <w:rPr>
          <w:rFonts w:hint="eastAsia"/>
          <w:iCs/>
          <w:szCs w:val="21"/>
        </w:rPr>
        <w:t>2000-008</w:t>
      </w:r>
      <w:r>
        <w:rPr>
          <w:rFonts w:hint="eastAsia"/>
          <w:iCs/>
          <w:szCs w:val="21"/>
        </w:rPr>
        <w:t>号法律，确立了关于选举职能履行及政府和国家行政部门组成的配额制度。</w:t>
      </w:r>
    </w:p>
    <w:p w:rsidR="00000000" w:rsidRDefault="00000000">
      <w:pPr>
        <w:pStyle w:val="H23"/>
        <w:rPr>
          <w:rFonts w:ascii="Times New Roman" w:hint="eastAsia"/>
          <w:b w:val="0"/>
          <w:bCs/>
        </w:rPr>
      </w:pPr>
      <w:r>
        <w:rPr>
          <w:rFonts w:ascii="Times New Roman"/>
          <w:b w:val="0"/>
          <w:bCs/>
        </w:rPr>
        <w:t>15.1.1.</w:t>
      </w:r>
      <w:r>
        <w:rPr>
          <w:rFonts w:ascii="Times New Roman" w:hint="eastAsia"/>
          <w:b w:val="0"/>
          <w:bCs/>
        </w:rPr>
        <w:t xml:space="preserve">  </w:t>
      </w:r>
      <w:r>
        <w:rPr>
          <w:rFonts w:ascii="Times New Roman" w:hint="eastAsia"/>
          <w:b w:val="0"/>
          <w:bCs/>
        </w:rPr>
        <w:t>配额的概念</w:t>
      </w:r>
    </w:p>
    <w:p w:rsidR="00000000" w:rsidRDefault="00000000">
      <w:pPr>
        <w:spacing w:after="240" w:line="360" w:lineRule="exact"/>
        <w:ind w:firstLine="420"/>
        <w:rPr>
          <w:iCs/>
          <w:szCs w:val="21"/>
        </w:rPr>
      </w:pPr>
      <w:r>
        <w:rPr>
          <w:rFonts w:hint="eastAsia"/>
          <w:iCs/>
          <w:szCs w:val="21"/>
        </w:rPr>
        <w:t>根据第</w:t>
      </w:r>
      <w:r>
        <w:rPr>
          <w:rFonts w:hint="eastAsia"/>
          <w:iCs/>
          <w:szCs w:val="21"/>
        </w:rPr>
        <w:t>2000-008</w:t>
      </w:r>
      <w:r>
        <w:rPr>
          <w:rFonts w:hint="eastAsia"/>
          <w:iCs/>
          <w:szCs w:val="21"/>
        </w:rPr>
        <w:t>号法律第</w:t>
      </w:r>
      <w:r>
        <w:rPr>
          <w:rFonts w:hint="eastAsia"/>
          <w:iCs/>
          <w:szCs w:val="21"/>
        </w:rPr>
        <w:t>3</w:t>
      </w:r>
      <w:r>
        <w:rPr>
          <w:rFonts w:hint="eastAsia"/>
          <w:iCs/>
          <w:szCs w:val="21"/>
        </w:rPr>
        <w:t>条，配额制是针对每个公民的一项积极行动措施，有了它公民可以平等地：</w:t>
      </w:r>
    </w:p>
    <w:p w:rsidR="00000000" w:rsidRDefault="00000000">
      <w:pPr>
        <w:spacing w:after="240" w:line="360" w:lineRule="exact"/>
        <w:ind w:firstLine="420"/>
        <w:rPr>
          <w:rFonts w:hint="eastAsia"/>
          <w:iCs/>
          <w:szCs w:val="21"/>
        </w:rPr>
      </w:pPr>
      <w:r>
        <w:rPr>
          <w:rFonts w:hint="eastAsia"/>
          <w:iCs/>
          <w:szCs w:val="21"/>
        </w:rPr>
        <w:t>直接或通过被选举代表间接参与公共事务的管理；</w:t>
      </w:r>
    </w:p>
    <w:p w:rsidR="00000000" w:rsidRDefault="00000000">
      <w:pPr>
        <w:spacing w:after="240" w:line="360" w:lineRule="exact"/>
        <w:ind w:firstLine="420"/>
        <w:rPr>
          <w:rFonts w:hint="eastAsia"/>
          <w:iCs/>
          <w:szCs w:val="21"/>
        </w:rPr>
      </w:pPr>
      <w:r>
        <w:rPr>
          <w:rFonts w:hint="eastAsia"/>
          <w:iCs/>
          <w:szCs w:val="21"/>
        </w:rPr>
        <w:t>享有担任公职的机会。</w:t>
      </w:r>
    </w:p>
    <w:p w:rsidR="00000000" w:rsidRDefault="00000000">
      <w:pPr>
        <w:spacing w:after="240" w:line="360" w:lineRule="exact"/>
        <w:ind w:firstLine="420"/>
        <w:rPr>
          <w:rFonts w:hint="eastAsia"/>
          <w:iCs/>
          <w:szCs w:val="21"/>
        </w:rPr>
      </w:pPr>
      <w:r>
        <w:rPr>
          <w:rFonts w:hint="eastAsia"/>
          <w:iCs/>
          <w:szCs w:val="21"/>
        </w:rPr>
        <w:t>该法律第一条规定配额制是一项暂行措施。</w:t>
      </w:r>
    </w:p>
    <w:p w:rsidR="00000000" w:rsidRDefault="00000000">
      <w:pPr>
        <w:pStyle w:val="H23"/>
        <w:rPr>
          <w:rFonts w:ascii="Times New Roman"/>
          <w:b w:val="0"/>
          <w:bCs/>
        </w:rPr>
      </w:pPr>
      <w:r>
        <w:rPr>
          <w:rFonts w:ascii="Times New Roman"/>
          <w:b w:val="0"/>
          <w:bCs/>
        </w:rPr>
        <w:br w:type="page"/>
        <w:t xml:space="preserve">15.1.2. </w:t>
      </w:r>
      <w:r>
        <w:rPr>
          <w:rFonts w:ascii="Times New Roman" w:hint="eastAsia"/>
          <w:b w:val="0"/>
          <w:bCs/>
        </w:rPr>
        <w:t xml:space="preserve"> </w:t>
      </w:r>
      <w:r>
        <w:rPr>
          <w:rFonts w:ascii="Times New Roman" w:hint="eastAsia"/>
          <w:b w:val="0"/>
          <w:bCs/>
        </w:rPr>
        <w:t>妇女享有的配额</w:t>
      </w:r>
    </w:p>
    <w:p w:rsidR="00000000" w:rsidRDefault="00000000">
      <w:pPr>
        <w:pStyle w:val="H23"/>
        <w:rPr>
          <w:rFonts w:ascii="Times New Roman"/>
          <w:b w:val="0"/>
          <w:bCs/>
        </w:rPr>
      </w:pPr>
      <w:r>
        <w:rPr>
          <w:rFonts w:ascii="Times New Roman"/>
          <w:b w:val="0"/>
          <w:bCs/>
        </w:rPr>
        <w:t xml:space="preserve">15.1.2.1. </w:t>
      </w:r>
      <w:r>
        <w:rPr>
          <w:rFonts w:ascii="Times New Roman" w:hint="eastAsia"/>
          <w:b w:val="0"/>
          <w:bCs/>
        </w:rPr>
        <w:t xml:space="preserve"> </w:t>
      </w:r>
      <w:r>
        <w:rPr>
          <w:rFonts w:ascii="Times New Roman" w:hint="eastAsia"/>
          <w:b w:val="0"/>
          <w:bCs/>
        </w:rPr>
        <w:t>选举职能的履行</w:t>
      </w:r>
    </w:p>
    <w:p w:rsidR="00000000" w:rsidRDefault="00000000">
      <w:pPr>
        <w:spacing w:after="240" w:line="360" w:lineRule="exact"/>
        <w:ind w:firstLine="420"/>
        <w:rPr>
          <w:rFonts w:hint="eastAsia"/>
          <w:iCs/>
          <w:szCs w:val="21"/>
        </w:rPr>
      </w:pPr>
      <w:r>
        <w:rPr>
          <w:rFonts w:hint="eastAsia"/>
          <w:iCs/>
          <w:szCs w:val="21"/>
        </w:rPr>
        <w:t>根据该法律第三条，在地方议会选举时，每个政党或政党团体或独立候选人集团提交的名单，应同时包括男女候选人。</w:t>
      </w:r>
    </w:p>
    <w:p w:rsidR="00000000" w:rsidRDefault="00000000">
      <w:pPr>
        <w:spacing w:after="240" w:line="360" w:lineRule="exact"/>
        <w:ind w:firstLine="420"/>
        <w:rPr>
          <w:iCs/>
          <w:szCs w:val="21"/>
        </w:rPr>
      </w:pPr>
      <w:r>
        <w:rPr>
          <w:rFonts w:hint="eastAsia"/>
          <w:iCs/>
          <w:szCs w:val="21"/>
        </w:rPr>
        <w:t>当选候选人男女比例不得低于</w:t>
      </w:r>
      <w:r>
        <w:rPr>
          <w:rFonts w:hint="eastAsia"/>
          <w:iCs/>
          <w:szCs w:val="21"/>
        </w:rPr>
        <w:t>10%</w:t>
      </w:r>
      <w:r>
        <w:rPr>
          <w:rFonts w:hint="eastAsia"/>
          <w:iCs/>
          <w:szCs w:val="21"/>
        </w:rPr>
        <w:t>。</w:t>
      </w:r>
    </w:p>
    <w:p w:rsidR="00000000" w:rsidRDefault="00000000">
      <w:pPr>
        <w:pStyle w:val="H23"/>
        <w:rPr>
          <w:rFonts w:ascii="Times New Roman"/>
          <w:b w:val="0"/>
          <w:bCs/>
        </w:rPr>
      </w:pPr>
      <w:r>
        <w:rPr>
          <w:rFonts w:ascii="Times New Roman"/>
          <w:b w:val="0"/>
          <w:bCs/>
        </w:rPr>
        <w:t>15.1.2.2.</w:t>
      </w:r>
      <w:r>
        <w:rPr>
          <w:rFonts w:ascii="Times New Roman" w:hint="eastAsia"/>
          <w:b w:val="0"/>
          <w:bCs/>
        </w:rPr>
        <w:t xml:space="preserve">  </w:t>
      </w:r>
      <w:r>
        <w:rPr>
          <w:rFonts w:ascii="Times New Roman" w:hint="eastAsia"/>
          <w:b w:val="0"/>
          <w:bCs/>
        </w:rPr>
        <w:t>政府和国家行政部门的组成</w:t>
      </w:r>
    </w:p>
    <w:p w:rsidR="00000000" w:rsidRDefault="00000000">
      <w:pPr>
        <w:spacing w:after="240" w:line="360" w:lineRule="exact"/>
        <w:ind w:firstLine="420"/>
        <w:rPr>
          <w:iCs/>
          <w:szCs w:val="21"/>
        </w:rPr>
      </w:pPr>
      <w:r>
        <w:rPr>
          <w:rFonts w:hint="eastAsia"/>
          <w:iCs/>
          <w:szCs w:val="21"/>
        </w:rPr>
        <w:t>该法律第</w:t>
      </w:r>
      <w:r>
        <w:rPr>
          <w:rFonts w:hint="eastAsia"/>
          <w:iCs/>
          <w:szCs w:val="21"/>
        </w:rPr>
        <w:t>4</w:t>
      </w:r>
      <w:r>
        <w:rPr>
          <w:rFonts w:hint="eastAsia"/>
          <w:iCs/>
          <w:szCs w:val="21"/>
        </w:rPr>
        <w:t>条规定，在政府和国家高级职位的就职人员男女比例不应低于</w:t>
      </w:r>
      <w:r>
        <w:rPr>
          <w:rFonts w:hint="eastAsia"/>
          <w:iCs/>
          <w:szCs w:val="21"/>
        </w:rPr>
        <w:t>25%</w:t>
      </w:r>
      <w:r>
        <w:rPr>
          <w:rFonts w:hint="eastAsia"/>
          <w:iCs/>
          <w:szCs w:val="21"/>
        </w:rPr>
        <w:t>。</w:t>
      </w:r>
    </w:p>
    <w:p w:rsidR="00000000" w:rsidRDefault="00000000">
      <w:pPr>
        <w:pStyle w:val="H23"/>
        <w:rPr>
          <w:rFonts w:ascii="Times New Roman"/>
          <w:b w:val="0"/>
          <w:bCs/>
        </w:rPr>
      </w:pPr>
      <w:r>
        <w:rPr>
          <w:rFonts w:ascii="Times New Roman"/>
          <w:b w:val="0"/>
          <w:bCs/>
        </w:rPr>
        <w:t>15.2.</w:t>
      </w:r>
      <w:r>
        <w:rPr>
          <w:rFonts w:ascii="Times New Roman" w:hint="eastAsia"/>
          <w:b w:val="0"/>
          <w:bCs/>
        </w:rPr>
        <w:t xml:space="preserve">  </w:t>
      </w:r>
      <w:r>
        <w:rPr>
          <w:rFonts w:ascii="Times New Roman" w:hint="eastAsia"/>
          <w:b w:val="0"/>
          <w:bCs/>
        </w:rPr>
        <w:t>国家提高妇女地位观察局的创建</w:t>
      </w:r>
    </w:p>
    <w:p w:rsidR="00000000" w:rsidRDefault="00000000">
      <w:pPr>
        <w:spacing w:after="240" w:line="360" w:lineRule="exact"/>
        <w:ind w:firstLine="420"/>
        <w:rPr>
          <w:iCs/>
          <w:szCs w:val="21"/>
        </w:rPr>
      </w:pPr>
      <w:r>
        <w:rPr>
          <w:rFonts w:hint="eastAsia"/>
          <w:iCs/>
          <w:szCs w:val="21"/>
        </w:rPr>
        <w:t>国家提高妇女地位观察局根据</w:t>
      </w:r>
      <w:r>
        <w:rPr>
          <w:rFonts w:hint="eastAsia"/>
          <w:iCs/>
          <w:szCs w:val="21"/>
        </w:rPr>
        <w:t>1999</w:t>
      </w:r>
      <w:r>
        <w:rPr>
          <w:rFonts w:hint="eastAsia"/>
          <w:iCs/>
          <w:szCs w:val="21"/>
        </w:rPr>
        <w:t>年</w:t>
      </w:r>
      <w:r>
        <w:rPr>
          <w:rFonts w:hint="eastAsia"/>
          <w:iCs/>
          <w:szCs w:val="21"/>
        </w:rPr>
        <w:t>12</w:t>
      </w:r>
      <w:r>
        <w:rPr>
          <w:rFonts w:hint="eastAsia"/>
          <w:iCs/>
          <w:szCs w:val="21"/>
        </w:rPr>
        <w:t>月</w:t>
      </w:r>
      <w:r>
        <w:rPr>
          <w:rFonts w:hint="eastAsia"/>
          <w:iCs/>
          <w:szCs w:val="21"/>
        </w:rPr>
        <w:t>21</w:t>
      </w:r>
      <w:r>
        <w:rPr>
          <w:rFonts w:hint="eastAsia"/>
          <w:iCs/>
          <w:szCs w:val="21"/>
        </w:rPr>
        <w:t>日颁布的第</w:t>
      </w:r>
      <w:r>
        <w:rPr>
          <w:iCs/>
          <w:szCs w:val="21"/>
        </w:rPr>
        <w:t>99</w:t>
      </w:r>
      <w:r>
        <w:rPr>
          <w:iCs/>
          <w:szCs w:val="21"/>
        </w:rPr>
        <w:noBreakHyphen/>
        <w:t>545/PCRNIMDS/PPF/PE</w:t>
      </w:r>
      <w:r>
        <w:rPr>
          <w:rFonts w:hint="eastAsia"/>
          <w:iCs/>
          <w:szCs w:val="21"/>
        </w:rPr>
        <w:t>号政令建立，是一个旨在落实提高妇女地位这项国策的商议性和援助性机构。</w:t>
      </w:r>
    </w:p>
    <w:p w:rsidR="00000000" w:rsidRDefault="00000000">
      <w:pPr>
        <w:pStyle w:val="H23"/>
        <w:rPr>
          <w:rFonts w:ascii="Times New Roman"/>
          <w:b w:val="0"/>
          <w:bCs/>
        </w:rPr>
      </w:pPr>
      <w:r>
        <w:rPr>
          <w:rFonts w:ascii="Times New Roman"/>
          <w:b w:val="0"/>
          <w:bCs/>
        </w:rPr>
        <w:t xml:space="preserve">15.2.1. </w:t>
      </w:r>
      <w:r>
        <w:rPr>
          <w:rFonts w:ascii="Times New Roman" w:hint="eastAsia"/>
          <w:b w:val="0"/>
          <w:bCs/>
        </w:rPr>
        <w:t xml:space="preserve"> </w:t>
      </w:r>
      <w:r>
        <w:rPr>
          <w:rFonts w:ascii="Times New Roman" w:hint="eastAsia"/>
          <w:b w:val="0"/>
          <w:bCs/>
        </w:rPr>
        <w:t>国家提高妇女地位观察局的使命与职责</w:t>
      </w:r>
    </w:p>
    <w:p w:rsidR="00000000" w:rsidRDefault="00000000">
      <w:pPr>
        <w:spacing w:after="240" w:line="360" w:lineRule="exact"/>
        <w:ind w:firstLine="420"/>
        <w:rPr>
          <w:iCs/>
          <w:szCs w:val="21"/>
        </w:rPr>
      </w:pPr>
      <w:r>
        <w:rPr>
          <w:rFonts w:hint="eastAsia"/>
          <w:iCs/>
          <w:szCs w:val="21"/>
        </w:rPr>
        <w:t>国家提高妇女地位观察局的使命是组织和协调旨在共同促进国家提高妇女地位政策全国行动计划实施的各种活动。</w:t>
      </w:r>
    </w:p>
    <w:p w:rsidR="00000000" w:rsidRDefault="00000000">
      <w:pPr>
        <w:spacing w:after="240" w:line="360" w:lineRule="exact"/>
        <w:ind w:firstLine="420"/>
        <w:rPr>
          <w:iCs/>
          <w:szCs w:val="21"/>
        </w:rPr>
      </w:pPr>
      <w:r>
        <w:rPr>
          <w:rFonts w:hint="eastAsia"/>
          <w:iCs/>
          <w:szCs w:val="21"/>
        </w:rPr>
        <w:t>国家提高妇女地位观察局的主要职责是：</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致力于行动计划实施；</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致力于行动计划各组成部分的协调发展；</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跟踪评价提高妇女地位计划和方案的实施。</w:t>
      </w:r>
    </w:p>
    <w:p w:rsidR="00000000" w:rsidRDefault="00000000">
      <w:pPr>
        <w:pStyle w:val="H23"/>
        <w:rPr>
          <w:rFonts w:ascii="Times New Roman"/>
          <w:b w:val="0"/>
          <w:bCs/>
        </w:rPr>
      </w:pPr>
      <w:r>
        <w:rPr>
          <w:rFonts w:ascii="Times New Roman"/>
          <w:b w:val="0"/>
          <w:bCs/>
        </w:rPr>
        <w:t xml:space="preserve">15.2.2. </w:t>
      </w:r>
      <w:r>
        <w:rPr>
          <w:rFonts w:ascii="Times New Roman" w:hint="eastAsia"/>
          <w:b w:val="0"/>
          <w:bCs/>
        </w:rPr>
        <w:t xml:space="preserve"> </w:t>
      </w:r>
      <w:r>
        <w:rPr>
          <w:rFonts w:ascii="Times New Roman" w:hint="eastAsia"/>
          <w:b w:val="0"/>
          <w:bCs/>
        </w:rPr>
        <w:t>国家提高妇女地位观察局的组成与下属机构</w:t>
      </w:r>
    </w:p>
    <w:p w:rsidR="00000000" w:rsidRDefault="00000000">
      <w:pPr>
        <w:spacing w:after="240" w:line="360" w:lineRule="exact"/>
        <w:ind w:firstLine="420"/>
        <w:rPr>
          <w:iCs/>
          <w:szCs w:val="21"/>
        </w:rPr>
      </w:pPr>
      <w:r>
        <w:rPr>
          <w:rFonts w:hint="eastAsia"/>
          <w:iCs/>
          <w:szCs w:val="21"/>
        </w:rPr>
        <w:t>国家提高妇女地位观察局构成如下：</w:t>
      </w:r>
    </w:p>
    <w:p w:rsidR="00000000" w:rsidRDefault="00000000">
      <w:pPr>
        <w:spacing w:after="240" w:line="360" w:lineRule="exact"/>
        <w:ind w:left="794" w:firstLine="420"/>
        <w:rPr>
          <w:iCs/>
          <w:szCs w:val="21"/>
        </w:rPr>
      </w:pPr>
      <w:r>
        <w:rPr>
          <w:rFonts w:hint="eastAsia"/>
          <w:iCs/>
          <w:szCs w:val="21"/>
        </w:rPr>
        <w:t>全体技术性部委、一名共和国总统代表、一名总理内阁代表、一个国民议会的议会党团代表、每项发展计划的协调员、非政府组织代表、协会与工会、双边和多边合作伙伴代表、地区代表。</w:t>
      </w:r>
    </w:p>
    <w:p w:rsidR="00000000" w:rsidRDefault="00000000">
      <w:pPr>
        <w:spacing w:after="240" w:line="360" w:lineRule="exact"/>
        <w:ind w:firstLine="420"/>
        <w:rPr>
          <w:iCs/>
          <w:szCs w:val="21"/>
        </w:rPr>
      </w:pPr>
      <w:r>
        <w:rPr>
          <w:rFonts w:hint="eastAsia"/>
          <w:iCs/>
          <w:szCs w:val="21"/>
        </w:rPr>
        <w:t>国家提高妇女地位观察局设有一个办公室和一个常任秘书处。</w:t>
      </w:r>
    </w:p>
    <w:p w:rsidR="00000000" w:rsidRDefault="00000000">
      <w:pPr>
        <w:spacing w:after="240" w:line="360" w:lineRule="exact"/>
        <w:ind w:firstLine="420"/>
        <w:rPr>
          <w:iCs/>
          <w:szCs w:val="21"/>
        </w:rPr>
      </w:pPr>
      <w:r>
        <w:rPr>
          <w:rFonts w:hint="eastAsia"/>
          <w:iCs/>
          <w:szCs w:val="21"/>
        </w:rPr>
        <w:t>办公室由提高妇女地位部长主管。</w:t>
      </w:r>
    </w:p>
    <w:p w:rsidR="00000000" w:rsidRDefault="00000000">
      <w:pPr>
        <w:spacing w:after="240" w:line="360" w:lineRule="exact"/>
        <w:ind w:firstLine="420"/>
        <w:rPr>
          <w:iCs/>
          <w:szCs w:val="21"/>
        </w:rPr>
      </w:pPr>
      <w:r>
        <w:rPr>
          <w:rFonts w:hint="eastAsia"/>
          <w:iCs/>
          <w:szCs w:val="21"/>
        </w:rPr>
        <w:t>常任秘书处由提高妇女地位管理处领导。</w:t>
      </w:r>
    </w:p>
    <w:p w:rsidR="00000000" w:rsidRDefault="00000000">
      <w:pPr>
        <w:spacing w:after="240" w:line="360" w:lineRule="exact"/>
        <w:ind w:firstLine="420"/>
        <w:rPr>
          <w:iCs/>
          <w:szCs w:val="21"/>
        </w:rPr>
      </w:pPr>
      <w:r>
        <w:rPr>
          <w:rFonts w:hint="eastAsia"/>
          <w:iCs/>
          <w:szCs w:val="21"/>
        </w:rPr>
        <w:t>国家提高妇女地位观察局的下属机构还包括一些地方性机构，即“地方提高妇女地位观察局”。</w:t>
      </w:r>
    </w:p>
    <w:p w:rsidR="00000000" w:rsidRDefault="00000000">
      <w:pPr>
        <w:pStyle w:val="H23"/>
        <w:rPr>
          <w:rFonts w:ascii="Times New Roman"/>
          <w:b w:val="0"/>
          <w:bCs/>
        </w:rPr>
      </w:pPr>
      <w:r>
        <w:rPr>
          <w:rFonts w:ascii="Times New Roman"/>
          <w:b w:val="0"/>
          <w:bCs/>
        </w:rPr>
        <w:t xml:space="preserve">15.2.3. </w:t>
      </w:r>
      <w:r>
        <w:rPr>
          <w:rFonts w:ascii="Times New Roman" w:hint="eastAsia"/>
          <w:b w:val="0"/>
          <w:bCs/>
        </w:rPr>
        <w:t xml:space="preserve"> </w:t>
      </w:r>
      <w:r>
        <w:rPr>
          <w:rFonts w:ascii="Times New Roman" w:hint="eastAsia"/>
          <w:b w:val="0"/>
          <w:bCs/>
        </w:rPr>
        <w:t>国家提高妇女地位观察局的运转与运转资金</w:t>
      </w:r>
    </w:p>
    <w:p w:rsidR="00000000" w:rsidRDefault="00000000">
      <w:pPr>
        <w:spacing w:after="240" w:line="360" w:lineRule="exact"/>
        <w:ind w:firstLine="420"/>
        <w:rPr>
          <w:iCs/>
          <w:szCs w:val="21"/>
        </w:rPr>
      </w:pPr>
      <w:r>
        <w:rPr>
          <w:rFonts w:hint="eastAsia"/>
          <w:iCs/>
          <w:szCs w:val="21"/>
        </w:rPr>
        <w:t>国家提高妇女地位观察局每年必须提交一份关于提高妇女地位状况的报告书。国家提高妇女地位观察局日常办公经费的来源包括国家拨款和发展合作者以及境内外各种自然人和法人的馈赠。</w:t>
      </w:r>
    </w:p>
    <w:p w:rsidR="00000000" w:rsidRDefault="00000000">
      <w:pPr>
        <w:pStyle w:val="H23"/>
        <w:rPr>
          <w:rFonts w:ascii="Times New Roman"/>
          <w:b w:val="0"/>
          <w:bCs/>
        </w:rPr>
      </w:pPr>
      <w:r>
        <w:rPr>
          <w:rFonts w:ascii="Times New Roman"/>
          <w:b w:val="0"/>
          <w:bCs/>
        </w:rPr>
        <w:t xml:space="preserve">15.3. </w:t>
      </w:r>
      <w:r>
        <w:rPr>
          <w:rFonts w:ascii="Times New Roman" w:hint="eastAsia"/>
          <w:b w:val="0"/>
          <w:bCs/>
        </w:rPr>
        <w:t xml:space="preserve"> </w:t>
      </w:r>
      <w:r>
        <w:rPr>
          <w:rFonts w:ascii="Times New Roman" w:hint="eastAsia"/>
          <w:b w:val="0"/>
          <w:bCs/>
        </w:rPr>
        <w:t>共和国总统和总理内阁性别顾问职务</w:t>
      </w:r>
    </w:p>
    <w:p w:rsidR="00000000" w:rsidRDefault="00000000">
      <w:pPr>
        <w:spacing w:after="240" w:line="360" w:lineRule="exact"/>
        <w:ind w:firstLine="420"/>
        <w:rPr>
          <w:rFonts w:hint="eastAsia"/>
          <w:iCs/>
          <w:szCs w:val="21"/>
        </w:rPr>
      </w:pPr>
      <w:r>
        <w:rPr>
          <w:rFonts w:hint="eastAsia"/>
          <w:iCs/>
          <w:szCs w:val="21"/>
        </w:rPr>
        <w:t>2000</w:t>
      </w:r>
      <w:r>
        <w:rPr>
          <w:rFonts w:hint="eastAsia"/>
          <w:iCs/>
          <w:szCs w:val="21"/>
        </w:rPr>
        <w:t>年</w:t>
      </w:r>
      <w:r>
        <w:rPr>
          <w:rFonts w:hint="eastAsia"/>
          <w:iCs/>
          <w:szCs w:val="21"/>
        </w:rPr>
        <w:t>12</w:t>
      </w:r>
      <w:r>
        <w:rPr>
          <w:rFonts w:hint="eastAsia"/>
          <w:iCs/>
          <w:szCs w:val="21"/>
        </w:rPr>
        <w:t>月</w:t>
      </w:r>
      <w:r>
        <w:rPr>
          <w:rFonts w:hint="eastAsia"/>
          <w:iCs/>
          <w:szCs w:val="21"/>
        </w:rPr>
        <w:t>7</w:t>
      </w:r>
      <w:r>
        <w:rPr>
          <w:rFonts w:hint="eastAsia"/>
          <w:iCs/>
          <w:szCs w:val="21"/>
        </w:rPr>
        <w:t>日设立了共和国总统和总理的性别与发展顾问这一职务。该顾问的使命是为使性别因素在制定和实施发展计划和方案时受到关注而提供相关的意见和技术支持。此外，他还应该为将性别因素纳入所有发展问题、促进享受生产要素方面的更好平衡而制定信息、教育、交流、院外活动和辩护等方面的战略。</w:t>
      </w:r>
    </w:p>
    <w:p w:rsidR="00000000" w:rsidRDefault="00000000">
      <w:pPr>
        <w:spacing w:after="240" w:line="360" w:lineRule="exact"/>
        <w:jc w:val="center"/>
        <w:rPr>
          <w:rFonts w:eastAsia="SimHei"/>
          <w:bCs/>
          <w:noProof/>
          <w:color w:val="FF0000"/>
          <w:sz w:val="28"/>
        </w:rPr>
      </w:pPr>
      <w:bookmarkStart w:id="43" w:name="_Toc501715423"/>
      <w:r>
        <w:rPr>
          <w:rFonts w:eastAsia="SimHei" w:hint="eastAsia"/>
          <w:bCs/>
          <w:noProof/>
          <w:color w:val="FF0000"/>
          <w:sz w:val="28"/>
        </w:rPr>
        <w:t>参考文献</w:t>
      </w:r>
    </w:p>
    <w:bookmarkEnd w:id="43"/>
    <w:p w:rsidR="00000000" w:rsidRDefault="00000000">
      <w:pPr>
        <w:pStyle w:val="H23"/>
        <w:rPr>
          <w:rFonts w:ascii="Times New Roman"/>
          <w:b w:val="0"/>
          <w:bCs/>
        </w:rPr>
      </w:pPr>
      <w:r>
        <w:rPr>
          <w:rFonts w:ascii="Times New Roman" w:hint="eastAsia"/>
          <w:b w:val="0"/>
          <w:bCs/>
        </w:rPr>
        <w:t>国际公约</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1952</w:t>
      </w:r>
      <w:r>
        <w:rPr>
          <w:rFonts w:hint="eastAsia"/>
          <w:iCs/>
          <w:szCs w:val="21"/>
        </w:rPr>
        <w:t>年</w:t>
      </w:r>
      <w:r>
        <w:rPr>
          <w:rFonts w:hint="eastAsia"/>
          <w:iCs/>
          <w:szCs w:val="21"/>
        </w:rPr>
        <w:t>12</w:t>
      </w:r>
      <w:r>
        <w:rPr>
          <w:rFonts w:hint="eastAsia"/>
          <w:iCs/>
          <w:szCs w:val="21"/>
        </w:rPr>
        <w:t>月</w:t>
      </w:r>
      <w:r>
        <w:rPr>
          <w:rFonts w:hint="eastAsia"/>
          <w:iCs/>
          <w:szCs w:val="21"/>
        </w:rPr>
        <w:t>20</w:t>
      </w:r>
      <w:r>
        <w:rPr>
          <w:rFonts w:hint="eastAsia"/>
          <w:iCs/>
          <w:szCs w:val="21"/>
        </w:rPr>
        <w:t>日通过的《妇女政治权利公约》，尼日尔于</w:t>
      </w:r>
      <w:r>
        <w:rPr>
          <w:rFonts w:hint="eastAsia"/>
          <w:iCs/>
          <w:szCs w:val="21"/>
        </w:rPr>
        <w:t>1964</w:t>
      </w:r>
      <w:r>
        <w:rPr>
          <w:rFonts w:hint="eastAsia"/>
          <w:iCs/>
          <w:szCs w:val="21"/>
        </w:rPr>
        <w:t>年</w:t>
      </w:r>
      <w:r>
        <w:rPr>
          <w:rFonts w:hint="eastAsia"/>
          <w:iCs/>
          <w:szCs w:val="21"/>
        </w:rPr>
        <w:t>12</w:t>
      </w:r>
      <w:r>
        <w:rPr>
          <w:rFonts w:hint="eastAsia"/>
          <w:iCs/>
          <w:szCs w:val="21"/>
        </w:rPr>
        <w:t>月</w:t>
      </w:r>
      <w:r>
        <w:rPr>
          <w:rFonts w:hint="eastAsia"/>
          <w:iCs/>
          <w:szCs w:val="21"/>
        </w:rPr>
        <w:t>7</w:t>
      </w:r>
      <w:r>
        <w:rPr>
          <w:rFonts w:hint="eastAsia"/>
          <w:iCs/>
          <w:szCs w:val="21"/>
        </w:rPr>
        <w:t>日成为缔约国；</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联合国于</w:t>
      </w:r>
      <w:r>
        <w:rPr>
          <w:iCs/>
          <w:szCs w:val="21"/>
        </w:rPr>
        <w:t>1962</w:t>
      </w:r>
      <w:r>
        <w:rPr>
          <w:rFonts w:hint="eastAsia"/>
          <w:iCs/>
          <w:szCs w:val="21"/>
        </w:rPr>
        <w:t>年</w:t>
      </w:r>
      <w:r>
        <w:rPr>
          <w:rFonts w:hint="eastAsia"/>
          <w:iCs/>
          <w:szCs w:val="21"/>
        </w:rPr>
        <w:t>11</w:t>
      </w:r>
      <w:r>
        <w:rPr>
          <w:rFonts w:hint="eastAsia"/>
          <w:iCs/>
          <w:szCs w:val="21"/>
        </w:rPr>
        <w:t>月</w:t>
      </w:r>
      <w:r>
        <w:rPr>
          <w:iCs/>
          <w:szCs w:val="21"/>
        </w:rPr>
        <w:t>7</w:t>
      </w:r>
      <w:r>
        <w:rPr>
          <w:rFonts w:hint="eastAsia"/>
          <w:iCs/>
          <w:szCs w:val="21"/>
        </w:rPr>
        <w:t>日通过的《关于婚姻的同意、结婚最低年龄和结婚登记的公约》，尼日尔于</w:t>
      </w:r>
      <w:r>
        <w:rPr>
          <w:rFonts w:hint="eastAsia"/>
          <w:iCs/>
          <w:szCs w:val="21"/>
        </w:rPr>
        <w:t>1965</w:t>
      </w:r>
      <w:r>
        <w:rPr>
          <w:rFonts w:hint="eastAsia"/>
          <w:iCs/>
          <w:szCs w:val="21"/>
        </w:rPr>
        <w:t>年</w:t>
      </w:r>
      <w:r>
        <w:rPr>
          <w:rFonts w:hint="eastAsia"/>
          <w:iCs/>
          <w:szCs w:val="21"/>
        </w:rPr>
        <w:t>3</w:t>
      </w:r>
      <w:r>
        <w:rPr>
          <w:rFonts w:hint="eastAsia"/>
          <w:iCs/>
          <w:szCs w:val="21"/>
        </w:rPr>
        <w:t>月</w:t>
      </w:r>
      <w:r>
        <w:rPr>
          <w:rFonts w:hint="eastAsia"/>
          <w:iCs/>
          <w:szCs w:val="21"/>
        </w:rPr>
        <w:t>1</w:t>
      </w:r>
      <w:r>
        <w:rPr>
          <w:rFonts w:hint="eastAsia"/>
          <w:iCs/>
          <w:szCs w:val="21"/>
        </w:rPr>
        <w:t>日批准了该公约；</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1966</w:t>
      </w:r>
      <w:r>
        <w:rPr>
          <w:rFonts w:hint="eastAsia"/>
          <w:iCs/>
          <w:szCs w:val="21"/>
        </w:rPr>
        <w:t>年</w:t>
      </w:r>
      <w:r>
        <w:rPr>
          <w:rFonts w:hint="eastAsia"/>
          <w:iCs/>
          <w:szCs w:val="21"/>
        </w:rPr>
        <w:t>8</w:t>
      </w:r>
      <w:r>
        <w:rPr>
          <w:rFonts w:hint="eastAsia"/>
          <w:iCs/>
          <w:szCs w:val="21"/>
        </w:rPr>
        <w:t>月</w:t>
      </w:r>
      <w:r>
        <w:rPr>
          <w:rFonts w:hint="eastAsia"/>
          <w:iCs/>
          <w:szCs w:val="21"/>
        </w:rPr>
        <w:t>9</w:t>
      </w:r>
      <w:r>
        <w:rPr>
          <w:rFonts w:hint="eastAsia"/>
          <w:iCs/>
          <w:szCs w:val="21"/>
        </w:rPr>
        <w:t>日通过的《关于同酬的第</w:t>
      </w:r>
      <w:r>
        <w:rPr>
          <w:iCs/>
          <w:szCs w:val="21"/>
        </w:rPr>
        <w:t>100</w:t>
      </w:r>
      <w:r>
        <w:rPr>
          <w:rFonts w:hint="eastAsia"/>
          <w:iCs/>
          <w:szCs w:val="21"/>
        </w:rPr>
        <w:t>号公约》；</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非洲统一组织于</w:t>
      </w:r>
      <w:r>
        <w:rPr>
          <w:iCs/>
          <w:szCs w:val="21"/>
        </w:rPr>
        <w:t>1981</w:t>
      </w:r>
      <w:r>
        <w:rPr>
          <w:rFonts w:hint="eastAsia"/>
          <w:iCs/>
          <w:szCs w:val="21"/>
        </w:rPr>
        <w:t>年</w:t>
      </w:r>
      <w:r>
        <w:rPr>
          <w:rFonts w:hint="eastAsia"/>
          <w:iCs/>
          <w:szCs w:val="21"/>
        </w:rPr>
        <w:t>6</w:t>
      </w:r>
      <w:r>
        <w:rPr>
          <w:rFonts w:hint="eastAsia"/>
          <w:iCs/>
          <w:szCs w:val="21"/>
        </w:rPr>
        <w:t>月通过的《非洲人权和民族权宪章》，尼日尔于</w:t>
      </w:r>
      <w:r>
        <w:rPr>
          <w:rFonts w:hint="eastAsia"/>
          <w:iCs/>
          <w:szCs w:val="21"/>
        </w:rPr>
        <w:t>1986</w:t>
      </w:r>
      <w:r>
        <w:rPr>
          <w:rFonts w:hint="eastAsia"/>
          <w:iCs/>
          <w:szCs w:val="21"/>
        </w:rPr>
        <w:t>年</w:t>
      </w:r>
      <w:r>
        <w:rPr>
          <w:rFonts w:hint="eastAsia"/>
          <w:iCs/>
          <w:szCs w:val="21"/>
        </w:rPr>
        <w:t>7</w:t>
      </w:r>
      <w:r>
        <w:rPr>
          <w:rFonts w:hint="eastAsia"/>
          <w:iCs/>
          <w:szCs w:val="21"/>
        </w:rPr>
        <w:t>月</w:t>
      </w:r>
      <w:r>
        <w:rPr>
          <w:rFonts w:hint="eastAsia"/>
          <w:iCs/>
          <w:szCs w:val="21"/>
        </w:rPr>
        <w:t>15</w:t>
      </w:r>
      <w:r>
        <w:rPr>
          <w:rFonts w:hint="eastAsia"/>
          <w:iCs/>
          <w:szCs w:val="21"/>
        </w:rPr>
        <w:t>日批准加入该宪章；</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1985</w:t>
      </w:r>
      <w:r>
        <w:rPr>
          <w:rFonts w:hint="eastAsia"/>
          <w:iCs/>
          <w:szCs w:val="21"/>
        </w:rPr>
        <w:t>年</w:t>
      </w:r>
      <w:r>
        <w:rPr>
          <w:rFonts w:hint="eastAsia"/>
          <w:iCs/>
          <w:szCs w:val="21"/>
        </w:rPr>
        <w:t>6</w:t>
      </w:r>
      <w:r>
        <w:rPr>
          <w:rFonts w:hint="eastAsia"/>
          <w:iCs/>
          <w:szCs w:val="21"/>
        </w:rPr>
        <w:t>月</w:t>
      </w:r>
      <w:r>
        <w:rPr>
          <w:rFonts w:hint="eastAsia"/>
          <w:iCs/>
          <w:szCs w:val="21"/>
        </w:rPr>
        <w:t>5</w:t>
      </w:r>
      <w:r>
        <w:rPr>
          <w:rFonts w:hint="eastAsia"/>
          <w:iCs/>
          <w:szCs w:val="21"/>
        </w:rPr>
        <w:t>日通过的关于肩负家庭责任的劳动者的《第</w:t>
      </w:r>
      <w:r>
        <w:rPr>
          <w:iCs/>
          <w:szCs w:val="21"/>
        </w:rPr>
        <w:t>156</w:t>
      </w:r>
      <w:r>
        <w:rPr>
          <w:rFonts w:hint="eastAsia"/>
          <w:iCs/>
          <w:szCs w:val="21"/>
        </w:rPr>
        <w:t>号公约》；</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国际人权条约，尼日尔于</w:t>
      </w:r>
      <w:r>
        <w:rPr>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日加入；</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《公民权利及政治权利国际盟约任择议定书》，尼日尔于</w:t>
      </w:r>
      <w:r>
        <w:rPr>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日加入；</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《经济、社会、文化权利国际盟约》，尼日尔于</w:t>
      </w:r>
      <w:r>
        <w:rPr>
          <w:iCs/>
          <w:szCs w:val="21"/>
        </w:rPr>
        <w:t>1986</w:t>
      </w:r>
      <w:r>
        <w:rPr>
          <w:rFonts w:hint="eastAsia"/>
          <w:iCs/>
          <w:szCs w:val="21"/>
        </w:rPr>
        <w:t>年</w:t>
      </w:r>
      <w:r>
        <w:rPr>
          <w:rFonts w:hint="eastAsia"/>
          <w:iCs/>
          <w:szCs w:val="21"/>
        </w:rPr>
        <w:t>3</w:t>
      </w:r>
      <w:r>
        <w:rPr>
          <w:rFonts w:hint="eastAsia"/>
          <w:iCs/>
          <w:szCs w:val="21"/>
        </w:rPr>
        <w:t>月</w:t>
      </w:r>
      <w:r>
        <w:rPr>
          <w:rFonts w:hint="eastAsia"/>
          <w:iCs/>
          <w:szCs w:val="21"/>
        </w:rPr>
        <w:t>7</w:t>
      </w:r>
      <w:r>
        <w:rPr>
          <w:rFonts w:hint="eastAsia"/>
          <w:iCs/>
          <w:szCs w:val="21"/>
        </w:rPr>
        <w:t>日加入；</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《消除对妇女一切形式歧视公约》；</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各业联合公约。</w:t>
      </w:r>
      <w:bookmarkStart w:id="44" w:name="_Toc501715424"/>
    </w:p>
    <w:bookmarkEnd w:id="44"/>
    <w:p w:rsidR="00000000" w:rsidRDefault="00000000">
      <w:pPr>
        <w:pStyle w:val="H23"/>
        <w:rPr>
          <w:rFonts w:ascii="Times New Roman"/>
          <w:b w:val="0"/>
          <w:bCs/>
        </w:rPr>
      </w:pPr>
      <w:r>
        <w:rPr>
          <w:rFonts w:ascii="Times New Roman" w:hint="eastAsia"/>
          <w:b w:val="0"/>
          <w:bCs/>
        </w:rPr>
        <w:t>《宪法》</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1999</w:t>
      </w:r>
      <w:r>
        <w:rPr>
          <w:rFonts w:hint="eastAsia"/>
          <w:iCs/>
          <w:szCs w:val="21"/>
        </w:rPr>
        <w:t>年</w:t>
      </w:r>
      <w:r>
        <w:rPr>
          <w:rFonts w:hint="eastAsia"/>
          <w:iCs/>
          <w:szCs w:val="21"/>
        </w:rPr>
        <w:t>8</w:t>
      </w:r>
      <w:r>
        <w:rPr>
          <w:rFonts w:hint="eastAsia"/>
          <w:iCs/>
          <w:szCs w:val="21"/>
        </w:rPr>
        <w:t>月</w:t>
      </w:r>
      <w:r>
        <w:rPr>
          <w:rFonts w:hint="eastAsia"/>
          <w:iCs/>
          <w:szCs w:val="21"/>
        </w:rPr>
        <w:t>9</w:t>
      </w:r>
      <w:r>
        <w:rPr>
          <w:rFonts w:hint="eastAsia"/>
          <w:iCs/>
          <w:szCs w:val="21"/>
        </w:rPr>
        <w:t>日第</w:t>
      </w:r>
      <w:r>
        <w:rPr>
          <w:iCs/>
          <w:szCs w:val="21"/>
        </w:rPr>
        <w:t>99/PCRN</w:t>
      </w:r>
      <w:r>
        <w:rPr>
          <w:rFonts w:hint="eastAsia"/>
          <w:iCs/>
          <w:szCs w:val="21"/>
        </w:rPr>
        <w:t>号政令颁布的</w:t>
      </w:r>
      <w:r>
        <w:rPr>
          <w:rFonts w:hint="eastAsia"/>
          <w:iCs/>
          <w:szCs w:val="21"/>
        </w:rPr>
        <w:t>1999</w:t>
      </w:r>
      <w:r>
        <w:rPr>
          <w:rFonts w:hint="eastAsia"/>
          <w:iCs/>
          <w:szCs w:val="21"/>
        </w:rPr>
        <w:t>年</w:t>
      </w:r>
      <w:r>
        <w:rPr>
          <w:rFonts w:hint="eastAsia"/>
          <w:iCs/>
          <w:szCs w:val="21"/>
        </w:rPr>
        <w:t>7</w:t>
      </w:r>
      <w:r>
        <w:rPr>
          <w:rFonts w:hint="eastAsia"/>
          <w:iCs/>
          <w:szCs w:val="21"/>
        </w:rPr>
        <w:t>月</w:t>
      </w:r>
      <w:r>
        <w:rPr>
          <w:rFonts w:hint="eastAsia"/>
          <w:iCs/>
          <w:szCs w:val="21"/>
        </w:rPr>
        <w:t>18</w:t>
      </w:r>
      <w:r>
        <w:rPr>
          <w:rFonts w:hint="eastAsia"/>
          <w:iCs/>
          <w:szCs w:val="21"/>
        </w:rPr>
        <w:t>日《宪法》</w:t>
      </w:r>
    </w:p>
    <w:p w:rsidR="00000000" w:rsidRDefault="00000000">
      <w:pPr>
        <w:pStyle w:val="H23"/>
        <w:rPr>
          <w:rFonts w:ascii="Times New Roman"/>
          <w:b w:val="0"/>
          <w:bCs/>
        </w:rPr>
      </w:pPr>
      <w:r>
        <w:rPr>
          <w:rFonts w:ascii="Times New Roman" w:hint="eastAsia"/>
          <w:b w:val="0"/>
          <w:bCs/>
        </w:rPr>
        <w:t>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w:t>
      </w:r>
      <w:r>
        <w:rPr>
          <w:iCs/>
          <w:szCs w:val="21"/>
        </w:rPr>
        <w:t>1804</w:t>
      </w:r>
      <w:r>
        <w:rPr>
          <w:rFonts w:hint="eastAsia"/>
          <w:iCs/>
          <w:szCs w:val="21"/>
        </w:rPr>
        <w:t>民法典》；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《刑法典》；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《劳动法典》；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《公务员制总规章》；</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《选举法典》和《政党宪章》；</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《农村法典》；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《商法典》；</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《国际法典》。</w:t>
      </w:r>
    </w:p>
    <w:p w:rsidR="00000000" w:rsidRDefault="00000000">
      <w:pPr>
        <w:pStyle w:val="H23"/>
        <w:rPr>
          <w:rFonts w:ascii="Times New Roman"/>
          <w:b w:val="0"/>
          <w:bCs/>
        </w:rPr>
      </w:pPr>
      <w:r>
        <w:rPr>
          <w:rFonts w:ascii="Times New Roman" w:hint="eastAsia"/>
          <w:b w:val="0"/>
          <w:bCs/>
        </w:rPr>
        <w:t>法律</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1961</w:t>
      </w:r>
      <w:r>
        <w:rPr>
          <w:rFonts w:hint="eastAsia"/>
          <w:iCs/>
          <w:szCs w:val="21"/>
        </w:rPr>
        <w:t>年</w:t>
      </w:r>
      <w:r>
        <w:rPr>
          <w:rFonts w:hint="eastAsia"/>
          <w:iCs/>
          <w:szCs w:val="21"/>
        </w:rPr>
        <w:t>7</w:t>
      </w:r>
      <w:r>
        <w:rPr>
          <w:rFonts w:hint="eastAsia"/>
          <w:iCs/>
          <w:szCs w:val="21"/>
        </w:rPr>
        <w:t>月</w:t>
      </w:r>
      <w:r>
        <w:rPr>
          <w:iCs/>
          <w:szCs w:val="21"/>
        </w:rPr>
        <w:t>15</w:t>
      </w:r>
      <w:r>
        <w:rPr>
          <w:rFonts w:hint="eastAsia"/>
          <w:iCs/>
          <w:szCs w:val="21"/>
        </w:rPr>
        <w:t>日通过的关于《刑法典》的第</w:t>
      </w:r>
      <w:r>
        <w:rPr>
          <w:iCs/>
          <w:szCs w:val="21"/>
        </w:rPr>
        <w:t>61-27</w:t>
      </w:r>
      <w:r>
        <w:rPr>
          <w:rFonts w:hint="eastAsia"/>
          <w:iCs/>
          <w:szCs w:val="21"/>
        </w:rPr>
        <w:t>号法律；</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1962</w:t>
      </w:r>
      <w:r>
        <w:rPr>
          <w:rFonts w:hint="eastAsia"/>
          <w:iCs/>
          <w:szCs w:val="21"/>
        </w:rPr>
        <w:t>年</w:t>
      </w:r>
      <w:r>
        <w:rPr>
          <w:rFonts w:hint="eastAsia"/>
          <w:iCs/>
          <w:szCs w:val="21"/>
        </w:rPr>
        <w:t>3</w:t>
      </w:r>
      <w:r>
        <w:rPr>
          <w:rFonts w:hint="eastAsia"/>
          <w:iCs/>
          <w:szCs w:val="21"/>
        </w:rPr>
        <w:t>月</w:t>
      </w:r>
      <w:r>
        <w:rPr>
          <w:rFonts w:hint="eastAsia"/>
          <w:iCs/>
          <w:szCs w:val="21"/>
        </w:rPr>
        <w:t>16</w:t>
      </w:r>
      <w:r>
        <w:rPr>
          <w:rFonts w:hint="eastAsia"/>
          <w:iCs/>
          <w:szCs w:val="21"/>
        </w:rPr>
        <w:t>日通过的第</w:t>
      </w:r>
      <w:r>
        <w:rPr>
          <w:iCs/>
          <w:szCs w:val="21"/>
        </w:rPr>
        <w:t>6-11</w:t>
      </w:r>
      <w:r>
        <w:rPr>
          <w:rFonts w:hint="eastAsia"/>
          <w:iCs/>
          <w:szCs w:val="21"/>
        </w:rPr>
        <w:t>号法律；</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1998</w:t>
      </w:r>
      <w:r>
        <w:rPr>
          <w:rFonts w:hint="eastAsia"/>
          <w:iCs/>
          <w:szCs w:val="21"/>
        </w:rPr>
        <w:t>年</w:t>
      </w:r>
      <w:r>
        <w:rPr>
          <w:rFonts w:hint="eastAsia"/>
          <w:iCs/>
          <w:szCs w:val="21"/>
        </w:rPr>
        <w:t>6</w:t>
      </w:r>
      <w:r>
        <w:rPr>
          <w:rFonts w:hint="eastAsia"/>
          <w:iCs/>
          <w:szCs w:val="21"/>
        </w:rPr>
        <w:t>月</w:t>
      </w:r>
      <w:r>
        <w:rPr>
          <w:rFonts w:hint="eastAsia"/>
          <w:iCs/>
          <w:szCs w:val="21"/>
        </w:rPr>
        <w:t>1</w:t>
      </w:r>
      <w:r>
        <w:rPr>
          <w:rFonts w:hint="eastAsia"/>
          <w:iCs/>
          <w:szCs w:val="21"/>
        </w:rPr>
        <w:t>日通过的关于教育体制方针的第</w:t>
      </w:r>
      <w:r>
        <w:rPr>
          <w:iCs/>
          <w:szCs w:val="21"/>
        </w:rPr>
        <w:t>98-12</w:t>
      </w:r>
      <w:r>
        <w:rPr>
          <w:rFonts w:hint="eastAsia"/>
          <w:iCs/>
          <w:szCs w:val="21"/>
        </w:rPr>
        <w:t>号法律</w:t>
      </w:r>
      <w:r>
        <w:rPr>
          <w:iCs/>
          <w:szCs w:val="21"/>
        </w:rPr>
        <w:t> ;</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1990</w:t>
      </w:r>
      <w:r>
        <w:rPr>
          <w:rFonts w:hint="eastAsia"/>
          <w:iCs/>
          <w:szCs w:val="21"/>
        </w:rPr>
        <w:t>年</w:t>
      </w:r>
      <w:r>
        <w:rPr>
          <w:rFonts w:hint="eastAsia"/>
          <w:iCs/>
          <w:szCs w:val="21"/>
        </w:rPr>
        <w:t>6</w:t>
      </w:r>
      <w:r>
        <w:rPr>
          <w:rFonts w:hint="eastAsia"/>
          <w:iCs/>
          <w:szCs w:val="21"/>
        </w:rPr>
        <w:t>月</w:t>
      </w:r>
      <w:r>
        <w:rPr>
          <w:rFonts w:hint="eastAsia"/>
          <w:iCs/>
          <w:szCs w:val="21"/>
        </w:rPr>
        <w:t>29</w:t>
      </w:r>
      <w:r>
        <w:rPr>
          <w:rFonts w:hint="eastAsia"/>
          <w:iCs/>
          <w:szCs w:val="21"/>
        </w:rPr>
        <w:t>日通过的关于《劳动法典》的第</w:t>
      </w:r>
      <w:r>
        <w:rPr>
          <w:iCs/>
          <w:szCs w:val="21"/>
        </w:rPr>
        <w:t>90-039</w:t>
      </w:r>
      <w:r>
        <w:rPr>
          <w:rFonts w:hint="eastAsia"/>
          <w:iCs/>
          <w:szCs w:val="21"/>
        </w:rPr>
        <w:t>号法律；</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199</w:t>
      </w:r>
      <w:r>
        <w:rPr>
          <w:rFonts w:hint="eastAsia"/>
          <w:iCs/>
          <w:szCs w:val="21"/>
        </w:rPr>
        <w:t>8</w:t>
      </w:r>
      <w:r>
        <w:rPr>
          <w:rFonts w:hint="eastAsia"/>
          <w:iCs/>
          <w:szCs w:val="21"/>
        </w:rPr>
        <w:t>年</w:t>
      </w:r>
      <w:r>
        <w:rPr>
          <w:rFonts w:hint="eastAsia"/>
          <w:iCs/>
          <w:szCs w:val="21"/>
        </w:rPr>
        <w:t>6</w:t>
      </w:r>
      <w:r>
        <w:rPr>
          <w:rFonts w:hint="eastAsia"/>
          <w:iCs/>
          <w:szCs w:val="21"/>
        </w:rPr>
        <w:t>月</w:t>
      </w:r>
      <w:r>
        <w:rPr>
          <w:rFonts w:hint="eastAsia"/>
          <w:iCs/>
          <w:szCs w:val="21"/>
        </w:rPr>
        <w:t>1</w:t>
      </w:r>
      <w:r>
        <w:rPr>
          <w:rFonts w:hint="eastAsia"/>
          <w:iCs/>
          <w:szCs w:val="21"/>
        </w:rPr>
        <w:t>日通过的关于教育体制方针的第</w:t>
      </w:r>
      <w:r>
        <w:rPr>
          <w:iCs/>
          <w:szCs w:val="21"/>
        </w:rPr>
        <w:t>98-12</w:t>
      </w:r>
      <w:r>
        <w:rPr>
          <w:rFonts w:hint="eastAsia"/>
          <w:iCs/>
          <w:szCs w:val="21"/>
        </w:rPr>
        <w:t>号法律；</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200</w:t>
      </w:r>
      <w:r>
        <w:rPr>
          <w:iCs/>
          <w:szCs w:val="21"/>
        </w:rPr>
        <w:t>0</w:t>
      </w:r>
      <w:r>
        <w:rPr>
          <w:rFonts w:hint="eastAsia"/>
          <w:iCs/>
          <w:szCs w:val="21"/>
        </w:rPr>
        <w:t>年</w:t>
      </w:r>
      <w:r>
        <w:rPr>
          <w:rFonts w:hint="eastAsia"/>
          <w:iCs/>
          <w:szCs w:val="21"/>
        </w:rPr>
        <w:t>6</w:t>
      </w:r>
      <w:r>
        <w:rPr>
          <w:rFonts w:hint="eastAsia"/>
          <w:iCs/>
          <w:szCs w:val="21"/>
        </w:rPr>
        <w:t>月</w:t>
      </w:r>
      <w:r>
        <w:rPr>
          <w:rFonts w:hint="eastAsia"/>
          <w:iCs/>
          <w:szCs w:val="21"/>
        </w:rPr>
        <w:t>7</w:t>
      </w:r>
      <w:r>
        <w:rPr>
          <w:rFonts w:hint="eastAsia"/>
          <w:iCs/>
          <w:szCs w:val="21"/>
        </w:rPr>
        <w:t>日通过第</w:t>
      </w:r>
      <w:r>
        <w:rPr>
          <w:rFonts w:hint="eastAsia"/>
          <w:iCs/>
          <w:szCs w:val="21"/>
        </w:rPr>
        <w:t>200</w:t>
      </w:r>
      <w:r>
        <w:rPr>
          <w:iCs/>
          <w:szCs w:val="21"/>
        </w:rPr>
        <w:t>0-0</w:t>
      </w:r>
      <w:r>
        <w:rPr>
          <w:rFonts w:hint="eastAsia"/>
          <w:iCs/>
          <w:szCs w:val="21"/>
        </w:rPr>
        <w:t>008</w:t>
      </w:r>
      <w:r>
        <w:rPr>
          <w:rFonts w:hint="eastAsia"/>
          <w:iCs/>
          <w:szCs w:val="21"/>
        </w:rPr>
        <w:t>号法律，该法律确立了关于选举职能履行及政府和行政部门组成的配额制度。</w:t>
      </w:r>
    </w:p>
    <w:p w:rsidR="00000000" w:rsidRDefault="00000000">
      <w:pPr>
        <w:pStyle w:val="H23"/>
        <w:rPr>
          <w:rFonts w:ascii="Times New Roman"/>
          <w:b w:val="0"/>
          <w:bCs/>
        </w:rPr>
      </w:pPr>
      <w:r>
        <w:rPr>
          <w:rFonts w:ascii="Times New Roman" w:hint="eastAsia"/>
          <w:b w:val="0"/>
          <w:bCs/>
        </w:rPr>
        <w:t>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62</w:t>
      </w:r>
      <w:r>
        <w:rPr>
          <w:rFonts w:hint="eastAsia"/>
          <w:iCs/>
          <w:szCs w:val="21"/>
        </w:rPr>
        <w:t>年</w:t>
      </w:r>
      <w:r>
        <w:rPr>
          <w:rFonts w:hint="eastAsia"/>
          <w:iCs/>
          <w:szCs w:val="21"/>
        </w:rPr>
        <w:t>3</w:t>
      </w:r>
      <w:r>
        <w:rPr>
          <w:rFonts w:hint="eastAsia"/>
          <w:iCs/>
          <w:szCs w:val="21"/>
        </w:rPr>
        <w:t>月</w:t>
      </w:r>
      <w:r>
        <w:rPr>
          <w:rFonts w:hint="eastAsia"/>
          <w:iCs/>
          <w:szCs w:val="21"/>
        </w:rPr>
        <w:t>16</w:t>
      </w:r>
      <w:r>
        <w:rPr>
          <w:rFonts w:hint="eastAsia"/>
          <w:iCs/>
          <w:szCs w:val="21"/>
        </w:rPr>
        <w:t>日通过的关于司法机关权限和组织的第</w:t>
      </w:r>
      <w:r>
        <w:rPr>
          <w:rFonts w:hint="eastAsia"/>
          <w:iCs/>
          <w:szCs w:val="21"/>
        </w:rPr>
        <w:t>62</w:t>
      </w:r>
      <w:r>
        <w:rPr>
          <w:iCs/>
          <w:szCs w:val="21"/>
        </w:rPr>
        <w:t>-0</w:t>
      </w:r>
      <w:r>
        <w:rPr>
          <w:rFonts w:hint="eastAsia"/>
          <w:iCs/>
          <w:szCs w:val="21"/>
        </w:rPr>
        <w:t>11</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1984</w:t>
      </w:r>
      <w:r>
        <w:rPr>
          <w:rFonts w:hint="eastAsia"/>
          <w:iCs/>
          <w:szCs w:val="21"/>
        </w:rPr>
        <w:t>年</w:t>
      </w:r>
      <w:r>
        <w:rPr>
          <w:rFonts w:hint="eastAsia"/>
          <w:iCs/>
          <w:szCs w:val="21"/>
        </w:rPr>
        <w:t>3</w:t>
      </w:r>
      <w:r>
        <w:rPr>
          <w:rFonts w:hint="eastAsia"/>
          <w:iCs/>
          <w:szCs w:val="21"/>
        </w:rPr>
        <w:t>月</w:t>
      </w:r>
      <w:r>
        <w:rPr>
          <w:rFonts w:hint="eastAsia"/>
          <w:iCs/>
          <w:szCs w:val="21"/>
        </w:rPr>
        <w:t>1</w:t>
      </w:r>
      <w:r>
        <w:rPr>
          <w:rFonts w:hint="eastAsia"/>
          <w:iCs/>
          <w:szCs w:val="21"/>
        </w:rPr>
        <w:t>日通过的关于协会制度的第</w:t>
      </w:r>
      <w:r>
        <w:rPr>
          <w:iCs/>
          <w:szCs w:val="21"/>
        </w:rPr>
        <w:t>84-06</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1984</w:t>
      </w:r>
      <w:r>
        <w:rPr>
          <w:rFonts w:hint="eastAsia"/>
          <w:iCs/>
          <w:szCs w:val="21"/>
        </w:rPr>
        <w:t>年</w:t>
      </w:r>
      <w:r>
        <w:rPr>
          <w:rFonts w:hint="eastAsia"/>
          <w:iCs/>
          <w:szCs w:val="21"/>
        </w:rPr>
        <w:t>1</w:t>
      </w:r>
      <w:r>
        <w:rPr>
          <w:rFonts w:hint="eastAsia"/>
          <w:iCs/>
          <w:szCs w:val="21"/>
        </w:rPr>
        <w:t>月</w:t>
      </w:r>
      <w:r>
        <w:rPr>
          <w:rFonts w:hint="eastAsia"/>
          <w:iCs/>
          <w:szCs w:val="21"/>
        </w:rPr>
        <w:t>12</w:t>
      </w:r>
      <w:r>
        <w:rPr>
          <w:rFonts w:hint="eastAsia"/>
          <w:iCs/>
          <w:szCs w:val="21"/>
        </w:rPr>
        <w:t>日通过的关于成立国家级院校尼亚美大学的第</w:t>
      </w:r>
      <w:r>
        <w:rPr>
          <w:iCs/>
          <w:szCs w:val="21"/>
        </w:rPr>
        <w:t>84-003</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1984</w:t>
      </w:r>
      <w:r>
        <w:rPr>
          <w:rFonts w:hint="eastAsia"/>
          <w:iCs/>
          <w:szCs w:val="21"/>
        </w:rPr>
        <w:t>年</w:t>
      </w:r>
      <w:r>
        <w:rPr>
          <w:rFonts w:hint="eastAsia"/>
          <w:iCs/>
          <w:szCs w:val="21"/>
        </w:rPr>
        <w:t>8</w:t>
      </w:r>
      <w:r>
        <w:rPr>
          <w:rFonts w:hint="eastAsia"/>
          <w:iCs/>
          <w:szCs w:val="21"/>
        </w:rPr>
        <w:t>月</w:t>
      </w:r>
      <w:r>
        <w:rPr>
          <w:rFonts w:hint="eastAsia"/>
          <w:iCs/>
          <w:szCs w:val="21"/>
        </w:rPr>
        <w:t>23</w:t>
      </w:r>
      <w:r>
        <w:rPr>
          <w:rFonts w:hint="eastAsia"/>
          <w:iCs/>
          <w:szCs w:val="21"/>
        </w:rPr>
        <w:t>日通过的关于《尼日尔国际法典》的第</w:t>
      </w:r>
      <w:r>
        <w:rPr>
          <w:iCs/>
          <w:szCs w:val="21"/>
        </w:rPr>
        <w:t>84-33</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w:t>
      </w:r>
      <w:r>
        <w:rPr>
          <w:rFonts w:hint="eastAsia"/>
          <w:iCs/>
          <w:szCs w:val="21"/>
        </w:rPr>
        <w:t>5</w:t>
      </w:r>
      <w:r>
        <w:rPr>
          <w:rFonts w:hint="eastAsia"/>
          <w:iCs/>
          <w:szCs w:val="21"/>
        </w:rPr>
        <w:t>年</w:t>
      </w:r>
      <w:r>
        <w:rPr>
          <w:rFonts w:hint="eastAsia"/>
          <w:iCs/>
          <w:szCs w:val="21"/>
        </w:rPr>
        <w:t>3</w:t>
      </w:r>
      <w:r>
        <w:rPr>
          <w:rFonts w:hint="eastAsia"/>
          <w:iCs/>
          <w:szCs w:val="21"/>
        </w:rPr>
        <w:t>月</w:t>
      </w:r>
      <w:r>
        <w:rPr>
          <w:rFonts w:hint="eastAsia"/>
          <w:iCs/>
          <w:szCs w:val="21"/>
        </w:rPr>
        <w:t>29</w:t>
      </w:r>
      <w:r>
        <w:rPr>
          <w:rFonts w:hint="eastAsia"/>
          <w:iCs/>
          <w:szCs w:val="21"/>
        </w:rPr>
        <w:t>日通过的关于户籍编制和作用的第</w:t>
      </w:r>
      <w:r>
        <w:rPr>
          <w:iCs/>
          <w:szCs w:val="21"/>
        </w:rPr>
        <w:t>85-05</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w:t>
      </w:r>
      <w:r>
        <w:rPr>
          <w:rFonts w:hint="eastAsia"/>
          <w:iCs/>
          <w:szCs w:val="21"/>
        </w:rPr>
        <w:t>92</w:t>
      </w:r>
      <w:r>
        <w:rPr>
          <w:rFonts w:hint="eastAsia"/>
          <w:iCs/>
          <w:szCs w:val="21"/>
        </w:rPr>
        <w:t>年</w:t>
      </w:r>
      <w:r>
        <w:rPr>
          <w:rFonts w:hint="eastAsia"/>
          <w:iCs/>
          <w:szCs w:val="21"/>
        </w:rPr>
        <w:t>10</w:t>
      </w:r>
      <w:r>
        <w:rPr>
          <w:rFonts w:hint="eastAsia"/>
          <w:iCs/>
          <w:szCs w:val="21"/>
        </w:rPr>
        <w:t>月</w:t>
      </w:r>
      <w:r>
        <w:rPr>
          <w:rFonts w:hint="eastAsia"/>
          <w:iCs/>
          <w:szCs w:val="21"/>
        </w:rPr>
        <w:t>7</w:t>
      </w:r>
      <w:r>
        <w:rPr>
          <w:rFonts w:hint="eastAsia"/>
          <w:iCs/>
          <w:szCs w:val="21"/>
        </w:rPr>
        <w:t>日通过的关于《商业法典》的第</w:t>
      </w:r>
      <w:r>
        <w:rPr>
          <w:iCs/>
          <w:szCs w:val="21"/>
        </w:rPr>
        <w:t>92-48</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w:t>
      </w:r>
      <w:r>
        <w:rPr>
          <w:rFonts w:hint="eastAsia"/>
          <w:iCs/>
          <w:szCs w:val="21"/>
        </w:rPr>
        <w:t>93</w:t>
      </w:r>
      <w:r>
        <w:rPr>
          <w:rFonts w:hint="eastAsia"/>
          <w:iCs/>
          <w:szCs w:val="21"/>
        </w:rPr>
        <w:t>年</w:t>
      </w:r>
      <w:r>
        <w:rPr>
          <w:rFonts w:hint="eastAsia"/>
          <w:iCs/>
          <w:szCs w:val="21"/>
        </w:rPr>
        <w:t>3</w:t>
      </w:r>
      <w:r>
        <w:rPr>
          <w:rFonts w:hint="eastAsia"/>
          <w:iCs/>
          <w:szCs w:val="21"/>
        </w:rPr>
        <w:t>月</w:t>
      </w:r>
      <w:r>
        <w:rPr>
          <w:rFonts w:hint="eastAsia"/>
          <w:iCs/>
          <w:szCs w:val="21"/>
        </w:rPr>
        <w:t>2</w:t>
      </w:r>
      <w:r>
        <w:rPr>
          <w:rFonts w:hint="eastAsia"/>
          <w:iCs/>
          <w:szCs w:val="21"/>
        </w:rPr>
        <w:t>日通过的关于《农村法典》的第</w:t>
      </w:r>
      <w:r>
        <w:rPr>
          <w:rFonts w:hint="eastAsia"/>
          <w:iCs/>
          <w:szCs w:val="21"/>
        </w:rPr>
        <w:t>93-015</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93</w:t>
      </w:r>
      <w:r>
        <w:rPr>
          <w:rFonts w:hint="eastAsia"/>
          <w:iCs/>
          <w:szCs w:val="21"/>
        </w:rPr>
        <w:t>年</w:t>
      </w:r>
      <w:r>
        <w:rPr>
          <w:rFonts w:hint="eastAsia"/>
          <w:iCs/>
          <w:szCs w:val="21"/>
        </w:rPr>
        <w:t>3</w:t>
      </w:r>
      <w:r>
        <w:rPr>
          <w:rFonts w:hint="eastAsia"/>
          <w:iCs/>
          <w:szCs w:val="21"/>
        </w:rPr>
        <w:t>月</w:t>
      </w:r>
      <w:r>
        <w:rPr>
          <w:rFonts w:hint="eastAsia"/>
          <w:iCs/>
          <w:szCs w:val="21"/>
        </w:rPr>
        <w:t>30</w:t>
      </w:r>
      <w:r>
        <w:rPr>
          <w:rFonts w:hint="eastAsia"/>
          <w:iCs/>
          <w:szCs w:val="21"/>
        </w:rPr>
        <w:t>日通过的关于传统酋长管辖区规章的第</w:t>
      </w:r>
      <w:r>
        <w:rPr>
          <w:rFonts w:hint="eastAsia"/>
          <w:iCs/>
          <w:szCs w:val="21"/>
        </w:rPr>
        <w:t>93-28</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96</w:t>
      </w:r>
      <w:r>
        <w:rPr>
          <w:rFonts w:hint="eastAsia"/>
          <w:iCs/>
          <w:szCs w:val="21"/>
        </w:rPr>
        <w:t>年</w:t>
      </w:r>
      <w:r>
        <w:rPr>
          <w:rFonts w:hint="eastAsia"/>
          <w:iCs/>
          <w:szCs w:val="21"/>
        </w:rPr>
        <w:t>6</w:t>
      </w:r>
      <w:r>
        <w:rPr>
          <w:rFonts w:hint="eastAsia"/>
          <w:iCs/>
          <w:szCs w:val="21"/>
        </w:rPr>
        <w:t>月</w:t>
      </w:r>
      <w:r>
        <w:rPr>
          <w:rFonts w:hint="eastAsia"/>
          <w:iCs/>
          <w:szCs w:val="21"/>
        </w:rPr>
        <w:t>29</w:t>
      </w:r>
      <w:r>
        <w:rPr>
          <w:rFonts w:hint="eastAsia"/>
          <w:iCs/>
          <w:szCs w:val="21"/>
        </w:rPr>
        <w:t>日通过的关于《尼日尔劳动法典》的第</w:t>
      </w:r>
      <w:r>
        <w:rPr>
          <w:iCs/>
          <w:szCs w:val="21"/>
        </w:rPr>
        <w:t>96-039</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w:t>
      </w:r>
      <w:r>
        <w:rPr>
          <w:rFonts w:hint="eastAsia"/>
          <w:iCs/>
          <w:szCs w:val="21"/>
        </w:rPr>
        <w:t>96</w:t>
      </w:r>
      <w:r>
        <w:rPr>
          <w:rFonts w:hint="eastAsia"/>
          <w:iCs/>
          <w:szCs w:val="21"/>
        </w:rPr>
        <w:t>年</w:t>
      </w:r>
      <w:r>
        <w:rPr>
          <w:rFonts w:hint="eastAsia"/>
          <w:iCs/>
          <w:szCs w:val="21"/>
        </w:rPr>
        <w:t>11</w:t>
      </w:r>
      <w:r>
        <w:rPr>
          <w:rFonts w:hint="eastAsia"/>
          <w:iCs/>
          <w:szCs w:val="21"/>
        </w:rPr>
        <w:t>月</w:t>
      </w:r>
      <w:r>
        <w:rPr>
          <w:rFonts w:hint="eastAsia"/>
          <w:iCs/>
          <w:szCs w:val="21"/>
        </w:rPr>
        <w:t>3</w:t>
      </w:r>
      <w:r>
        <w:rPr>
          <w:rFonts w:hint="eastAsia"/>
          <w:iCs/>
          <w:szCs w:val="21"/>
        </w:rPr>
        <w:t>日通过的关于合作社制度的第</w:t>
      </w:r>
      <w:r>
        <w:rPr>
          <w:iCs/>
          <w:szCs w:val="21"/>
        </w:rPr>
        <w:t>96-067</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99</w:t>
      </w:r>
      <w:r>
        <w:rPr>
          <w:rFonts w:hint="eastAsia"/>
          <w:iCs/>
          <w:szCs w:val="21"/>
        </w:rPr>
        <w:t>年</w:t>
      </w:r>
      <w:r>
        <w:rPr>
          <w:rFonts w:hint="eastAsia"/>
          <w:iCs/>
          <w:szCs w:val="21"/>
        </w:rPr>
        <w:t>6</w:t>
      </w:r>
      <w:r>
        <w:rPr>
          <w:rFonts w:hint="eastAsia"/>
          <w:iCs/>
          <w:szCs w:val="21"/>
        </w:rPr>
        <w:t>月</w:t>
      </w:r>
      <w:r>
        <w:rPr>
          <w:rFonts w:hint="eastAsia"/>
          <w:iCs/>
          <w:szCs w:val="21"/>
        </w:rPr>
        <w:t>4</w:t>
      </w:r>
      <w:r>
        <w:rPr>
          <w:rFonts w:hint="eastAsia"/>
          <w:iCs/>
          <w:szCs w:val="21"/>
        </w:rPr>
        <w:t>日通过的关于修订《尼日尔国籍法典》的第</w:t>
      </w:r>
      <w:r>
        <w:rPr>
          <w:iCs/>
          <w:szCs w:val="21"/>
        </w:rPr>
        <w:t>99-17</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19</w:t>
      </w:r>
      <w:r>
        <w:rPr>
          <w:rFonts w:hint="eastAsia"/>
          <w:iCs/>
          <w:szCs w:val="21"/>
        </w:rPr>
        <w:t>99</w:t>
      </w:r>
      <w:r>
        <w:rPr>
          <w:rFonts w:hint="eastAsia"/>
          <w:iCs/>
          <w:szCs w:val="21"/>
        </w:rPr>
        <w:t>年</w:t>
      </w:r>
      <w:r>
        <w:rPr>
          <w:rFonts w:hint="eastAsia"/>
          <w:iCs/>
          <w:szCs w:val="21"/>
        </w:rPr>
        <w:t>8</w:t>
      </w:r>
      <w:r>
        <w:rPr>
          <w:rFonts w:hint="eastAsia"/>
          <w:iCs/>
          <w:szCs w:val="21"/>
        </w:rPr>
        <w:t>月</w:t>
      </w:r>
      <w:r>
        <w:rPr>
          <w:rFonts w:hint="eastAsia"/>
          <w:iCs/>
          <w:szCs w:val="21"/>
        </w:rPr>
        <w:t>13</w:t>
      </w:r>
      <w:r>
        <w:rPr>
          <w:rFonts w:hint="eastAsia"/>
          <w:iCs/>
          <w:szCs w:val="21"/>
        </w:rPr>
        <w:t>日通过的关于准许尼日尔共和国加入《消除对妇女一切形式歧视公约》的第</w:t>
      </w:r>
      <w:r>
        <w:rPr>
          <w:iCs/>
          <w:szCs w:val="21"/>
        </w:rPr>
        <w:t>99-30</w:t>
      </w:r>
      <w:r>
        <w:rPr>
          <w:rFonts w:hint="eastAsia"/>
          <w:iCs/>
          <w:szCs w:val="21"/>
        </w:rPr>
        <w:t>号法令。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行业集体公约</w:t>
      </w:r>
    </w:p>
    <w:p w:rsidR="00000000" w:rsidRDefault="00000000">
      <w:pPr>
        <w:pStyle w:val="H23"/>
        <w:rPr>
          <w:rFonts w:ascii="Times New Roman"/>
          <w:b w:val="0"/>
          <w:bCs/>
        </w:rPr>
      </w:pPr>
      <w:r>
        <w:rPr>
          <w:rFonts w:ascii="Times New Roman" w:hint="eastAsia"/>
          <w:b w:val="0"/>
          <w:bCs/>
        </w:rPr>
        <w:t>政令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64</w:t>
      </w:r>
      <w:r>
        <w:rPr>
          <w:rFonts w:hint="eastAsia"/>
          <w:iCs/>
          <w:szCs w:val="21"/>
        </w:rPr>
        <w:t>年</w:t>
      </w:r>
      <w:r>
        <w:rPr>
          <w:rFonts w:hint="eastAsia"/>
          <w:iCs/>
          <w:szCs w:val="21"/>
        </w:rPr>
        <w:t>8</w:t>
      </w:r>
      <w:r>
        <w:rPr>
          <w:rFonts w:hint="eastAsia"/>
          <w:iCs/>
          <w:szCs w:val="21"/>
        </w:rPr>
        <w:t>月</w:t>
      </w:r>
      <w:r>
        <w:rPr>
          <w:rFonts w:hint="eastAsia"/>
          <w:iCs/>
          <w:szCs w:val="21"/>
        </w:rPr>
        <w:t>21</w:t>
      </w:r>
      <w:r>
        <w:rPr>
          <w:rFonts w:hint="eastAsia"/>
          <w:iCs/>
          <w:szCs w:val="21"/>
        </w:rPr>
        <w:t>日颁布的关于确立普通中学章程的第</w:t>
      </w:r>
      <w:r>
        <w:rPr>
          <w:iCs/>
          <w:szCs w:val="21"/>
        </w:rPr>
        <w:t>64-171/MEN</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关于劳动法典之规章制度的第</w:t>
      </w:r>
      <w:r>
        <w:rPr>
          <w:iCs/>
          <w:szCs w:val="21"/>
        </w:rPr>
        <w:t>67-126/MFP/T</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82</w:t>
      </w:r>
      <w:r>
        <w:rPr>
          <w:rFonts w:hint="eastAsia"/>
          <w:iCs/>
          <w:szCs w:val="21"/>
        </w:rPr>
        <w:t>年</w:t>
      </w:r>
      <w:r>
        <w:rPr>
          <w:rFonts w:hint="eastAsia"/>
          <w:iCs/>
          <w:szCs w:val="21"/>
        </w:rPr>
        <w:t>7</w:t>
      </w:r>
      <w:r>
        <w:rPr>
          <w:rFonts w:hint="eastAsia"/>
          <w:iCs/>
          <w:szCs w:val="21"/>
        </w:rPr>
        <w:t>月</w:t>
      </w:r>
      <w:r>
        <w:rPr>
          <w:rFonts w:hint="eastAsia"/>
          <w:iCs/>
          <w:szCs w:val="21"/>
        </w:rPr>
        <w:t>29</w:t>
      </w:r>
      <w:r>
        <w:rPr>
          <w:rFonts w:hint="eastAsia"/>
          <w:iCs/>
          <w:szCs w:val="21"/>
        </w:rPr>
        <w:t>日颁布的关于尼亚美大学下属学院和研究院之使命的第</w:t>
      </w:r>
      <w:r>
        <w:rPr>
          <w:iCs/>
          <w:szCs w:val="21"/>
        </w:rPr>
        <w:t>82-142/PCMS/MES/R</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86</w:t>
      </w:r>
      <w:r>
        <w:rPr>
          <w:rFonts w:hint="eastAsia"/>
          <w:iCs/>
          <w:szCs w:val="21"/>
        </w:rPr>
        <w:t>年</w:t>
      </w:r>
      <w:r>
        <w:rPr>
          <w:rFonts w:hint="eastAsia"/>
          <w:iCs/>
          <w:szCs w:val="21"/>
        </w:rPr>
        <w:t>10</w:t>
      </w:r>
      <w:r>
        <w:rPr>
          <w:rFonts w:hint="eastAsia"/>
          <w:iCs/>
          <w:szCs w:val="21"/>
        </w:rPr>
        <w:t>月</w:t>
      </w:r>
      <w:r>
        <w:rPr>
          <w:rFonts w:hint="eastAsia"/>
          <w:iCs/>
          <w:szCs w:val="21"/>
        </w:rPr>
        <w:t>23</w:t>
      </w:r>
      <w:r>
        <w:rPr>
          <w:rFonts w:hint="eastAsia"/>
          <w:iCs/>
          <w:szCs w:val="21"/>
        </w:rPr>
        <w:t>日颁布的关于工业和商业、国有企业和合资企业等公共机构的人事规章的第</w:t>
      </w:r>
      <w:r>
        <w:rPr>
          <w:iCs/>
          <w:szCs w:val="21"/>
        </w:rPr>
        <w:t>86-154/PCMS/SEM</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关于颁布《宪法》的</w:t>
      </w:r>
      <w:r>
        <w:rPr>
          <w:iCs/>
          <w:szCs w:val="21"/>
        </w:rPr>
        <w:t>19</w:t>
      </w:r>
      <w:r>
        <w:rPr>
          <w:rFonts w:hint="eastAsia"/>
          <w:iCs/>
          <w:szCs w:val="21"/>
        </w:rPr>
        <w:t>99</w:t>
      </w:r>
      <w:r>
        <w:rPr>
          <w:rFonts w:hint="eastAsia"/>
          <w:iCs/>
          <w:szCs w:val="21"/>
        </w:rPr>
        <w:t>年</w:t>
      </w:r>
      <w:r>
        <w:rPr>
          <w:rFonts w:hint="eastAsia"/>
          <w:iCs/>
          <w:szCs w:val="21"/>
        </w:rPr>
        <w:t>8</w:t>
      </w:r>
      <w:r>
        <w:rPr>
          <w:rFonts w:hint="eastAsia"/>
          <w:iCs/>
          <w:szCs w:val="21"/>
        </w:rPr>
        <w:t>月</w:t>
      </w:r>
      <w:r>
        <w:rPr>
          <w:rFonts w:hint="eastAsia"/>
          <w:iCs/>
          <w:szCs w:val="21"/>
        </w:rPr>
        <w:t>9</w:t>
      </w:r>
      <w:r>
        <w:rPr>
          <w:rFonts w:hint="eastAsia"/>
          <w:iCs/>
          <w:szCs w:val="21"/>
        </w:rPr>
        <w:t>日第</w:t>
      </w:r>
      <w:r>
        <w:rPr>
          <w:iCs/>
          <w:szCs w:val="21"/>
        </w:rPr>
        <w:t>99-320/PCRN</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关于创立尼日尔妇女日的第</w:t>
      </w:r>
      <w:r>
        <w:rPr>
          <w:iCs/>
          <w:szCs w:val="21"/>
        </w:rPr>
        <w:t>92</w:t>
      </w:r>
      <w:r>
        <w:rPr>
          <w:rFonts w:hint="eastAsia"/>
          <w:iCs/>
          <w:szCs w:val="21"/>
        </w:rPr>
        <w:t>-</w:t>
      </w:r>
      <w:r>
        <w:rPr>
          <w:iCs/>
          <w:szCs w:val="21"/>
        </w:rPr>
        <w:t>370/PRN/MDS/P/PF/PE</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95</w:t>
      </w:r>
      <w:r>
        <w:rPr>
          <w:rFonts w:hint="eastAsia"/>
          <w:iCs/>
          <w:szCs w:val="21"/>
        </w:rPr>
        <w:t>年</w:t>
      </w:r>
      <w:r>
        <w:rPr>
          <w:rFonts w:hint="eastAsia"/>
          <w:iCs/>
          <w:szCs w:val="21"/>
        </w:rPr>
        <w:t>12</w:t>
      </w:r>
      <w:r>
        <w:rPr>
          <w:rFonts w:hint="eastAsia"/>
          <w:iCs/>
          <w:szCs w:val="21"/>
        </w:rPr>
        <w:t>月</w:t>
      </w:r>
      <w:r>
        <w:rPr>
          <w:rFonts w:hint="eastAsia"/>
          <w:iCs/>
          <w:szCs w:val="21"/>
        </w:rPr>
        <w:t>28</w:t>
      </w:r>
      <w:r>
        <w:rPr>
          <w:rFonts w:hint="eastAsia"/>
          <w:iCs/>
          <w:szCs w:val="21"/>
        </w:rPr>
        <w:t>日颁布的关于成立《北京行动纲要》实施监督委员会的第</w:t>
      </w:r>
      <w:r>
        <w:rPr>
          <w:iCs/>
          <w:szCs w:val="21"/>
        </w:rPr>
        <w:t>95-214/PM/MDS/P/PF/PE</w:t>
      </w:r>
      <w:r>
        <w:rPr>
          <w:rFonts w:hint="eastAsia"/>
          <w:iCs/>
          <w:szCs w:val="21"/>
        </w:rPr>
        <w:t>号政令；</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w:t>
      </w:r>
      <w:r>
        <w:rPr>
          <w:rFonts w:hint="eastAsia"/>
          <w:iCs/>
          <w:szCs w:val="21"/>
        </w:rPr>
        <w:t>99</w:t>
      </w:r>
      <w:r>
        <w:rPr>
          <w:rFonts w:hint="eastAsia"/>
          <w:iCs/>
          <w:szCs w:val="21"/>
        </w:rPr>
        <w:t>年</w:t>
      </w:r>
      <w:r>
        <w:rPr>
          <w:rFonts w:hint="eastAsia"/>
          <w:iCs/>
          <w:szCs w:val="21"/>
        </w:rPr>
        <w:t>12</w:t>
      </w:r>
      <w:r>
        <w:rPr>
          <w:rFonts w:hint="eastAsia"/>
          <w:iCs/>
          <w:szCs w:val="21"/>
        </w:rPr>
        <w:t>月</w:t>
      </w:r>
      <w:r>
        <w:rPr>
          <w:rFonts w:hint="eastAsia"/>
          <w:iCs/>
          <w:szCs w:val="21"/>
        </w:rPr>
        <w:t>21</w:t>
      </w:r>
      <w:r>
        <w:rPr>
          <w:rFonts w:hint="eastAsia"/>
          <w:iCs/>
          <w:szCs w:val="21"/>
        </w:rPr>
        <w:t>日颁布的关于国家提高妇女地位观察局创建、组成和运转的第</w:t>
      </w:r>
      <w:r>
        <w:rPr>
          <w:iCs/>
          <w:szCs w:val="21"/>
        </w:rPr>
        <w:t>99-545/PCRN/MDS/</w:t>
      </w:r>
      <w:r>
        <w:rPr>
          <w:rFonts w:hint="eastAsia"/>
          <w:iCs/>
          <w:szCs w:val="21"/>
        </w:rPr>
        <w:t xml:space="preserve"> </w:t>
      </w:r>
      <w:r>
        <w:rPr>
          <w:iCs/>
          <w:szCs w:val="21"/>
        </w:rPr>
        <w:t>P/PF/PE</w:t>
      </w:r>
      <w:r>
        <w:rPr>
          <w:rFonts w:hint="eastAsia"/>
          <w:iCs/>
          <w:szCs w:val="21"/>
        </w:rPr>
        <w:t>号政令；</w:t>
      </w:r>
    </w:p>
    <w:p w:rsidR="00000000" w:rsidRDefault="00000000">
      <w:pPr>
        <w:pStyle w:val="H23"/>
        <w:rPr>
          <w:rFonts w:ascii="Times New Roman"/>
          <w:b w:val="0"/>
          <w:bCs/>
        </w:rPr>
      </w:pPr>
      <w:r>
        <w:rPr>
          <w:rFonts w:ascii="Times New Roman" w:hint="eastAsia"/>
          <w:b w:val="0"/>
          <w:bCs/>
        </w:rPr>
        <w:t>其他资料来源：</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1998</w:t>
      </w:r>
      <w:r>
        <w:rPr>
          <w:rFonts w:hint="eastAsia"/>
          <w:iCs/>
          <w:szCs w:val="21"/>
        </w:rPr>
        <w:t>年度人口与健康调查；</w:t>
      </w:r>
    </w:p>
    <w:p w:rsidR="00000000" w:rsidRDefault="00000000">
      <w:pPr>
        <w:numPr>
          <w:ilvl w:val="1"/>
          <w:numId w:val="7"/>
        </w:numPr>
        <w:tabs>
          <w:tab w:val="clear" w:pos="1200"/>
          <w:tab w:val="num" w:pos="960"/>
        </w:tabs>
        <w:spacing w:after="240" w:line="360" w:lineRule="exact"/>
        <w:ind w:left="960" w:hanging="480"/>
        <w:rPr>
          <w:iCs/>
          <w:szCs w:val="21"/>
        </w:rPr>
      </w:pPr>
      <w:r>
        <w:rPr>
          <w:iCs/>
          <w:szCs w:val="21"/>
        </w:rPr>
        <w:t>1984</w:t>
      </w:r>
      <w:r>
        <w:rPr>
          <w:rFonts w:hint="eastAsia"/>
          <w:iCs/>
          <w:szCs w:val="21"/>
        </w:rPr>
        <w:t>-</w:t>
      </w:r>
      <w:r>
        <w:rPr>
          <w:iCs/>
          <w:szCs w:val="21"/>
        </w:rPr>
        <w:t>1999</w:t>
      </w:r>
      <w:r>
        <w:rPr>
          <w:rFonts w:hint="eastAsia"/>
          <w:iCs/>
          <w:szCs w:val="21"/>
        </w:rPr>
        <w:t>年学校统计年鉴；</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iCs/>
          <w:szCs w:val="21"/>
        </w:rPr>
        <w:t>联合国儿童基金</w:t>
      </w:r>
      <w:r>
        <w:rPr>
          <w:rFonts w:hint="eastAsia"/>
          <w:iCs/>
          <w:szCs w:val="21"/>
        </w:rPr>
        <w:t>组织</w:t>
      </w:r>
      <w:r>
        <w:rPr>
          <w:iCs/>
          <w:szCs w:val="21"/>
        </w:rPr>
        <w:t>2000</w:t>
      </w:r>
      <w:r>
        <w:rPr>
          <w:rFonts w:hint="eastAsia"/>
          <w:iCs/>
          <w:szCs w:val="21"/>
        </w:rPr>
        <w:t>年</w:t>
      </w:r>
      <w:r>
        <w:rPr>
          <w:rFonts w:hint="eastAsia"/>
          <w:iCs/>
          <w:szCs w:val="21"/>
        </w:rPr>
        <w:t>1</w:t>
      </w:r>
      <w:r>
        <w:rPr>
          <w:rFonts w:hint="eastAsia"/>
          <w:iCs/>
          <w:szCs w:val="21"/>
        </w:rPr>
        <w:t>月发表的《尼日尔妇女与儿童状况分析》；《性别与发展——走进尼日尔》，</w:t>
      </w:r>
      <w:r>
        <w:rPr>
          <w:iCs/>
          <w:szCs w:val="21"/>
        </w:rPr>
        <w:t>Coopération Suisse</w:t>
      </w:r>
      <w:r>
        <w:rPr>
          <w:rFonts w:hint="eastAsia"/>
          <w:iCs/>
          <w:szCs w:val="21"/>
        </w:rPr>
        <w:t>出版社</w:t>
      </w:r>
      <w:r>
        <w:rPr>
          <w:iCs/>
          <w:szCs w:val="21"/>
        </w:rPr>
        <w:t>, 2000</w:t>
      </w:r>
      <w:r>
        <w:rPr>
          <w:rFonts w:hint="eastAsia"/>
          <w:iCs/>
          <w:szCs w:val="21"/>
        </w:rPr>
        <w:t>第</w:t>
      </w:r>
      <w:r>
        <w:rPr>
          <w:rFonts w:hint="eastAsia"/>
          <w:iCs/>
          <w:szCs w:val="21"/>
        </w:rPr>
        <w:t>2</w:t>
      </w:r>
      <w:r>
        <w:rPr>
          <w:rFonts w:hint="eastAsia"/>
          <w:iCs/>
          <w:szCs w:val="21"/>
        </w:rPr>
        <w:t>版；</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《伊斯兰教在尼日尔发展计划中对妇女的影响》，加拿大国际发展署</w:t>
      </w:r>
      <w:r>
        <w:rPr>
          <w:iCs/>
          <w:szCs w:val="21"/>
        </w:rPr>
        <w:t>Yolande Geadah</w:t>
      </w:r>
      <w:r>
        <w:rPr>
          <w:rFonts w:hint="eastAsia"/>
          <w:iCs/>
          <w:szCs w:val="21"/>
        </w:rPr>
        <w:t>著；</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尼日尔社会发展国策，</w:t>
      </w:r>
      <w:r>
        <w:rPr>
          <w:iCs/>
          <w:szCs w:val="21"/>
        </w:rPr>
        <w:t>MDS/P/PF/PE</w:t>
      </w:r>
      <w:r>
        <w:rPr>
          <w:rFonts w:hint="eastAsia"/>
          <w:iCs/>
          <w:szCs w:val="21"/>
        </w:rPr>
        <w:t>；</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国家提高妇女地位政策，</w:t>
      </w:r>
      <w:r>
        <w:rPr>
          <w:iCs/>
          <w:szCs w:val="21"/>
        </w:rPr>
        <w:t>1996</w:t>
      </w:r>
      <w:r>
        <w:rPr>
          <w:rFonts w:hint="eastAsia"/>
          <w:iCs/>
          <w:szCs w:val="21"/>
        </w:rPr>
        <w:t>年制定；</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国家人口政策，</w:t>
      </w:r>
      <w:r>
        <w:rPr>
          <w:iCs/>
          <w:szCs w:val="21"/>
        </w:rPr>
        <w:t>1992</w:t>
      </w:r>
      <w:r>
        <w:rPr>
          <w:rFonts w:hint="eastAsia"/>
          <w:iCs/>
          <w:szCs w:val="21"/>
        </w:rPr>
        <w:t>年制定；</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国家健康政策，</w:t>
      </w:r>
      <w:r>
        <w:rPr>
          <w:iCs/>
          <w:szCs w:val="21"/>
        </w:rPr>
        <w:t>199</w:t>
      </w:r>
      <w:r>
        <w:rPr>
          <w:rFonts w:hint="eastAsia"/>
          <w:iCs/>
          <w:szCs w:val="21"/>
        </w:rPr>
        <w:t>5</w:t>
      </w:r>
      <w:r>
        <w:rPr>
          <w:rFonts w:hint="eastAsia"/>
          <w:iCs/>
          <w:szCs w:val="21"/>
        </w:rPr>
        <w:t>年制定；</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在北京建议框架内实施活动评估，</w:t>
      </w:r>
      <w:r>
        <w:rPr>
          <w:iCs/>
          <w:szCs w:val="21"/>
        </w:rPr>
        <w:t>MDS/P/PF/PE</w:t>
      </w:r>
      <w:r>
        <w:rPr>
          <w:rFonts w:hint="eastAsia"/>
          <w:iCs/>
          <w:szCs w:val="21"/>
        </w:rPr>
        <w:t>，</w:t>
      </w:r>
      <w:r>
        <w:rPr>
          <w:iCs/>
          <w:szCs w:val="21"/>
        </w:rPr>
        <w:t>1999</w:t>
      </w:r>
      <w:r>
        <w:rPr>
          <w:rFonts w:hint="eastAsia"/>
          <w:iCs/>
          <w:szCs w:val="21"/>
        </w:rPr>
        <w:t>年制定；</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《妇女–环境–发展问题研究》，国家可持续性发展环境委员会，</w:t>
      </w:r>
      <w:r>
        <w:rPr>
          <w:iCs/>
          <w:szCs w:val="21"/>
        </w:rPr>
        <w:t>1998</w:t>
      </w:r>
      <w:r>
        <w:rPr>
          <w:rFonts w:hint="eastAsia"/>
          <w:iCs/>
          <w:szCs w:val="21"/>
        </w:rPr>
        <w:t>年；</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尼日尔关于《儿童权利公约》原始报告；</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第四次妇女问题世界会议报告，北京</w:t>
      </w:r>
      <w:r>
        <w:rPr>
          <w:iCs/>
          <w:szCs w:val="21"/>
        </w:rPr>
        <w:t>, 1995</w:t>
      </w:r>
      <w:r>
        <w:rPr>
          <w:rFonts w:hint="eastAsia"/>
          <w:iCs/>
          <w:szCs w:val="21"/>
        </w:rPr>
        <w:t>年；</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卫生部资料中心；</w:t>
      </w:r>
    </w:p>
    <w:p w:rsidR="00000000" w:rsidRDefault="00000000">
      <w:pPr>
        <w:numPr>
          <w:ilvl w:val="1"/>
          <w:numId w:val="7"/>
        </w:numPr>
        <w:tabs>
          <w:tab w:val="clear" w:pos="1200"/>
          <w:tab w:val="num" w:pos="960"/>
        </w:tabs>
        <w:spacing w:after="240" w:line="360" w:lineRule="exact"/>
        <w:ind w:left="960" w:hanging="480"/>
        <w:rPr>
          <w:iCs/>
          <w:szCs w:val="21"/>
        </w:rPr>
      </w:pPr>
      <w:r>
        <w:rPr>
          <w:rFonts w:hint="eastAsia"/>
          <w:iCs/>
          <w:szCs w:val="21"/>
        </w:rPr>
        <w:t>公职和行政现代化部资料中心；</w:t>
      </w:r>
    </w:p>
    <w:p w:rsidR="00000000" w:rsidRDefault="00000000">
      <w:pPr>
        <w:numPr>
          <w:ilvl w:val="1"/>
          <w:numId w:val="7"/>
        </w:numPr>
        <w:tabs>
          <w:tab w:val="clear" w:pos="1200"/>
          <w:tab w:val="num" w:pos="960"/>
        </w:tabs>
        <w:spacing w:after="240" w:line="360" w:lineRule="exact"/>
        <w:ind w:left="960" w:hanging="480"/>
        <w:rPr>
          <w:rFonts w:hint="eastAsia"/>
          <w:iCs/>
          <w:szCs w:val="21"/>
        </w:rPr>
      </w:pPr>
      <w:r>
        <w:rPr>
          <w:rFonts w:hint="eastAsia"/>
          <w:iCs/>
          <w:szCs w:val="21"/>
        </w:rPr>
        <w:t>职业培训工者培训部关于《消除对妇女一切形式歧视公约》的报告，</w:t>
      </w:r>
      <w:r>
        <w:rPr>
          <w:iCs/>
          <w:szCs w:val="21"/>
        </w:rPr>
        <w:t>MDS/P/PF/PE</w:t>
      </w:r>
      <w:r>
        <w:rPr>
          <w:rFonts w:hint="eastAsia"/>
          <w:iCs/>
          <w:szCs w:val="21"/>
        </w:rPr>
        <w:t>，</w:t>
      </w:r>
      <w:r>
        <w:rPr>
          <w:iCs/>
          <w:szCs w:val="21"/>
        </w:rPr>
        <w:t>1998</w:t>
      </w:r>
      <w:r>
        <w:rPr>
          <w:rFonts w:hint="eastAsia"/>
          <w:iCs/>
          <w:szCs w:val="21"/>
        </w:rPr>
        <w:t>年。</w:t>
      </w:r>
    </w:p>
    <w:p w:rsidR="00000000" w:rsidRDefault="00000000">
      <w:pPr>
        <w:pStyle w:val="FootnoteText"/>
        <w:spacing w:line="240" w:lineRule="auto"/>
        <w:jc w:val="both"/>
        <w:rPr>
          <w:rFonts w:eastAsia="SimSun"/>
          <w:sz w:val="20"/>
          <w:szCs w:val="21"/>
        </w:rPr>
      </w:pPr>
      <w:r>
        <w:rPr>
          <w:rFonts w:eastAsia="SimSun"/>
          <w:noProof/>
          <w:sz w:val="20"/>
          <w:szCs w:val="21"/>
        </w:rPr>
        <w:pict>
          <v:line id="_x0000_s1243" style="position:absolute;left:0;text-align:left;z-index:2;mso-position-horizontal:center" from="0,30pt" to="1in,30pt" strokeweight=".25pt"/>
        </w:pic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NO&gt;&gt;N0561937C&lt;&lt;ODS JOB NO&gt;&gt;</w:t>
      </w:r>
    </w:p>
    <w:p w:rsidR="00000000" w:rsidRDefault="00000000">
      <w:pPr>
        <w:pStyle w:val="CommentText"/>
      </w:pPr>
      <w:r>
        <w:t>&lt;&lt;ODS DOC SYMBOL1&gt;&gt;CEDAW/C/NER/1-2&lt;&lt;ODS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Lines="50" w:after="120"/>
      <w:rPr>
        <w:sz w:val="21"/>
      </w:rPr>
    </w:pPr>
    <w:r>
      <w:rPr>
        <w:sz w:val="21"/>
      </w:rPr>
      <w:t>____________________________</w:t>
    </w:r>
  </w:p>
  <w:p w:rsidR="00000000" w:rsidRDefault="00000000">
    <w:pPr>
      <w:tabs>
        <w:tab w:val="left" w:pos="420"/>
      </w:tabs>
      <w:spacing w:afterLines="30" w:after="72" w:line="240" w:lineRule="auto"/>
      <w:rPr>
        <w:sz w:val="18"/>
        <w:szCs w:val="21"/>
      </w:rPr>
    </w:pPr>
    <w:r>
      <w:rPr>
        <w:sz w:val="18"/>
        <w:szCs w:val="21"/>
      </w:rPr>
      <w:t xml:space="preserve">  *  </w:t>
    </w:r>
    <w:r>
      <w:rPr>
        <w:rFonts w:hint="eastAsia"/>
        <w:sz w:val="18"/>
        <w:szCs w:val="21"/>
      </w:rPr>
      <w:t>本报告未经正式编辑而印发。</w:t>
    </w:r>
  </w:p>
  <w:p w:rsidR="00000000" w:rsidRDefault="00000000">
    <w:pPr>
      <w:tabs>
        <w:tab w:val="left" w:pos="420"/>
      </w:tabs>
      <w:spacing w:afterLines="30" w:after="72" w:line="240" w:lineRule="auto"/>
      <w:rPr>
        <w:szCs w:val="21"/>
      </w:rPr>
    </w:pPr>
  </w:p>
  <w:p w:rsidR="00000000" w:rsidRDefault="00000000">
    <w:pPr>
      <w:pStyle w:val="FootnoteText"/>
      <w:spacing w:afterLines="50" w:after="120"/>
      <w:rPr>
        <w:rFonts w:ascii="Barcode 3 of 9 by request" w:hAnsi="Barcode 3 of 9 by request"/>
        <w:b/>
        <w:bCs/>
        <w:sz w:val="21"/>
      </w:rPr>
    </w:pPr>
    <w:r>
      <w:rPr>
        <w:rFonts w:hint="eastAsia"/>
        <w:sz w:val="21"/>
      </w:rPr>
      <w:t>0</w:t>
    </w:r>
    <w:r>
      <w:rPr>
        <w:sz w:val="21"/>
      </w:rPr>
      <w:t>5</w:t>
    </w:r>
    <w:r>
      <w:rPr>
        <w:rFonts w:hint="eastAsia"/>
        <w:sz w:val="21"/>
      </w:rPr>
      <w:t>-61937</w:t>
    </w:r>
    <w:r>
      <w:rPr>
        <w:sz w:val="21"/>
      </w:rPr>
      <w:t>（</w:t>
    </w:r>
    <w:r>
      <w:rPr>
        <w:rFonts w:hint="eastAsia"/>
        <w:sz w:val="21"/>
      </w:rPr>
      <w:t>C</w:t>
    </w:r>
    <w:r>
      <w:rPr>
        <w:rFonts w:hint="eastAsia"/>
        <w:sz w:val="21"/>
      </w:rPr>
      <w:t>）</w:t>
    </w:r>
    <w:r>
      <w:rPr>
        <w:sz w:val="21"/>
      </w:rPr>
      <w:t xml:space="preserve">    050106    050106</w:t>
    </w:r>
    <w:r>
      <w:rPr>
        <w:sz w:val="21"/>
      </w:rPr>
      <w:br/>
    </w:r>
    <w:r>
      <w:rPr>
        <w:rFonts w:ascii="Barcode 3 of 9 by request" w:hAnsi="Barcode 3 of 9 by request"/>
        <w:b/>
        <w:bCs/>
        <w:sz w:val="21"/>
      </w:rPr>
      <w:t>*0561937*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78</w:t>
    </w:r>
    <w:r>
      <w:rPr>
        <w:rStyle w:val="PageNumber"/>
      </w:rPr>
      <w:fldChar w:fldCharType="end"/>
    </w:r>
  </w:p>
  <w:p w:rsidR="00000000" w:rsidRDefault="0000000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77</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这一数字以</w:t>
      </w:r>
      <w:r>
        <w:rPr>
          <w:rFonts w:eastAsia="SimSun" w:hint="eastAsia"/>
        </w:rPr>
        <w:t>1988</w:t>
      </w:r>
      <w:r>
        <w:rPr>
          <w:rFonts w:eastAsia="SimSun" w:hint="eastAsia"/>
        </w:rPr>
        <w:t>年的人口普查为基础。新一轮的人口普查正在准备中。</w:t>
      </w:r>
    </w:p>
  </w:footnote>
  <w:footnote w:id="2">
    <w:p w:rsidR="00000000" w:rsidRDefault="00000000">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见：</w:t>
      </w:r>
      <w:r>
        <w:rPr>
          <w:rFonts w:eastAsia="SimSun" w:hint="eastAsia"/>
        </w:rPr>
        <w:t>1994</w:t>
      </w:r>
      <w:r>
        <w:rPr>
          <w:rFonts w:eastAsia="SimSun" w:hint="eastAsia"/>
        </w:rPr>
        <w:t>年《家庭法普及计划》。</w:t>
      </w:r>
    </w:p>
  </w:footnote>
  <w:footnote w:id="3">
    <w:p w:rsidR="00000000" w:rsidRDefault="00000000">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见《选举法典》，</w:t>
      </w:r>
      <w:r>
        <w:rPr>
          <w:rFonts w:eastAsia="SimSun"/>
        </w:rPr>
        <w:t>1996</w:t>
      </w:r>
      <w:r>
        <w:rPr>
          <w:rFonts w:eastAsia="SimSun"/>
        </w:rPr>
        <w:t>年</w:t>
      </w:r>
      <w:r>
        <w:rPr>
          <w:rFonts w:eastAsia="SimSun"/>
        </w:rPr>
        <w:t>4</w:t>
      </w:r>
      <w:r>
        <w:rPr>
          <w:rFonts w:eastAsia="SimSun"/>
        </w:rPr>
        <w:t>月</w:t>
      </w:r>
      <w:r>
        <w:rPr>
          <w:rFonts w:eastAsia="SimSun"/>
        </w:rPr>
        <w:t>16</w:t>
      </w:r>
      <w:r>
        <w:rPr>
          <w:rFonts w:eastAsia="SimSun" w:hint="eastAsia"/>
        </w:rPr>
        <w:t>日颁布的第</w:t>
      </w:r>
      <w:r>
        <w:rPr>
          <w:rFonts w:eastAsia="SimSun"/>
        </w:rPr>
        <w:t>96-114</w:t>
      </w:r>
      <w:r>
        <w:rPr>
          <w:rFonts w:eastAsia="SimSun" w:hint="eastAsia"/>
        </w:rPr>
        <w:t>号法令。</w:t>
      </w:r>
    </w:p>
  </w:footnote>
  <w:footnote w:id="4">
    <w:p w:rsidR="00000000" w:rsidRDefault="00000000">
      <w:pPr>
        <w:pStyle w:val="FootnoteText"/>
        <w:rPr>
          <w:rFonts w:eastAsia="SimSun"/>
        </w:rPr>
      </w:pPr>
      <w:r>
        <w:rPr>
          <w:rStyle w:val="FootnoteReference"/>
          <w:rFonts w:eastAsia="SimSun"/>
        </w:rPr>
        <w:footnoteRef/>
      </w:r>
      <w:r>
        <w:rPr>
          <w:rFonts w:eastAsia="SimSun"/>
        </w:rPr>
        <w:t xml:space="preserve"> </w:t>
      </w:r>
      <w:r>
        <w:rPr>
          <w:rFonts w:eastAsia="SimSun" w:hint="eastAsia"/>
        </w:rPr>
        <w:t xml:space="preserve"> 1992</w:t>
      </w:r>
      <w:r>
        <w:rPr>
          <w:rFonts w:eastAsia="SimSun" w:hint="eastAsia"/>
        </w:rPr>
        <w:t>年</w:t>
      </w:r>
      <w:r>
        <w:rPr>
          <w:rFonts w:eastAsia="SimSun" w:hint="eastAsia"/>
        </w:rPr>
        <w:t>10</w:t>
      </w:r>
      <w:r>
        <w:rPr>
          <w:rFonts w:eastAsia="SimSun" w:hint="eastAsia"/>
        </w:rPr>
        <w:t>月</w:t>
      </w:r>
      <w:r>
        <w:rPr>
          <w:rFonts w:eastAsia="SimSun" w:hint="eastAsia"/>
        </w:rPr>
        <w:t>7</w:t>
      </w:r>
      <w:r>
        <w:rPr>
          <w:rFonts w:eastAsia="SimSun" w:hint="eastAsia"/>
        </w:rPr>
        <w:t>日颁布的第</w:t>
      </w:r>
      <w:r>
        <w:rPr>
          <w:rFonts w:eastAsia="SimSun" w:hint="eastAsia"/>
        </w:rPr>
        <w:t>92-48</w:t>
      </w:r>
      <w:r>
        <w:rPr>
          <w:rFonts w:eastAsia="SimSun" w:hint="eastAsia"/>
        </w:rPr>
        <w:t>号法令编制了新《商业法典》的第一卷。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000000">
                      <w:pPr>
                        <w:pStyle w:val="Header"/>
                        <w:pBdr>
                          <w:bottom w:val="none" w:sz="0" w:space="0" w:color="auto"/>
                        </w:pBdr>
                        <w:spacing w:after="80"/>
                        <w:jc w:val="both"/>
                        <w:rPr>
                          <w:b/>
                        </w:rPr>
                      </w:pPr>
                      <w:r>
                        <w:rPr>
                          <w:b/>
                        </w:rPr>
                        <w:t>CEDAW/C/CHI/4</w:t>
                      </w:r>
                    </w:p>
                  </w:tc>
                  <w:tc>
                    <w:tcPr>
                      <w:tcW w:w="5048" w:type="dxa"/>
                      <w:tcBorders>
                        <w:bottom w:val="single" w:sz="4" w:space="0" w:color="auto"/>
                      </w:tcBorders>
                      <w:vAlign w:val="bottom"/>
                    </w:tcPr>
                    <w:p w:rsidR="00000000" w:rsidRDefault="00000000">
                      <w:pPr>
                        <w:pStyle w:val="Header"/>
                        <w:pBdr>
                          <w:bottom w:val="none" w:sz="0" w:space="0" w:color="auto"/>
                        </w:pBd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000000">
                      <w:pPr>
                        <w:pStyle w:val="Header"/>
                        <w:pBdr>
                          <w:bottom w:val="none" w:sz="0" w:space="0" w:color="auto"/>
                        </w:pBdr>
                      </w:pPr>
                    </w:p>
                  </w:tc>
                  <w:tc>
                    <w:tcPr>
                      <w:tcW w:w="5048" w:type="dxa"/>
                      <w:tcBorders>
                        <w:bottom w:val="single" w:sz="4" w:space="0" w:color="auto"/>
                      </w:tcBorders>
                      <w:vAlign w:val="bottom"/>
                    </w:tcPr>
                    <w:p w:rsidR="00000000" w:rsidRDefault="00000000">
                      <w:pPr>
                        <w:pStyle w:val="Header"/>
                        <w:pBdr>
                          <w:bottom w:val="none" w:sz="0" w:space="0" w:color="auto"/>
                        </w:pBdr>
                        <w:spacing w:after="80"/>
                        <w:jc w:val="right"/>
                        <w:rPr>
                          <w:b/>
                        </w:rPr>
                      </w:pPr>
                      <w:r>
                        <w:rPr>
                          <w:b/>
                        </w:rPr>
                        <w:t>CEDAW/C/CHI/4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1699"/>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440" w:type="dxa"/>
          <w:tcBorders>
            <w:top w:val="nil"/>
            <w:left w:val="nil"/>
            <w:bottom w:val="single" w:sz="4" w:space="0" w:color="auto"/>
            <w:right w:val="nil"/>
          </w:tcBorders>
          <w:vAlign w:val="bottom"/>
        </w:tcPr>
        <w:p w:rsidR="00000000" w:rsidRDefault="00000000">
          <w:pPr>
            <w:pStyle w:val="Header"/>
            <w:pBdr>
              <w:bottom w:val="none" w:sz="0" w:space="0" w:color="auto"/>
            </w:pBdr>
            <w:spacing w:after="120"/>
          </w:pPr>
        </w:p>
      </w:tc>
      <w:tc>
        <w:tcPr>
          <w:tcW w:w="1699" w:type="dxa"/>
          <w:tcBorders>
            <w:top w:val="nil"/>
            <w:left w:val="nil"/>
            <w:bottom w:val="single" w:sz="4" w:space="0" w:color="auto"/>
            <w:right w:val="nil"/>
          </w:tcBorders>
          <w:vAlign w:val="bottom"/>
        </w:tcPr>
        <w:p w:rsidR="00000000" w:rsidRDefault="00000000">
          <w:pPr>
            <w:pStyle w:val="HCh"/>
            <w:spacing w:after="80"/>
            <w:rPr>
              <w:rFonts w:eastAsia="SimSun"/>
              <w:spacing w:val="40"/>
              <w:w w:val="96"/>
              <w:sz w:val="30"/>
            </w:rPr>
          </w:pPr>
          <w:r>
            <w:rPr>
              <w:rFonts w:eastAsia="SimSun" w:hint="eastAsia"/>
              <w:spacing w:val="40"/>
              <w:w w:val="96"/>
              <w:sz w:val="30"/>
            </w:rPr>
            <w:t>联合国</w:t>
          </w:r>
        </w:p>
      </w:tc>
      <w:tc>
        <w:tcPr>
          <w:tcW w:w="245" w:type="dxa"/>
          <w:tcBorders>
            <w:top w:val="nil"/>
            <w:left w:val="nil"/>
            <w:bottom w:val="single" w:sz="4" w:space="0" w:color="auto"/>
            <w:right w:val="nil"/>
          </w:tcBorders>
          <w:vAlign w:val="bottom"/>
        </w:tcPr>
        <w:p w:rsidR="00000000" w:rsidRDefault="0000000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color w:val="FFFFFF"/>
              <w:position w:val="-4"/>
              <w:sz w:val="20"/>
            </w:rPr>
          </w:pPr>
          <w:r>
            <w:rPr>
              <w:position w:val="-4"/>
              <w:sz w:val="36"/>
            </w:rPr>
            <w:t>CEDAW</w:t>
          </w:r>
          <w:r>
            <w:rPr>
              <w:position w:val="-4"/>
            </w:rPr>
            <w:t>/C/</w:t>
          </w:r>
          <w:r>
            <w:rPr>
              <w:rFonts w:hint="eastAsia"/>
              <w:position w:val="-4"/>
            </w:rPr>
            <w:t>NER</w:t>
          </w:r>
          <w:r>
            <w:rPr>
              <w:position w:val="-4"/>
            </w:rPr>
            <w:t>/</w:t>
          </w:r>
          <w:r>
            <w:rPr>
              <w:rFonts w:hint="eastAsia"/>
              <w:position w:val="-4"/>
            </w:rPr>
            <w:t>1-2</w:t>
          </w:r>
        </w:p>
      </w:tc>
    </w:tr>
    <w:tr w:rsidR="00000000">
      <w:tblPrEx>
        <w:tblCellMar>
          <w:top w:w="0" w:type="dxa"/>
          <w:bottom w:w="0" w:type="dxa"/>
        </w:tblCellMar>
      </w:tblPrEx>
      <w:trPr>
        <w:trHeight w:hRule="exact" w:val="2880"/>
      </w:trPr>
      <w:tc>
        <w:tcPr>
          <w:tcW w:w="1440" w:type="dxa"/>
          <w:tcBorders>
            <w:left w:val="nil"/>
            <w:bottom w:val="single" w:sz="12" w:space="0" w:color="auto"/>
            <w:right w:val="nil"/>
          </w:tcBorders>
        </w:tcPr>
        <w:p w:rsidR="00000000" w:rsidRDefault="0000000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pBdr>
              <w:bottom w:val="none" w:sz="0" w:space="0" w:color="auto"/>
            </w:pBdr>
            <w:spacing w:before="109"/>
            <w:ind w:left="-72"/>
          </w:pPr>
        </w:p>
      </w:tc>
      <w:tc>
        <w:tcPr>
          <w:tcW w:w="5054" w:type="dxa"/>
          <w:gridSpan w:val="3"/>
          <w:tcBorders>
            <w:left w:val="nil"/>
            <w:bottom w:val="single" w:sz="12" w:space="0" w:color="auto"/>
            <w:right w:val="nil"/>
          </w:tcBorders>
        </w:tcPr>
        <w:p w:rsidR="00000000" w:rsidRDefault="00000000">
          <w:pPr>
            <w:pStyle w:val="XLarge"/>
            <w:spacing w:before="109" w:after="140" w:line="520" w:lineRule="exact"/>
            <w:rPr>
              <w:sz w:val="34"/>
              <w:szCs w:val="34"/>
            </w:rPr>
          </w:pPr>
          <w:r>
            <w:rPr>
              <w:rFonts w:hint="eastAsia"/>
              <w:sz w:val="34"/>
              <w:szCs w:val="34"/>
            </w:rPr>
            <w:t>消除对妇女一切形式歧视公约</w:t>
          </w:r>
        </w:p>
      </w:tc>
      <w:tc>
        <w:tcPr>
          <w:tcW w:w="245" w:type="dxa"/>
          <w:tcBorders>
            <w:left w:val="nil"/>
            <w:bottom w:val="single" w:sz="12" w:space="0" w:color="auto"/>
            <w:right w:val="nil"/>
          </w:tcBorders>
        </w:tcPr>
        <w:p w:rsidR="00000000" w:rsidRDefault="00000000">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000000">
          <w:pPr>
            <w:spacing w:before="240" w:line="240" w:lineRule="exact"/>
          </w:pPr>
          <w:r>
            <w:t>Distr.: General</w:t>
          </w:r>
        </w:p>
        <w:p w:rsidR="00000000" w:rsidRDefault="00000000">
          <w:pPr>
            <w:pStyle w:val="Date"/>
            <w:spacing w:line="240" w:lineRule="exact"/>
          </w:pPr>
          <w:r>
            <w:rPr>
              <w:rFonts w:hint="eastAsia"/>
            </w:rPr>
            <w:t>21</w:t>
          </w:r>
          <w:r>
            <w:t xml:space="preserve"> </w:t>
          </w:r>
          <w:r>
            <w:rPr>
              <w:rFonts w:hint="eastAsia"/>
            </w:rPr>
            <w:t xml:space="preserve">November </w:t>
          </w:r>
          <w:r>
            <w:t>2005</w:t>
          </w:r>
        </w:p>
        <w:p w:rsidR="00000000" w:rsidRDefault="00000000">
          <w:pPr>
            <w:pStyle w:val="Date"/>
            <w:spacing w:line="240" w:lineRule="exact"/>
          </w:pPr>
          <w:r>
            <w:t>Chinese</w:t>
          </w:r>
        </w:p>
        <w:p w:rsidR="00000000" w:rsidRDefault="00000000">
          <w:pPr>
            <w:spacing w:line="240" w:lineRule="exact"/>
            <w:rPr>
              <w:rFonts w:hint="eastAsia"/>
            </w:rPr>
          </w:pPr>
          <w:r>
            <w:t xml:space="preserve">Original: </w:t>
          </w:r>
          <w:r>
            <w:rPr>
              <w:rFonts w:hint="eastAsia"/>
            </w:rPr>
            <w:t>French</w:t>
          </w:r>
        </w:p>
      </w:tc>
    </w:tr>
  </w:tbl>
  <w:p w:rsidR="00000000" w:rsidRDefault="0000000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000000">
                      <w:pPr>
                        <w:pStyle w:val="Header"/>
                        <w:pBdr>
                          <w:bottom w:val="none" w:sz="0" w:space="0" w:color="auto"/>
                        </w:pBdr>
                        <w:spacing w:after="80"/>
                        <w:jc w:val="both"/>
                        <w:rPr>
                          <w:b/>
                        </w:rPr>
                      </w:pPr>
                      <w:r>
                        <w:rPr>
                          <w:b/>
                        </w:rPr>
                        <w:t>CEDAW/C</w:t>
                      </w:r>
                      <w:r>
                        <w:rPr>
                          <w:rFonts w:hint="eastAsia"/>
                          <w:b/>
                        </w:rPr>
                        <w:t>/NER/1-2</w:t>
                      </w:r>
                    </w:p>
                  </w:tc>
                  <w:tc>
                    <w:tcPr>
                      <w:tcW w:w="5048" w:type="dxa"/>
                      <w:tcBorders>
                        <w:bottom w:val="single" w:sz="4" w:space="0" w:color="auto"/>
                      </w:tcBorders>
                      <w:vAlign w:val="bottom"/>
                    </w:tcPr>
                    <w:p w:rsidR="00000000" w:rsidRDefault="00000000">
                      <w:pPr>
                        <w:pStyle w:val="Header"/>
                        <w:pBdr>
                          <w:bottom w:val="none" w:sz="0" w:space="0" w:color="auto"/>
                        </w:pBd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000000">
                      <w:pPr>
                        <w:pStyle w:val="Header"/>
                        <w:pBdr>
                          <w:bottom w:val="none" w:sz="0" w:space="0" w:color="auto"/>
                        </w:pBdr>
                      </w:pPr>
                    </w:p>
                  </w:tc>
                  <w:tc>
                    <w:tcPr>
                      <w:tcW w:w="5048" w:type="dxa"/>
                      <w:tcBorders>
                        <w:bottom w:val="single" w:sz="4" w:space="0" w:color="auto"/>
                      </w:tcBorders>
                      <w:vAlign w:val="bottom"/>
                    </w:tcPr>
                    <w:p w:rsidR="00000000" w:rsidRDefault="00000000">
                      <w:pPr>
                        <w:pStyle w:val="Header"/>
                        <w:pBdr>
                          <w:bottom w:val="none" w:sz="0" w:space="0" w:color="auto"/>
                        </w:pBdr>
                        <w:spacing w:after="80"/>
                        <w:jc w:val="right"/>
                        <w:rPr>
                          <w:b/>
                        </w:rPr>
                      </w:pPr>
                      <w:r>
                        <w:rPr>
                          <w:b/>
                        </w:rPr>
                        <w:t>CEDAW/C/</w:t>
                      </w:r>
                      <w:r>
                        <w:rPr>
                          <w:rFonts w:hint="eastAsia"/>
                          <w:b/>
                        </w:rPr>
                        <w:t>NER</w:t>
                      </w:r>
                      <w:r>
                        <w:rPr>
                          <w:b/>
                        </w:rPr>
                        <w:t>/</w:t>
                      </w:r>
                      <w:r>
                        <w:rPr>
                          <w:rFonts w:hint="eastAsia"/>
                          <w:b/>
                        </w:rPr>
                        <w:t>1-2</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165F1"/>
    <w:multiLevelType w:val="singleLevel"/>
    <w:tmpl w:val="B8147D50"/>
    <w:lvl w:ilvl="0">
      <w:start w:val="1"/>
      <w:numFmt w:val="bullet"/>
      <w:lvlText w:val=""/>
      <w:lvlJc w:val="left"/>
      <w:pPr>
        <w:tabs>
          <w:tab w:val="num" w:pos="360"/>
        </w:tabs>
        <w:ind w:left="360" w:hanging="360"/>
      </w:pPr>
      <w:rPr>
        <w:rFonts w:ascii="Symbol" w:hAnsi="Symbol" w:hint="default"/>
      </w:rPr>
    </w:lvl>
  </w:abstractNum>
  <w:abstractNum w:abstractNumId="1">
    <w:nsid w:val="1FF07A7C"/>
    <w:multiLevelType w:val="hybridMultilevel"/>
    <w:tmpl w:val="9C46D692"/>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2A8F7541"/>
    <w:multiLevelType w:val="hybridMultilevel"/>
    <w:tmpl w:val="3362BBC0"/>
    <w:lvl w:ilvl="0" w:tplc="B17EE3FE">
      <w:numFmt w:val="bullet"/>
      <w:lvlText w:val="–"/>
      <w:lvlJc w:val="left"/>
      <w:pPr>
        <w:tabs>
          <w:tab w:val="num" w:pos="1200"/>
        </w:tabs>
        <w:ind w:left="1200" w:hanging="360"/>
      </w:pPr>
      <w:rPr>
        <w:rFonts w:ascii="Times New Roman" w:eastAsia="SimSun" w:hAnsi="Times New Roman" w:cs="Times New Roman" w:hint="default"/>
      </w:rPr>
    </w:lvl>
    <w:lvl w:ilvl="1" w:tplc="B17EE3FE">
      <w:numFmt w:val="bullet"/>
      <w:lvlText w:val="–"/>
      <w:lvlJc w:val="left"/>
      <w:pPr>
        <w:tabs>
          <w:tab w:val="num" w:pos="1200"/>
        </w:tabs>
        <w:ind w:left="1200" w:hanging="360"/>
      </w:pPr>
      <w:rPr>
        <w:rFonts w:ascii="Times New Roman" w:eastAsia="SimSun" w:hAnsi="Times New Roman" w:cs="Times New Roman"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B54EF38C">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5C37FDC"/>
    <w:multiLevelType w:val="hybridMultilevel"/>
    <w:tmpl w:val="663217F8"/>
    <w:lvl w:ilvl="0" w:tplc="9AC634D6">
      <w:start w:val="1"/>
      <w:numFmt w:val="low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501743C2"/>
    <w:multiLevelType w:val="hybridMultilevel"/>
    <w:tmpl w:val="C9FEA3F2"/>
    <w:lvl w:ilvl="0" w:tplc="95BA7346">
      <w:start w:val="1"/>
      <w:numFmt w:val="lowerLetter"/>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nsid w:val="56F70964"/>
    <w:multiLevelType w:val="hybridMultilevel"/>
    <w:tmpl w:val="EAAC44FA"/>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6E673C52"/>
    <w:multiLevelType w:val="hybridMultilevel"/>
    <w:tmpl w:val="52A2AB9A"/>
    <w:lvl w:ilvl="0" w:tplc="FA8215B6">
      <w:start w:val="1"/>
      <w:numFmt w:val="lowerLetter"/>
      <w:lvlText w:val="(%1)"/>
      <w:lvlJc w:val="left"/>
      <w:pPr>
        <w:tabs>
          <w:tab w:val="num" w:pos="1155"/>
        </w:tabs>
        <w:ind w:left="1155" w:hanging="360"/>
      </w:pPr>
      <w:rPr>
        <w:rFonts w:hint="eastAsia"/>
      </w:rPr>
    </w:lvl>
    <w:lvl w:ilvl="1" w:tplc="04090019" w:tentative="1">
      <w:start w:val="1"/>
      <w:numFmt w:val="lowerLetter"/>
      <w:lvlText w:val="%2)"/>
      <w:lvlJc w:val="left"/>
      <w:pPr>
        <w:tabs>
          <w:tab w:val="num" w:pos="1635"/>
        </w:tabs>
        <w:ind w:left="1635" w:hanging="420"/>
      </w:pPr>
    </w:lvl>
    <w:lvl w:ilvl="2" w:tplc="0409001B" w:tentative="1">
      <w:start w:val="1"/>
      <w:numFmt w:val="lowerRoman"/>
      <w:lvlText w:val="%3."/>
      <w:lvlJc w:val="right"/>
      <w:pPr>
        <w:tabs>
          <w:tab w:val="num" w:pos="2055"/>
        </w:tabs>
        <w:ind w:left="2055" w:hanging="420"/>
      </w:pPr>
    </w:lvl>
    <w:lvl w:ilvl="3" w:tplc="0409000F" w:tentative="1">
      <w:start w:val="1"/>
      <w:numFmt w:val="decimal"/>
      <w:lvlText w:val="%4."/>
      <w:lvlJc w:val="left"/>
      <w:pPr>
        <w:tabs>
          <w:tab w:val="num" w:pos="2475"/>
        </w:tabs>
        <w:ind w:left="2475" w:hanging="420"/>
      </w:pPr>
    </w:lvl>
    <w:lvl w:ilvl="4" w:tplc="04090019" w:tentative="1">
      <w:start w:val="1"/>
      <w:numFmt w:val="lowerLetter"/>
      <w:lvlText w:val="%5)"/>
      <w:lvlJc w:val="left"/>
      <w:pPr>
        <w:tabs>
          <w:tab w:val="num" w:pos="2895"/>
        </w:tabs>
        <w:ind w:left="2895" w:hanging="420"/>
      </w:pPr>
    </w:lvl>
    <w:lvl w:ilvl="5" w:tplc="0409001B" w:tentative="1">
      <w:start w:val="1"/>
      <w:numFmt w:val="lowerRoman"/>
      <w:lvlText w:val="%6."/>
      <w:lvlJc w:val="right"/>
      <w:pPr>
        <w:tabs>
          <w:tab w:val="num" w:pos="3315"/>
        </w:tabs>
        <w:ind w:left="3315" w:hanging="420"/>
      </w:pPr>
    </w:lvl>
    <w:lvl w:ilvl="6" w:tplc="0409000F" w:tentative="1">
      <w:start w:val="1"/>
      <w:numFmt w:val="decimal"/>
      <w:lvlText w:val="%7."/>
      <w:lvlJc w:val="left"/>
      <w:pPr>
        <w:tabs>
          <w:tab w:val="num" w:pos="3735"/>
        </w:tabs>
        <w:ind w:left="3735" w:hanging="420"/>
      </w:pPr>
    </w:lvl>
    <w:lvl w:ilvl="7" w:tplc="04090019" w:tentative="1">
      <w:start w:val="1"/>
      <w:numFmt w:val="lowerLetter"/>
      <w:lvlText w:val="%8)"/>
      <w:lvlJc w:val="left"/>
      <w:pPr>
        <w:tabs>
          <w:tab w:val="num" w:pos="4155"/>
        </w:tabs>
        <w:ind w:left="4155" w:hanging="420"/>
      </w:pPr>
    </w:lvl>
    <w:lvl w:ilvl="8" w:tplc="0409001B" w:tentative="1">
      <w:start w:val="1"/>
      <w:numFmt w:val="lowerRoman"/>
      <w:lvlText w:val="%9."/>
      <w:lvlJc w:val="right"/>
      <w:pPr>
        <w:tabs>
          <w:tab w:val="num" w:pos="4575"/>
        </w:tabs>
        <w:ind w:left="4575" w:hanging="420"/>
      </w:p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6"/>
  </w:num>
  <w:num w:numId="2">
    <w:abstractNumId w:val="9"/>
  </w:num>
  <w:num w:numId="3">
    <w:abstractNumId w:val="3"/>
  </w:num>
  <w:num w:numId="4">
    <w:abstractNumId w:val="5"/>
  </w:num>
  <w:num w:numId="5">
    <w:abstractNumId w:val="11"/>
  </w:num>
  <w:num w:numId="6">
    <w:abstractNumId w:val="0"/>
  </w:num>
  <w:num w:numId="7">
    <w:abstractNumId w:val="2"/>
  </w:num>
  <w:num w:numId="8">
    <w:abstractNumId w:val="1"/>
  </w:num>
  <w:num w:numId="9">
    <w:abstractNumId w:val="4"/>
  </w:num>
  <w:num w:numId="10">
    <w:abstractNumId w:val="8"/>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397"/>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1937*"/>
    <w:docVar w:name="FooterJN" w:val="05-61937"/>
    <w:docVar w:name="Jobn" w:val="05-61937 (C)"/>
    <w:docVar w:name="JobNo" w:val="0561937C"/>
    <w:docVar w:name="sss1" w:val="CEDAW/C/NER/1-2"/>
    <w:docVar w:name="Symbol1" w:val="CEDAW/C/NER/1-2"/>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left" w:pos="630"/>
      </w:tabs>
      <w:spacing w:after="120" w:line="360" w:lineRule="exact"/>
      <w:jc w:val="center"/>
    </w:pPr>
    <w:rPr>
      <w:rFonts w:ascii="SimHei" w:eastAsia="SimHei"/>
      <w:color w:val="FF0000"/>
      <w:lang w:val="es-MX"/>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styleId="ListBullet3">
    <w:name w:val="List Bullet 3"/>
    <w:basedOn w:val="Normal"/>
    <w:autoRedefine/>
    <w:semiHidden/>
    <w:pPr>
      <w:widowControl/>
      <w:numPr>
        <w:numId w:val="6"/>
      </w:numPr>
      <w:adjustRightInd/>
      <w:spacing w:line="240" w:lineRule="auto"/>
      <w:textAlignment w:val="auto"/>
    </w:pPr>
    <w:rPr>
      <w:rFonts w:ascii="Arial" w:hAnsi="Arial"/>
      <w:sz w:val="24"/>
      <w:lang w:val="es-ES" w:eastAsia="es-ES"/>
    </w:rPr>
  </w:style>
  <w:style w:type="character" w:customStyle="1" w:styleId="cuerpotexto1">
    <w:name w:val="cuerpotexto1"/>
    <w:rPr>
      <w:rFonts w:ascii="Georgia" w:hAnsi="Georgia" w:hint="default"/>
      <w:strike w:val="0"/>
      <w:dstrike w:val="0"/>
      <w:color w:val="000000"/>
      <w:sz w:val="22"/>
      <w:szCs w:val="22"/>
      <w:u w:val="none"/>
      <w:effect w:val="none"/>
    </w:rPr>
  </w:style>
  <w:style w:type="paragraph" w:customStyle="1" w:styleId="a3">
    <w:name w:val="批注框文本"/>
    <w:basedOn w:val="Normal"/>
    <w:semiHidden/>
    <w:pPr>
      <w:widowControl/>
      <w:adjustRightInd/>
      <w:spacing w:line="240" w:lineRule="auto"/>
      <w:jc w:val="left"/>
      <w:textAlignment w:val="auto"/>
    </w:pPr>
    <w:rPr>
      <w:sz w:val="18"/>
      <w:szCs w:val="18"/>
    </w:rPr>
  </w:style>
  <w:style w:type="paragraph" w:customStyle="1" w:styleId="NormalWeb0">
    <w:name w:val="Normal (Web)"/>
    <w:aliases w:val="Normal (Web) Char"/>
    <w:basedOn w:val="Normal"/>
    <w:pPr>
      <w:widowControl/>
      <w:adjustRightInd/>
      <w:spacing w:before="100" w:beforeAutospacing="1" w:after="100" w:afterAutospacing="1" w:line="240" w:lineRule="auto"/>
      <w:jc w:val="left"/>
      <w:textAlignment w:val="auto"/>
    </w:pPr>
    <w:rPr>
      <w:sz w:val="24"/>
      <w:szCs w:val="24"/>
      <w:lang w:eastAsia="en-US"/>
    </w:rPr>
  </w:style>
  <w:style w:type="paragraph" w:customStyle="1" w:styleId="Normaltext">
    <w:name w:val="Normal text"/>
    <w:basedOn w:val="Normal"/>
    <w:autoRedefine/>
    <w:pPr>
      <w:widowControl/>
      <w:tabs>
        <w:tab w:val="num" w:pos="600"/>
      </w:tabs>
      <w:adjustRightInd/>
      <w:spacing w:after="240" w:line="360" w:lineRule="exact"/>
      <w:textAlignment w:val="auto"/>
    </w:pPr>
    <w:rPr>
      <w:szCs w:val="21"/>
    </w:rPr>
  </w:style>
  <w:style w:type="character" w:customStyle="1" w:styleId="NormalWebCharChar">
    <w:name w:val="Normal (Web) Char Char"/>
    <w:rPr>
      <w:noProof w:val="0"/>
      <w:sz w:val="24"/>
      <w:szCs w:val="24"/>
      <w:lang w:val="en-US" w:eastAsia="en-US" w:bidi="ar-SA"/>
    </w:rPr>
  </w:style>
  <w:style w:type="paragraph" w:styleId="Subtitle">
    <w:name w:val="Subtitle"/>
    <w:basedOn w:val="Normal"/>
    <w:qFormat/>
    <w:pPr>
      <w:widowControl/>
      <w:adjustRightInd/>
      <w:spacing w:line="240" w:lineRule="auto"/>
      <w:jc w:val="center"/>
      <w:textAlignment w:val="auto"/>
    </w:pPr>
    <w:rPr>
      <w:b/>
      <w:sz w:val="20"/>
      <w:szCs w:val="24"/>
      <w:lang w:eastAsia="en-US"/>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13</TotalTime>
  <Pages>2</Pages>
  <Words>6920</Words>
  <Characters>39444</Characters>
  <Application>Microsoft Office Word</Application>
  <DocSecurity>4</DocSecurity>
  <Lines>328</Lines>
  <Paragraphs>78</Paragraphs>
  <ScaleCrop>false</ScaleCrop>
  <HeadingPairs>
    <vt:vector size="4" baseType="variant">
      <vt:variant>
        <vt:lpstr>题目</vt:lpstr>
      </vt:variant>
      <vt:variant>
        <vt:i4>1</vt:i4>
      </vt:variant>
      <vt:variant>
        <vt:lpstr>Title</vt:lpstr>
      </vt:variant>
      <vt:variant>
        <vt:i4>1</vt:i4>
      </vt:variant>
    </vt:vector>
  </HeadingPairs>
  <TitlesOfParts>
    <vt:vector size="2" baseType="lpstr">
      <vt:lpstr>联合国</vt:lpstr>
      <vt:lpstr>联合国</vt:lpstr>
    </vt:vector>
  </TitlesOfParts>
  <Company/>
  <LinksUpToDate>false</LinksUpToDate>
  <CharactersWithSpaces>48440</CharactersWithSpaces>
  <SharedDoc>false</SharedDoc>
  <HLinks>
    <vt:vector size="6" baseType="variant">
      <vt:variant>
        <vt:i4>8257630</vt:i4>
      </vt:variant>
      <vt:variant>
        <vt:i4>97104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DGACM</cp:lastModifiedBy>
  <cp:revision>12</cp:revision>
  <cp:lastPrinted>2006-01-05T19:04:00Z</cp:lastPrinted>
  <dcterms:created xsi:type="dcterms:W3CDTF">2006-01-05T18:58:00Z</dcterms:created>
  <dcterms:modified xsi:type="dcterms:W3CDTF">2006-01-05T20:54:00Z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0561937C</vt:lpwstr>
  </property>
  <property fmtid="{D5CDD505-2E9C-101B-9397-08002B2CF9AE}" pid="3" name="Symbol1">
    <vt:lpwstr>CEDAW/C/NER/1-2</vt:lpwstr>
  </property>
  <property fmtid="{D5CDD505-2E9C-101B-9397-08002B2CF9AE}" pid="4" name="sss1">
    <vt:lpwstr>CEDAW/C/NER/1-2</vt:lpwstr>
  </property>
</Properties>
</file>