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528BC" w14:textId="77777777" w:rsidR="00F7144C" w:rsidRDefault="00F7144C" w:rsidP="00F7144C">
      <w:pPr>
        <w:spacing w:line="60" w:lineRule="exact"/>
        <w:rPr>
          <w:color w:val="010000"/>
          <w:sz w:val="2"/>
          <w:lang w:val="en-US"/>
        </w:rPr>
        <w:sectPr w:rsidR="00F7144C" w:rsidSect="00E91CC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79B4264" w14:textId="77777777" w:rsidR="00A912F8" w:rsidRDefault="00A912F8" w:rsidP="00A912F8">
      <w:pPr>
        <w:pStyle w:val="H1"/>
        <w:ind w:right="0"/>
      </w:pPr>
      <w:r w:rsidRPr="00A912F8">
        <w:t>Комитет по ликвидации дискриминации</w:t>
      </w:r>
    </w:p>
    <w:p w14:paraId="0F4F9378" w14:textId="4A4EEB11" w:rsidR="00A912F8" w:rsidRDefault="00A912F8" w:rsidP="00A912F8">
      <w:pPr>
        <w:pStyle w:val="H1"/>
        <w:ind w:right="0"/>
      </w:pPr>
      <w:r w:rsidRPr="00A912F8">
        <w:t>в отношении женщин</w:t>
      </w:r>
    </w:p>
    <w:p w14:paraId="29393C63" w14:textId="77777777" w:rsidR="00A912F8" w:rsidRPr="00A912F8" w:rsidRDefault="00A912F8" w:rsidP="000E7FC1">
      <w:pPr>
        <w:spacing w:line="100" w:lineRule="exact"/>
        <w:rPr>
          <w:sz w:val="10"/>
          <w:lang w:eastAsia="en-US"/>
        </w:rPr>
      </w:pPr>
    </w:p>
    <w:p w14:paraId="6EDB9445" w14:textId="77777777" w:rsidR="00A912F8" w:rsidRPr="00A912F8" w:rsidRDefault="00A912F8" w:rsidP="000E7FC1">
      <w:pPr>
        <w:spacing w:line="100" w:lineRule="exact"/>
        <w:rPr>
          <w:sz w:val="10"/>
          <w:lang w:eastAsia="en-US"/>
        </w:rPr>
      </w:pPr>
    </w:p>
    <w:p w14:paraId="7B18C3F7" w14:textId="77777777" w:rsidR="00A912F8" w:rsidRPr="00A912F8" w:rsidRDefault="00A912F8" w:rsidP="000E7FC1">
      <w:pPr>
        <w:spacing w:line="100" w:lineRule="exact"/>
        <w:rPr>
          <w:sz w:val="10"/>
          <w:lang w:eastAsia="en-US"/>
        </w:rPr>
      </w:pPr>
    </w:p>
    <w:p w14:paraId="7AD9105F" w14:textId="77777777" w:rsidR="00A912F8" w:rsidRDefault="00A912F8" w:rsidP="00A912F8">
      <w:pPr>
        <w:pStyle w:val="TitleHCH"/>
      </w:pPr>
      <w:r w:rsidRPr="00A912F8">
        <w:tab/>
      </w:r>
      <w:r w:rsidRPr="00A912F8">
        <w:tab/>
        <w:t>Заключительные замечания по шестому периодическому докладу Центральноафриканской Республики</w:t>
      </w:r>
      <w:r w:rsidRPr="00A912F8">
        <w:footnoteReference w:customMarkFollows="1" w:id="1"/>
        <w:t>*</w:t>
      </w:r>
    </w:p>
    <w:p w14:paraId="79BFF23B" w14:textId="77777777" w:rsidR="00A912F8" w:rsidRPr="00A912F8" w:rsidRDefault="00A912F8" w:rsidP="000E7FC1">
      <w:pPr>
        <w:spacing w:line="100" w:lineRule="exact"/>
        <w:rPr>
          <w:sz w:val="10"/>
          <w:lang w:eastAsia="en-US"/>
        </w:rPr>
      </w:pPr>
    </w:p>
    <w:p w14:paraId="0D18080D" w14:textId="77777777" w:rsidR="00A912F8" w:rsidRPr="00A912F8" w:rsidRDefault="00A912F8" w:rsidP="000E7FC1">
      <w:pPr>
        <w:spacing w:line="100" w:lineRule="exact"/>
        <w:rPr>
          <w:sz w:val="10"/>
          <w:lang w:eastAsia="en-US"/>
        </w:rPr>
      </w:pPr>
    </w:p>
    <w:p w14:paraId="74560C09" w14:textId="30C471AC" w:rsidR="00A912F8" w:rsidRDefault="00A912F8" w:rsidP="00A912F8">
      <w:pPr>
        <w:pStyle w:val="SingleTxt"/>
      </w:pPr>
      <w:r w:rsidRPr="00A912F8">
        <w:t>1.</w:t>
      </w:r>
      <w:r w:rsidRPr="00A912F8">
        <w:tab/>
        <w:t>Комитет рассматривал шестой периодический доклад Центральноафриканской Республики (</w:t>
      </w:r>
      <w:hyperlink r:id="rId21" w:history="1">
        <w:r w:rsidRPr="00A912F8">
          <w:rPr>
            <w:rStyle w:val="Hyperlink"/>
          </w:rPr>
          <w:t>CEDAW/C/CAF/6</w:t>
        </w:r>
      </w:hyperlink>
      <w:r w:rsidRPr="00A912F8">
        <w:t>) на своих 2047-м и 2048-м</w:t>
      </w:r>
      <w:r w:rsidR="003E01D1">
        <w:rPr>
          <w:lang w:val="en-US"/>
        </w:rPr>
        <w:t> </w:t>
      </w:r>
      <w:r w:rsidRPr="00A912F8">
        <w:t>заседаниях (</w:t>
      </w:r>
      <w:hyperlink r:id="rId22" w:history="1">
        <w:r w:rsidRPr="00A912F8">
          <w:rPr>
            <w:rStyle w:val="Hyperlink"/>
          </w:rPr>
          <w:t>CEDAW/C/SR.2047</w:t>
        </w:r>
      </w:hyperlink>
      <w:r w:rsidRPr="00A912F8">
        <w:t xml:space="preserve"> и </w:t>
      </w:r>
      <w:hyperlink r:id="rId23" w:history="1">
        <w:r w:rsidRPr="00A912F8">
          <w:rPr>
            <w:rStyle w:val="Hyperlink"/>
            <w:lang w:val="en-GB"/>
          </w:rPr>
          <w:t>CEDAW</w:t>
        </w:r>
        <w:r w:rsidRPr="00A912F8">
          <w:rPr>
            <w:rStyle w:val="Hyperlink"/>
          </w:rPr>
          <w:t>/</w:t>
        </w:r>
        <w:r w:rsidRPr="00A912F8">
          <w:rPr>
            <w:rStyle w:val="Hyperlink"/>
            <w:lang w:val="en-GB"/>
          </w:rPr>
          <w:t>C</w:t>
        </w:r>
        <w:r w:rsidRPr="00A912F8">
          <w:rPr>
            <w:rStyle w:val="Hyperlink"/>
          </w:rPr>
          <w:t>/</w:t>
        </w:r>
        <w:r w:rsidRPr="00A912F8">
          <w:rPr>
            <w:rStyle w:val="Hyperlink"/>
            <w:lang w:val="en-GB"/>
          </w:rPr>
          <w:t>SR</w:t>
        </w:r>
        <w:r w:rsidRPr="00A912F8">
          <w:rPr>
            <w:rStyle w:val="Hyperlink"/>
          </w:rPr>
          <w:t>.2048</w:t>
        </w:r>
      </w:hyperlink>
      <w:r w:rsidRPr="00A912F8">
        <w:t xml:space="preserve">), состоявшихся 9 февраля 2024 года. Перечень тем и вопросов, сформулированных </w:t>
      </w:r>
      <w:proofErr w:type="spellStart"/>
      <w:r w:rsidRPr="00A912F8">
        <w:t>предсессионной</w:t>
      </w:r>
      <w:proofErr w:type="spellEnd"/>
      <w:r w:rsidRPr="00A912F8">
        <w:t xml:space="preserve"> рабочей группой,</w:t>
      </w:r>
      <w:r w:rsidRPr="00A912F8" w:rsidDel="00590ED7">
        <w:t xml:space="preserve"> </w:t>
      </w:r>
      <w:r w:rsidRPr="00A912F8">
        <w:t xml:space="preserve">содержится в документе </w:t>
      </w:r>
      <w:hyperlink r:id="rId24" w:history="1">
        <w:r w:rsidRPr="00A912F8">
          <w:rPr>
            <w:rStyle w:val="Hyperlink"/>
          </w:rPr>
          <w:t>CEDAW/C/CAF/Q/6</w:t>
        </w:r>
      </w:hyperlink>
      <w:r w:rsidRPr="00A912F8">
        <w:t xml:space="preserve">, а ответы Центральноафриканской Республики представлены в документе </w:t>
      </w:r>
      <w:hyperlink r:id="rId25" w:history="1">
        <w:r w:rsidRPr="00A912F8">
          <w:rPr>
            <w:rStyle w:val="Hyperlink"/>
          </w:rPr>
          <w:t>CEDAW/C/CAF/RQ/6</w:t>
        </w:r>
      </w:hyperlink>
      <w:r w:rsidRPr="00A912F8">
        <w:t>.</w:t>
      </w:r>
    </w:p>
    <w:p w14:paraId="467D9080" w14:textId="77777777" w:rsidR="000E7FC1" w:rsidRPr="000E7FC1" w:rsidRDefault="000E7FC1" w:rsidP="000E7FC1">
      <w:pPr>
        <w:pStyle w:val="SingleTxt"/>
        <w:spacing w:after="0" w:line="100" w:lineRule="exact"/>
        <w:rPr>
          <w:sz w:val="10"/>
        </w:rPr>
      </w:pPr>
    </w:p>
    <w:p w14:paraId="313D8583" w14:textId="77777777" w:rsidR="000E7FC1" w:rsidRPr="000E7FC1" w:rsidRDefault="000E7FC1" w:rsidP="000E7FC1">
      <w:pPr>
        <w:pStyle w:val="SingleTxt"/>
        <w:spacing w:after="0" w:line="100" w:lineRule="exact"/>
        <w:rPr>
          <w:sz w:val="10"/>
        </w:rPr>
      </w:pPr>
    </w:p>
    <w:p w14:paraId="2418BB78" w14:textId="389DCFB3" w:rsidR="00A912F8" w:rsidRDefault="000E7FC1" w:rsidP="000E7FC1">
      <w:pPr>
        <w:pStyle w:val="H1"/>
        <w:ind w:right="1260"/>
      </w:pPr>
      <w:r>
        <w:tab/>
      </w:r>
      <w:r w:rsidR="00A912F8" w:rsidRPr="00A912F8">
        <w:t xml:space="preserve">A. </w:t>
      </w:r>
      <w:r w:rsidR="00A912F8" w:rsidRPr="00A912F8">
        <w:tab/>
        <w:t>Введение</w:t>
      </w:r>
    </w:p>
    <w:p w14:paraId="34C61606" w14:textId="77777777" w:rsidR="000E7FC1" w:rsidRPr="000E7FC1" w:rsidRDefault="000E7FC1" w:rsidP="000E7FC1">
      <w:pPr>
        <w:pStyle w:val="SingleTxt"/>
        <w:spacing w:after="0" w:line="100" w:lineRule="exact"/>
        <w:rPr>
          <w:sz w:val="10"/>
        </w:rPr>
      </w:pPr>
    </w:p>
    <w:p w14:paraId="1154775D" w14:textId="77777777" w:rsidR="000E7FC1" w:rsidRPr="000E7FC1" w:rsidRDefault="000E7FC1" w:rsidP="000E7FC1">
      <w:pPr>
        <w:pStyle w:val="SingleTxt"/>
        <w:spacing w:after="0" w:line="100" w:lineRule="exact"/>
        <w:rPr>
          <w:sz w:val="10"/>
        </w:rPr>
      </w:pPr>
    </w:p>
    <w:p w14:paraId="63DCAA5B" w14:textId="52941175" w:rsidR="00A912F8" w:rsidRPr="00A912F8" w:rsidRDefault="00A912F8" w:rsidP="00A912F8">
      <w:pPr>
        <w:pStyle w:val="SingleTxt"/>
      </w:pPr>
      <w:r w:rsidRPr="00A912F8">
        <w:t>2.</w:t>
      </w:r>
      <w:r w:rsidRPr="00A912F8">
        <w:tab/>
        <w:t>Комитет признателен государству-участнику за представление шестого периодического доклада (</w:t>
      </w:r>
      <w:hyperlink r:id="rId26" w:history="1">
        <w:r w:rsidRPr="00A912F8">
          <w:rPr>
            <w:rStyle w:val="Hyperlink"/>
          </w:rPr>
          <w:t>CEDAW/C/CAF/Q/6</w:t>
        </w:r>
      </w:hyperlink>
      <w:r w:rsidRPr="00A912F8">
        <w:t>).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3805501" w14:textId="77777777" w:rsidR="00A912F8" w:rsidRDefault="00A912F8" w:rsidP="00A912F8">
      <w:pPr>
        <w:pStyle w:val="SingleTxt"/>
      </w:pPr>
      <w:r w:rsidRPr="00A912F8">
        <w:t>3.</w:t>
      </w:r>
      <w:r w:rsidRPr="00A912F8">
        <w:tab/>
        <w:t>Комитет выражает признательность делегации высокого уровня государства-участника во главе с министром по поощрению гендерного равенства и защите женщин, семьи и детей. В состав делегации входили также представители Министерства юстиции, прав человека и должного управления, Национальной ассамблеи и Постоянного представительства Центральноафриканской Республики при Отделении Организации Объединенных Наций и других международных организациях в Женеве.</w:t>
      </w:r>
    </w:p>
    <w:p w14:paraId="1A21AE6A" w14:textId="77777777" w:rsidR="000E7FC1" w:rsidRPr="000E7FC1" w:rsidRDefault="000E7FC1" w:rsidP="000E7FC1">
      <w:pPr>
        <w:pStyle w:val="SingleTxt"/>
        <w:spacing w:after="0" w:line="100" w:lineRule="exact"/>
        <w:rPr>
          <w:sz w:val="10"/>
        </w:rPr>
      </w:pPr>
    </w:p>
    <w:p w14:paraId="67524BF1" w14:textId="77777777" w:rsidR="000E7FC1" w:rsidRPr="000E7FC1" w:rsidRDefault="000E7FC1" w:rsidP="000E7FC1">
      <w:pPr>
        <w:pStyle w:val="SingleTxt"/>
        <w:spacing w:after="0" w:line="100" w:lineRule="exact"/>
        <w:rPr>
          <w:sz w:val="10"/>
        </w:rPr>
      </w:pPr>
    </w:p>
    <w:p w14:paraId="0D49C914" w14:textId="79AF130B" w:rsidR="00A912F8" w:rsidRDefault="000E7FC1" w:rsidP="000E7FC1">
      <w:pPr>
        <w:pStyle w:val="H1"/>
        <w:ind w:right="1260"/>
      </w:pPr>
      <w:r>
        <w:tab/>
      </w:r>
      <w:r w:rsidR="00A912F8" w:rsidRPr="00A912F8">
        <w:t xml:space="preserve">B. </w:t>
      </w:r>
      <w:r w:rsidR="00A912F8" w:rsidRPr="00A912F8">
        <w:tab/>
        <w:t>Позитивные аспекты</w:t>
      </w:r>
    </w:p>
    <w:p w14:paraId="12319C9A" w14:textId="77777777" w:rsidR="000E7FC1" w:rsidRPr="000E7FC1" w:rsidRDefault="000E7FC1" w:rsidP="000E7FC1">
      <w:pPr>
        <w:pStyle w:val="SingleTxt"/>
        <w:spacing w:after="0" w:line="120" w:lineRule="exact"/>
        <w:rPr>
          <w:sz w:val="10"/>
        </w:rPr>
      </w:pPr>
    </w:p>
    <w:p w14:paraId="120DFBB2" w14:textId="77777777" w:rsidR="000E7FC1" w:rsidRPr="000E7FC1" w:rsidRDefault="000E7FC1" w:rsidP="000E7FC1">
      <w:pPr>
        <w:pStyle w:val="SingleTxt"/>
        <w:spacing w:after="0" w:line="120" w:lineRule="exact"/>
        <w:rPr>
          <w:sz w:val="10"/>
        </w:rPr>
      </w:pPr>
    </w:p>
    <w:p w14:paraId="62B3C334" w14:textId="4C47829B" w:rsidR="00A912F8" w:rsidRPr="00A912F8" w:rsidRDefault="00A912F8" w:rsidP="00A912F8">
      <w:pPr>
        <w:pStyle w:val="SingleTxt"/>
      </w:pPr>
      <w:r w:rsidRPr="00A912F8">
        <w:t>4.</w:t>
      </w:r>
      <w:r w:rsidRPr="00A912F8">
        <w:tab/>
        <w:t>Комитет с удовлетворением отмечает прогресс в проведении законодательных реформ, достигнутый за период после рассмотрения в 2014 году объединенных первоначального и второго</w:t>
      </w:r>
      <w:r w:rsidR="003E01D1" w:rsidRPr="003E01D1">
        <w:t>–</w:t>
      </w:r>
      <w:r w:rsidRPr="00A912F8">
        <w:t>пятого периодических докладов государства-участника (</w:t>
      </w:r>
      <w:hyperlink r:id="rId27" w:history="1">
        <w:r w:rsidRPr="00A912F8">
          <w:rPr>
            <w:rStyle w:val="Hyperlink"/>
          </w:rPr>
          <w:t>CEDAW/C/CAF/1-5</w:t>
        </w:r>
      </w:hyperlink>
      <w:r w:rsidRPr="00A912F8">
        <w:t xml:space="preserve">), в частности принятие: </w:t>
      </w:r>
    </w:p>
    <w:p w14:paraId="255491E9" w14:textId="692BFA77" w:rsidR="00A912F8" w:rsidRPr="00A912F8" w:rsidRDefault="00282D95" w:rsidP="00A912F8">
      <w:pPr>
        <w:pStyle w:val="SingleTxt"/>
      </w:pPr>
      <w:r>
        <w:lastRenderedPageBreak/>
        <w:tab/>
      </w:r>
      <w:r w:rsidR="00A912F8" w:rsidRPr="00A912F8">
        <w:t>a)</w:t>
      </w:r>
      <w:r w:rsidR="00A912F8" w:rsidRPr="00A912F8">
        <w:tab/>
        <w:t>новой Конституции, в которой устанавливается обязательство ликвидировать все формы дискриминации в отношении женщин и подтверждается необходимость поощрения и защиты прав женщин (2023 год);</w:t>
      </w:r>
    </w:p>
    <w:p w14:paraId="386E6053" w14:textId="5734A4CF" w:rsidR="00A912F8" w:rsidRPr="00A912F8" w:rsidRDefault="00282D95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>комплексного закона о борьбе с торговлей людьми (Закон № 22.015), в котором ужесточаются наказания за торговлю людьми, предусмотренные в Уголовном кодексе, и вводятся новые положения, касающиеся защиты жертв и профилактики (2022 год);</w:t>
      </w:r>
    </w:p>
    <w:p w14:paraId="7D723155" w14:textId="19A38386" w:rsidR="00A912F8" w:rsidRPr="00A912F8" w:rsidRDefault="00282D95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Кодекса защиты детей (Закон № 20.016), в котором вводится уголовная ответственность за вербовку и использование детей в боевых действиях (2020 год); </w:t>
      </w:r>
    </w:p>
    <w:p w14:paraId="20DB7A46" w14:textId="30F97BDB" w:rsidR="00A912F8" w:rsidRPr="00A912F8" w:rsidRDefault="00282D95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 xml:space="preserve">закона о гендерном паритете (Закон № 16.004), в котором вводится понятие гендерного паритета в сфере занятости в государственном, полугосударственном и частном секторах (24 ноября 2016 года); </w:t>
      </w:r>
    </w:p>
    <w:p w14:paraId="1EEE9497" w14:textId="6E1141AB" w:rsidR="00A912F8" w:rsidRPr="00A912F8" w:rsidRDefault="00282D95" w:rsidP="00A912F8">
      <w:pPr>
        <w:pStyle w:val="SingleTxt"/>
      </w:pPr>
      <w:r>
        <w:tab/>
      </w:r>
      <w:r w:rsidR="00A912F8" w:rsidRPr="00A912F8">
        <w:t>e)</w:t>
      </w:r>
      <w:r w:rsidR="00A912F8" w:rsidRPr="00A912F8">
        <w:tab/>
        <w:t>указа № 15.007 о создании совместной группы быстрого реагирования в целях борьбы с сексуальным насилием в отношении женщин и девочек (2015 год).</w:t>
      </w:r>
    </w:p>
    <w:p w14:paraId="41C7316F" w14:textId="77777777" w:rsidR="00A912F8" w:rsidRPr="00A912F8" w:rsidRDefault="00A912F8" w:rsidP="00A912F8">
      <w:pPr>
        <w:pStyle w:val="SingleTxt"/>
      </w:pPr>
      <w:r w:rsidRPr="00A912F8">
        <w:t>5.</w:t>
      </w:r>
      <w:r w:rsidRPr="00A912F8">
        <w:tab/>
        <w:t>Комитет с удовлетворением отмечает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содействие достижению гендерного равноправия, в частности принятие следующих нормативно-правовых актов и учреждение следующих структур:</w:t>
      </w:r>
    </w:p>
    <w:p w14:paraId="11C03B3B" w14:textId="27113768" w:rsidR="00A912F8" w:rsidRPr="00A912F8" w:rsidRDefault="00282D95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 xml:space="preserve">национальная политика в области прав человека и соответствующий план действий, в которых определены комплексные цели и предусмотрены меры по укреплению культуры прав человека в Центральноафриканской Республике (2023 год); </w:t>
      </w:r>
    </w:p>
    <w:p w14:paraId="16ACF9FD" w14:textId="5A87550A" w:rsidR="00A912F8" w:rsidRPr="00A912F8" w:rsidRDefault="00282D95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национальная стратегия по гендерным вопросам и борьбе с изменением климата (на 2023–2030 годы), которая направлена на расширение прав и возможностей женщин в процессе принятия решений, связанных с изменением климата; </w:t>
      </w:r>
    </w:p>
    <w:p w14:paraId="04FF1131" w14:textId="14D64CAF" w:rsidR="00A912F8" w:rsidRPr="00A912F8" w:rsidRDefault="00282D95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национальная стратегия по борьбе с детскими браками (2022 год);</w:t>
      </w:r>
    </w:p>
    <w:p w14:paraId="484333B5" w14:textId="7C488633" w:rsidR="00A912F8" w:rsidRPr="00A912F8" w:rsidRDefault="00282D95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 xml:space="preserve">национальная стратегия по борьбе с гендерным насилием, детскими браками и калечащими операциями на женских половых органах в Центральноафриканской Республике (на 2019–2023 годы); </w:t>
      </w:r>
    </w:p>
    <w:p w14:paraId="5523755A" w14:textId="05514E50" w:rsidR="00A912F8" w:rsidRPr="00A912F8" w:rsidRDefault="00282D95" w:rsidP="00A912F8">
      <w:pPr>
        <w:pStyle w:val="SingleTxt"/>
      </w:pPr>
      <w:r>
        <w:tab/>
      </w:r>
      <w:r w:rsidR="00A912F8" w:rsidRPr="00A912F8">
        <w:t>e)</w:t>
      </w:r>
      <w:r w:rsidR="00A912F8" w:rsidRPr="00A912F8">
        <w:tab/>
        <w:t xml:space="preserve">Политическое соглашение о мире и примирении в Центральноафриканской Республике, в котором признается роль женщин в предотвращении и урегулировании конфликтов и в построении устойчивого мира (подписано 6 февраля 2019 года в Банги); </w:t>
      </w:r>
    </w:p>
    <w:p w14:paraId="4C59EC4A" w14:textId="1B36093D" w:rsidR="00A912F8" w:rsidRPr="00A912F8" w:rsidRDefault="00282D95" w:rsidP="00A912F8">
      <w:pPr>
        <w:pStyle w:val="SingleTxt"/>
      </w:pPr>
      <w:r>
        <w:tab/>
      </w:r>
      <w:r w:rsidR="00A912F8" w:rsidRPr="00A912F8">
        <w:t>f)</w:t>
      </w:r>
      <w:r w:rsidR="00A912F8" w:rsidRPr="00A912F8">
        <w:tab/>
        <w:t>национальная стратегия по оказанию бесплатной юридической помощи (2017 год);</w:t>
      </w:r>
    </w:p>
    <w:p w14:paraId="30CAB09F" w14:textId="030D2927" w:rsidR="00A912F8" w:rsidRPr="00A912F8" w:rsidRDefault="00282D95" w:rsidP="00A912F8">
      <w:pPr>
        <w:pStyle w:val="SingleTxt"/>
      </w:pPr>
      <w:r>
        <w:tab/>
      </w:r>
      <w:r w:rsidR="00A912F8" w:rsidRPr="00A912F8">
        <w:t>g)</w:t>
      </w:r>
      <w:r w:rsidR="00A912F8" w:rsidRPr="00A912F8">
        <w:tab/>
        <w:t>национальный комитет по борьбе с вредными видами практики и гендерным насилием в отношении женщин, включая детские браки (2018 год);</w:t>
      </w:r>
    </w:p>
    <w:p w14:paraId="6AE68027" w14:textId="2AF0754A" w:rsidR="00A912F8" w:rsidRPr="00A912F8" w:rsidRDefault="00282D95" w:rsidP="00A912F8">
      <w:pPr>
        <w:pStyle w:val="SingleTxt"/>
      </w:pPr>
      <w:r>
        <w:tab/>
      </w:r>
      <w:r w:rsidR="00A912F8" w:rsidRPr="00A912F8">
        <w:t>h)</w:t>
      </w:r>
      <w:r w:rsidR="00A912F8" w:rsidRPr="00A912F8">
        <w:tab/>
        <w:t>Специальный уголовный суд, осуществляющий судебное преследование и осуждение лиц, виновных в гендерном насилии и совершении других преступлений против женщин и девочек (2015 год);</w:t>
      </w:r>
    </w:p>
    <w:p w14:paraId="75531B42" w14:textId="77777777" w:rsidR="00EF4485" w:rsidRDefault="00EF4485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27CF4172" w14:textId="763BF5D6" w:rsidR="00A912F8" w:rsidRPr="00A912F8" w:rsidRDefault="00282D95" w:rsidP="00A912F8">
      <w:pPr>
        <w:pStyle w:val="SingleTxt"/>
      </w:pPr>
      <w:r>
        <w:lastRenderedPageBreak/>
        <w:tab/>
      </w:r>
      <w:r w:rsidR="00A912F8" w:rsidRPr="00A912F8">
        <w:t>i)</w:t>
      </w:r>
      <w:r w:rsidR="00A912F8" w:rsidRPr="00A912F8">
        <w:tab/>
        <w:t xml:space="preserve">Комиссия по установлению истины, правосудию, возмещению ущерба и примирению и комиссии по примирению в префектурах, </w:t>
      </w:r>
      <w:proofErr w:type="spellStart"/>
      <w:r w:rsidR="00A912F8" w:rsidRPr="00A912F8">
        <w:t>субпрефектурах</w:t>
      </w:r>
      <w:proofErr w:type="spellEnd"/>
      <w:r w:rsidR="00A912F8" w:rsidRPr="00A912F8">
        <w:t xml:space="preserve"> и округах на территории Центральноафриканской Республики, в состав которых входят женщины.  </w:t>
      </w:r>
    </w:p>
    <w:p w14:paraId="550E6DD5" w14:textId="77777777" w:rsidR="00A912F8" w:rsidRPr="00A912F8" w:rsidRDefault="00A912F8" w:rsidP="00A912F8">
      <w:pPr>
        <w:pStyle w:val="SingleTxt"/>
      </w:pPr>
      <w:r w:rsidRPr="00A912F8">
        <w:t>6.</w:t>
      </w:r>
      <w:r w:rsidRPr="00A912F8">
        <w:tab/>
        <w:t>Комитет с удовлетворением отмечает то,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25985FCB" w14:textId="3C08D3B5" w:rsidR="00A912F8" w:rsidRPr="00A912F8" w:rsidRDefault="00282D95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Конвенция 2019 года об искоренении насилия и домогательств (№ 190) Международной организации труда (МОТ) (июнь 2022 года);</w:t>
      </w:r>
    </w:p>
    <w:p w14:paraId="619FB94C" w14:textId="39AEA8B0" w:rsidR="00A912F8" w:rsidRPr="00A912F8" w:rsidRDefault="00282D95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 (октябрь 2016 года);</w:t>
      </w:r>
    </w:p>
    <w:p w14:paraId="47948E8C" w14:textId="7C8A2AEC" w:rsidR="00A912F8" w:rsidRDefault="00282D95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Африканская хартия прав и благополучия ребенка (июль 2016 года).</w:t>
      </w:r>
    </w:p>
    <w:p w14:paraId="4586F48B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3AB0E583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292D66F4" w14:textId="54140264" w:rsidR="00A912F8" w:rsidRDefault="00282D95" w:rsidP="00282D95">
      <w:pPr>
        <w:pStyle w:val="H1"/>
        <w:ind w:right="1260"/>
      </w:pPr>
      <w:r>
        <w:tab/>
      </w:r>
      <w:r w:rsidR="00A912F8" w:rsidRPr="00A912F8">
        <w:t>C.</w:t>
      </w:r>
      <w:r w:rsidR="00A912F8" w:rsidRPr="00A912F8">
        <w:tab/>
        <w:t>Цели в области устойчивого развития</w:t>
      </w:r>
    </w:p>
    <w:p w14:paraId="180CDF96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75C1109B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4DD36D2A" w14:textId="77777777" w:rsidR="00A912F8" w:rsidRDefault="00A912F8" w:rsidP="00A912F8">
      <w:pPr>
        <w:pStyle w:val="SingleTxt"/>
        <w:rPr>
          <w:b/>
          <w:bCs/>
        </w:rPr>
      </w:pPr>
      <w:r w:rsidRPr="00A912F8">
        <w:t>7.</w:t>
      </w:r>
      <w:r w:rsidRPr="00A912F8">
        <w:tab/>
      </w:r>
      <w:r w:rsidRPr="00A912F8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A912F8">
        <w:t xml:space="preserve"> </w:t>
      </w:r>
      <w:r w:rsidRPr="00A912F8">
        <w:rPr>
          <w:b/>
          <w:bCs/>
        </w:rPr>
        <w:t>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 17 целей.</w:t>
      </w:r>
      <w:r w:rsidRPr="00A912F8">
        <w:t xml:space="preserve"> </w:t>
      </w:r>
      <w:r w:rsidRPr="00A912F8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4DAB6D8" w14:textId="77777777" w:rsidR="00282D95" w:rsidRPr="00282D95" w:rsidRDefault="00282D95" w:rsidP="00282D95">
      <w:pPr>
        <w:pStyle w:val="SingleTxt"/>
        <w:spacing w:after="0" w:line="120" w:lineRule="exact"/>
        <w:rPr>
          <w:b/>
          <w:bCs/>
          <w:sz w:val="10"/>
        </w:rPr>
      </w:pPr>
    </w:p>
    <w:p w14:paraId="3FBF6AF8" w14:textId="77777777" w:rsidR="00282D95" w:rsidRPr="00282D95" w:rsidRDefault="00282D95" w:rsidP="00282D95">
      <w:pPr>
        <w:pStyle w:val="SingleTxt"/>
        <w:spacing w:after="0" w:line="120" w:lineRule="exact"/>
        <w:rPr>
          <w:b/>
          <w:bCs/>
          <w:sz w:val="10"/>
        </w:rPr>
      </w:pPr>
    </w:p>
    <w:p w14:paraId="430FCBE2" w14:textId="179B78C5" w:rsidR="00A912F8" w:rsidRDefault="00282D95" w:rsidP="00282D95">
      <w:pPr>
        <w:pStyle w:val="H1"/>
        <w:ind w:right="1260"/>
      </w:pPr>
      <w:r>
        <w:tab/>
      </w:r>
      <w:r w:rsidR="00A912F8" w:rsidRPr="00A912F8">
        <w:t xml:space="preserve">D. </w:t>
      </w:r>
      <w:r w:rsidR="00A912F8" w:rsidRPr="00A912F8">
        <w:tab/>
        <w:t>Парламент</w:t>
      </w:r>
    </w:p>
    <w:p w14:paraId="650846EB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4951D45D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500D7EF5" w14:textId="02A8F26D" w:rsidR="00A912F8" w:rsidRDefault="00A912F8" w:rsidP="00A912F8">
      <w:pPr>
        <w:pStyle w:val="SingleTxt"/>
      </w:pPr>
      <w:r w:rsidRPr="00A912F8">
        <w:t>8.</w:t>
      </w:r>
      <w:r w:rsidRPr="00A912F8">
        <w:tab/>
      </w:r>
      <w:r w:rsidRPr="00A912F8">
        <w:rPr>
          <w:b/>
          <w:bCs/>
        </w:rPr>
        <w:t xml:space="preserve">Комитет подчеркивает чрезвычайно важную роль законодательной власти в обеспечении полного выполнения Конвенции (см. </w:t>
      </w:r>
      <w:hyperlink r:id="rId28" w:history="1">
        <w:r w:rsidRPr="00A912F8">
          <w:rPr>
            <w:rStyle w:val="Hyperlink"/>
            <w:b/>
            <w:bCs/>
          </w:rPr>
          <w:t>A/65/38</w:t>
        </w:r>
      </w:hyperlink>
      <w:r w:rsidRPr="00A912F8">
        <w:rPr>
          <w:b/>
          <w:bCs/>
        </w:rPr>
        <w:t>, часть вторая, приложение VI).</w:t>
      </w:r>
      <w:r w:rsidRPr="00A912F8">
        <w:t xml:space="preserve"> </w:t>
      </w:r>
      <w:r w:rsidRPr="00A912F8">
        <w:rPr>
          <w:b/>
          <w:bCs/>
        </w:rPr>
        <w:t>Он предлагает Национальной ассамблее в соответствии с ее мандатом предпринять необходимые шаги для выполнения настоящих заключительных замечаний в период до представления следующего периодического доклада согласно Конвенции.</w:t>
      </w:r>
      <w:r w:rsidRPr="00A912F8">
        <w:t xml:space="preserve"> </w:t>
      </w:r>
    </w:p>
    <w:p w14:paraId="04C8BBB1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44CC1D7B" w14:textId="77777777" w:rsidR="00282D95" w:rsidRPr="00282D95" w:rsidRDefault="00282D95" w:rsidP="00282D95">
      <w:pPr>
        <w:pStyle w:val="SingleTxt"/>
        <w:spacing w:after="0" w:line="120" w:lineRule="exact"/>
        <w:rPr>
          <w:b/>
          <w:sz w:val="10"/>
        </w:rPr>
      </w:pPr>
    </w:p>
    <w:p w14:paraId="30CC5F63" w14:textId="5804696A" w:rsidR="00A912F8" w:rsidRDefault="00282D95" w:rsidP="00282D95">
      <w:pPr>
        <w:pStyle w:val="H1"/>
        <w:ind w:right="1260"/>
      </w:pPr>
      <w:r>
        <w:tab/>
      </w:r>
      <w:r w:rsidR="00A912F8" w:rsidRPr="00A912F8">
        <w:t>E.</w:t>
      </w:r>
      <w:r w:rsidR="00A912F8" w:rsidRPr="00A912F8">
        <w:tab/>
        <w:t xml:space="preserve">Факторы и трудности, препятствующие эффективному осуществлению Конвенции </w:t>
      </w:r>
    </w:p>
    <w:p w14:paraId="784ACCC6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2CC44572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2B741F66" w14:textId="77777777" w:rsidR="00A912F8" w:rsidRDefault="00A912F8" w:rsidP="00282D95">
      <w:pPr>
        <w:pStyle w:val="H23"/>
        <w:ind w:right="1260"/>
      </w:pPr>
      <w:r w:rsidRPr="00A912F8">
        <w:tab/>
      </w:r>
      <w:r w:rsidRPr="00A912F8">
        <w:tab/>
        <w:t xml:space="preserve">Общий контекст, меры переходного характера и миростроительство  </w:t>
      </w:r>
    </w:p>
    <w:p w14:paraId="59DD014E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20E55C01" w14:textId="77777777" w:rsidR="00A912F8" w:rsidRPr="00A912F8" w:rsidRDefault="00A912F8" w:rsidP="00A912F8">
      <w:pPr>
        <w:pStyle w:val="SingleTxt"/>
      </w:pPr>
      <w:r w:rsidRPr="00A912F8">
        <w:t>9.</w:t>
      </w:r>
      <w:r w:rsidRPr="00A912F8">
        <w:tab/>
        <w:t xml:space="preserve">Комитет с обеспокоенностью отмечает сохранение небезопасной обстановки и вооруженный конфликт в государстве-участнике, в частности в префектурах и муниципалитетах, находящихся под контролем негосударственных вооруженных групп, ограничение гуманитарного доступа и совершаемые в силу глубоко укоренившихся патриархальных взглядов и стереотипов злодеяния, такие как различные формы гендерного насилия, включая сексуальное насилие. Он также с обеспокоенностью отмечает публикуемые сведения о нарушениях негосударственными вооруженными группами Политического соглашения 2019 года о мире и примирении в Центральноафриканской Республике и </w:t>
      </w:r>
      <w:r w:rsidRPr="00A912F8">
        <w:lastRenderedPageBreak/>
        <w:t xml:space="preserve">задержки с введением в действие механизмов правосудия переходного периода, которые не позволяют государству-участнику бороться с грубыми нарушениями прав человека женщин и обеспечивать привлечение к ответственности за совершаемые злодеяния. Кроме того, он отмечает сохраняющийся гуманитарный кризис и растущую потребность в обеспечении защиты женщин и девочек и оказании им помощи, а также ограниченное участие женщин в политической и общественной жизни, в частности в процессах принятия решений, связанных с миростроительством, постконфликтным восстановлением и развитием. Помимо этого, Комитет обеспокоен феминизацией бедности и лишениями и трудностями, с которыми сталкиваются женщины и девочки в районах с ограниченным гуманитарным доступом и которые усугубляются коррупцией, экономическим спадом и ущемлением прав представителей сельских общин в контексте эксплуатации природных ресурсов.   </w:t>
      </w:r>
    </w:p>
    <w:p w14:paraId="1A0764F0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10.</w:t>
      </w:r>
      <w:r w:rsidRPr="00A912F8">
        <w:tab/>
      </w:r>
      <w:r w:rsidRPr="00A912F8">
        <w:rPr>
          <w:b/>
          <w:bCs/>
        </w:rPr>
        <w:t>Комитет принимает к сведению национальную политику в области прав человека и соответствующий план действий, в которых государство-участник подтверждает приверженность своим международным обязательствам в области прав человека по Конвенции.</w:t>
      </w:r>
      <w:r w:rsidRPr="00A912F8">
        <w:t xml:space="preserve"> </w:t>
      </w:r>
      <w:r w:rsidRPr="00A912F8">
        <w:rPr>
          <w:b/>
          <w:bCs/>
        </w:rPr>
        <w:t>Он призывает государство-участник защищать права человека женщин и обеспечивать их участие в процессах принятия решений, связанных с осуществлением Конвенции, его национальной политики в области прав человека и Политического соглашения о мире и примирении.</w:t>
      </w:r>
      <w:r w:rsidRPr="00A912F8">
        <w:t xml:space="preserve"> </w:t>
      </w:r>
      <w:r w:rsidRPr="00A912F8">
        <w:rPr>
          <w:b/>
          <w:bCs/>
        </w:rPr>
        <w:t>Он также настоятельно призывает государство-участник обеспечить равное участие женщин в усилиях по преодолению политической и экономической нестабильности и урегулированию гуманитарных кризисов.</w:t>
      </w:r>
      <w:r w:rsidRPr="00A912F8">
        <w:t xml:space="preserve"> </w:t>
      </w:r>
      <w:r w:rsidRPr="00A912F8">
        <w:rPr>
          <w:b/>
          <w:bCs/>
        </w:rPr>
        <w:t>Кроме того, он рекомендует государству-участнику:</w:t>
      </w:r>
    </w:p>
    <w:p w14:paraId="28B8051C" w14:textId="658B253E" w:rsidR="00A912F8" w:rsidRPr="00A912F8" w:rsidRDefault="00282D95" w:rsidP="00A912F8">
      <w:pPr>
        <w:pStyle w:val="SingleTxt"/>
        <w:rPr>
          <w:b/>
          <w:bCs/>
        </w:rPr>
      </w:pPr>
      <w:r>
        <w:rPr>
          <w:b/>
          <w:bCs/>
        </w:rPr>
        <w:tab/>
      </w:r>
      <w:r w:rsidR="00A912F8" w:rsidRPr="00A912F8">
        <w:rPr>
          <w:bCs/>
        </w:rPr>
        <w:t>a</w:t>
      </w:r>
      <w:r w:rsidR="00A912F8" w:rsidRPr="00A912F8">
        <w:t>)</w:t>
      </w:r>
      <w:r w:rsidR="00A912F8" w:rsidRPr="00A912F8">
        <w:tab/>
      </w:r>
      <w:r w:rsidR="00A912F8" w:rsidRPr="00A912F8">
        <w:rPr>
          <w:b/>
          <w:bCs/>
        </w:rPr>
        <w:t>признать женщин в качестве полноправных участников процессов развития, миростроительства и постконфликтного восстановления;</w:t>
      </w:r>
    </w:p>
    <w:p w14:paraId="36A8C64F" w14:textId="2620B210" w:rsidR="00A912F8" w:rsidRPr="00A912F8" w:rsidRDefault="00282D95" w:rsidP="00A912F8">
      <w:pPr>
        <w:pStyle w:val="SingleTxt"/>
        <w:rPr>
          <w:b/>
          <w:bCs/>
        </w:rPr>
      </w:pPr>
      <w:r w:rsidRPr="00282D95">
        <w:rPr>
          <w:bCs/>
        </w:rPr>
        <w:tab/>
      </w:r>
      <w:r w:rsidR="00A912F8" w:rsidRPr="00A912F8">
        <w:rPr>
          <w:bCs/>
        </w:rPr>
        <w:t>b</w:t>
      </w:r>
      <w:r w:rsidR="00A912F8" w:rsidRPr="00A912F8">
        <w:t>)</w:t>
      </w:r>
      <w:r w:rsidR="00A912F8" w:rsidRPr="00A912F8">
        <w:tab/>
      </w:r>
      <w:r w:rsidR="00A912F8" w:rsidRPr="00A912F8">
        <w:rPr>
          <w:b/>
          <w:bCs/>
        </w:rPr>
        <w:t>укрепить свою систему международного сотрудничества, с тем чтобы в рамках международной помощи и технического сотрудничества осуществлялся учет гендерной проблематики и обеспечивался охват прав человека женщин в соответствии с Конвенцией;</w:t>
      </w:r>
    </w:p>
    <w:p w14:paraId="03CC94F4" w14:textId="4F5BD0ED" w:rsidR="00A912F8" w:rsidRPr="00A912F8" w:rsidRDefault="00282D95" w:rsidP="00A912F8">
      <w:pPr>
        <w:pStyle w:val="SingleTxt"/>
        <w:rPr>
          <w:b/>
          <w:bCs/>
        </w:rPr>
      </w:pPr>
      <w:r w:rsidRPr="00282D95"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обеспечить соблюдение прав человека женщин в рамках всей правоприменительной деятельности и всех действий, направленных на содействие прочному миру;</w:t>
      </w:r>
    </w:p>
    <w:p w14:paraId="5A7AF65B" w14:textId="106AE805" w:rsidR="00A912F8" w:rsidRDefault="00282D95" w:rsidP="00A912F8">
      <w:pPr>
        <w:pStyle w:val="SingleTxt"/>
        <w:rPr>
          <w:b/>
          <w:bCs/>
        </w:rPr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укрепить свои механизмы правосудия переходного периода и обеспечить привлечение к ответственности виновных в связанных с вооруженными конфликтами нарушениях прав человека женщин.</w:t>
      </w:r>
    </w:p>
    <w:p w14:paraId="59C8E0F3" w14:textId="77777777" w:rsidR="00282D95" w:rsidRPr="00282D95" w:rsidRDefault="00282D95" w:rsidP="00282D95">
      <w:pPr>
        <w:pStyle w:val="SingleTxt"/>
        <w:spacing w:after="0" w:line="120" w:lineRule="exact"/>
        <w:rPr>
          <w:b/>
          <w:bCs/>
          <w:sz w:val="10"/>
        </w:rPr>
      </w:pPr>
    </w:p>
    <w:p w14:paraId="37BF693A" w14:textId="77777777" w:rsidR="00282D95" w:rsidRPr="00282D95" w:rsidRDefault="00282D95" w:rsidP="00282D95">
      <w:pPr>
        <w:pStyle w:val="SingleTxt"/>
        <w:spacing w:after="0" w:line="120" w:lineRule="exact"/>
        <w:rPr>
          <w:b/>
          <w:bCs/>
          <w:sz w:val="10"/>
        </w:rPr>
      </w:pPr>
    </w:p>
    <w:p w14:paraId="3A49F739" w14:textId="7D8E13E7" w:rsidR="00A912F8" w:rsidRDefault="00282D95" w:rsidP="00282D95">
      <w:pPr>
        <w:pStyle w:val="H1"/>
        <w:ind w:right="1260"/>
      </w:pPr>
      <w:r>
        <w:tab/>
      </w:r>
      <w:r w:rsidR="00A912F8" w:rsidRPr="00A912F8">
        <w:t xml:space="preserve">F. </w:t>
      </w:r>
      <w:r w:rsidR="00A912F8" w:rsidRPr="00A912F8">
        <w:tab/>
        <w:t>Основные вопросы, вызывающие обеспокоенность, и рекомендации</w:t>
      </w:r>
    </w:p>
    <w:p w14:paraId="714FB75E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5431B814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429E0A57" w14:textId="77777777" w:rsidR="00A912F8" w:rsidRDefault="00A912F8" w:rsidP="00282D95">
      <w:pPr>
        <w:pStyle w:val="H23"/>
        <w:ind w:right="1260"/>
      </w:pPr>
      <w:r w:rsidRPr="00A912F8">
        <w:tab/>
      </w:r>
      <w:r w:rsidRPr="00A912F8">
        <w:tab/>
        <w:t>Связанное с конфликтом насилие в отношении женщин и девочек и доступ к правосудию</w:t>
      </w:r>
    </w:p>
    <w:p w14:paraId="6D8E3843" w14:textId="77777777" w:rsidR="00282D95" w:rsidRPr="00282D95" w:rsidRDefault="00282D95" w:rsidP="00282D95">
      <w:pPr>
        <w:pStyle w:val="SingleTxt"/>
        <w:spacing w:after="0" w:line="120" w:lineRule="exact"/>
        <w:rPr>
          <w:sz w:val="10"/>
        </w:rPr>
      </w:pPr>
    </w:p>
    <w:p w14:paraId="43FF9421" w14:textId="77777777" w:rsidR="00A912F8" w:rsidRPr="00A912F8" w:rsidRDefault="00A912F8" w:rsidP="00A912F8">
      <w:pPr>
        <w:pStyle w:val="SingleTxt"/>
      </w:pPr>
      <w:r w:rsidRPr="00A912F8">
        <w:t>11.</w:t>
      </w:r>
      <w:r w:rsidRPr="00A912F8">
        <w:tab/>
        <w:t xml:space="preserve">Комитет с удовлетворением отмечает предпринятые государством-участником в переходный период усилия по восстановлению сектора правосудия на всей своей территории, в частности создание в 2015 году Специального уголовного суда, а также достижения государства-участника в расследовании и осуждении лиц, виновных в гендерном насилии в отношении женщин, включая бывших членов вооруженных групп, на основании принципа ответственности командования за преступления против человечности и военные преступления. Комитет также с удовлетворением отмечает создание совместной группы быстрого реагирования по предотвращению сексуального насилия в отношении женщин </w:t>
      </w:r>
      <w:r w:rsidRPr="00A912F8">
        <w:lastRenderedPageBreak/>
        <w:t>и девочек и передачу по собственной инициативе в Международный уголовный суд нескольких дел, касающихся сексуального насилия в связи с конфликтом. Вместе с тем Комитет с обеспокоенностью отмечает следующее:</w:t>
      </w:r>
    </w:p>
    <w:p w14:paraId="3EE29EBD" w14:textId="472745A2" w:rsidR="00A912F8" w:rsidRPr="00A912F8" w:rsidRDefault="00282D95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 xml:space="preserve">сохранение проблемы гендерного насилия в отношении женщин, предположительно совершаемого государственными и негосударственными субъектами, включая сексуальное насилие и эксплуатацию, изнасилования, торговлю людьми, принудительное внутреннее перемещение, сексуальное рабство, принудительную вербовку, принудительные браки и психологическое насилие; </w:t>
      </w:r>
    </w:p>
    <w:p w14:paraId="16F08FF4" w14:textId="48A733F0" w:rsidR="00A912F8" w:rsidRPr="00A912F8" w:rsidRDefault="00282D95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непропорционально высокий риск для сельских женщин и женщин, проживающих в районах, затронутых конфликтом, подвергнуться различным формам насилия, запугиванию, внесудебным казням, внутреннему перемещению и насильственному исчезновению со стороны негосударственных субъектов;  </w:t>
      </w:r>
    </w:p>
    <w:p w14:paraId="25CF4E92" w14:textId="51806118" w:rsidR="00A912F8" w:rsidRPr="00A912F8" w:rsidRDefault="00282D95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нехватку услуг по поддержке лиц, переживших гендерное насилие в отношении женщин: такие услуги оказываются только в 52 процентах </w:t>
      </w:r>
      <w:proofErr w:type="spellStart"/>
      <w:r w:rsidR="00A912F8" w:rsidRPr="00A912F8">
        <w:t>субпрефектур</w:t>
      </w:r>
      <w:proofErr w:type="spellEnd"/>
      <w:r w:rsidR="00A912F8" w:rsidRPr="00A912F8">
        <w:t xml:space="preserve">; </w:t>
      </w:r>
    </w:p>
    <w:p w14:paraId="1D060318" w14:textId="4519A691" w:rsidR="00A912F8" w:rsidRPr="00A912F8" w:rsidRDefault="00282D95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>существование для женщин препятствий при сообщении о случаях гендерного насилия и подаче соответствующих жалоб, обусловленных опасениями относительно возмездия, и наличие препятствий в плане доступа к правосудию, включая бесплатную юридическую помощь;</w:t>
      </w:r>
    </w:p>
    <w:p w14:paraId="0AB17136" w14:textId="0417E225" w:rsidR="00A912F8" w:rsidRPr="00A912F8" w:rsidRDefault="00282D95" w:rsidP="00A912F8">
      <w:pPr>
        <w:pStyle w:val="SingleTxt"/>
      </w:pPr>
      <w:r>
        <w:tab/>
      </w:r>
      <w:r w:rsidR="00A912F8" w:rsidRPr="00A912F8">
        <w:t>e)</w:t>
      </w:r>
      <w:r w:rsidR="00A912F8" w:rsidRPr="00A912F8">
        <w:tab/>
        <w:t xml:space="preserve">наличие значительного числа незавершенных расследований, касающихся сексуального насилия в связи с конфликтом, недостаточность приведения в исполнение судебных решений и преобладание случаев внесудебного урегулирования дел, касающихся сексуального насилия; </w:t>
      </w:r>
    </w:p>
    <w:p w14:paraId="5450CEA7" w14:textId="234B5446" w:rsidR="00A912F8" w:rsidRPr="00A912F8" w:rsidRDefault="00282D95" w:rsidP="00A912F8">
      <w:pPr>
        <w:pStyle w:val="SingleTxt"/>
      </w:pPr>
      <w:r>
        <w:tab/>
      </w:r>
      <w:r w:rsidR="00A912F8" w:rsidRPr="00A912F8">
        <w:t>f)</w:t>
      </w:r>
      <w:r w:rsidR="00A912F8" w:rsidRPr="00A912F8">
        <w:tab/>
        <w:t xml:space="preserve">низкую эффективность механизмов правосудия переходного периода и привлечения к ответственности виновных в злодеяниях в отношении женщин и девочек, совершенных во время конфликта. </w:t>
      </w:r>
    </w:p>
    <w:p w14:paraId="3B14B2B0" w14:textId="60C87D8C" w:rsidR="00A912F8" w:rsidRPr="00A912F8" w:rsidRDefault="00A912F8" w:rsidP="00A912F8">
      <w:pPr>
        <w:pStyle w:val="SingleTxt"/>
        <w:rPr>
          <w:b/>
          <w:bCs/>
        </w:rPr>
      </w:pPr>
      <w:r w:rsidRPr="00A912F8">
        <w:t>12.</w:t>
      </w:r>
      <w:r w:rsidRPr="00A912F8">
        <w:tab/>
      </w:r>
      <w:r w:rsidRPr="00A912F8">
        <w:rPr>
          <w:b/>
          <w:bCs/>
        </w:rPr>
        <w:t xml:space="preserve">Ссылаясь на рекомендации Генерального секретаря, содержащиеся в его докладе, представленном в соответствии с резолюцией </w:t>
      </w:r>
      <w:hyperlink r:id="rId29" w:history="1">
        <w:r w:rsidRPr="00A912F8">
          <w:rPr>
            <w:rStyle w:val="Hyperlink"/>
            <w:b/>
            <w:bCs/>
          </w:rPr>
          <w:t>2467</w:t>
        </w:r>
        <w:r w:rsidR="00282D95" w:rsidRPr="00282D95">
          <w:rPr>
            <w:rStyle w:val="Hyperlink"/>
            <w:b/>
            <w:bCs/>
          </w:rPr>
          <w:t xml:space="preserve"> </w:t>
        </w:r>
        <w:r w:rsidRPr="00A912F8">
          <w:rPr>
            <w:rStyle w:val="Hyperlink"/>
            <w:b/>
            <w:bCs/>
          </w:rPr>
          <w:t>(2019)</w:t>
        </w:r>
      </w:hyperlink>
      <w:r w:rsidRPr="00A912F8">
        <w:rPr>
          <w:b/>
          <w:bCs/>
        </w:rPr>
        <w:t xml:space="preserve"> Совета Безопасности о сексуальном насилии в связи с конфликтом, в рамках которых к властям государства-участника обращен настоятельный призыв принимать эффективные меры по борьбе с сексуальным насилием в условиях конфликта в рядах национальных сил обороны и безопасности, в том числе посредством тщательной проверки личного состава и привлечения виновных к ответственности (</w:t>
      </w:r>
      <w:hyperlink r:id="rId30" w:history="1">
        <w:r w:rsidRPr="00A912F8">
          <w:rPr>
            <w:rStyle w:val="Hyperlink"/>
            <w:b/>
            <w:bCs/>
          </w:rPr>
          <w:t>S/2023/413</w:t>
        </w:r>
      </w:hyperlink>
      <w:r w:rsidRPr="00A912F8">
        <w:rPr>
          <w:b/>
          <w:bCs/>
        </w:rPr>
        <w:t>, п. 27), а также на предыдущие заключительные замечания Комитета (</w:t>
      </w:r>
      <w:hyperlink r:id="rId31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16), Комитет призывает государство-участник:</w:t>
      </w:r>
    </w:p>
    <w:p w14:paraId="2417D17F" w14:textId="193F63D3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разработать комплексную национальную стратегию по предотвращению гендерного насилия в отношении женщин, в частности сексуального насилия, совершаемого всеми участниками конфликта, в том числе при помощи программ и инициатив, учитывающих гендерную проблематику и способствующих изменению социальных норм и представлений, которые узаконивают гендерное насилие, и обеспечивать конструктивное участие мужчин и мальчиков в искоренении гендерного насилия и дискриминации в отношении женщин и девочек;</w:t>
      </w:r>
    </w:p>
    <w:p w14:paraId="40CCBA85" w14:textId="2FE56634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принять меры по обеспечению защиты сельских женщин и девочек, а также женщин и девочек в затронутых конфликтом районах, которые по-прежнему находятся под контролем негосударственных вооруженных групп, в том числе путем внедрения механизмов раннего предупреждения и обеспечения возможности подачи жалоб женщинами из группы риска;</w:t>
      </w:r>
      <w:r w:rsidR="00A912F8" w:rsidRPr="00A912F8">
        <w:t xml:space="preserve">  </w:t>
      </w:r>
    </w:p>
    <w:p w14:paraId="091C61CD" w14:textId="0E8E967C" w:rsidR="00A912F8" w:rsidRPr="00A912F8" w:rsidRDefault="00635282" w:rsidP="00A912F8">
      <w:pPr>
        <w:pStyle w:val="SingleTxt"/>
      </w:pPr>
      <w:r>
        <w:lastRenderedPageBreak/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 xml:space="preserve">расширить охват услуг по поддержке лиц, переживших гендерное насилие в отношении женщин, и обеспечить женщинам, пережившим сексуальное насилие, доступ к консультациям и психосоциальным услугам и немедленный и бесплатный доступ к медицинской помощи, включая </w:t>
      </w:r>
      <w:proofErr w:type="spellStart"/>
      <w:r w:rsidR="00A912F8" w:rsidRPr="00A912F8">
        <w:rPr>
          <w:b/>
          <w:bCs/>
        </w:rPr>
        <w:t>постконтактную</w:t>
      </w:r>
      <w:proofErr w:type="spellEnd"/>
      <w:r w:rsidR="00A912F8" w:rsidRPr="00A912F8">
        <w:rPr>
          <w:b/>
          <w:bCs/>
        </w:rPr>
        <w:t xml:space="preserve"> профилактику ВИЧ и других заболеваний, передающихся половым путем, а также обеспечить сбор судебно-медицинских доказательств и доступ к правосудию;</w:t>
      </w:r>
      <w:r w:rsidR="00A912F8" w:rsidRPr="00A912F8">
        <w:t xml:space="preserve"> </w:t>
      </w:r>
    </w:p>
    <w:p w14:paraId="20E0B504" w14:textId="0F2FD25D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повысить осведомленность сельских женщин об их правах и средствах правовой защиты для реализации таких прав; развернуть мобильные группы юридической помощи и обеспечить присутствие сотрудников полиции, чтобы сельские женщины могли сообщать о случаях гендерного насилия; обеспечить доступ к бесплатной юридической помощи для лиц, переживших насилие в отношении женщин и девочек, включая сексуальное насилие; и оказывать финансовую, техническую и логистическую поддержку организациям гражданского общества, предоставляющим женщинам юридическую помощь;</w:t>
      </w:r>
      <w:r w:rsidR="00A912F8" w:rsidRPr="00A912F8">
        <w:t xml:space="preserve"> </w:t>
      </w:r>
    </w:p>
    <w:p w14:paraId="678D0F20" w14:textId="38A5FFEB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e)</w:t>
      </w:r>
      <w:r w:rsidR="00A912F8" w:rsidRPr="00A912F8">
        <w:tab/>
      </w:r>
      <w:r w:rsidR="00A912F8" w:rsidRPr="00A912F8">
        <w:rPr>
          <w:b/>
          <w:bCs/>
        </w:rPr>
        <w:t>укреплять потенциал и наращивать кадровые, технические и финансовые ресурсы Специального уголовного суда и расширить сферу действия объединенной группы быстрого реагирования по предотвращению сексуального насилия в отношении женщин и девочек на всей территории государства-участника; выделить финансовые ресурсы для создания дополнительных отделений за пределами столицы; обеспечить назначение женщин на должности следователей; и организовать обучение судей, прокуроров, сотрудников полиции и других правоохранительных органов, а также адвокатов методам расследования и допроса с учетом гендерных аспектов для предотвращения повторной виктимизации;</w:t>
      </w:r>
    </w:p>
    <w:p w14:paraId="298A3311" w14:textId="5357B4CF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f)</w:t>
      </w:r>
      <w:r w:rsidR="00A912F8" w:rsidRPr="00A912F8">
        <w:tab/>
      </w:r>
      <w:r w:rsidR="00A912F8" w:rsidRPr="00A912F8">
        <w:rPr>
          <w:b/>
          <w:bCs/>
        </w:rPr>
        <w:t>укреплять сотрудничество с Международным уголовным судом в вопросах, касающихся расследований и судебного преследования лиц, виновных в международных преступлениях в отношении женщин и девочек, совершенных сторонами конфликта, и ускорить выполнение решений о возмещении ущерба жертвам и пережившим сексуальное насилие со стороны миротворцев во время конфликта, а также об их реабилитации;</w:t>
      </w:r>
      <w:r w:rsidR="00A912F8" w:rsidRPr="00A912F8">
        <w:t xml:space="preserve"> </w:t>
      </w:r>
    </w:p>
    <w:p w14:paraId="35D5D0FE" w14:textId="66C04C41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g)</w:t>
      </w:r>
      <w:r w:rsidR="00A912F8" w:rsidRPr="00A912F8">
        <w:tab/>
      </w:r>
      <w:r w:rsidR="00A912F8" w:rsidRPr="00A912F8">
        <w:rPr>
          <w:b/>
          <w:bCs/>
        </w:rPr>
        <w:t>добиться привлечения к ответственности лиц, виновных в злодеяниях, совершенных в отношении женщин и девочек во время конфликта, обеспечить полное внедрение механизмов правосудия переходного периода на всей территории государства-участника и увековечение памяти женщин, ставших жертвами сексуального насилия.</w:t>
      </w:r>
    </w:p>
    <w:p w14:paraId="26927247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66BF747E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Женщины и мир и безопасность </w:t>
      </w:r>
    </w:p>
    <w:p w14:paraId="3909BABB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59E4E5E8" w14:textId="447C8115" w:rsidR="00A912F8" w:rsidRPr="00A912F8" w:rsidRDefault="00A912F8" w:rsidP="00A912F8">
      <w:pPr>
        <w:pStyle w:val="SingleTxt"/>
      </w:pPr>
      <w:r w:rsidRPr="00A912F8">
        <w:t>13.</w:t>
      </w:r>
      <w:r w:rsidRPr="00A912F8">
        <w:tab/>
        <w:t xml:space="preserve">Комитет отмечает подписанное 6 февраля 2019 года в Банги Политическое соглашение о мире и примирении в Центральноафриканской Республике, в котором признается роль женщин в предотвращении и урегулировании конфликтов и построении устойчивого мира, ход работы по разработке третьего национального плана действий для осуществления резолюции </w:t>
      </w:r>
      <w:hyperlink r:id="rId32" w:history="1">
        <w:r w:rsidRPr="00A912F8">
          <w:rPr>
            <w:rStyle w:val="Hyperlink"/>
          </w:rPr>
          <w:t>1325</w:t>
        </w:r>
        <w:r w:rsidR="00635282" w:rsidRPr="00635282">
          <w:rPr>
            <w:rStyle w:val="Hyperlink"/>
          </w:rPr>
          <w:t xml:space="preserve"> </w:t>
        </w:r>
        <w:r w:rsidRPr="00A912F8">
          <w:rPr>
            <w:rStyle w:val="Hyperlink"/>
          </w:rPr>
          <w:t>(2000)</w:t>
        </w:r>
      </w:hyperlink>
      <w:r w:rsidRPr="00A912F8">
        <w:t xml:space="preserve"> Совета Безопасности и последующих резолюций о женщинах и мире и безопасности и назначение женщин в состав Комиссии по установлению истины, правосудию, репарациям и примирению в 2023 году. Вместе с тем Комитет с обеспокоенностью отмечает следующее: </w:t>
      </w:r>
    </w:p>
    <w:p w14:paraId="7B267898" w14:textId="77777777" w:rsidR="00635282" w:rsidRDefault="0063528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3D54D0D8" w14:textId="3F5C5E0D" w:rsidR="00A912F8" w:rsidRPr="00A912F8" w:rsidRDefault="00635282" w:rsidP="00A912F8">
      <w:pPr>
        <w:pStyle w:val="SingleTxt"/>
      </w:pPr>
      <w:r>
        <w:lastRenderedPageBreak/>
        <w:tab/>
      </w:r>
      <w:r w:rsidR="00A912F8" w:rsidRPr="00A912F8">
        <w:t>a)</w:t>
      </w:r>
      <w:r w:rsidR="00A912F8" w:rsidRPr="00A912F8">
        <w:tab/>
        <w:t xml:space="preserve">отсутствие информации об участии женщин в выполнении Политического соглашения о мире и примирении и в разработке третьего национального плана действий для осуществления резолюции </w:t>
      </w:r>
      <w:hyperlink r:id="rId33" w:history="1">
        <w:r w:rsidR="00A912F8" w:rsidRPr="00A912F8">
          <w:rPr>
            <w:rStyle w:val="Hyperlink"/>
          </w:rPr>
          <w:t>1325</w:t>
        </w:r>
        <w:r w:rsidRPr="00635282">
          <w:rPr>
            <w:rStyle w:val="Hyperlink"/>
          </w:rPr>
          <w:t xml:space="preserve"> </w:t>
        </w:r>
        <w:r w:rsidR="00A912F8" w:rsidRPr="00A912F8">
          <w:rPr>
            <w:rStyle w:val="Hyperlink"/>
          </w:rPr>
          <w:t>(2000)</w:t>
        </w:r>
      </w:hyperlink>
      <w:r w:rsidR="00A912F8" w:rsidRPr="00A912F8">
        <w:t xml:space="preserve"> Совета Безопасности; </w:t>
      </w:r>
    </w:p>
    <w:p w14:paraId="79DCC6F5" w14:textId="4ADEFC63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отсутствие информации об учете гендерной проблематики в стратегии реформирования сектора национальной безопасности и участии женщин в реализации национального плана действий по вопросам женщин и мира и безопасности; </w:t>
      </w:r>
    </w:p>
    <w:p w14:paraId="25C992B3" w14:textId="1D94C722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нехватка информации о механизмах, обеспечивающих сотрудничество между местными женщинами-лидерами и миротворческими операциями, и о числе и роли женщин в Комиссии по установлению истины, правосудию, возмещению ущерба и примирению и в смешанных по гендерному составу комиссиях по обеспечению мира, установлению истины и примирению в префектурах, </w:t>
      </w:r>
      <w:proofErr w:type="spellStart"/>
      <w:r w:rsidR="00A912F8" w:rsidRPr="00A912F8">
        <w:t>субпрефектурах</w:t>
      </w:r>
      <w:proofErr w:type="spellEnd"/>
      <w:r w:rsidR="00A912F8" w:rsidRPr="00A912F8">
        <w:t xml:space="preserve"> и округах.</w:t>
      </w:r>
    </w:p>
    <w:p w14:paraId="410DB3DF" w14:textId="30D4D4C4" w:rsidR="00A912F8" w:rsidRPr="00A912F8" w:rsidRDefault="00A912F8" w:rsidP="00A912F8">
      <w:pPr>
        <w:pStyle w:val="SingleTxt"/>
        <w:rPr>
          <w:b/>
          <w:bCs/>
        </w:rPr>
      </w:pPr>
      <w:r w:rsidRPr="00A912F8">
        <w:t>14.</w:t>
      </w:r>
      <w:r w:rsidRPr="00A912F8">
        <w:tab/>
      </w:r>
      <w:r w:rsidRPr="00A912F8">
        <w:rPr>
          <w:b/>
          <w:bCs/>
        </w:rPr>
        <w:t>Комитет, подтверждая свои предыдущие заключительные замечания (</w:t>
      </w:r>
      <w:hyperlink r:id="rId34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20) и ссылаясь на рекомендации Независимого эксперта по вопросу о положении в области прав человека в Центральноафриканской Республике, которые содержатся в его докладе Совету по правам человека (</w:t>
      </w:r>
      <w:hyperlink r:id="rId35" w:history="1">
        <w:r w:rsidRPr="00A912F8">
          <w:rPr>
            <w:rStyle w:val="Hyperlink"/>
            <w:b/>
            <w:bCs/>
          </w:rPr>
          <w:t>A/HRC/54/77</w:t>
        </w:r>
      </w:hyperlink>
      <w:r w:rsidRPr="00A912F8">
        <w:rPr>
          <w:b/>
          <w:bCs/>
        </w:rPr>
        <w:t>, п. 87 a) и b)) и в рамках которых к государству-участнику обращен призыв активизировать процесс реализации Политического соглашения о мире и примирении и совместной «дорожной карты» по установлению мира в Центральноафриканской Республике, принятой в Луанде 16 сентября 2021 года, призывает государство-участник:</w:t>
      </w:r>
      <w:r w:rsidRPr="00A912F8">
        <w:t xml:space="preserve"> </w:t>
      </w:r>
    </w:p>
    <w:p w14:paraId="45BA397E" w14:textId="6FA82270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обеспечить равную представленность женщин в процессе реализации Политического соглашения о мире и примирении и предоставлять женским организациям и их сетям низового уровня актуальную информацию о ходе реализации Соглашения;</w:t>
      </w:r>
      <w:r w:rsidR="00A912F8" w:rsidRPr="00A912F8">
        <w:t xml:space="preserve"> </w:t>
      </w:r>
    </w:p>
    <w:p w14:paraId="143C7B8E" w14:textId="203E20A5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обеспечить учет гендерной проблематики и равное участие женщин в процессе реализации стратегии реформирования сектора национальной безопасности и принять учитывающие гендерные аспекты руководящие принципы для учета положения и потребностей женщин и девочек в стратегиях разоружения, демобилизации и реинтеграции;</w:t>
      </w:r>
    </w:p>
    <w:p w14:paraId="6F5CB5D3" w14:textId="0A771A75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обеспечить равное участие женщин в реализации национального плана действий по вопросам женщин и мира и безопасности;</w:t>
      </w:r>
      <w:r w:rsidR="00A912F8" w:rsidRPr="00A912F8">
        <w:t xml:space="preserve"> </w:t>
      </w:r>
    </w:p>
    <w:p w14:paraId="52B8452E" w14:textId="163EBD0B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разработать механизмы, способствующие взаимодействию и сотрудничеству между местными женщинами-лидерами и миротворческими операциями;</w:t>
      </w:r>
    </w:p>
    <w:p w14:paraId="0242D459" w14:textId="7FE70DDB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e)</w:t>
      </w:r>
      <w:r w:rsidR="00A912F8" w:rsidRPr="00A912F8">
        <w:tab/>
      </w:r>
      <w:r w:rsidR="00A912F8" w:rsidRPr="00A912F8">
        <w:rPr>
          <w:b/>
          <w:bCs/>
        </w:rPr>
        <w:t xml:space="preserve">предоставить женщинам, являющимся членами Комиссии по установлению истины, правосудию, возмещению ущерба и примирению и смешанных по гендерному составу комиссий по обеспечению мира, установлению истины и примирению в префектурах, </w:t>
      </w:r>
      <w:proofErr w:type="spellStart"/>
      <w:r w:rsidR="00A912F8" w:rsidRPr="00A912F8">
        <w:rPr>
          <w:b/>
          <w:bCs/>
        </w:rPr>
        <w:t>субпрефектурах</w:t>
      </w:r>
      <w:proofErr w:type="spellEnd"/>
      <w:r w:rsidR="00A912F8" w:rsidRPr="00A912F8">
        <w:rPr>
          <w:b/>
          <w:bCs/>
        </w:rPr>
        <w:t xml:space="preserve"> и районах необходимые средства и поддержку, чтобы они могли играть руководящую роль в этих механизмах правосудия переходного периода.</w:t>
      </w:r>
    </w:p>
    <w:p w14:paraId="7E1EB268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58D91D9E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Распространение информации о Конвенции, Факультативном протоколе к ней и общих рекомендациях Комитета </w:t>
      </w:r>
    </w:p>
    <w:p w14:paraId="4CB6124F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1C521497" w14:textId="77777777" w:rsidR="00A912F8" w:rsidRPr="00A912F8" w:rsidRDefault="00A912F8" w:rsidP="00A912F8">
      <w:pPr>
        <w:pStyle w:val="SingleTxt"/>
      </w:pPr>
      <w:r w:rsidRPr="00A912F8">
        <w:t>15.</w:t>
      </w:r>
      <w:r w:rsidRPr="00A912F8">
        <w:tab/>
        <w:t>Комитет с обеспокоенностью отмечает ограниченное понимание государственными служащими вопросов, касающихся Конвенции и общих рекомендаций Комитета, и отсутствие у них соответствующей подготовки.</w:t>
      </w:r>
    </w:p>
    <w:p w14:paraId="13EC9556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lastRenderedPageBreak/>
        <w:t>16.</w:t>
      </w:r>
      <w:r w:rsidRPr="00A912F8">
        <w:tab/>
      </w:r>
      <w:r w:rsidRPr="00A912F8">
        <w:rPr>
          <w:b/>
          <w:bCs/>
        </w:rPr>
        <w:t>Комитет рекомендует государству-участнику:</w:t>
      </w:r>
    </w:p>
    <w:p w14:paraId="7629CBB9" w14:textId="4AAC094C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активизировать усилия по широкому распространению информации и повышению осведомленности о Конвенции, Факультативном протоколе к ней и общих рекомендациях Комитета, в том числе на языке санго и на других языках, используемых в государстве-участнике, в частности среди сельских женщин, женщин с инвалидностью, представительниц пигмейских народов, внутренне перемещенных женщин, беженок и лесбиянок, бисексуальных, трансгендерных и интерсексуальных женщин;</w:t>
      </w:r>
    </w:p>
    <w:p w14:paraId="3C795CFC" w14:textId="44ED7F3A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просвещать женщин об их правах, закрепленных в Конвенции, и имеющихся у них средствах правовой защиты для отстаивания этих прав;</w:t>
      </w:r>
      <w:r w:rsidR="00A912F8" w:rsidRPr="00A912F8">
        <w:t xml:space="preserve"> </w:t>
      </w:r>
    </w:p>
    <w:p w14:paraId="16F1153A" w14:textId="6636AD02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обеспечить подготовку работников судебных органов, юристов и сотрудников правоохранительных органов по вопросам правовой практики Комитета в соответствии с Факультативным протоколом;</w:t>
      </w:r>
    </w:p>
    <w:p w14:paraId="39C81834" w14:textId="5A9816DE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d)</w:t>
      </w:r>
      <w:r w:rsidR="00A912F8" w:rsidRPr="00A912F8">
        <w:tab/>
        <w:t xml:space="preserve"> </w:t>
      </w:r>
      <w:r w:rsidR="00A912F8" w:rsidRPr="00A912F8">
        <w:rPr>
          <w:b/>
          <w:bCs/>
        </w:rPr>
        <w:t>проводить для гражданских служащих в момент их первоначального назначения на должность и на регулярной основе курсы повышения квалификации и подготовку в области прав человека женщин и гендерного равенства на основе Конвенции, правовой практики Комитета и его общих рекомендаций.</w:t>
      </w:r>
    </w:p>
    <w:p w14:paraId="2893E6B8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4C555D54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Конституциональная и законодательная база и определение дискриминации в отношении женщин </w:t>
      </w:r>
    </w:p>
    <w:p w14:paraId="5AC728C1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01EA4293" w14:textId="77777777" w:rsidR="00A912F8" w:rsidRPr="00A912F8" w:rsidRDefault="00A912F8" w:rsidP="00A912F8">
      <w:pPr>
        <w:pStyle w:val="SingleTxt"/>
      </w:pPr>
      <w:r w:rsidRPr="00A912F8">
        <w:t>17.</w:t>
      </w:r>
      <w:r w:rsidRPr="00A912F8">
        <w:tab/>
        <w:t>Комитет отмечает, что приверженность государства-участника международным договорам, включая Конвенцию, подтверждается в преамбуле новой Конституции, обнародованной 30 августа 2023 года. Он отмечает также, что Конституция предусматривает, что политические партии должны руководствоваться концепцией гендерного равенства (статья 7), правом на равенство граждан перед законом и равную защиту закона (статья 12), а также обязанностью государственных органов ликвидировать дискриминацию в отношении женщин и защищать их права (статья 14). Вместе с тем Комитет с обеспокоенностью отмечает следующее:</w:t>
      </w:r>
    </w:p>
    <w:p w14:paraId="1308B9D4" w14:textId="07DD5525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отсутствие конституционного положения о равенстве женщин и мужчин и тот факт, что пол и гендер не признаны запрещенными основаниями для дискриминации;</w:t>
      </w:r>
    </w:p>
    <w:p w14:paraId="50CDA4E0" w14:textId="511830C6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отсутствие комплексного законодательства о гендерном равенстве и недискриминации, которое бы охватывало также перекрестные формы дискриминации и дифференцированное отношение к женщинам в зависимости от их религиозной принадлежности или убеждений, а также к лесбиянкам и бисексуальным, трансгендерным и интерсексуальным женщинам; </w:t>
      </w:r>
    </w:p>
    <w:p w14:paraId="7C3B1251" w14:textId="5D5D9000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задержку в приведении национального законодательства в соответствие с Конвенцией, в частности тот факт, что в Семейном кодексе и Уголовном кодексе сохраняются дискриминационные положения, касающиеся брака, семейных отношений, выбора места жительства, собственности и наследования (</w:t>
      </w:r>
      <w:hyperlink r:id="rId36" w:history="1">
        <w:r w:rsidR="00A912F8" w:rsidRPr="00A912F8">
          <w:rPr>
            <w:rStyle w:val="Hyperlink"/>
          </w:rPr>
          <w:t>CEDAW/C/CAF/RQ/6</w:t>
        </w:r>
      </w:hyperlink>
      <w:r w:rsidR="00A912F8" w:rsidRPr="00A912F8">
        <w:t xml:space="preserve">, п. 19).  </w:t>
      </w:r>
    </w:p>
    <w:p w14:paraId="013AB1AE" w14:textId="26BCE384" w:rsidR="00A912F8" w:rsidRPr="00A912F8" w:rsidRDefault="00A912F8" w:rsidP="00A912F8">
      <w:pPr>
        <w:pStyle w:val="SingleTxt"/>
        <w:rPr>
          <w:b/>
          <w:bCs/>
        </w:rPr>
      </w:pPr>
      <w:r w:rsidRPr="00A912F8">
        <w:t>18.</w:t>
      </w:r>
      <w:r w:rsidRPr="00A912F8">
        <w:tab/>
      </w:r>
      <w:r w:rsidRPr="00A912F8">
        <w:rPr>
          <w:b/>
          <w:bCs/>
        </w:rPr>
        <w:t>Ссылаясь на связи между статьями 1 и 2 Конвенции и задачу 5.1 целей в области устойчивого развития</w:t>
      </w:r>
      <w:r w:rsidR="00635282">
        <w:rPr>
          <w:b/>
          <w:bCs/>
          <w:lang w:val="en-US"/>
        </w:rPr>
        <w:t> </w:t>
      </w:r>
      <w:r w:rsidRPr="00A912F8">
        <w:rPr>
          <w:b/>
          <w:bCs/>
        </w:rPr>
        <w:t>— повсеместно ликвидировать все формы дискриминации в отношении всех женщин и девочек,</w:t>
      </w:r>
      <w:r w:rsidR="00635282">
        <w:rPr>
          <w:b/>
          <w:bCs/>
          <w:lang w:val="en-US"/>
        </w:rPr>
        <w:t> </w:t>
      </w:r>
      <w:r w:rsidRPr="00A912F8">
        <w:rPr>
          <w:b/>
          <w:bCs/>
        </w:rPr>
        <w:t>— Комитет рекомендует государству-участнику:</w:t>
      </w:r>
    </w:p>
    <w:p w14:paraId="040B4C63" w14:textId="77777777" w:rsidR="00635282" w:rsidRDefault="0063528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43BF0440" w14:textId="407E17BB" w:rsidR="00A912F8" w:rsidRPr="00A912F8" w:rsidRDefault="00635282" w:rsidP="00A912F8">
      <w:pPr>
        <w:pStyle w:val="SingleTxt"/>
        <w:rPr>
          <w:b/>
          <w:bCs/>
        </w:rPr>
      </w:pPr>
      <w:r>
        <w:lastRenderedPageBreak/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внести поправки в Конституцию в целях однозначного закрепления принципа равенства женщин и мужчин и обеспечения равного отношения ко всем женщинам, включая лесбиянок и бисексуальных, трансгендерных и интерсексуальных женщин, независимо от их религиозной принадлежности или убеждений;</w:t>
      </w:r>
    </w:p>
    <w:p w14:paraId="1212F341" w14:textId="40612964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принять всеобъемлющее законодательство о гендерном равенстве и недискриминации, охватывающее как прямую, так и косвенную дискриминацию в публичной и частной сферах, а также перекрестные формы дискриминации в соответствии со статьями 1 и 2 Конвенции;</w:t>
      </w:r>
    </w:p>
    <w:p w14:paraId="7C0AC80C" w14:textId="6A7DAD9A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ускорить процесс пересмотра Семейного кодекса и Уголовного кодекса в целях устранения всех дискриминационных положений, касающихся брака, семейных отношений, выбора места жительства, собственности и наследования, и рассмотреть возможность получения технической помощи от Управления Верховного комиссара Организации Объединенных Наций по правам человека, если это необходимо.</w:t>
      </w:r>
    </w:p>
    <w:p w14:paraId="4A07626D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44A9607B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>Национальный механизм по улучшению положения женщин</w:t>
      </w:r>
    </w:p>
    <w:p w14:paraId="0F88FBE1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30E72CB8" w14:textId="77777777" w:rsidR="00A912F8" w:rsidRPr="00A912F8" w:rsidRDefault="00A912F8" w:rsidP="00A912F8">
      <w:pPr>
        <w:pStyle w:val="SingleTxt"/>
      </w:pPr>
      <w:r w:rsidRPr="00A912F8">
        <w:t>19.</w:t>
      </w:r>
      <w:r w:rsidRPr="00A912F8">
        <w:tab/>
        <w:t>Комитет принимает к сведению мандат Министерства по поощрению гендерного равенства и защите женщин, семьи и детей и координаторов по гендерным вопросам, действующих во всех министерствах и занимающихся координацией осуществления национальной политики по поощрению равенства и справедливости содействующих соблюдению прав человека женщин и обеспечению гендерного равенства. Он приветствует также создание в рамках Национальной ассамблеи комитета по народонаселению, гендерным вопросам, здравоохранению, социальным вопросам и гуманитарному праву и форума женщин-парламентариев, которым поручено содействовать учету в нормативно-правовой базе вопросов гендерного равенства и прав человека женщин. Вместе с тем Комитет с обеспокоенностью отмечает следующее:</w:t>
      </w:r>
    </w:p>
    <w:p w14:paraId="2FAB671C" w14:textId="08B07BC8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нехватк</w:t>
      </w:r>
      <w:r w:rsidR="00C6113B">
        <w:t>у</w:t>
      </w:r>
      <w:r w:rsidR="00A912F8" w:rsidRPr="00A912F8">
        <w:t xml:space="preserve"> у национального механизма по улучшению положения женщин людских, технических и финансовых ресурсов, что препятствует эффективной реализации национальной политики и программ по достижению гендерного равенства; </w:t>
      </w:r>
    </w:p>
    <w:p w14:paraId="5D9F75F6" w14:textId="103BF2C5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ограниченный характер координации и отсутствие механизмов консультаций в рамках кабинета министров для обеспечения всестороннего учета гендерной проблематики во всех государственных ведомствах; </w:t>
      </w:r>
    </w:p>
    <w:p w14:paraId="497D4192" w14:textId="2A945A9B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отсутствие дезагрегированных по гендеру данных об осуществлении женщинами и девочками своих прав человека, что ограничивает принятие целевых и обоснованных стратегий и программ (</w:t>
      </w:r>
      <w:hyperlink r:id="rId37" w:history="1">
        <w:r w:rsidR="00A912F8" w:rsidRPr="00A912F8">
          <w:rPr>
            <w:rStyle w:val="Hyperlink"/>
          </w:rPr>
          <w:t>CEDAW/C/CAF/6</w:t>
        </w:r>
      </w:hyperlink>
      <w:r w:rsidR="00A912F8" w:rsidRPr="00A912F8">
        <w:t>, п. 254);</w:t>
      </w:r>
    </w:p>
    <w:p w14:paraId="65496AC2" w14:textId="5047E41E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>отсутствие учета гендерных факторов при планировании по всем разделам государственного бюджета;</w:t>
      </w:r>
    </w:p>
    <w:p w14:paraId="4C9183D2" w14:textId="71074589" w:rsidR="00A912F8" w:rsidRPr="00A912F8" w:rsidRDefault="00635282" w:rsidP="00A912F8">
      <w:pPr>
        <w:pStyle w:val="SingleTxt"/>
      </w:pPr>
      <w:r>
        <w:tab/>
      </w:r>
      <w:r w:rsidR="00A912F8" w:rsidRPr="00A912F8">
        <w:t>e)</w:t>
      </w:r>
      <w:r w:rsidR="00A912F8" w:rsidRPr="00A912F8">
        <w:tab/>
        <w:t>отсутствие информации о консультациях с организациями по защите прав женщин в государстве-участнике по вопросам осуществления государственной политики и программ, направленных на поощрение прав человека женщин и содействие гендерному равенству.</w:t>
      </w:r>
    </w:p>
    <w:p w14:paraId="057AE5FC" w14:textId="68A5E46E" w:rsidR="00A912F8" w:rsidRPr="00A912F8" w:rsidRDefault="00A912F8" w:rsidP="00A912F8">
      <w:pPr>
        <w:pStyle w:val="SingleTxt"/>
        <w:rPr>
          <w:b/>
          <w:bCs/>
        </w:rPr>
      </w:pPr>
      <w:r w:rsidRPr="00A912F8">
        <w:t>20.</w:t>
      </w:r>
      <w:r w:rsidRPr="00A912F8">
        <w:tab/>
      </w:r>
      <w:r w:rsidRPr="00A912F8">
        <w:rPr>
          <w:b/>
          <w:bCs/>
        </w:rPr>
        <w:t>Ссылаясь на свои предыдущие заключительные замечания (</w:t>
      </w:r>
      <w:hyperlink r:id="rId38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24 a)), Комитет рекомендует государству-участнику:</w:t>
      </w:r>
      <w:r w:rsidRPr="00A912F8">
        <w:t xml:space="preserve"> </w:t>
      </w:r>
    </w:p>
    <w:p w14:paraId="25BA5648" w14:textId="77777777" w:rsidR="00635282" w:rsidRDefault="0063528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56D5AE17" w14:textId="078C2028" w:rsidR="00A912F8" w:rsidRPr="00A912F8" w:rsidRDefault="00635282" w:rsidP="00A912F8">
      <w:pPr>
        <w:pStyle w:val="SingleTxt"/>
        <w:rPr>
          <w:b/>
          <w:bCs/>
        </w:rPr>
      </w:pPr>
      <w:r>
        <w:lastRenderedPageBreak/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 xml:space="preserve">увеличить объем людских, технических и финансовых ресурсов, выделяемых национальному механизму по улучшению положения женщин, в том числе на уровне муниципалитетов, префектур и </w:t>
      </w:r>
      <w:proofErr w:type="spellStart"/>
      <w:r w:rsidR="00A912F8" w:rsidRPr="00A912F8">
        <w:rPr>
          <w:b/>
          <w:bCs/>
        </w:rPr>
        <w:t>субпрефектур</w:t>
      </w:r>
      <w:proofErr w:type="spellEnd"/>
      <w:r w:rsidR="00A912F8" w:rsidRPr="00A912F8">
        <w:rPr>
          <w:b/>
          <w:bCs/>
        </w:rPr>
        <w:t>, для координации осуществления государственной политики и программ на всей территории государства-участника;</w:t>
      </w:r>
    </w:p>
    <w:p w14:paraId="5E849560" w14:textId="788CC106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создать механизм координации деятельности по всестороннему учету гендерных аспектов во всех министерствах и ведомствах;</w:t>
      </w:r>
      <w:r w:rsidR="00A912F8" w:rsidRPr="00A912F8">
        <w:t xml:space="preserve"> </w:t>
      </w:r>
    </w:p>
    <w:p w14:paraId="1F6368BB" w14:textId="5EE813A6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собирать обновленные дезагрегированные по гендеру данные об осуществлении женщинами и девочками своих прав человека для разработки и оценки воздействия государственной политики, стратегий и программ, направленных на достижение гендерного равенства, в соответствии с общей рекомендацией Комитета № 9</w:t>
      </w:r>
      <w:r w:rsidRPr="00635282">
        <w:rPr>
          <w:b/>
          <w:bCs/>
        </w:rPr>
        <w:t xml:space="preserve"> </w:t>
      </w:r>
      <w:r w:rsidR="00A912F8" w:rsidRPr="00A912F8">
        <w:rPr>
          <w:b/>
          <w:bCs/>
        </w:rPr>
        <w:t>(1989) о статистических данных, касающихся положения женщин;</w:t>
      </w:r>
      <w:r w:rsidR="00A912F8" w:rsidRPr="00A912F8">
        <w:t xml:space="preserve"> </w:t>
      </w:r>
    </w:p>
    <w:p w14:paraId="43B59424" w14:textId="0846B4EE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внедрить учет гендерных факторов при планировании по всем разделам государственного бюджета;</w:t>
      </w:r>
      <w:r w:rsidR="00A912F8" w:rsidRPr="00A912F8">
        <w:t xml:space="preserve"> </w:t>
      </w:r>
    </w:p>
    <w:p w14:paraId="28010A7D" w14:textId="1B97B7F9" w:rsidR="00A912F8" w:rsidRDefault="00635282" w:rsidP="00A912F8">
      <w:pPr>
        <w:pStyle w:val="SingleTxt"/>
        <w:rPr>
          <w:b/>
          <w:bCs/>
        </w:rPr>
      </w:pPr>
      <w:r>
        <w:rPr>
          <w:b/>
          <w:bCs/>
        </w:rPr>
        <w:tab/>
      </w:r>
      <w:r w:rsidR="00A912F8" w:rsidRPr="00A912F8">
        <w:rPr>
          <w:b/>
          <w:bCs/>
        </w:rPr>
        <w:t>e)</w:t>
      </w:r>
      <w:r w:rsidR="00A912F8" w:rsidRPr="00A912F8">
        <w:rPr>
          <w:b/>
          <w:bCs/>
        </w:rPr>
        <w:tab/>
        <w:t>укреплять сотрудничество с организациями по защите прав женщин при разработке, реализации и мониторинге государственной политики и программ по поощрению прав женщин и содействию гендерному равенству.</w:t>
      </w:r>
    </w:p>
    <w:p w14:paraId="21A4FEDB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4AFC15FB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Национальное правозащитное учреждение </w:t>
      </w:r>
    </w:p>
    <w:p w14:paraId="36336770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43E41D58" w14:textId="77777777" w:rsidR="00A912F8" w:rsidRPr="00A912F8" w:rsidRDefault="00A912F8" w:rsidP="00A912F8">
      <w:pPr>
        <w:pStyle w:val="SingleTxt"/>
      </w:pPr>
      <w:r w:rsidRPr="00A912F8">
        <w:t>21.</w:t>
      </w:r>
      <w:r w:rsidRPr="00A912F8">
        <w:tab/>
        <w:t>Комитет с обеспокоенностью отмечает, что созданная в 2017 году Национальная комиссия по правам человека и основным свободам не является полностью независимой и не располагает достаточными людскими, техническими и финансовыми ресурсами для выполнения своего мандата и работы на всей территории государства-участника. Комитет обеспокоен также отсутствием информации для мониторинга положения женщин и устранения проявлений неравенства и дискриминации.</w:t>
      </w:r>
    </w:p>
    <w:p w14:paraId="214686AC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22.</w:t>
      </w:r>
      <w:r w:rsidRPr="00A912F8">
        <w:tab/>
      </w:r>
      <w:r w:rsidRPr="00A912F8">
        <w:rPr>
          <w:b/>
          <w:bCs/>
        </w:rPr>
        <w:t>Комитет рекомендует государству-участнику:</w:t>
      </w:r>
    </w:p>
    <w:p w14:paraId="29A935D3" w14:textId="2AFDE88D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обеспечить функционирование Национальной комиссии по правам человека и основным свободам и предоставить ей людские, технические и финансовые ресурсы, необходимые для выполнения ее мандата на независимой основе и в соответствии с принципами, касающимися статуса национальных учреждений по поощрению и защите прав человека (Парижские принципы);</w:t>
      </w:r>
    </w:p>
    <w:p w14:paraId="5B82A21D" w14:textId="5544BB41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обеспечить, чтобы Национальная комиссия по правам человека и основным свободам имела мандат на мониторинг положения женщин и борьбу со всеми формами дискриминации в отношении женщин, включая перекрестные формы дискриминации, возможность принимать жалобы и имела возможность осуществлять независимый надзор за законодательством, политикой и практикой в области прав человека женщин и гендерного равенства;</w:t>
      </w:r>
      <w:r w:rsidR="00A912F8" w:rsidRPr="00A912F8">
        <w:t xml:space="preserve">  </w:t>
      </w:r>
    </w:p>
    <w:p w14:paraId="3D9210CC" w14:textId="48D091FE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оказать поддержку в процессе аккредитации Национальной комиссии по правам человека и основным свободам в Подкомитете по аккредитации Глобального альянса национальных правозащитных учреждений и обращаться в этой связи за технической помощью в Управление Верховного комиссара Организации Объединенных Наций по правам человека.</w:t>
      </w:r>
      <w:r w:rsidR="00A912F8" w:rsidRPr="00A912F8">
        <w:t xml:space="preserve">   </w:t>
      </w:r>
    </w:p>
    <w:p w14:paraId="5FB9751D" w14:textId="77777777" w:rsidR="00635282" w:rsidRDefault="00635282">
      <w:pPr>
        <w:spacing w:after="160" w:line="259" w:lineRule="auto"/>
        <w:rPr>
          <w:rFonts w:eastAsiaTheme="minorHAnsi" w:cstheme="minorBidi"/>
          <w:b/>
          <w:kern w:val="14"/>
          <w:lang w:eastAsia="en-US"/>
        </w:rPr>
      </w:pPr>
      <w:r>
        <w:rPr>
          <w:b/>
        </w:rPr>
        <w:br w:type="page"/>
      </w:r>
    </w:p>
    <w:p w14:paraId="279B28EB" w14:textId="047D8DE6" w:rsidR="00A912F8" w:rsidRDefault="00A912F8" w:rsidP="00635282">
      <w:pPr>
        <w:pStyle w:val="H23"/>
        <w:ind w:right="1260"/>
      </w:pPr>
      <w:r w:rsidRPr="00A912F8">
        <w:lastRenderedPageBreak/>
        <w:tab/>
      </w:r>
      <w:r w:rsidRPr="00A912F8">
        <w:tab/>
        <w:t>Временные специальные меры</w:t>
      </w:r>
    </w:p>
    <w:p w14:paraId="0D3303CA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067D8BCD" w14:textId="77777777" w:rsidR="00A912F8" w:rsidRPr="00A912F8" w:rsidRDefault="00A912F8" w:rsidP="00A912F8">
      <w:pPr>
        <w:pStyle w:val="SingleTxt"/>
      </w:pPr>
      <w:r w:rsidRPr="00A912F8">
        <w:t>23.</w:t>
      </w:r>
      <w:r w:rsidRPr="00A912F8">
        <w:tab/>
        <w:t xml:space="preserve">Комитет с удовлетворением отмечает принятие в ноябре 2016 года закона о гендерном паритете (№ 16.004), предусматривающего 35-процентную квоту на представительство женщин в избирательных списках и при назначении на государственные должности, а также создание национального наблюдательного совета по вопросам паритета. Вместе с тем Комитет с обеспокоенностью отмечает сообщения о несоблюдении квот в избирательных списках политических партий, о том, что временные специальные меры до сих пор не применяются в других областях политической и общественной жизни, в сферах образования и занятости и в связи с расширением экономических прав и возможностей, а также об отсутствии временных мер по содействию равной представленности женщин, сталкивающихся с перекрестными формами дискриминации, таких как женщины с инвалидностью, пожилые женщины, сельские женщины, представительницы пигмейских народов, мусульманки, внутренне перемещенные женщины и беженки.  </w:t>
      </w:r>
    </w:p>
    <w:p w14:paraId="1968F571" w14:textId="658BCEDC" w:rsidR="00A912F8" w:rsidRPr="00A912F8" w:rsidRDefault="00A912F8" w:rsidP="00A912F8">
      <w:pPr>
        <w:pStyle w:val="SingleTxt"/>
        <w:rPr>
          <w:b/>
          <w:bCs/>
        </w:rPr>
      </w:pPr>
      <w:r w:rsidRPr="00A912F8">
        <w:t>24.</w:t>
      </w:r>
      <w:r w:rsidRPr="00A912F8">
        <w:tab/>
      </w:r>
      <w:r w:rsidRPr="00A912F8">
        <w:rPr>
          <w:b/>
          <w:bCs/>
        </w:rPr>
        <w:t>В соответствии с пунктом 1 статьи 4 Конвенции и своей общей рекомендацией № 25</w:t>
      </w:r>
      <w:r w:rsidR="00635282" w:rsidRPr="00635282">
        <w:rPr>
          <w:b/>
          <w:bCs/>
        </w:rPr>
        <w:t xml:space="preserve"> </w:t>
      </w:r>
      <w:r w:rsidRPr="00A912F8">
        <w:rPr>
          <w:b/>
          <w:bCs/>
        </w:rPr>
        <w:t>(2004) Комитета о временных специальных мерах Комитет рекомендует государству-участнику:</w:t>
      </w:r>
    </w:p>
    <w:p w14:paraId="6A9CABD7" w14:textId="1353B4C4" w:rsidR="00A912F8" w:rsidRPr="00A912F8" w:rsidRDefault="00635282" w:rsidP="00A912F8">
      <w:pPr>
        <w:pStyle w:val="SingleTxt"/>
        <w:rPr>
          <w:b/>
          <w:bCs/>
        </w:rPr>
      </w:pPr>
      <w:r>
        <w:rPr>
          <w:b/>
          <w:bCs/>
        </w:rPr>
        <w:tab/>
      </w:r>
      <w:r w:rsidR="00A912F8" w:rsidRPr="00A912F8">
        <w:rPr>
          <w:bCs/>
        </w:rPr>
        <w:t>a</w:t>
      </w:r>
      <w:r w:rsidR="00A912F8" w:rsidRPr="00A912F8">
        <w:t>)</w:t>
      </w:r>
      <w:r w:rsidR="00A912F8" w:rsidRPr="00A912F8">
        <w:tab/>
      </w:r>
      <w:r w:rsidR="00A912F8" w:rsidRPr="00A912F8">
        <w:rPr>
          <w:b/>
          <w:bCs/>
        </w:rPr>
        <w:t>выделять надлежащие людские, технические финансовые ресурсы национальному наблюдательному совету по вопросам паритета и содействовать более четкому осознанию государственными должностными лицами, парламентариями, политиками, работодателями и широкой общественностью недискриминационного характера и целей, которым призваны служить временные специальные меры;</w:t>
      </w:r>
    </w:p>
    <w:p w14:paraId="1779555D" w14:textId="3F8BB360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обеспечить соблюдение закона о гендерном паритете, включая наказания за несоблюдение установленных квот;</w:t>
      </w:r>
    </w:p>
    <w:p w14:paraId="24CC86BC" w14:textId="6D6D4177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принять и эффективно осуществлять временные специальные меры для достижения реального равенства женщин и мужчин в политической, общественной и экономической жизни, в сферах образования и занятости и в связи с расширением экономических прав и возможностей и социальным обеспечением с указанием конкретных сроков и контрольных показателей, а также мер наказания за их несоблюдение;</w:t>
      </w:r>
    </w:p>
    <w:p w14:paraId="5559ABBE" w14:textId="13755909" w:rsid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 xml:space="preserve">принять временные специальные меры для обеспечения равной представленности женщин с инвалидностью, внутренне перемещенных женщин, беженок, женщин из числа коренных народов, христианок, мусульманок и женщин </w:t>
      </w:r>
      <w:proofErr w:type="spellStart"/>
      <w:r w:rsidR="00A912F8" w:rsidRPr="00A912F8">
        <w:rPr>
          <w:b/>
          <w:bCs/>
        </w:rPr>
        <w:t>фулани</w:t>
      </w:r>
      <w:proofErr w:type="spellEnd"/>
      <w:r w:rsidR="00A912F8" w:rsidRPr="00A912F8">
        <w:rPr>
          <w:b/>
          <w:bCs/>
        </w:rPr>
        <w:t xml:space="preserve">, молодых женщин, женщин, живущих с ВИЧ/СПИДом, женщин, возглавляющих домашние хозяйства, и лесбиянок, бисексуальных, трансгендерных и интерсексуальных женщин во всех областях, где они </w:t>
      </w:r>
      <w:proofErr w:type="spellStart"/>
      <w:r w:rsidR="00A912F8" w:rsidRPr="00A912F8">
        <w:rPr>
          <w:b/>
          <w:bCs/>
        </w:rPr>
        <w:t>недопредставлены</w:t>
      </w:r>
      <w:proofErr w:type="spellEnd"/>
      <w:r w:rsidR="00A912F8" w:rsidRPr="00A912F8">
        <w:rPr>
          <w:b/>
          <w:bCs/>
        </w:rPr>
        <w:t xml:space="preserve"> или сталкиваются с перекрестными формами дискриминации.</w:t>
      </w:r>
      <w:r w:rsidR="00A912F8" w:rsidRPr="00A912F8">
        <w:t xml:space="preserve"> </w:t>
      </w:r>
    </w:p>
    <w:p w14:paraId="571A2017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6C1E82DE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Гендерные стереотипы и вредные виды практики </w:t>
      </w:r>
    </w:p>
    <w:p w14:paraId="1A8E7B1B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698F7F99" w14:textId="10D15A75" w:rsidR="00A912F8" w:rsidRPr="00A912F8" w:rsidRDefault="00A912F8" w:rsidP="00A912F8">
      <w:pPr>
        <w:pStyle w:val="SingleTxt"/>
      </w:pPr>
      <w:r w:rsidRPr="00A912F8">
        <w:t>25.</w:t>
      </w:r>
      <w:r w:rsidRPr="00A912F8">
        <w:tab/>
        <w:t>Комитет отмечает создание национального Комитета по борьбе с вредной традиционной практикой в отношении женщин и гендерным насилием, включая детские браки (</w:t>
      </w:r>
      <w:hyperlink r:id="rId39" w:history="1">
        <w:r w:rsidRPr="00A912F8">
          <w:rPr>
            <w:rStyle w:val="Hyperlink"/>
          </w:rPr>
          <w:t>CEDAW/C/CAF/6</w:t>
        </w:r>
      </w:hyperlink>
      <w:r w:rsidRPr="00A912F8">
        <w:t>, п. 54). Вместе с тем он с обеспокоенностью отмечает:</w:t>
      </w:r>
    </w:p>
    <w:p w14:paraId="411F01A6" w14:textId="4515AD30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распространенность в государстве-участнике глубоко укоренившихся стереотипов в отношении роли и обязанностей женщин и мужчин в семье и обществе;</w:t>
      </w:r>
    </w:p>
    <w:p w14:paraId="5D8F1AD0" w14:textId="6BA1DA15" w:rsidR="00A912F8" w:rsidRPr="00A912F8" w:rsidRDefault="00635282" w:rsidP="00A912F8">
      <w:pPr>
        <w:pStyle w:val="SingleTxt"/>
      </w:pPr>
      <w:r>
        <w:lastRenderedPageBreak/>
        <w:tab/>
      </w:r>
      <w:r w:rsidR="00A912F8" w:rsidRPr="00A912F8">
        <w:t>b)</w:t>
      </w:r>
      <w:r w:rsidR="00A912F8" w:rsidRPr="00A912F8">
        <w:tab/>
        <w:t xml:space="preserve">сохранение вредных видов практики, таких как обряды вдовства, принудительные браки, преступления, совершаемые во имя так называемой «чести», полигамия, </w:t>
      </w:r>
      <w:proofErr w:type="spellStart"/>
      <w:r w:rsidR="00A912F8" w:rsidRPr="00A912F8">
        <w:t>сороратные</w:t>
      </w:r>
      <w:proofErr w:type="spellEnd"/>
      <w:r w:rsidR="00A912F8" w:rsidRPr="00A912F8">
        <w:t xml:space="preserve"> и </w:t>
      </w:r>
      <w:proofErr w:type="spellStart"/>
      <w:r w:rsidR="00A912F8" w:rsidRPr="00A912F8">
        <w:t>левиратные</w:t>
      </w:r>
      <w:proofErr w:type="spellEnd"/>
      <w:r w:rsidR="00A912F8" w:rsidRPr="00A912F8">
        <w:t xml:space="preserve"> браки, обряды очищения женщин, совершивших прелюбодеяние, выплата приданого и проверка девственности;</w:t>
      </w:r>
    </w:p>
    <w:p w14:paraId="560491C6" w14:textId="3B385B0E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продолжение стигматизации и гендерного насилия в отношении пожилых женщин в контексте колдовских практик, в том числе путем выдвижения в неформальных судах обвинений в колдовстве. </w:t>
      </w:r>
    </w:p>
    <w:p w14:paraId="08594E92" w14:textId="5A9C550C" w:rsidR="00A912F8" w:rsidRPr="00A912F8" w:rsidRDefault="00A912F8" w:rsidP="00A912F8">
      <w:pPr>
        <w:pStyle w:val="SingleTxt"/>
        <w:rPr>
          <w:b/>
          <w:bCs/>
        </w:rPr>
      </w:pPr>
      <w:r w:rsidRPr="00A912F8">
        <w:t>26.</w:t>
      </w:r>
      <w:r w:rsidRPr="00A912F8">
        <w:tab/>
      </w:r>
      <w:r w:rsidRPr="00A912F8">
        <w:rPr>
          <w:b/>
          <w:bCs/>
        </w:rPr>
        <w:t>Ссылаясь на свои предыдущие рекомендации (</w:t>
      </w:r>
      <w:hyperlink r:id="rId40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26) и обращая внимание на совместную общую рекомендацию № 31 Комитета по ликвидации дискриминации в отношении женщин/замечание общего порядка № 18 Комитета по правам ребенка (2019 год) о вредной практике с внесенными в них изменениями</w:t>
      </w:r>
      <w:r w:rsidR="000472AD">
        <w:rPr>
          <w:b/>
          <w:bCs/>
        </w:rPr>
        <w:t>,</w:t>
      </w:r>
      <w:r w:rsidRPr="00A912F8">
        <w:rPr>
          <w:b/>
          <w:bCs/>
        </w:rPr>
        <w:t xml:space="preserve"> Комитет рекомендует государству-участнику:</w:t>
      </w:r>
    </w:p>
    <w:p w14:paraId="6527F142" w14:textId="7C09F2A3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проводить ориентированные на традиционных и общинных лидеров, судей системы неформального правосудия, местные власти, женщин и мужчин информационно-просветительские кампании, касающиеся стереотипов в отношении роли и обязанностей женщин и мужчин в семье и обществе, а также преступного характера и негативных последствий вредных видов практики, таких как детские браки, ранняя беременность, полигамия, выплата приданого и обряды очищения;</w:t>
      </w:r>
    </w:p>
    <w:p w14:paraId="485F4FFC" w14:textId="24AE4D27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добиваться более полного понимания ценности труда по уходу и ведению домашнего хозяйства и способствовать равному распределению домашних и семейных обязанностей между женщинами и мужчинами;</w:t>
      </w:r>
    </w:p>
    <w:p w14:paraId="0B8C5CAD" w14:textId="4DD2A769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 xml:space="preserve">привлекать к ответственности и надлежащим образом наказывать виновных и предоставлять возмещение женщинам, пострадавшим от вредных традиционных видов практики, таких как обряды вдовства, принудительные браки, преступления, совершенные во имя так называемой «чести», полигамия, </w:t>
      </w:r>
      <w:proofErr w:type="spellStart"/>
      <w:r w:rsidR="00A912F8" w:rsidRPr="00A912F8">
        <w:rPr>
          <w:b/>
          <w:bCs/>
        </w:rPr>
        <w:t>сороратные</w:t>
      </w:r>
      <w:proofErr w:type="spellEnd"/>
      <w:r w:rsidR="00A912F8" w:rsidRPr="00A912F8">
        <w:rPr>
          <w:b/>
          <w:bCs/>
        </w:rPr>
        <w:t xml:space="preserve"> и </w:t>
      </w:r>
      <w:proofErr w:type="spellStart"/>
      <w:r w:rsidR="00A912F8" w:rsidRPr="00A912F8">
        <w:rPr>
          <w:b/>
          <w:bCs/>
        </w:rPr>
        <w:t>левиратные</w:t>
      </w:r>
      <w:proofErr w:type="spellEnd"/>
      <w:r w:rsidR="00A912F8" w:rsidRPr="00A912F8">
        <w:rPr>
          <w:b/>
          <w:bCs/>
        </w:rPr>
        <w:t xml:space="preserve"> браки, обряды очищения женщин, совершивших прелюбодеяние, выплата приданого и проверка девственности, включая обеспечение функционирования механизмов подачи конфиденциальных жалоб, психосоциального консультирования, возмещения ущерба, публичных извинений и гарантий неповторения;</w:t>
      </w:r>
    </w:p>
    <w:p w14:paraId="22CC226E" w14:textId="256D439C" w:rsid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отменить все дискриминационные положения, вводящие уголовную ответственность за колдовство, и обеспечить эффективную защиту женщинам, обвиняемым в колдовстве.</w:t>
      </w:r>
      <w:r w:rsidR="00A912F8" w:rsidRPr="00A912F8">
        <w:t xml:space="preserve">  </w:t>
      </w:r>
    </w:p>
    <w:p w14:paraId="5D3B18E8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0C5197AD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Калечащие операции на женских половых органах </w:t>
      </w:r>
    </w:p>
    <w:p w14:paraId="41C95EA1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313486CA" w14:textId="77777777" w:rsidR="00A912F8" w:rsidRPr="00A912F8" w:rsidRDefault="00A912F8" w:rsidP="00A912F8">
      <w:pPr>
        <w:pStyle w:val="SingleTxt"/>
      </w:pPr>
      <w:r w:rsidRPr="00A912F8">
        <w:t>27.</w:t>
      </w:r>
      <w:r w:rsidRPr="00A912F8">
        <w:tab/>
        <w:t xml:space="preserve">Комитет принимает к сведению осуществляемый в настоящее время пересмотр Уголовного кодекса с целью ужесточения наказания за калечащие операции на женских половых органах. Вместе с тем он с обеспокоенностью отмечает, что по меньшей мере каждая пятая женщина в возрасте от 15 до 49 лет подвергалась калечащим операциям на женских половых органах, которые по-прежнему являются социально приемлемыми в государстве-участнике.  </w:t>
      </w:r>
    </w:p>
    <w:p w14:paraId="4723BD0A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28.</w:t>
      </w:r>
      <w:r w:rsidRPr="00A912F8">
        <w:tab/>
      </w:r>
      <w:r w:rsidRPr="00A912F8">
        <w:rPr>
          <w:b/>
          <w:bCs/>
        </w:rPr>
        <w:t>Комитет рекомендует государству-участнику:</w:t>
      </w:r>
    </w:p>
    <w:p w14:paraId="4117F150" w14:textId="4C8300D2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обеспечить надлежащее финансирование программ по борьбе с калечащими операциями на женских половых органах на региональном и муниципальном уровнях;</w:t>
      </w:r>
      <w:r w:rsidR="00A912F8" w:rsidRPr="00A912F8">
        <w:t xml:space="preserve"> </w:t>
      </w:r>
    </w:p>
    <w:p w14:paraId="4B6E1EBF" w14:textId="77777777" w:rsidR="00635282" w:rsidRDefault="0063528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4E916B3E" w14:textId="5AC4D00B" w:rsidR="00A912F8" w:rsidRPr="00A912F8" w:rsidRDefault="00635282" w:rsidP="00A912F8">
      <w:pPr>
        <w:pStyle w:val="SingleTxt"/>
        <w:rPr>
          <w:b/>
          <w:bCs/>
        </w:rPr>
      </w:pPr>
      <w:r>
        <w:lastRenderedPageBreak/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в сотрудничестве с женскими ассоциациями на местном уровне решить проблему использования культурных и религиозных соображений для оправдания калечащих операций на женских половых органах, активизировав ориентированные на родителей, учителей, медицинский персонал, традиционных и общинных лидеров кампании по повышению осведомленности о преступном характере и негативных последствиях этих вредных видов практики для здоровья женщин и девочек, включая возникновение акушерских свищей, и рассмотреть возможность переподготовки лиц, осуществляющих калечащие операции на женских половых органах, в акушерский персонал или другие категории медицинских работников;</w:t>
      </w:r>
    </w:p>
    <w:p w14:paraId="3BCC19EB" w14:textId="5A9E5CAD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 xml:space="preserve">не допускать никаких форм калечащих операций на женских половых органах, включая трансграничное применение этой практики, </w:t>
      </w:r>
      <w:proofErr w:type="spellStart"/>
      <w:r w:rsidR="00A912F8" w:rsidRPr="00A912F8">
        <w:rPr>
          <w:b/>
          <w:bCs/>
        </w:rPr>
        <w:t>медикализацию</w:t>
      </w:r>
      <w:proofErr w:type="spellEnd"/>
      <w:r w:rsidR="00A912F8" w:rsidRPr="00A912F8">
        <w:rPr>
          <w:b/>
          <w:bCs/>
        </w:rPr>
        <w:t xml:space="preserve"> и </w:t>
      </w:r>
      <w:proofErr w:type="spellStart"/>
      <w:r w:rsidR="00A912F8" w:rsidRPr="00A912F8">
        <w:rPr>
          <w:b/>
          <w:bCs/>
        </w:rPr>
        <w:t>парамедикализацию</w:t>
      </w:r>
      <w:proofErr w:type="spellEnd"/>
      <w:r w:rsidR="00A912F8" w:rsidRPr="00A912F8">
        <w:rPr>
          <w:b/>
          <w:bCs/>
        </w:rPr>
        <w:t xml:space="preserve"> калечащих операций на женских половых органах, и требовать от медицинских работников сообщать о случаях калечащих операций на женских половых органах, обеспечивая при этом конфиденциальность лиц, сообщающих о таких случаях;</w:t>
      </w:r>
      <w:r w:rsidR="00A912F8" w:rsidRPr="00A912F8">
        <w:t xml:space="preserve"> </w:t>
      </w:r>
    </w:p>
    <w:p w14:paraId="200B1188" w14:textId="08564A25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предоставлять специализированную медицинскую помощь жертвам калечащих операций на женских половых органах и обеспечивать ее доступность и соответствие руководящим принципам Всемирной организации здравоохранения по лечению осложнений, вызванных калечащими операциями на женских половых органах;</w:t>
      </w:r>
    </w:p>
    <w:p w14:paraId="63AC5AFB" w14:textId="71671321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e)</w:t>
      </w:r>
      <w:r w:rsidR="00A912F8" w:rsidRPr="00A912F8">
        <w:tab/>
      </w:r>
      <w:r w:rsidR="00A912F8" w:rsidRPr="00A912F8">
        <w:rPr>
          <w:b/>
          <w:bCs/>
        </w:rPr>
        <w:t>предоставлять жертвам и женщинам и девочкам из группы риска информацию об имеющихся механизмах подачи жалоб на лиц, совершающих калечащие операции на женских половых органах;</w:t>
      </w:r>
      <w:r w:rsidR="00A912F8" w:rsidRPr="00A912F8">
        <w:t xml:space="preserve"> </w:t>
      </w:r>
    </w:p>
    <w:p w14:paraId="662B4172" w14:textId="1A55C0D7" w:rsidR="00A912F8" w:rsidRDefault="00635282" w:rsidP="00A912F8">
      <w:pPr>
        <w:pStyle w:val="SingleTxt"/>
      </w:pPr>
      <w:r>
        <w:tab/>
      </w:r>
      <w:r w:rsidR="00A912F8" w:rsidRPr="00A912F8">
        <w:t>f)</w:t>
      </w:r>
      <w:r w:rsidR="00A912F8" w:rsidRPr="00A912F8">
        <w:tab/>
      </w:r>
      <w:r w:rsidR="00A912F8" w:rsidRPr="00A912F8">
        <w:rPr>
          <w:b/>
          <w:bCs/>
        </w:rPr>
        <w:t>укреплять потенциал сотрудников, занимающихся уголовными расследованиями, в области обеспечения строгого соблюдения положений уголовного законодательства, запрещающих калечащие операции на женских половых органах.</w:t>
      </w:r>
      <w:r w:rsidR="00A912F8" w:rsidRPr="00A912F8">
        <w:t xml:space="preserve"> </w:t>
      </w:r>
    </w:p>
    <w:p w14:paraId="65C5929F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247AB2B1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Торговля людьми и эксплуатация проституции </w:t>
      </w:r>
    </w:p>
    <w:p w14:paraId="12AB395B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122608F2" w14:textId="163A04D3" w:rsidR="00A912F8" w:rsidRPr="00A912F8" w:rsidRDefault="00A912F8" w:rsidP="00A912F8">
      <w:pPr>
        <w:pStyle w:val="SingleTxt"/>
      </w:pPr>
      <w:r w:rsidRPr="00A912F8">
        <w:t>29.</w:t>
      </w:r>
      <w:r w:rsidRPr="00A912F8">
        <w:tab/>
        <w:t>Комитет с удовлетворением отмечает содействие государства-участника при проведении визита Специального докладчика по вопросу о торговле людьми, особенно женщинами и детьми, в государство-участник в ноябре 2023 года. Он приветствует принятие в 2022 году закона о противодействии торговле людьми (Закон № 22.015) (</w:t>
      </w:r>
      <w:hyperlink r:id="rId41" w:history="1">
        <w:r w:rsidRPr="00A912F8">
          <w:rPr>
            <w:rStyle w:val="Hyperlink"/>
          </w:rPr>
          <w:t>CEDAW/C/CAF/RQ/6</w:t>
        </w:r>
      </w:hyperlink>
      <w:r w:rsidRPr="00A912F8">
        <w:t xml:space="preserve">, </w:t>
      </w:r>
      <w:proofErr w:type="spellStart"/>
      <w:r w:rsidRPr="00A912F8">
        <w:t>пп</w:t>
      </w:r>
      <w:proofErr w:type="spellEnd"/>
      <w:r w:rsidRPr="00A912F8">
        <w:t>. 43–46) и создание национального стратегического комитета по противодействию торговле людьми. Вместе с тем Комитет с обеспокоенностью отмечает следующее:</w:t>
      </w:r>
    </w:p>
    <w:p w14:paraId="5831DAD1" w14:textId="50ADDB97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распространенность различных форм торговли людьми, затрагивающих женщин и девочек, включая торговлю людьми с целью сексуальной эксплуатации, принудительные браки, бытовое рабство, принудительный труд в сельском хозяйстве, горнодобывающей промышленности</w:t>
      </w:r>
      <w:r w:rsidR="005C498F">
        <w:t xml:space="preserve"> </w:t>
      </w:r>
      <w:r w:rsidR="00532538">
        <w:t>и</w:t>
      </w:r>
      <w:r w:rsidR="00532538" w:rsidRPr="00A912F8">
        <w:t xml:space="preserve"> </w:t>
      </w:r>
      <w:r w:rsidR="00A912F8" w:rsidRPr="00A912F8">
        <w:t>уличной торговле, продажу детей, сутенерство, детский труд, затрагивающий девочек, и тот факт, что девочки составляют по меньшей мере 31 процент детей в возрасте от 5 до 17</w:t>
      </w:r>
      <w:r w:rsidR="00924FC6">
        <w:t> </w:t>
      </w:r>
      <w:r w:rsidR="00A912F8" w:rsidRPr="00A912F8">
        <w:t>лет, вовлеченных в детский труд;</w:t>
      </w:r>
    </w:p>
    <w:p w14:paraId="0BA478E4" w14:textId="6B2BA448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отсутствие информации о преследовании и осуждении преступников, а также сообщений о предполагаемой причастности должностных лиц к торговле людьми; </w:t>
      </w:r>
    </w:p>
    <w:p w14:paraId="3FBE8B0F" w14:textId="758961F3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сохраняющ</w:t>
      </w:r>
      <w:r w:rsidR="00A23631">
        <w:t>ую</w:t>
      </w:r>
      <w:r w:rsidR="00A912F8" w:rsidRPr="00A912F8">
        <w:t xml:space="preserve">ся недостаточность услуг по поддержке женщин, ставших жертвами торговли людьми. </w:t>
      </w:r>
    </w:p>
    <w:p w14:paraId="0BE99C30" w14:textId="52D2F1EB" w:rsidR="00A912F8" w:rsidRPr="00A912F8" w:rsidRDefault="00A912F8" w:rsidP="00A912F8">
      <w:pPr>
        <w:pStyle w:val="SingleTxt"/>
        <w:rPr>
          <w:b/>
          <w:bCs/>
        </w:rPr>
      </w:pPr>
      <w:r w:rsidRPr="00A912F8">
        <w:lastRenderedPageBreak/>
        <w:t>30.</w:t>
      </w:r>
      <w:r w:rsidRPr="00A912F8">
        <w:tab/>
      </w:r>
      <w:r w:rsidRPr="00A912F8">
        <w:rPr>
          <w:b/>
          <w:bCs/>
        </w:rPr>
        <w:t>Ссылаясь на свою общую рекомендацию № 38</w:t>
      </w:r>
      <w:r w:rsidR="00635282" w:rsidRPr="00635282">
        <w:rPr>
          <w:b/>
          <w:bCs/>
        </w:rPr>
        <w:t xml:space="preserve"> </w:t>
      </w:r>
      <w:r w:rsidRPr="00A912F8">
        <w:rPr>
          <w:b/>
          <w:bCs/>
        </w:rPr>
        <w:t>(2020) о торговле женщинами и девочками в контексте глобальной миграции и на свои заключительные замечания (</w:t>
      </w:r>
      <w:hyperlink r:id="rId42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30), Комитет рекомендует государству-участнику:</w:t>
      </w:r>
    </w:p>
    <w:p w14:paraId="1C1999D5" w14:textId="14426A02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обеспечить, чтобы предупреждение торговли людьми включало меры, направленные на девочек, представительниц народа ака (пигмеев) и сельских женщин; программы по устранению связанных с торговлей людьми экономических и социально-культурных факторов, включая нищету; надзор за «домами радости» (</w:t>
      </w:r>
      <w:proofErr w:type="spellStart"/>
      <w:r w:rsidR="00A912F8" w:rsidRPr="00A912F8">
        <w:rPr>
          <w:b/>
          <w:bCs/>
          <w:iCs/>
        </w:rPr>
        <w:t>maisons</w:t>
      </w:r>
      <w:proofErr w:type="spellEnd"/>
      <w:r w:rsidR="00A912F8" w:rsidRPr="00A912F8">
        <w:rPr>
          <w:b/>
          <w:bCs/>
          <w:iCs/>
        </w:rPr>
        <w:t xml:space="preserve"> de </w:t>
      </w:r>
      <w:proofErr w:type="spellStart"/>
      <w:r w:rsidR="00A912F8" w:rsidRPr="00A912F8">
        <w:rPr>
          <w:b/>
          <w:bCs/>
          <w:iCs/>
        </w:rPr>
        <w:t>joie</w:t>
      </w:r>
      <w:proofErr w:type="spellEnd"/>
      <w:r w:rsidR="00A912F8" w:rsidRPr="00A912F8">
        <w:rPr>
          <w:b/>
          <w:bCs/>
        </w:rPr>
        <w:t>); обеспечивающие учет гендерных факторов и интересов детей механизмы подачи жалоб для женщин, ставших жертвами торговли людьми; и распространение в доступных форматах информации для женщин и девочек о рисках, связанных с торговлей людьми, и механизмах подачи жалоб;</w:t>
      </w:r>
      <w:r w:rsidR="00A912F8" w:rsidRPr="00A912F8">
        <w:t xml:space="preserve"> </w:t>
      </w:r>
    </w:p>
    <w:p w14:paraId="1D2F434B" w14:textId="52E97F21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развивать трансграничное сотрудничество с соседними странами и укреплять региональные соглашения по борьбе с торговлей людьми и выявлению женщин и девочек, ставших жертвами торговли людьми;</w:t>
      </w:r>
    </w:p>
    <w:p w14:paraId="39354F97" w14:textId="62BEFBDD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удвоить усилия по обеспечению реабилитации и социальной реинтеграции жертв торговли людьми, включая доступ к временным убежищам, психосоциальной помощи и возмещению ущерба, в том числе компенсациям.</w:t>
      </w:r>
      <w:r w:rsidR="00A912F8" w:rsidRPr="00A912F8">
        <w:t xml:space="preserve"> </w:t>
      </w:r>
    </w:p>
    <w:p w14:paraId="4D3B284D" w14:textId="77777777" w:rsidR="00A912F8" w:rsidRPr="00A912F8" w:rsidRDefault="00A912F8" w:rsidP="00A912F8">
      <w:pPr>
        <w:pStyle w:val="SingleTxt"/>
      </w:pPr>
      <w:r w:rsidRPr="00A912F8">
        <w:t>31.</w:t>
      </w:r>
      <w:r w:rsidRPr="00A912F8">
        <w:tab/>
        <w:t xml:space="preserve">Комитет с обеспокоенностью отмечает отсутствие информации о положении женщин, занимающихся проституцией, а также правовых и политических механизмов для защиты таких женщин от гендерного насилия. Он также с обеспокоенностью отмечает сообщения о нападениях, физическом и словесном насилии, изнасилованиях и конфискации частной собственности трансгендерных женщин, занимающихся проституцией.  </w:t>
      </w:r>
    </w:p>
    <w:p w14:paraId="7185E0A5" w14:textId="77777777" w:rsidR="00A912F8" w:rsidRDefault="00A912F8" w:rsidP="00A912F8">
      <w:pPr>
        <w:pStyle w:val="SingleTxt"/>
      </w:pPr>
      <w:r w:rsidRPr="00A912F8">
        <w:t>32.</w:t>
      </w:r>
      <w:r w:rsidRPr="00A912F8">
        <w:tab/>
      </w:r>
      <w:r w:rsidRPr="00A912F8">
        <w:rPr>
          <w:b/>
          <w:bCs/>
        </w:rPr>
        <w:t>Комитет рекомендует государству-участнику обеспечить надлежащую защиту женщин, занимающихся проституцией, и отменить уголовную ответственность для женщин, занимающихся проституцией.</w:t>
      </w:r>
      <w:r w:rsidRPr="00A912F8">
        <w:t xml:space="preserve"> </w:t>
      </w:r>
      <w:r w:rsidRPr="00A912F8">
        <w:rPr>
          <w:b/>
          <w:bCs/>
        </w:rPr>
        <w:t>Он также рекомендует государству-участнику разработать «программы выхода» для женщин, желающих покончить с занятием проституцией, включая альтернативные возможности получения дохода и возможности преодоления структурных барьеров.</w:t>
      </w:r>
      <w:r w:rsidRPr="00A912F8">
        <w:t xml:space="preserve"> </w:t>
      </w:r>
    </w:p>
    <w:p w14:paraId="1C188E4E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38080F81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Равное участие в политической и общественной жизни </w:t>
      </w:r>
    </w:p>
    <w:p w14:paraId="4FD71352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2847A18E" w14:textId="31C841D7" w:rsidR="00A912F8" w:rsidRPr="00A912F8" w:rsidRDefault="00A912F8" w:rsidP="00A912F8">
      <w:pPr>
        <w:pStyle w:val="SingleTxt"/>
      </w:pPr>
      <w:r w:rsidRPr="00A912F8">
        <w:t>33.</w:t>
      </w:r>
      <w:r w:rsidRPr="00A912F8">
        <w:tab/>
        <w:t xml:space="preserve">Комитет отмечает избрание и назначение женщин на высокие государственные должности, в том числе на должности президента </w:t>
      </w:r>
      <w:r w:rsidR="000C5F10">
        <w:t>(в 2014–2016</w:t>
      </w:r>
      <w:r w:rsidR="0008779D">
        <w:t> </w:t>
      </w:r>
      <w:r w:rsidR="000C5F10">
        <w:t xml:space="preserve">годах) </w:t>
      </w:r>
      <w:r w:rsidRPr="00A912F8">
        <w:t>и министра обороны</w:t>
      </w:r>
      <w:r w:rsidR="000C5F10">
        <w:t xml:space="preserve"> (в 2015 году и 2017–2021 годах)</w:t>
      </w:r>
      <w:r w:rsidRPr="00A912F8">
        <w:t>. Он с удовлетворением отмечает также конституционные положения, предусматривающие равную представленность женщин и мужчин в национальных, региональных и местных государственных учреждениях (статья 14), и пересмотр Избирательного кодекса, направленный на поощрение участия женщин-кандидатов в выборах (</w:t>
      </w:r>
      <w:hyperlink r:id="rId43" w:history="1">
        <w:r w:rsidRPr="00A912F8">
          <w:rPr>
            <w:rStyle w:val="Hyperlink"/>
          </w:rPr>
          <w:t>CEDAW/C/CAF/6</w:t>
        </w:r>
      </w:hyperlink>
      <w:r w:rsidRPr="00A912F8">
        <w:t>, п. 79). Вместе с тем Комитет с обеспокоенностью отмечает следующее:</w:t>
      </w:r>
    </w:p>
    <w:p w14:paraId="5F0D8852" w14:textId="303D728A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 xml:space="preserve">тот факт, что женщины составляют лишь 17 из 130 членов Национальной ассамблеи (13,07 процента), а также </w:t>
      </w:r>
      <w:proofErr w:type="spellStart"/>
      <w:r w:rsidR="00A912F8" w:rsidRPr="00A912F8">
        <w:t>недопредставленность</w:t>
      </w:r>
      <w:proofErr w:type="spellEnd"/>
      <w:r w:rsidR="00A912F8" w:rsidRPr="00A912F8">
        <w:t xml:space="preserve"> женщин в правительстве (14,70 процента), на дипломатической службе (14,8</w:t>
      </w:r>
      <w:r w:rsidR="005030FE">
        <w:t>0</w:t>
      </w:r>
      <w:r w:rsidR="00A912F8" w:rsidRPr="00A912F8">
        <w:t> процента) и в Высоком суде (0,20 процента);</w:t>
      </w:r>
    </w:p>
    <w:p w14:paraId="40D6CAA0" w14:textId="77777777" w:rsidR="00635282" w:rsidRDefault="0063528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2533936C" w14:textId="0B282B67" w:rsidR="00A912F8" w:rsidRPr="00A912F8" w:rsidRDefault="00635282" w:rsidP="00A912F8">
      <w:pPr>
        <w:pStyle w:val="SingleTxt"/>
      </w:pPr>
      <w:r>
        <w:lastRenderedPageBreak/>
        <w:tab/>
      </w:r>
      <w:r w:rsidR="00A912F8" w:rsidRPr="00A912F8">
        <w:t>b)</w:t>
      </w:r>
      <w:r w:rsidR="00A912F8" w:rsidRPr="00A912F8">
        <w:tab/>
        <w:t xml:space="preserve">сообщения о физическом, словесном и экономическом насилии, преследованиях, запугивании, проявлениях языка ненависти, угрозах и актах возмездия в отношении женщин в контексте конституционного референдума 2023 года и похищениях женщин-кандидатов во время избирательной кампании 2020 года; </w:t>
      </w:r>
    </w:p>
    <w:p w14:paraId="46AB63B6" w14:textId="1F15C8A4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низкий уровень представленности женщин в префектурах (12,5 процента) и </w:t>
      </w:r>
      <w:proofErr w:type="spellStart"/>
      <w:r w:rsidR="00A912F8" w:rsidRPr="00A912F8">
        <w:t>субпрефектурах</w:t>
      </w:r>
      <w:proofErr w:type="spellEnd"/>
      <w:r w:rsidR="00A912F8" w:rsidRPr="00A912F8">
        <w:t xml:space="preserve"> (8,2 процента), где доступ женщин к государственным должностям подрывается постоянными переносами сроков проведения местных выборов;</w:t>
      </w:r>
    </w:p>
    <w:p w14:paraId="381D0FEA" w14:textId="21BEF43A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 xml:space="preserve">нормативные положения и практика, препятствующие участию мусульманок и женщин </w:t>
      </w:r>
      <w:proofErr w:type="spellStart"/>
      <w:r w:rsidR="00A912F8" w:rsidRPr="00A912F8">
        <w:t>фулани</w:t>
      </w:r>
      <w:proofErr w:type="spellEnd"/>
      <w:r w:rsidR="00A912F8" w:rsidRPr="00A912F8">
        <w:t xml:space="preserve">, женщин с инвалидностью и внутренне перемещенных женщин в политической жизни, включая отказ в выдаче документов, удостоверяющих личность, и в праве голосовать и выставлять свою кандидатуру на выборах.  </w:t>
      </w:r>
    </w:p>
    <w:p w14:paraId="4DF852D5" w14:textId="0B9DB263" w:rsidR="00A912F8" w:rsidRPr="00A912F8" w:rsidRDefault="00A912F8" w:rsidP="00A912F8">
      <w:pPr>
        <w:pStyle w:val="SingleTxt"/>
        <w:rPr>
          <w:b/>
          <w:bCs/>
        </w:rPr>
      </w:pPr>
      <w:r w:rsidRPr="00A912F8">
        <w:t>34.</w:t>
      </w:r>
      <w:r w:rsidRPr="00A912F8">
        <w:tab/>
      </w:r>
      <w:r w:rsidRPr="00A912F8">
        <w:rPr>
          <w:b/>
          <w:bCs/>
        </w:rPr>
        <w:t>Комитет рекомендует государству-участнику устранить все барьеры, мешающие добиться равной и инклюзивной представленности женщин в политической и общественной жизни, путем повышения информированности о равной способности женщин во всем их многообразии занимать руководящие посты, о правах человека женщин на равную представленность в системах принятия решений и о важности обеспечения равной представленности женщин как о необходимом условии для достижения политической стабильности и устойчивого развития в государстве-участнике.</w:t>
      </w:r>
      <w:r w:rsidRPr="00A912F8">
        <w:t xml:space="preserve"> </w:t>
      </w:r>
      <w:r w:rsidRPr="00A912F8">
        <w:rPr>
          <w:b/>
          <w:bCs/>
        </w:rPr>
        <w:t>Кроме того, он рекомендует государству-участнику:</w:t>
      </w:r>
    </w:p>
    <w:p w14:paraId="4A8E9284" w14:textId="35AC14D6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принять временные специальные меры, такие как введение квот в целях достижения равной представленности женщин и мужчин на руководящих должностях в политической и общественной жизни, в том числе в отношении финансирования кампаний и обучения навыкам ведения политических переговоров и кампаний;</w:t>
      </w:r>
    </w:p>
    <w:p w14:paraId="5A97A353" w14:textId="38CE0E57" w:rsidR="00A912F8" w:rsidRPr="00A912F8" w:rsidRDefault="00635282" w:rsidP="00A912F8">
      <w:pPr>
        <w:pStyle w:val="SingleTxt"/>
        <w:rPr>
          <w:b/>
          <w:bCs/>
        </w:rPr>
      </w:pPr>
      <w:r>
        <w:rPr>
          <w:b/>
          <w:bCs/>
        </w:rPr>
        <w:tab/>
      </w:r>
      <w:r w:rsidR="00A912F8" w:rsidRPr="00A912F8">
        <w:rPr>
          <w:bCs/>
        </w:rPr>
        <w:t>b)</w:t>
      </w:r>
      <w:r w:rsidR="00A912F8" w:rsidRPr="00A912F8">
        <w:rPr>
          <w:b/>
          <w:bCs/>
        </w:rPr>
        <w:tab/>
        <w:t xml:space="preserve">предотвращать и пресекать гендерное насилие на выборах, в том числе путем судебного преследования и надлежащего наказания лиц, виновных в гендерном насилии в отношении женщин в сфере политики, создания реестра </w:t>
      </w:r>
      <w:r w:rsidR="008A544D">
        <w:rPr>
          <w:b/>
          <w:bCs/>
        </w:rPr>
        <w:t xml:space="preserve">виновных лиц и введения в их отношении запрета </w:t>
      </w:r>
      <w:r w:rsidR="00A912F8" w:rsidRPr="00A912F8">
        <w:rPr>
          <w:b/>
          <w:bCs/>
        </w:rPr>
        <w:t xml:space="preserve">выдвигать свою кандидатуру на государственные должности и оказания женщинам психосоциальной поддержки для преодоления последствий травм, пережитых ими в результате преследования и ненавистнических высказываний; </w:t>
      </w:r>
    </w:p>
    <w:p w14:paraId="06618B09" w14:textId="3DC674DD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обеспечить проведение в октябре 2024 года местных выборов и создать благоприятные условия для женщин-кандидатов, в том числе путем содействия участию женщин в качестве наблюдателей за выборами, оказания финансовой поддержки женщинам-кандидатам, соблюдения квот на представленность женщин в избирательных списках политических партий и требования равного отношения к женщинам-кандидатам в средствах массовой информации;</w:t>
      </w:r>
    </w:p>
    <w:p w14:paraId="671F909D" w14:textId="017E2798" w:rsid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 xml:space="preserve">содействовать регистрации избирателей и доступу на избирательные участки или голосованию внутренне перемещенных женщин с помощью бюллетеней для заочного голосования, обеспечить получение мусульманками и женщинами </w:t>
      </w:r>
      <w:proofErr w:type="spellStart"/>
      <w:r w:rsidR="00A912F8" w:rsidRPr="00A912F8">
        <w:rPr>
          <w:b/>
          <w:bCs/>
        </w:rPr>
        <w:t>фулани</w:t>
      </w:r>
      <w:proofErr w:type="spellEnd"/>
      <w:r w:rsidR="00A912F8" w:rsidRPr="00A912F8">
        <w:rPr>
          <w:b/>
          <w:bCs/>
        </w:rPr>
        <w:t xml:space="preserve"> удостоверяющих личность документов, необходимых для регистрации в качестве избирателей, признать право женщин с инвалидностью голосовать и выставлять свою кандидатуру на выборах, а также обеспечить доступность для женщин с инвалидностью </w:t>
      </w:r>
      <w:r w:rsidR="00A912F8" w:rsidRPr="00A912F8">
        <w:rPr>
          <w:b/>
          <w:bCs/>
        </w:rPr>
        <w:lastRenderedPageBreak/>
        <w:t>информации о выборах и создать для них доступную среду для посещения избирательных участков.</w:t>
      </w:r>
      <w:r w:rsidR="00A912F8" w:rsidRPr="00A912F8">
        <w:t xml:space="preserve"> </w:t>
      </w:r>
    </w:p>
    <w:p w14:paraId="59D8ACD0" w14:textId="77777777" w:rsidR="0008779D" w:rsidRPr="0008779D" w:rsidRDefault="0008779D" w:rsidP="0008779D">
      <w:pPr>
        <w:pStyle w:val="SingleTxt"/>
        <w:spacing w:after="0" w:line="120" w:lineRule="exact"/>
        <w:rPr>
          <w:sz w:val="10"/>
        </w:rPr>
      </w:pPr>
    </w:p>
    <w:p w14:paraId="40FBC7A7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>Гражданство</w:t>
      </w:r>
    </w:p>
    <w:p w14:paraId="447C363E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16272BBC" w14:textId="77777777" w:rsidR="00A912F8" w:rsidRPr="00A912F8" w:rsidRDefault="00A912F8" w:rsidP="00A912F8">
      <w:pPr>
        <w:pStyle w:val="SingleTxt"/>
      </w:pPr>
      <w:r w:rsidRPr="00A912F8">
        <w:t>35.</w:t>
      </w:r>
      <w:r w:rsidRPr="00A912F8">
        <w:tab/>
        <w:t xml:space="preserve">Комитет отмечает прогресс, достигнутый государством-участником в деле восстановления работы служб регистрации рождений, включая создание подразделений по регистрации рождений на всей территории страны и увеличение числа зарегистрированных рождений в Банги, Бимбо и </w:t>
      </w:r>
      <w:proofErr w:type="spellStart"/>
      <w:r w:rsidRPr="00A912F8">
        <w:t>Бегоа</w:t>
      </w:r>
      <w:proofErr w:type="spellEnd"/>
      <w:r w:rsidRPr="00A912F8">
        <w:t>. Вместе с тем он с обеспокоенностью отмечает:</w:t>
      </w:r>
    </w:p>
    <w:p w14:paraId="77C58B82" w14:textId="0167B2AD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задержку с принятием поправок к Кодексу о гражданстве и отсутствие положений, позволяющих женщинам передавать свое гражданство иностранному супругу;</w:t>
      </w:r>
    </w:p>
    <w:p w14:paraId="7085ED9D" w14:textId="023E35F2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>повышенный риск безгражданства, которому подвергаются дети, рожденные гражданками Центральноафриканской Республики, проживающими за границей, и дети, рожденные внутренне перемещенными женщинами;</w:t>
      </w:r>
    </w:p>
    <w:p w14:paraId="5CF995BF" w14:textId="27A84701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барьеры, с которыми сталкиваются женщины, принадлежащие к религиозным меньшинствам, женщины из числа коренных народов и женщины-кочевники при регистрации рождения своих детей, получении свидетельств о рождении детей и документов, удостоверяющих личность.</w:t>
      </w:r>
    </w:p>
    <w:p w14:paraId="6DF2A803" w14:textId="684F858B" w:rsidR="00A912F8" w:rsidRPr="00A912F8" w:rsidRDefault="00A912F8" w:rsidP="00A912F8">
      <w:pPr>
        <w:pStyle w:val="SingleTxt"/>
        <w:rPr>
          <w:b/>
          <w:bCs/>
        </w:rPr>
      </w:pPr>
      <w:r w:rsidRPr="00A912F8">
        <w:t>36.</w:t>
      </w:r>
      <w:r w:rsidRPr="00A912F8">
        <w:tab/>
      </w:r>
      <w:r w:rsidRPr="00A912F8">
        <w:rPr>
          <w:b/>
          <w:bCs/>
        </w:rPr>
        <w:t>Ссылаясь на свою общую рекомендацию № 32</w:t>
      </w:r>
      <w:r w:rsidR="00635282" w:rsidRPr="00C875C8">
        <w:rPr>
          <w:b/>
          <w:bCs/>
        </w:rPr>
        <w:t xml:space="preserve"> </w:t>
      </w:r>
      <w:r w:rsidRPr="00A912F8">
        <w:rPr>
          <w:b/>
          <w:bCs/>
        </w:rPr>
        <w:t>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11245CF3" w14:textId="51D79320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установить сроки завершения реформы Кодекса о гражданстве и обеспечить признание в Кодексе равного права гражданок Центральноафриканской Республики на передачу своего гражданства иностранному супругу, предусмотреть в нем автоматическую передачу гражданства от матерей их детям, включая детей, рожденных проживающими за рубежом гражданками Центральноафриканской Республики или внутренне перемещенными женщинами, и предусмотреть в нем положения о защите женщин и детей от безгражданства в соответствии с Конвенцией 1954 года о статусе апатридов;</w:t>
      </w:r>
      <w:r w:rsidR="00A912F8" w:rsidRPr="00A912F8">
        <w:t xml:space="preserve"> </w:t>
      </w:r>
    </w:p>
    <w:p w14:paraId="3B0E9272" w14:textId="56340BCA" w:rsid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облегчить для мусульманок, женщин из числа коренных народов и женщин-кочевников регистрацию рождения их детей и получение ими свидетельств о рождении детей и документов, удостоверяющих личность.</w:t>
      </w:r>
      <w:r w:rsidR="00A912F8" w:rsidRPr="00A912F8">
        <w:t xml:space="preserve"> </w:t>
      </w:r>
    </w:p>
    <w:p w14:paraId="3135784B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3914F3C9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 xml:space="preserve">Образование </w:t>
      </w:r>
    </w:p>
    <w:p w14:paraId="0260EE96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73D92DB9" w14:textId="77777777" w:rsidR="00A912F8" w:rsidRPr="00A912F8" w:rsidRDefault="00A912F8" w:rsidP="00A912F8">
      <w:pPr>
        <w:pStyle w:val="SingleTxt"/>
      </w:pPr>
      <w:r w:rsidRPr="00A912F8">
        <w:t>37.</w:t>
      </w:r>
      <w:r w:rsidRPr="00A912F8">
        <w:tab/>
        <w:t>Комитет с удовлетворением отмечает меры, принятые государством-участником при поддержке Детского фонда Организации Объединенных Наций (ЮНИСЕФ) и неправительственных организаций и направленные на укрепление образовательной инфраструктуры и защиту школ от захвата и нападений, в частности осуществление программы «Безопасные школы», и реализацию плана реагирования на пандемию COVID-19 в сфере образования. Вместе с тем он с обеспокоенностью отмечает:</w:t>
      </w:r>
    </w:p>
    <w:p w14:paraId="6DBC0BE3" w14:textId="39779B63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 xml:space="preserve">низкий уровень охвата девочек начальным и средним образованием и препятствия в сфере образования, с которыми сталкиваются женщины и девочки, такие как недостаточная развитость инфраструктуры, отсутствие бесплатного обязательного начального образования, неудовлетворительные санитарные условия, а также гендерное насилие в связи с конфликтом и внутреннее перемещение; </w:t>
      </w:r>
    </w:p>
    <w:p w14:paraId="62210311" w14:textId="3C90F30A" w:rsidR="00A912F8" w:rsidRPr="00A912F8" w:rsidRDefault="00635282" w:rsidP="00A912F8">
      <w:pPr>
        <w:pStyle w:val="SingleTxt"/>
      </w:pPr>
      <w:r>
        <w:lastRenderedPageBreak/>
        <w:tab/>
      </w:r>
      <w:r w:rsidR="00A912F8" w:rsidRPr="00A912F8">
        <w:t>b)</w:t>
      </w:r>
      <w:r w:rsidR="00A912F8" w:rsidRPr="00A912F8">
        <w:tab/>
        <w:t xml:space="preserve">сохраняющиеся стереотипы в отношении ролей и обязанностей женщин и мужчин в семье и обществе и отсутствие информации о возможностях получения образования женщинами и девочками, таких как программы непрерывного образования и повышения грамотности для взрослых, в том числе для сельских женщин и женщин из числа внутренне перемещенных лиц; </w:t>
      </w:r>
    </w:p>
    <w:p w14:paraId="277F89E7" w14:textId="1FC8AAD0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высокий процент отсева среди девочек из-за детских и принудительных браков, ранней беременности, принудительной вербовки для использования в боевых действиях, принудительного труда, а также стереотипов, не позволяющих женщинам и девочкам выбирать нетрадиционные области обучения, включая научно-технические и инженерно-математические специальности и специальности, связанные с информационно-коммуникационными технологиями; </w:t>
      </w:r>
    </w:p>
    <w:p w14:paraId="62DA3DE1" w14:textId="704DC1C7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>отсутствие соответствующего возрасту полового воспитания и информации о планировании семьи.</w:t>
      </w:r>
    </w:p>
    <w:p w14:paraId="6984CE35" w14:textId="6098BBDF" w:rsidR="00A912F8" w:rsidRPr="00A912F8" w:rsidRDefault="00A912F8" w:rsidP="00A912F8">
      <w:pPr>
        <w:pStyle w:val="SingleTxt"/>
        <w:rPr>
          <w:b/>
          <w:bCs/>
        </w:rPr>
      </w:pPr>
      <w:r w:rsidRPr="00A912F8">
        <w:t>38.</w:t>
      </w:r>
      <w:r w:rsidRPr="00A912F8">
        <w:tab/>
      </w:r>
      <w:r w:rsidRPr="00A912F8">
        <w:rPr>
          <w:b/>
          <w:bCs/>
        </w:rPr>
        <w:t>Ссылаясь на свою общую рекомендацию № 36</w:t>
      </w:r>
      <w:r w:rsidR="00635282" w:rsidRPr="00635282">
        <w:rPr>
          <w:b/>
          <w:bCs/>
        </w:rPr>
        <w:t xml:space="preserve"> </w:t>
      </w:r>
      <w:r w:rsidRPr="00A912F8">
        <w:rPr>
          <w:b/>
          <w:bCs/>
        </w:rPr>
        <w:t>(2017) о праве девочек и женщин на образование, Комитет рекомендует государству-участнику:</w:t>
      </w:r>
    </w:p>
    <w:p w14:paraId="26E7AF8E" w14:textId="5E6C5379" w:rsidR="00A912F8" w:rsidRPr="00A912F8" w:rsidRDefault="00635282" w:rsidP="00A912F8">
      <w:pPr>
        <w:pStyle w:val="SingleTxt"/>
        <w:rPr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обеспечить бесплатное всеобщее начальное образование и подготовку учителей и содействовать набору, посещаемости и удержанию женщин и девочек в школах, в том числе на начальном, среднем и более высоких уровнях образования, в особенности девочек, проживающих в сельских районах, представительниц пигмейских народов, беременных девочек, молодых матерей, внутренне перемещенных женщин и девочек, а также девочек с инвалидностью;</w:t>
      </w:r>
    </w:p>
    <w:p w14:paraId="2146AE6F" w14:textId="7CCB244B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повысить уровень информированности родителей, учителей, религиозных и общинных лидеров, девочек и мальчиков, а также широкой общественности в вопросе важности обеспечения доступа девочек к образованию на всех уровнях как основы для расширения их прав и возможностей;</w:t>
      </w:r>
      <w:r w:rsidR="00A912F8" w:rsidRPr="00A912F8">
        <w:t xml:space="preserve"> </w:t>
      </w:r>
    </w:p>
    <w:p w14:paraId="2F9E959E" w14:textId="183C3B33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обеспечить непрерывное образование, ориентированное, в частности, на сельских женщин и внутренне перемещенных женщин, и содействовать участию женщин и девочек в нетрадиционных для них предметных направлениях и сферах профессиональной деятельности, в частности в области науки, техники, инженерного дела и математики, а также в области информационно-коммуникационных технологий;</w:t>
      </w:r>
      <w:r w:rsidR="00A912F8" w:rsidRPr="00A912F8">
        <w:t xml:space="preserve"> </w:t>
      </w:r>
    </w:p>
    <w:p w14:paraId="71DE9833" w14:textId="59B7C102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решить проблему отсева девочек из школ, в том числе с помощью принятия целевых мер по удержанию учащихся женского пола и путем реализации программ по содействию реинтеграции беременных женщин и девочек и молодых матерей в систему образования, предотвращения стигматизации, связанной с беременностью, и обеспечения для девочек первоочередного доступа к безопасным местам обучения и качественному образованию, в том числе с использованием цифровых технологий;</w:t>
      </w:r>
      <w:r w:rsidR="00A912F8" w:rsidRPr="00A912F8">
        <w:t xml:space="preserve">  </w:t>
      </w:r>
    </w:p>
    <w:p w14:paraId="0381D983" w14:textId="327F8D42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e)</w:t>
      </w:r>
      <w:r w:rsidR="00A912F8" w:rsidRPr="00A912F8">
        <w:tab/>
      </w:r>
      <w:r w:rsidR="00A912F8" w:rsidRPr="00A912F8">
        <w:rPr>
          <w:b/>
          <w:bCs/>
        </w:rPr>
        <w:t>ввести в школьные учебные программы на всех ступенях образования обязательное, соответствующее возрасту учащихся и всестороннее половое воспитание, включая образовательные мероприятия по вопросам ответственного сексуального поведения, направленные на предупреждение ранней беременности и инфекций, передаваемых половым путем</w:t>
      </w:r>
      <w:r w:rsidRPr="005A5237">
        <w:rPr>
          <w:b/>
          <w:bCs/>
        </w:rPr>
        <w:t>.</w:t>
      </w:r>
    </w:p>
    <w:p w14:paraId="4DDEB992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2782292B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>Занятость</w:t>
      </w:r>
    </w:p>
    <w:p w14:paraId="097E2BA1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47722166" w14:textId="77777777" w:rsidR="00A912F8" w:rsidRPr="00A912F8" w:rsidRDefault="00A912F8" w:rsidP="00A912F8">
      <w:pPr>
        <w:pStyle w:val="SingleTxt"/>
      </w:pPr>
      <w:r w:rsidRPr="00A912F8">
        <w:t>39.</w:t>
      </w:r>
      <w:r w:rsidRPr="00A912F8">
        <w:tab/>
        <w:t xml:space="preserve">Комитет отмечает принятие в 2016 году Национального документа о политике в области занятости, который охватывает вопросы доступа женщин к различным секторам занятости, таким как горнодобывающая промышленность, </w:t>
      </w:r>
      <w:r w:rsidRPr="00A912F8">
        <w:lastRenderedPageBreak/>
        <w:t xml:space="preserve">лесное хозяйство, инфраструктура и сельское хозяйство. Вместе с тем Комитет с обеспокоенностью отмечает следующее: </w:t>
      </w:r>
    </w:p>
    <w:p w14:paraId="00782A8A" w14:textId="1FF5620D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 xml:space="preserve">сохраняющийся разрыв в оплате труда мужчин и женщин в государстве-участнике, который составляет 40,6 процента в секторе гражданской службы и 28 процентов в секторе здравоохранения; </w:t>
      </w:r>
    </w:p>
    <w:p w14:paraId="1D049380" w14:textId="4A700F03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>концентрация женщин в неформальной экономике, на которую приходится более 80 процентов занятых женщин в государстве-участнике, и их исключение из национальной системы социального обеспечения;</w:t>
      </w:r>
    </w:p>
    <w:p w14:paraId="539B6526" w14:textId="2E24CADE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>ограниченное применение уголовной ответственности за сексуальные домогательства на рабочем месте и мягкое наказание виновных;</w:t>
      </w:r>
    </w:p>
    <w:p w14:paraId="0B844B5F" w14:textId="2AB1C995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>тот факт, что Трудовом кодексе содержится положение о запрете на выполнение женщинами работ, требующих от них чрезмерных физических усилий (статья 252);</w:t>
      </w:r>
    </w:p>
    <w:p w14:paraId="6D4C2E29" w14:textId="2D5C046E" w:rsidR="00A912F8" w:rsidRPr="00A912F8" w:rsidRDefault="00635282" w:rsidP="00A912F8">
      <w:pPr>
        <w:pStyle w:val="SingleTxt"/>
      </w:pPr>
      <w:r>
        <w:tab/>
      </w:r>
      <w:r w:rsidR="00A912F8" w:rsidRPr="00A912F8">
        <w:t>e)</w:t>
      </w:r>
      <w:r w:rsidR="00A912F8" w:rsidRPr="00A912F8">
        <w:tab/>
        <w:t>неблагоприятные условия труда и эксплуатация домашних работниц, а также отсутствие нормативного регулирования и регулярных инспекций условий труда.</w:t>
      </w:r>
      <w:r w:rsidR="00A912F8" w:rsidRPr="00A912F8">
        <w:tab/>
      </w:r>
    </w:p>
    <w:p w14:paraId="1E93D302" w14:textId="1740233F" w:rsidR="00A912F8" w:rsidRPr="00A912F8" w:rsidRDefault="00A912F8" w:rsidP="00A912F8">
      <w:pPr>
        <w:pStyle w:val="SingleTxt"/>
        <w:rPr>
          <w:b/>
          <w:bCs/>
        </w:rPr>
      </w:pPr>
      <w:r w:rsidRPr="00A912F8">
        <w:t>40.</w:t>
      </w:r>
      <w:r w:rsidRPr="00A912F8">
        <w:tab/>
      </w:r>
      <w:r w:rsidRPr="00A912F8">
        <w:rPr>
          <w:b/>
          <w:bCs/>
        </w:rPr>
        <w:t>Ссылаясь на свои предыдущие заключительные замечания (</w:t>
      </w:r>
      <w:hyperlink r:id="rId44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38), Комитет рекомендует государству-участнику разработать и включить в стратегии экономического восстановления и занятости положения, обеспечивающие учет гендерной проблематики, и воспользоваться помощью МОТ и других международных и региональных организаций по линии технического сотрудничества.</w:t>
      </w:r>
      <w:r w:rsidRPr="00A912F8">
        <w:t xml:space="preserve"> </w:t>
      </w:r>
      <w:r w:rsidRPr="00A912F8">
        <w:rPr>
          <w:b/>
          <w:bCs/>
        </w:rPr>
        <w:t>Кроме того, он рекомендует государству-участнику:</w:t>
      </w:r>
      <w:r w:rsidRPr="00A912F8">
        <w:t xml:space="preserve">  </w:t>
      </w:r>
    </w:p>
    <w:p w14:paraId="2812ADCC" w14:textId="3C5BDA41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контролировать соблюдение принципа равной оплаты за труд равной ценности; регулярно пересматривать заработную плату в секторах, в</w:t>
      </w:r>
      <w:r w:rsidR="00A912F8" w:rsidRPr="00A912F8">
        <w:t xml:space="preserve"> </w:t>
      </w:r>
      <w:r w:rsidR="00A912F8" w:rsidRPr="00A912F8">
        <w:rPr>
          <w:b/>
          <w:bCs/>
        </w:rPr>
        <w:t>которых</w:t>
      </w:r>
      <w:r w:rsidR="00A912F8" w:rsidRPr="00A912F8">
        <w:t xml:space="preserve"> </w:t>
      </w:r>
      <w:r w:rsidR="00A912F8" w:rsidRPr="00A912F8">
        <w:rPr>
          <w:b/>
          <w:bCs/>
        </w:rPr>
        <w:t>преимущественно заняты женщины; и принимать меры по устранению гендерного разрыва в оплате труда, в том числе с помощью учитывающих гендерную специфику методов классификации и оценки должностей и регулярных обследований на тему заработной платы;</w:t>
      </w:r>
    </w:p>
    <w:p w14:paraId="6FA23C2E" w14:textId="6B1BEC17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установить сроки проведения реформы национальной политики социального обеспечения и обеспечить, чтобы она учитывала гендерные аспекты и предусматривала социальную защиту женщин, занятых в неформальном секторе экономики, и самозанятых женщин;</w:t>
      </w:r>
    </w:p>
    <w:p w14:paraId="3DEB9F15" w14:textId="6AAC3CA9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установить сроки включения ратифицированной государством-участником в 2022 году Конвенции МОТ 2019 года об искоренении насилия и домогательств (№ 190) в национальную правовую систему; и ввести и применять строгие наказания в случаях сексуальных домогательств на рабочем месте и собирать информацию о количестве жалоб, расследований, приговоров и наказаний, наложенных на виновных, а также о возмещении ущерба, предоставленном жертвам сексуальных домогательств;</w:t>
      </w:r>
    </w:p>
    <w:p w14:paraId="1342B18A" w14:textId="2839FD66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отменить законодательство, в непропорциональной степени ограничивающее доступ женщин к профессиям на основании дискриминационных представлений о физической силе или возможностях женщин;</w:t>
      </w:r>
    </w:p>
    <w:p w14:paraId="00A1A47F" w14:textId="31A6EC89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e)</w:t>
      </w:r>
      <w:r w:rsidR="00A912F8" w:rsidRPr="00A912F8">
        <w:tab/>
      </w:r>
      <w:r w:rsidR="00A912F8" w:rsidRPr="00A912F8">
        <w:rPr>
          <w:b/>
          <w:bCs/>
        </w:rPr>
        <w:t>регулировать труд по ведению домашнего хозяйства, увеличить количество инспекций условий труда, в том числе в частных домохозяйствах, в которых заняты домашние работницы, и ратифицировать Конвенцию МОТ 2011 года о достойном труде домашних работников (№ 189).</w:t>
      </w:r>
    </w:p>
    <w:p w14:paraId="505F3EB9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32BF6453" w14:textId="77777777" w:rsidR="00635282" w:rsidRDefault="00635282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543059CD" w14:textId="295165E9" w:rsidR="00A912F8" w:rsidRDefault="00A912F8" w:rsidP="00635282">
      <w:pPr>
        <w:pStyle w:val="H23"/>
        <w:ind w:right="1260"/>
      </w:pPr>
      <w:r w:rsidRPr="00A912F8">
        <w:lastRenderedPageBreak/>
        <w:tab/>
      </w:r>
      <w:r w:rsidRPr="00A912F8">
        <w:tab/>
        <w:t>Здравоохранение</w:t>
      </w:r>
    </w:p>
    <w:p w14:paraId="5A5BFC5B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5DF1FA1E" w14:textId="77777777" w:rsidR="00A912F8" w:rsidRPr="00A912F8" w:rsidRDefault="00A912F8" w:rsidP="00A912F8">
      <w:pPr>
        <w:pStyle w:val="SingleTxt"/>
      </w:pPr>
      <w:r w:rsidRPr="00A912F8">
        <w:t>41.</w:t>
      </w:r>
      <w:r w:rsidRPr="00A912F8">
        <w:tab/>
        <w:t>Комитет принимает к сведению национальную политику в области здравоохранения (на 2019–2030 годы) и ее направленность на снижение материнской смертности и предоставление медицинских услуг беременным женщинам, а также шаги, предпринятые для восстановления инфраструктуры здравоохранения в государстве-участнике в рамках усилий по миростроительству и постконфликтному восстановлению. Вместе с тем Комитет с обеспокоенностью отмечает:</w:t>
      </w:r>
    </w:p>
    <w:p w14:paraId="271544BD" w14:textId="19A3A897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 xml:space="preserve">недостаточное финансирование сектора здравоохранения и проблемы с финансированием восстановления инфраструктуры здравоохранения; </w:t>
      </w:r>
    </w:p>
    <w:p w14:paraId="75FAD974" w14:textId="5E1CC7E0" w:rsidR="00A912F8" w:rsidRPr="00A912F8" w:rsidRDefault="00635282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 xml:space="preserve">ограниченный доступ к услугам по охране сексуального и репродуктивного здоровья для женщин и девочек, в особенности сельских женщин и девочек, а также женщин и девочек, ставших жертвами сексуального насилия; </w:t>
      </w:r>
    </w:p>
    <w:p w14:paraId="33752C54" w14:textId="1D78AC43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  <w:t xml:space="preserve">криминализацию абортов, за исключением случаев изнасилования, и тот факт, что женщины и девочки прибегают к услугам небезопасных абортов, что ставит под угрозу их жизнь и здоровье;   </w:t>
      </w:r>
    </w:p>
    <w:p w14:paraId="31326FA7" w14:textId="2A1AFDBC" w:rsidR="00A912F8" w:rsidRP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  <w:t>ограниченный доступ к профилактике и лечению малярии для женщин, включая беременных женщин и девочек;</w:t>
      </w:r>
    </w:p>
    <w:p w14:paraId="76F22B09" w14:textId="7BD56B0C" w:rsidR="00A912F8" w:rsidRPr="00A912F8" w:rsidRDefault="00635282" w:rsidP="00A912F8">
      <w:pPr>
        <w:pStyle w:val="SingleTxt"/>
      </w:pPr>
      <w:r>
        <w:tab/>
      </w:r>
      <w:r w:rsidR="00A912F8" w:rsidRPr="00A912F8">
        <w:t>e)</w:t>
      </w:r>
      <w:r w:rsidR="00A912F8" w:rsidRPr="00A912F8">
        <w:tab/>
        <w:t xml:space="preserve">высокий уровень инфицирования ВИЧ среди женщин и высокую долю женщин, не использующих никаких средств контрацепции (82,2 процента). </w:t>
      </w:r>
    </w:p>
    <w:p w14:paraId="436A0283" w14:textId="5B0C6889" w:rsidR="00A912F8" w:rsidRPr="00A912F8" w:rsidRDefault="00A912F8" w:rsidP="00A912F8">
      <w:pPr>
        <w:pStyle w:val="SingleTxt"/>
        <w:rPr>
          <w:b/>
          <w:bCs/>
        </w:rPr>
      </w:pPr>
      <w:r w:rsidRPr="00A912F8">
        <w:t>42.</w:t>
      </w:r>
      <w:r w:rsidRPr="00A912F8">
        <w:tab/>
      </w:r>
      <w:r w:rsidRPr="00A912F8">
        <w:rPr>
          <w:b/>
          <w:bCs/>
        </w:rPr>
        <w:t>В соответствии с общей рекомендацией № 24</w:t>
      </w:r>
      <w:r w:rsidR="00635282" w:rsidRPr="00635282">
        <w:rPr>
          <w:b/>
          <w:bCs/>
        </w:rPr>
        <w:t xml:space="preserve"> </w:t>
      </w:r>
      <w:r w:rsidRPr="00A912F8">
        <w:rPr>
          <w:b/>
          <w:bCs/>
        </w:rPr>
        <w:t>(1999) о женщинах и здоровье и задачами 3.1 и 3.7 целей в области устойчивого развития, направленными на снижение глобальной материнской смертности и обеспечение всеобщего доступа к услугам по охране сексуального и репродуктивного здоровья, Комитет рекомендует государству-участнику:</w:t>
      </w:r>
      <w:r w:rsidRPr="00A912F8">
        <w:t xml:space="preserve"> </w:t>
      </w:r>
    </w:p>
    <w:p w14:paraId="54EF3A60" w14:textId="6B270711" w:rsidR="00A912F8" w:rsidRPr="00A912F8" w:rsidRDefault="00635282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увеличить бюджетные ассигнования и, при необходимости, обратиться за международной помощью для восстановления инфраструктуры здравоохранения, особенно в сельских районах, и увеличить число нанимаемых медицинских работников, в том числе женщин;</w:t>
      </w:r>
      <w:r w:rsidR="00A912F8" w:rsidRPr="00A912F8">
        <w:t xml:space="preserve">  </w:t>
      </w:r>
    </w:p>
    <w:p w14:paraId="789F4618" w14:textId="1F86709D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расширить доступ женщин к дородовому, перинатальному и послеродовому медицинскому обслуживанию и обучить акушерок и других соответствующих медицинских работников, особенно в сельской местности, протоколам оказания помощи жертвам сексуального насилия, обеспечивающим учет гендерных аспектов;</w:t>
      </w:r>
      <w:r w:rsidR="00A912F8" w:rsidRPr="00A912F8">
        <w:t xml:space="preserve"> </w:t>
      </w:r>
    </w:p>
    <w:p w14:paraId="11510307" w14:textId="330EE24F" w:rsidR="00A912F8" w:rsidRPr="00A912F8" w:rsidRDefault="00635282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отменить уголовную ответственность за аборты и легализовать их во всех случаях, а также обеспечить женщинам и девочкам адекватный доступ к безопасным абортам и услугам после аборта для предотвращения материнской смертности, а также обеспечить их телесную автономию и право на свободный выбор в отношении своих репродуктивных прав, включая планирование семьи;</w:t>
      </w:r>
      <w:r w:rsidR="00A912F8" w:rsidRPr="00A912F8">
        <w:t xml:space="preserve">   </w:t>
      </w:r>
    </w:p>
    <w:p w14:paraId="6BEDE434" w14:textId="494D15DF" w:rsidR="00A912F8" w:rsidRDefault="00635282" w:rsidP="00A912F8">
      <w:pPr>
        <w:pStyle w:val="SingleTxt"/>
      </w:pPr>
      <w:r>
        <w:tab/>
      </w:r>
      <w:r w:rsidR="00A912F8" w:rsidRPr="00A912F8">
        <w:t>d)</w:t>
      </w:r>
      <w:r w:rsidR="00A912F8" w:rsidRPr="00A912F8">
        <w:tab/>
      </w:r>
      <w:r w:rsidR="00A912F8" w:rsidRPr="00A912F8">
        <w:rPr>
          <w:b/>
          <w:bCs/>
        </w:rPr>
        <w:t>обеспечить бесплатную профилактику и лечение малярии для беременных женщин в рамках дородового ухода, а также для девочек, сельских женщин, внутренне перемещенных женщин, представительниц пигмейских народов, женщин с инвалидностью, женщин, находящихся в заключении, и лесбиянок, бисексуальных, трансгендерных и интерсексуальных женщин.</w:t>
      </w:r>
      <w:r w:rsidR="00A912F8" w:rsidRPr="00A912F8">
        <w:t xml:space="preserve"> </w:t>
      </w:r>
    </w:p>
    <w:p w14:paraId="61184741" w14:textId="5B8C5DCC" w:rsidR="00635282" w:rsidRDefault="0063528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205895BB" w14:textId="77777777" w:rsidR="00A912F8" w:rsidRDefault="00A912F8" w:rsidP="00635282">
      <w:pPr>
        <w:pStyle w:val="H23"/>
        <w:ind w:right="1260"/>
      </w:pPr>
      <w:r w:rsidRPr="00A912F8">
        <w:lastRenderedPageBreak/>
        <w:tab/>
      </w:r>
      <w:r w:rsidRPr="00A912F8">
        <w:tab/>
        <w:t xml:space="preserve">Расширение экономических прав и возможностей женщин </w:t>
      </w:r>
    </w:p>
    <w:p w14:paraId="41F338D1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0174DDB6" w14:textId="3AC9CA4A" w:rsidR="00A912F8" w:rsidRPr="00A912F8" w:rsidRDefault="00A912F8" w:rsidP="00A912F8">
      <w:pPr>
        <w:pStyle w:val="SingleTxt"/>
      </w:pPr>
      <w:r w:rsidRPr="00A912F8">
        <w:t>43.</w:t>
      </w:r>
      <w:r w:rsidRPr="00A912F8">
        <w:tab/>
        <w:t>Комитет с обеспокоенностью отмечает феминизацию бедности в государстве-участнике, особенно среди сельских женщин. Он также с обеспокоенностью отмечает, что связанное с конфликтом гендерное насилие в отношении женщин и девочек и их внутреннее перемещение усугубляют проблему отсутствия продовольственной безопасности для женщин и девочек, увеличивают степень лишений, с которыми они сталкиваются, и подрывают процесс расширения их экономических прав и возможностей. Комитет также с обеспокоенностью отмечает информацию о неправомерном присвоении средств и сохраняющейся коррупции в государственном секторе государства-участника.</w:t>
      </w:r>
    </w:p>
    <w:p w14:paraId="7B6A3A1F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44.</w:t>
      </w:r>
      <w:r w:rsidRPr="00A912F8">
        <w:tab/>
      </w:r>
      <w:r w:rsidRPr="00A912F8">
        <w:rPr>
          <w:b/>
          <w:bCs/>
        </w:rPr>
        <w:t>Напоминая о связи между статьей 13 Конвенции и целью 10 в области устойчивого развития, касающейся сокращения неравенства внутри стран и между ними, и целью 17, касающейся укрепления средств осуществления и активизации Глобального партнерства в интересах устойчивого развития (в частности, задачами 17.16 и 17.17, касающимися налаживания многосторонних партнерских отношений), Комитет рекомендует государству-участнику:</w:t>
      </w:r>
      <w:bookmarkStart w:id="1" w:name="_Hlk158797973"/>
      <w:bookmarkEnd w:id="1"/>
    </w:p>
    <w:p w14:paraId="3544C182" w14:textId="75D473AA" w:rsidR="00A912F8" w:rsidRPr="00A912F8" w:rsidRDefault="00635282" w:rsidP="0029349A">
      <w:pPr>
        <w:pStyle w:val="SingleTxt"/>
        <w:rPr>
          <w:b/>
          <w:bCs/>
        </w:rPr>
      </w:pPr>
      <w:bookmarkStart w:id="2" w:name="_Hlk160518751"/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включить в национальный план развития на период 2024–2028</w:t>
      </w:r>
      <w:r>
        <w:rPr>
          <w:b/>
          <w:bCs/>
          <w:lang w:val="en-US"/>
        </w:rPr>
        <w:t> </w:t>
      </w:r>
      <w:r w:rsidR="00A912F8" w:rsidRPr="00A912F8">
        <w:rPr>
          <w:b/>
          <w:bCs/>
        </w:rPr>
        <w:t>годов и стратегию искоренения бедности положения, обеспечивающие учет гендерной проблематики;</w:t>
      </w:r>
    </w:p>
    <w:bookmarkEnd w:id="2"/>
    <w:p w14:paraId="29C05C30" w14:textId="05CEFE16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содействовать расширению экономических прав и возможностей женщин, расширяя их доступ к земельным ресурсам, низкопроцентным кредитам без залога и другим формам финансового кредитования, обучению в целях развития управленческих и финансовых навыков, программам стимулирования предпринимательства, а также обеспечивая их продовольственную безопасность и равное участие в принятии решений по вопросам, касающимся планов развития сельских районов;</w:t>
      </w:r>
    </w:p>
    <w:p w14:paraId="539D6D9C" w14:textId="483A5D95" w:rsid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повысить роль Высшего органа по вопросам благого управления в принятии мер по борьбе с неправомерным присвоением средств и коррупцией и создать эффективные механизмы подотчетности и мониторинга.</w:t>
      </w:r>
    </w:p>
    <w:p w14:paraId="3FDC698F" w14:textId="77777777" w:rsidR="00635282" w:rsidRPr="00635282" w:rsidRDefault="00635282" w:rsidP="00635282">
      <w:pPr>
        <w:pStyle w:val="SingleTxt"/>
        <w:spacing w:after="0" w:line="120" w:lineRule="exact"/>
        <w:rPr>
          <w:b/>
          <w:bCs/>
          <w:sz w:val="10"/>
        </w:rPr>
      </w:pPr>
    </w:p>
    <w:p w14:paraId="5982E126" w14:textId="77777777" w:rsidR="00A912F8" w:rsidRDefault="00A912F8" w:rsidP="00635282">
      <w:pPr>
        <w:pStyle w:val="H23"/>
        <w:ind w:right="1260"/>
      </w:pPr>
      <w:r w:rsidRPr="00A912F8">
        <w:tab/>
      </w:r>
      <w:r w:rsidRPr="00A912F8">
        <w:tab/>
        <w:t>Сельские женщины</w:t>
      </w:r>
    </w:p>
    <w:p w14:paraId="10D74DC3" w14:textId="77777777" w:rsidR="00635282" w:rsidRPr="00635282" w:rsidRDefault="00635282" w:rsidP="00635282">
      <w:pPr>
        <w:pStyle w:val="SingleTxt"/>
        <w:spacing w:after="0" w:line="120" w:lineRule="exact"/>
        <w:rPr>
          <w:sz w:val="10"/>
        </w:rPr>
      </w:pPr>
    </w:p>
    <w:p w14:paraId="0D0442BA" w14:textId="77777777" w:rsidR="00A912F8" w:rsidRPr="00A912F8" w:rsidRDefault="00A912F8" w:rsidP="00A912F8">
      <w:pPr>
        <w:pStyle w:val="SingleTxt"/>
      </w:pPr>
      <w:r w:rsidRPr="00A912F8">
        <w:t>45.</w:t>
      </w:r>
      <w:r w:rsidRPr="00A912F8">
        <w:tab/>
        <w:t xml:space="preserve">Комитет с обеспокоенностью отмечает, что сельские женщины имеют ограниченный доступ к возможностям владеть и распоряжаться землей, а также к имуществу и производственным ресурсам в силу дискриминационных обычных законов и практики. Он также с обеспокоенностью отмечает отсутствие информации о мерах по обеспечению равного участия женщин в принятии решений по вопросам, касающимся управления водными ресурсами и планов развития сельских районов. Кроме того, он обеспокоен влиянием на безопасность и средства к существованию сельских женщин деятельности по добыче золота, алмазов и других полезных ископаемых, а также конфликтов между земледельцами и скотоводами в приграничных районах, обусловленных опустыниванием, обезлесением и изменением климата.  </w:t>
      </w:r>
    </w:p>
    <w:p w14:paraId="77809DD4" w14:textId="538D2DC0" w:rsidR="00A912F8" w:rsidRPr="00A912F8" w:rsidRDefault="00A912F8" w:rsidP="00A912F8">
      <w:pPr>
        <w:pStyle w:val="SingleTxt"/>
        <w:rPr>
          <w:b/>
          <w:bCs/>
        </w:rPr>
      </w:pPr>
      <w:r w:rsidRPr="00A912F8">
        <w:t>46.</w:t>
      </w:r>
      <w:r w:rsidRPr="00A912F8">
        <w:tab/>
      </w:r>
      <w:r w:rsidRPr="00A912F8">
        <w:rPr>
          <w:b/>
          <w:bCs/>
        </w:rPr>
        <w:t>Комитет, ссылаясь на свою общую рекомендацию № 34</w:t>
      </w:r>
      <w:r w:rsidR="00635282" w:rsidRPr="00635282">
        <w:rPr>
          <w:b/>
          <w:bCs/>
        </w:rPr>
        <w:t xml:space="preserve"> </w:t>
      </w:r>
      <w:r w:rsidRPr="00A912F8">
        <w:rPr>
          <w:b/>
          <w:bCs/>
        </w:rPr>
        <w:t>(2016), касающуюся прав сельских женщин, рекомендует государству-участнику:</w:t>
      </w:r>
      <w:r w:rsidRPr="00A912F8">
        <w:t xml:space="preserve"> </w:t>
      </w:r>
    </w:p>
    <w:p w14:paraId="1C33BA11" w14:textId="4E065859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 xml:space="preserve">обеспечить доступ сельских женщин к возможностям владеть и распоряжаться землей и доступ к имуществу, в том числе путем обеспечения регистрации земельных участков на имя обоих супругов, содействия расширению экономических прав женщин и наращивания в этом отношении потенциала судей, кадастровых регистраторов, традиционных властей </w:t>
      </w:r>
      <w:r w:rsidR="00A912F8" w:rsidRPr="00A912F8">
        <w:rPr>
          <w:b/>
          <w:bCs/>
        </w:rPr>
        <w:lastRenderedPageBreak/>
        <w:t>и лидеров общин, а также устранения дискриминационных обычных законов и практики;</w:t>
      </w:r>
    </w:p>
    <w:p w14:paraId="0775CEF5" w14:textId="04E323A2" w:rsidR="00A912F8" w:rsidRPr="00A912F8" w:rsidRDefault="00635282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ускорить принятие сельскохозяйственной стратегии и Аграрно-пастбищного земельного кодекса и обеспечить равноправное участие сельских женщин в их осуществлении и мониторинге, а также в принятии решений по стратегиям, связанным с продовольственной безопасностью и использованием земельных и других ресурсов;</w:t>
      </w:r>
      <w:r w:rsidR="00A912F8" w:rsidRPr="00A912F8">
        <w:t xml:space="preserve"> </w:t>
      </w:r>
    </w:p>
    <w:p w14:paraId="4D9149FF" w14:textId="765F518C" w:rsidR="00A912F8" w:rsidRPr="0029349A" w:rsidRDefault="00635282" w:rsidP="00A912F8">
      <w:pPr>
        <w:pStyle w:val="SingleTxt"/>
        <w:rPr>
          <w:b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</w:rPr>
        <w:t>придерживаться Руководящих принципов предпринимательской деятельности в аспекте прав человека, одобренных Советом по правам человека в его резолюции </w:t>
      </w:r>
      <w:hyperlink r:id="rId45" w:history="1">
        <w:r w:rsidR="00A912F8" w:rsidRPr="00A912F8">
          <w:rPr>
            <w:rStyle w:val="Hyperlink"/>
            <w:b/>
          </w:rPr>
          <w:t>17/4</w:t>
        </w:r>
      </w:hyperlink>
      <w:r w:rsidR="00A912F8" w:rsidRPr="00A912F8">
        <w:rPr>
          <w:b/>
        </w:rPr>
        <w:t xml:space="preserve"> от 16 июня 2011 года, и проявлять должную осмотрительность при привлечении добывающих компаний к ответственности за нарушение прав человека сельских женщин и женщин из числа коренных народов в процессе эксплуатации природных ресурсов. </w:t>
      </w:r>
    </w:p>
    <w:p w14:paraId="56D64548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59D08FEE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 xml:space="preserve">Изменение климата и снижение риска бедствий </w:t>
      </w:r>
    </w:p>
    <w:p w14:paraId="007E509E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312E8490" w14:textId="77777777" w:rsidR="00A912F8" w:rsidRPr="00A912F8" w:rsidRDefault="00A912F8" w:rsidP="00A912F8">
      <w:pPr>
        <w:pStyle w:val="SingleTxt"/>
      </w:pPr>
      <w:r w:rsidRPr="00A912F8">
        <w:t>47.</w:t>
      </w:r>
      <w:r w:rsidRPr="00A912F8">
        <w:tab/>
        <w:t xml:space="preserve">Комитет принимает к сведению национальную стратегию по гендерным вопросам и борьбе с изменением климата на 2023–2030 годы и проведенные в Банги, </w:t>
      </w:r>
      <w:proofErr w:type="spellStart"/>
      <w:r w:rsidRPr="00A912F8">
        <w:t>Боали</w:t>
      </w:r>
      <w:proofErr w:type="spellEnd"/>
      <w:r w:rsidRPr="00A912F8">
        <w:t xml:space="preserve"> и </w:t>
      </w:r>
      <w:proofErr w:type="spellStart"/>
      <w:r w:rsidRPr="00A912F8">
        <w:t>Мбаики</w:t>
      </w:r>
      <w:proofErr w:type="spellEnd"/>
      <w:r w:rsidRPr="00A912F8">
        <w:t xml:space="preserve"> консультации с женщинами. Вместе с тем он с обеспокоенностью отмечает непропорционально большое воздействие изменения климата и стихийных бедствий на средства к существованию женщин в государстве-участнике. </w:t>
      </w:r>
    </w:p>
    <w:p w14:paraId="60A05FC1" w14:textId="5D87EDE3" w:rsidR="00A912F8" w:rsidRPr="00A912F8" w:rsidRDefault="00A912F8" w:rsidP="00A912F8">
      <w:pPr>
        <w:pStyle w:val="SingleTxt"/>
        <w:rPr>
          <w:b/>
          <w:bCs/>
        </w:rPr>
      </w:pPr>
      <w:r w:rsidRPr="00A912F8">
        <w:t>48.</w:t>
      </w:r>
      <w:r w:rsidRPr="00A912F8">
        <w:tab/>
      </w:r>
      <w:r w:rsidRPr="00A912F8">
        <w:rPr>
          <w:b/>
          <w:bCs/>
        </w:rPr>
        <w:t>Ссылаясь на свою общую рекомендацию № 37</w:t>
      </w:r>
      <w:r w:rsidR="00DC25DE" w:rsidRPr="00DC25DE">
        <w:rPr>
          <w:b/>
          <w:bCs/>
        </w:rPr>
        <w:t xml:space="preserve"> </w:t>
      </w:r>
      <w:r w:rsidRPr="00A912F8">
        <w:rPr>
          <w:b/>
          <w:bCs/>
        </w:rPr>
        <w:t>(2018) о гендерных аспектах снижения риска бедствий в условиях изменения климата, Комитет рекомендует государству-участнику:</w:t>
      </w:r>
    </w:p>
    <w:p w14:paraId="038647FB" w14:textId="3AB56882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обеспечить учет гендерной проблематики при разработке и реализации стратегий и программ по обеспечению готовности к бедствиям и другим чрезвычайным ситуациям и реагированию на них, с тем чтобы гарантировать для женщин, в частности сельских женщин, возможность пользоваться такими мерами в соответствии со своими потребностями;</w:t>
      </w:r>
    </w:p>
    <w:p w14:paraId="51842BFE" w14:textId="1F9E94F5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повысить уровень грамотности и осведомленности в вопросах изменения климата и управления риском бедствий среди общин, женщин и девочек, чтобы сформировать у них знания, необходимые для отстаивания своих прав и конструктивного участия в процессах принятия решений, связанных с изменением климата, а также в разработке стратегий и мер адаптации и решения проблем потерь и ущерба, в интересах повышения устойчивости женщин и девочек к воздействию изменения климата;</w:t>
      </w:r>
    </w:p>
    <w:p w14:paraId="569897DF" w14:textId="718BD114" w:rsid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осуществлять сбор дезагрегированных данных о воздействии изменения климата и стихийных бедствий на женщин и девочек.</w:t>
      </w:r>
    </w:p>
    <w:p w14:paraId="628DA617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370735BB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>Группы женщин, находящиеся в неблагоприятном положении</w:t>
      </w:r>
    </w:p>
    <w:p w14:paraId="194158C9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2AA51A1B" w14:textId="77777777" w:rsidR="00A912F8" w:rsidRDefault="00A912F8" w:rsidP="00DC2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2F8">
        <w:tab/>
      </w:r>
      <w:r w:rsidRPr="00A912F8">
        <w:tab/>
        <w:t xml:space="preserve">Женщины с инвалидностью </w:t>
      </w:r>
    </w:p>
    <w:p w14:paraId="231210B7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1AE7491D" w14:textId="77777777" w:rsidR="00A912F8" w:rsidRPr="00A912F8" w:rsidRDefault="00A912F8" w:rsidP="00A912F8">
      <w:pPr>
        <w:pStyle w:val="SingleTxt"/>
      </w:pPr>
      <w:r w:rsidRPr="00A912F8">
        <w:t>49.</w:t>
      </w:r>
      <w:r w:rsidRPr="00A912F8">
        <w:tab/>
        <w:t xml:space="preserve">Комитет принимает к сведению меры, принятые государством-участником для расширения доступа к профессионально-техническому образованию, проекты по преобразованию школьной среды и предоставление стипендий девочкам с инвалидностью. Вместе с тем Комитет с обеспокоенностью отмечает отсутствие в государстве-участнике законодательства и нормативной базы для решения проблемы дискриминации в отношении женщин и девочек с инвалидностью. Он также с обеспокоенностью отмечает отсутствие статистических данных о социально-экономическом положении женщин и девочек с инвалидностью. Кроме того, Комитет обеспокоен ограниченным доступом женщин и </w:t>
      </w:r>
      <w:r w:rsidRPr="00A912F8">
        <w:lastRenderedPageBreak/>
        <w:t xml:space="preserve">девочек с инвалидностью к процессам принятия решений в политической и общественной жизни, инклюзивному образованию, занятости, спорту и культурной жизни. </w:t>
      </w:r>
    </w:p>
    <w:p w14:paraId="35ECA611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50.</w:t>
      </w:r>
      <w:r w:rsidRPr="00A912F8">
        <w:tab/>
      </w:r>
      <w:r w:rsidRPr="00A912F8">
        <w:rPr>
          <w:b/>
          <w:bCs/>
        </w:rPr>
        <w:t>Комитет рекомендует государству-участнику:</w:t>
      </w:r>
    </w:p>
    <w:p w14:paraId="52ABAD6C" w14:textId="03B06DB7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принять при консультативной помощи и активном участии женщин и девочек с инвалидностью законодательство, запрещающее дискриминацию в отношении женщин и девочек с инвалидностью;</w:t>
      </w:r>
    </w:p>
    <w:p w14:paraId="1F28DA82" w14:textId="26F54EEB" w:rsidR="00A912F8" w:rsidRPr="00A912F8" w:rsidRDefault="00DC25DE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проводить исследования и систематически собирать данные о социально-экономическом положении женщин и девочек с инвалидностью для обоснования политических мер реагирования, выявления и устранения дискриминации в отношении женщин и девочек с инвалидностью, включая перекрестные формы дискриминации;</w:t>
      </w:r>
      <w:r w:rsidR="00A912F8" w:rsidRPr="00A912F8">
        <w:t xml:space="preserve"> </w:t>
      </w:r>
    </w:p>
    <w:p w14:paraId="7D5371A2" w14:textId="622F1293" w:rsidR="00A912F8" w:rsidRDefault="00DC25DE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вовлекать женщин и девочек с инвалидностью в процессы принятия государственных решений и обеспечить для женщин и девочек с инвалидностью доступ к образованию, занятости и медицинскому обслуживанию, в частности к услугам по охране сексуального и репродуктивного здоровья, к спорту, возможностям для отдыха и культурной жизни.</w:t>
      </w:r>
      <w:r w:rsidR="00A912F8" w:rsidRPr="00A912F8">
        <w:t xml:space="preserve"> </w:t>
      </w:r>
    </w:p>
    <w:p w14:paraId="2E832D4A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053B4DD7" w14:textId="77777777" w:rsidR="00A912F8" w:rsidRDefault="00A912F8" w:rsidP="00DC2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2F8">
        <w:tab/>
      </w:r>
      <w:r w:rsidRPr="00A912F8">
        <w:tab/>
        <w:t xml:space="preserve">Женщины и девочки из числа внутренне перемещенных лиц </w:t>
      </w:r>
    </w:p>
    <w:p w14:paraId="3ADFF0DD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4F25D97E" w14:textId="77777777" w:rsidR="00A912F8" w:rsidRPr="00A912F8" w:rsidRDefault="00A912F8" w:rsidP="00A912F8">
      <w:pPr>
        <w:pStyle w:val="SingleTxt"/>
      </w:pPr>
      <w:r w:rsidRPr="00A912F8">
        <w:t>51.</w:t>
      </w:r>
      <w:r w:rsidRPr="00A912F8">
        <w:tab/>
        <w:t xml:space="preserve">Комитет отмечает большое число внутренне перемещенных лиц и беженцев в государстве-участнике. Комитет с обеспокоенностью отмечает ухудшение условий жизни женщин и девочек из числа внутренне перемещенных лиц и беженцев, доступ которых к основным услугам ограничен и которые сталкиваются с перекрестными формами дискриминации и гендерного насилия в государстве-участнике. </w:t>
      </w:r>
    </w:p>
    <w:p w14:paraId="7A158CF0" w14:textId="3C5C0CE1" w:rsidR="00A912F8" w:rsidRPr="00A912F8" w:rsidRDefault="00A912F8" w:rsidP="00A912F8">
      <w:pPr>
        <w:pStyle w:val="SingleTxt"/>
        <w:rPr>
          <w:b/>
          <w:bCs/>
        </w:rPr>
      </w:pPr>
      <w:r w:rsidRPr="00A912F8">
        <w:t>52.</w:t>
      </w:r>
      <w:r w:rsidRPr="00A912F8">
        <w:tab/>
      </w:r>
      <w:r w:rsidRPr="00A912F8">
        <w:rPr>
          <w:b/>
          <w:bCs/>
        </w:rPr>
        <w:t>Ссылаясь на свою общую рекомендацию № 32</w:t>
      </w:r>
      <w:r w:rsidR="00DC25DE" w:rsidRPr="00DC25DE">
        <w:rPr>
          <w:b/>
          <w:bCs/>
        </w:rPr>
        <w:t xml:space="preserve"> </w:t>
      </w:r>
      <w:r w:rsidRPr="00A912F8">
        <w:rPr>
          <w:b/>
          <w:bCs/>
        </w:rPr>
        <w:t>(2014) по гендерным аспектам статуса беженца, убежища, гражданства и безгражданства женщин и на свои предыдущие заключительные замечания (</w:t>
      </w:r>
      <w:hyperlink r:id="rId46" w:history="1">
        <w:r w:rsidRPr="00A912F8">
          <w:rPr>
            <w:rStyle w:val="Hyperlink"/>
            <w:b/>
            <w:bCs/>
          </w:rPr>
          <w:t>CEDAW/C/CAF/CO/1-5</w:t>
        </w:r>
      </w:hyperlink>
      <w:r w:rsidRPr="00A912F8">
        <w:rPr>
          <w:b/>
          <w:bCs/>
        </w:rPr>
        <w:t>, п. 18), Комитет рекомендует государству-участнику:</w:t>
      </w:r>
    </w:p>
    <w:p w14:paraId="27CCCF0C" w14:textId="01BC520D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укрепить законодательную базу для защиты внутренне перемещенных женщин и девочек и разработать программы по улучшению условий и обеспечению продовольственной безопасности для внутренне перемещенных женщин и девочек, особенно находящихся в лагерях для внутренне перемещенных лиц, в соответствии с Конвенцией Африканского союза о защите внутренне перемещенных лиц в Африке и оказании им помощи;</w:t>
      </w:r>
      <w:r w:rsidR="00A912F8" w:rsidRPr="00A912F8">
        <w:t xml:space="preserve"> </w:t>
      </w:r>
    </w:p>
    <w:p w14:paraId="772FBC93" w14:textId="69D8D876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обеспечить безопасное и устойчивое возвращение внутренне перемещенных женщин и девочек в места их обычного проживания и гарантировать им доступ к образованию, занятости и медицинскому обслуживанию;</w:t>
      </w:r>
      <w:r w:rsidR="00A912F8" w:rsidRPr="00A912F8">
        <w:t xml:space="preserve">  </w:t>
      </w:r>
    </w:p>
    <w:p w14:paraId="7D623C99" w14:textId="4E9B6DEC" w:rsid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бороться с перекрестными формами дискриминации в отношении внутренне перемещенных женщин и девочек, защищать их от гендерного насилия и обеспечивать судебное преследование и надлежащее наказание виновных.</w:t>
      </w:r>
    </w:p>
    <w:p w14:paraId="3E06A83E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3CBBBAAF" w14:textId="77777777" w:rsidR="00A912F8" w:rsidRDefault="00A912F8" w:rsidP="00DC2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2F8">
        <w:tab/>
      </w:r>
      <w:r w:rsidRPr="00A912F8">
        <w:tab/>
        <w:t xml:space="preserve">Беженки и женщины, ищущие убежища </w:t>
      </w:r>
    </w:p>
    <w:p w14:paraId="3AE8FAC4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08F5A438" w14:textId="2FF1CCBE" w:rsidR="00A912F8" w:rsidRPr="00A912F8" w:rsidRDefault="00A912F8" w:rsidP="00A912F8">
      <w:pPr>
        <w:pStyle w:val="SingleTxt"/>
      </w:pPr>
      <w:r w:rsidRPr="00A912F8">
        <w:t>53.</w:t>
      </w:r>
      <w:r w:rsidRPr="00A912F8">
        <w:tab/>
        <w:t>Комитет отмечает меры, принятые для обеспечения беженок комплектами для обустройства, а также информационно-просветительские мероприятия, направленные на содействие социальной сплоченности и сосуществованию (</w:t>
      </w:r>
      <w:hyperlink r:id="rId47" w:history="1">
        <w:r w:rsidRPr="00A912F8">
          <w:rPr>
            <w:rStyle w:val="Hyperlink"/>
          </w:rPr>
          <w:t>CEDAW/C/CAF/RQ/6</w:t>
        </w:r>
      </w:hyperlink>
      <w:r w:rsidRPr="00A912F8">
        <w:t xml:space="preserve">, </w:t>
      </w:r>
      <w:proofErr w:type="spellStart"/>
      <w:r w:rsidRPr="00A912F8">
        <w:t>пп</w:t>
      </w:r>
      <w:proofErr w:type="spellEnd"/>
      <w:r w:rsidRPr="00A912F8">
        <w:t xml:space="preserve">. 13 и 14). Вместе с тем Комитет с обеспокоенностью </w:t>
      </w:r>
      <w:r w:rsidRPr="00A912F8">
        <w:lastRenderedPageBreak/>
        <w:t xml:space="preserve">отмечает информацию о растущих гуманитарных потребностях возвращенцев и беженцев из таких стран, как Демократическая Республика Конго, Судан, Чад и Южный Судан, в том числе в отношении доступа к воде, санитарно-гигиеническим услугам и медицинскому обслуживанию, а также о напряженности в отношениях между принимающими общинами и лицами, находящимися в ситуациях, аналогичных ситуациям беженцев. </w:t>
      </w:r>
    </w:p>
    <w:p w14:paraId="52A9A740" w14:textId="7E0541A6" w:rsidR="00A912F8" w:rsidRDefault="00A912F8" w:rsidP="00A912F8">
      <w:pPr>
        <w:pStyle w:val="SingleTxt"/>
        <w:rPr>
          <w:b/>
          <w:bCs/>
        </w:rPr>
      </w:pPr>
      <w:r w:rsidRPr="00A912F8">
        <w:t>54.</w:t>
      </w:r>
      <w:r w:rsidRPr="00A912F8">
        <w:tab/>
      </w:r>
      <w:r w:rsidRPr="00A912F8">
        <w:rPr>
          <w:b/>
          <w:bCs/>
        </w:rPr>
        <w:t>Комитет рекомендует государству-участнику активизировать усилия по обеспечению того, чтобы женщины и девочки, находящиеся в ситуациях, аналогичных ситуациям беженцев, имели надлежащий доступ к образованию, здравоохранению и другим основным услугам, в том числе в рамках программ оказания чрезвычайной помощи, в соответствии с Конвенцией, общей рекомендацией № 32</w:t>
      </w:r>
      <w:r w:rsidR="00DC25DE" w:rsidRPr="00DC25DE">
        <w:rPr>
          <w:b/>
          <w:bCs/>
        </w:rPr>
        <w:t xml:space="preserve"> </w:t>
      </w:r>
      <w:r w:rsidRPr="00A912F8">
        <w:rPr>
          <w:b/>
          <w:bCs/>
        </w:rPr>
        <w:t>(2014) Комитета по гендерным аспектам статуса беженца, убежища, гражданства и безгражданства женщин и соответствующими международными стандартами в области прав человека.</w:t>
      </w:r>
      <w:r w:rsidRPr="00A912F8">
        <w:t xml:space="preserve"> </w:t>
      </w:r>
      <w:r w:rsidRPr="00A912F8">
        <w:rPr>
          <w:b/>
          <w:bCs/>
        </w:rPr>
        <w:t>Кроме того, Комитет рекомендует государству-участнику обеспечить, чтобы беженки могли вернуться в ранее покинутое ими жилье или получить компенсацию за имущество, уничтоженное во время конфликта.</w:t>
      </w:r>
    </w:p>
    <w:p w14:paraId="1021ECA9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518210D9" w14:textId="77777777" w:rsidR="00A912F8" w:rsidRDefault="00A912F8" w:rsidP="00DC2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2F8">
        <w:tab/>
      </w:r>
      <w:r w:rsidRPr="00A912F8">
        <w:tab/>
        <w:t>Женщины, находящиеся в заключении</w:t>
      </w:r>
    </w:p>
    <w:p w14:paraId="292C33E2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05CD436E" w14:textId="77777777" w:rsidR="00A912F8" w:rsidRPr="00A912F8" w:rsidRDefault="00A912F8" w:rsidP="00A912F8">
      <w:pPr>
        <w:pStyle w:val="SingleTxt"/>
      </w:pPr>
      <w:r w:rsidRPr="00A912F8">
        <w:t>55.</w:t>
      </w:r>
      <w:r w:rsidRPr="00A912F8">
        <w:tab/>
        <w:t xml:space="preserve">Комитет с обеспокоенностью отмечает сообщения о жестоком обращении в местах лишения свободы, где содержатся женщины, о переполненности таких мест и об отсутствии в них продовольственной безопасности, а также об ограниченном доступе женщин-заключенных к медицинскому обслуживанию, в том числе к услугам по охране сексуального и репродуктивного здоровья. </w:t>
      </w:r>
    </w:p>
    <w:p w14:paraId="2EA08A56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56.</w:t>
      </w:r>
      <w:r w:rsidRPr="00A912F8">
        <w:tab/>
      </w:r>
      <w:r w:rsidRPr="00A912F8">
        <w:rPr>
          <w:b/>
          <w:bCs/>
        </w:rPr>
        <w:t>Комитет рекомендует государству-участнику:</w:t>
      </w:r>
    </w:p>
    <w:p w14:paraId="5FE7C1A2" w14:textId="44385DB5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улучшить условия женщин в местах лишения свободы, в которых содержатся женщины,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="00A912F8" w:rsidRPr="00A912F8">
        <w:rPr>
          <w:b/>
          <w:bCs/>
        </w:rPr>
        <w:t>Бангкокские</w:t>
      </w:r>
      <w:proofErr w:type="spellEnd"/>
      <w:r w:rsidR="00A912F8" w:rsidRPr="00A912F8">
        <w:rPr>
          <w:b/>
          <w:bCs/>
        </w:rPr>
        <w:t xml:space="preserve"> правила), и Минимальными стандартными правилами Организации Объединенных Наций в отношении обращения с заключенными (Правила Нельсона Манделы) и заняться решением проблем переполненности мест лишения свободы, где содержатся женщины, отсутствия продовольственной безопасности и ограниченного доступа к медицинскому обслуживанию в таких местах, особенно проблем, с которыми сталкиваются беременные женщины и женщины, содержащиеся вместе со своими детьми;</w:t>
      </w:r>
      <w:r w:rsidR="00A912F8" w:rsidRPr="00A912F8">
        <w:t xml:space="preserve"> </w:t>
      </w:r>
    </w:p>
    <w:p w14:paraId="7CB4DE3B" w14:textId="77777777" w:rsidR="00DC25DE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обеспечить независимый мониторинг мест содержания под стражей и наличие обеспечивающих учет гендерных факторов конфиденциальных механизмов подачи жалоб для находящихся в заключении женщин, ставших жертвами гендерного насилия и жестокого обращения.</w:t>
      </w:r>
    </w:p>
    <w:p w14:paraId="1B319A31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6227A654" w14:textId="77777777" w:rsidR="00A912F8" w:rsidRDefault="00A912F8" w:rsidP="00DC25DE">
      <w:pPr>
        <w:pStyle w:val="H23"/>
        <w:ind w:right="0"/>
      </w:pPr>
      <w:r w:rsidRPr="00A912F8">
        <w:tab/>
      </w:r>
      <w:r w:rsidRPr="00A912F8">
        <w:tab/>
        <w:t>Брак и семейные отношения</w:t>
      </w:r>
    </w:p>
    <w:p w14:paraId="5A5AAEDC" w14:textId="77777777" w:rsidR="00DC25DE" w:rsidRPr="00DC25DE" w:rsidRDefault="00DC25DE" w:rsidP="00DC25DE">
      <w:pPr>
        <w:spacing w:line="120" w:lineRule="exact"/>
        <w:rPr>
          <w:sz w:val="10"/>
          <w:lang w:eastAsia="en-US"/>
        </w:rPr>
      </w:pPr>
    </w:p>
    <w:p w14:paraId="2624DF53" w14:textId="77777777" w:rsidR="00A912F8" w:rsidRPr="00A912F8" w:rsidRDefault="00A912F8" w:rsidP="00A912F8">
      <w:pPr>
        <w:pStyle w:val="SingleTxt"/>
        <w:rPr>
          <w:b/>
        </w:rPr>
      </w:pPr>
      <w:r w:rsidRPr="00A912F8">
        <w:t>57.</w:t>
      </w:r>
      <w:r w:rsidRPr="00A912F8">
        <w:tab/>
        <w:t>Комитет с обеспокоенностью отмечает:</w:t>
      </w:r>
    </w:p>
    <w:p w14:paraId="6F9841D3" w14:textId="366C5F0C" w:rsidR="00A912F8" w:rsidRPr="00A912F8" w:rsidRDefault="00DC25DE" w:rsidP="00A912F8">
      <w:pPr>
        <w:pStyle w:val="SingleTxt"/>
      </w:pPr>
      <w:r>
        <w:tab/>
      </w:r>
      <w:r w:rsidR="00A912F8" w:rsidRPr="00A912F8">
        <w:t>a)</w:t>
      </w:r>
      <w:r w:rsidR="00A912F8" w:rsidRPr="00A912F8">
        <w:tab/>
        <w:t>тревожное число случаев заключения детских браков в государстве-участнике и тот факт, что многие девочки вступают в брак, не достигнув 15 лет;</w:t>
      </w:r>
    </w:p>
    <w:p w14:paraId="3F223137" w14:textId="58286A10" w:rsidR="00A912F8" w:rsidRPr="00A912F8" w:rsidRDefault="00DC25DE" w:rsidP="00A912F8">
      <w:pPr>
        <w:pStyle w:val="SingleTxt"/>
      </w:pPr>
      <w:r>
        <w:tab/>
      </w:r>
      <w:r w:rsidR="00A912F8" w:rsidRPr="00A912F8">
        <w:t>b)</w:t>
      </w:r>
      <w:r w:rsidR="00A912F8" w:rsidRPr="00A912F8">
        <w:tab/>
        <w:t>тот факт, что полигамия разрешена в соответствии с законодательством государства-участника;</w:t>
      </w:r>
    </w:p>
    <w:p w14:paraId="1DC6E4AC" w14:textId="428870BD" w:rsidR="00A912F8" w:rsidRPr="00A912F8" w:rsidRDefault="00DC25DE" w:rsidP="00A912F8">
      <w:pPr>
        <w:pStyle w:val="SingleTxt"/>
      </w:pPr>
      <w:r>
        <w:lastRenderedPageBreak/>
        <w:tab/>
      </w:r>
      <w:r w:rsidR="00A912F8" w:rsidRPr="00A912F8">
        <w:t>c)</w:t>
      </w:r>
      <w:r w:rsidR="00A912F8" w:rsidRPr="00A912F8">
        <w:tab/>
        <w:t xml:space="preserve">отсутствие информации о дискриминационных обычных законах и видах практики, касающихся брака и семейных отношений, развода, опеки над детьми и наследования. </w:t>
      </w:r>
    </w:p>
    <w:p w14:paraId="723F5E38" w14:textId="2C8C5E9E" w:rsidR="00A912F8" w:rsidRPr="00A912F8" w:rsidRDefault="00A912F8" w:rsidP="00A912F8">
      <w:pPr>
        <w:pStyle w:val="SingleTxt"/>
        <w:rPr>
          <w:b/>
          <w:bCs/>
        </w:rPr>
      </w:pPr>
      <w:r w:rsidRPr="00A912F8">
        <w:t>58.</w:t>
      </w:r>
      <w:r w:rsidRPr="00A912F8">
        <w:tab/>
      </w:r>
      <w:r w:rsidRPr="00A912F8">
        <w:rPr>
          <w:b/>
          <w:bCs/>
        </w:rPr>
        <w:t>Ссылаясь на общую рекомендацию № 29(2013) Комитета об экономических последствиях вступления в брак, семейных отношений и их расторжения и совместную общую рекомендацию № 31 (2016)/общее замечание</w:t>
      </w:r>
      <w:r w:rsidR="00DC25DE">
        <w:rPr>
          <w:b/>
          <w:bCs/>
          <w:lang w:val="en-US"/>
        </w:rPr>
        <w:t> </w:t>
      </w:r>
      <w:r w:rsidRPr="00A912F8">
        <w:rPr>
          <w:b/>
          <w:bCs/>
        </w:rPr>
        <w:t>№ 18, Комитет рекомендует государству-участнику:</w:t>
      </w:r>
    </w:p>
    <w:p w14:paraId="040E6BFB" w14:textId="17A33BFE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a)</w:t>
      </w:r>
      <w:r w:rsidR="00A912F8" w:rsidRPr="00A912F8">
        <w:tab/>
      </w:r>
      <w:r w:rsidR="00A912F8" w:rsidRPr="00A912F8">
        <w:rPr>
          <w:b/>
          <w:bCs/>
        </w:rPr>
        <w:t>ускорить принятие пересмотренного Семейного кодекса, в котором будет установлен минимальный возраст вступления в брак в 18 лет как для женщин, так и для мужчин без каких-либо исключений, и устранить коренные причины детских браков, включая патриархальные устои и гендерные стереотипы;</w:t>
      </w:r>
      <w:r w:rsidR="00A912F8" w:rsidRPr="00A912F8">
        <w:t xml:space="preserve"> </w:t>
      </w:r>
    </w:p>
    <w:p w14:paraId="3851235F" w14:textId="783D4703" w:rsidR="00A912F8" w:rsidRPr="00A912F8" w:rsidRDefault="00DC25DE" w:rsidP="00A912F8">
      <w:pPr>
        <w:pStyle w:val="SingleTxt"/>
        <w:rPr>
          <w:b/>
          <w:bCs/>
        </w:rPr>
      </w:pPr>
      <w:r>
        <w:tab/>
      </w:r>
      <w:r w:rsidR="00A912F8" w:rsidRPr="00A912F8">
        <w:t>b)</w:t>
      </w:r>
      <w:r w:rsidR="00A912F8" w:rsidRPr="00A912F8">
        <w:tab/>
      </w:r>
      <w:r w:rsidR="00A912F8" w:rsidRPr="00A912F8">
        <w:rPr>
          <w:b/>
          <w:bCs/>
        </w:rPr>
        <w:t>повышать осведомленность о несовместимости полигамии с равноправием женщин в браке и семейных отношениях и внести в Семейный кодекс поправки, запрещающие полигамные союзы;</w:t>
      </w:r>
      <w:r w:rsidR="00A912F8" w:rsidRPr="00A912F8">
        <w:t xml:space="preserve"> </w:t>
      </w:r>
    </w:p>
    <w:p w14:paraId="1BC6CD47" w14:textId="494BDCF5" w:rsidR="00A912F8" w:rsidRDefault="00DC25DE" w:rsidP="00A912F8">
      <w:pPr>
        <w:pStyle w:val="SingleTxt"/>
      </w:pPr>
      <w:r>
        <w:tab/>
      </w:r>
      <w:r w:rsidR="00A912F8" w:rsidRPr="00A912F8">
        <w:t>c)</w:t>
      </w:r>
      <w:r w:rsidR="00A912F8" w:rsidRPr="00A912F8">
        <w:tab/>
      </w:r>
      <w:r w:rsidR="00A912F8" w:rsidRPr="00A912F8">
        <w:rPr>
          <w:b/>
          <w:bCs/>
        </w:rPr>
        <w:t>обеспечить, чтобы обычные законы и практика соответствовали Конвенции и не допускали дискриминации женщин и девочек;</w:t>
      </w:r>
      <w:r w:rsidR="00A912F8" w:rsidRPr="00A912F8">
        <w:t xml:space="preserve"> </w:t>
      </w:r>
      <w:r w:rsidR="00A912F8" w:rsidRPr="00A912F8">
        <w:rPr>
          <w:b/>
          <w:bCs/>
        </w:rPr>
        <w:t>и обеспечить систематическое повышение квалификации работников судебных органов, субъектов традиционной системы правосудия, включая хранителей обычного права, традиционных и общинных лидеров, а также самих женщин и девочек по вопросам соблюдения равных прав женщин в браке и семейных отношениях и при их расторжении, а также равных прав женщин на опеку над детьми и наследование.</w:t>
      </w:r>
      <w:r w:rsidR="00A912F8" w:rsidRPr="00A912F8">
        <w:t xml:space="preserve"> </w:t>
      </w:r>
    </w:p>
    <w:p w14:paraId="1442AE38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34BDE77F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 xml:space="preserve">Поправка к пункту 1 статьи 20 Конвенции </w:t>
      </w:r>
    </w:p>
    <w:p w14:paraId="75AE788A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7466D0A5" w14:textId="77777777" w:rsidR="00A912F8" w:rsidRDefault="00A912F8" w:rsidP="00A912F8">
      <w:pPr>
        <w:pStyle w:val="SingleTxt"/>
        <w:rPr>
          <w:b/>
          <w:bCs/>
        </w:rPr>
      </w:pPr>
      <w:r w:rsidRPr="00A912F8">
        <w:t>59.</w:t>
      </w:r>
      <w:r w:rsidRPr="00A912F8">
        <w:tab/>
      </w:r>
      <w:r w:rsidRPr="00A912F8">
        <w:rPr>
          <w:b/>
          <w:bCs/>
        </w:rPr>
        <w:t>Комитет призывает государство-участник как можно скорее принять поправку к пункту 1 статьи 20 Конвенции, касающуюся сроков проведения сессий Комитета.</w:t>
      </w:r>
    </w:p>
    <w:p w14:paraId="6919FDDA" w14:textId="77777777" w:rsidR="006859CC" w:rsidRPr="006859CC" w:rsidRDefault="006859CC" w:rsidP="006859CC">
      <w:pPr>
        <w:pStyle w:val="SingleTxt"/>
        <w:spacing w:after="0" w:line="120" w:lineRule="exact"/>
        <w:rPr>
          <w:b/>
          <w:bCs/>
          <w:sz w:val="10"/>
        </w:rPr>
      </w:pPr>
    </w:p>
    <w:p w14:paraId="275F3E28" w14:textId="0857F650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 xml:space="preserve">Пекинская декларация и Платформа действий </w:t>
      </w:r>
    </w:p>
    <w:p w14:paraId="3E3EECB5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0BE053E2" w14:textId="77777777" w:rsidR="00A912F8" w:rsidRDefault="00A912F8" w:rsidP="00A912F8">
      <w:pPr>
        <w:pStyle w:val="SingleTxt"/>
        <w:rPr>
          <w:b/>
          <w:bCs/>
        </w:rPr>
      </w:pPr>
      <w:r w:rsidRPr="00A912F8">
        <w:t>60.</w:t>
      </w:r>
      <w:r w:rsidRPr="00A912F8">
        <w:tab/>
      </w:r>
      <w:r w:rsidRPr="00A912F8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</w:p>
    <w:p w14:paraId="4BDBC477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37FEC64A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 xml:space="preserve">Распространение информации </w:t>
      </w:r>
    </w:p>
    <w:p w14:paraId="2967973E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4409DFC5" w14:textId="77777777" w:rsidR="00A912F8" w:rsidRDefault="00A912F8" w:rsidP="00A912F8">
      <w:pPr>
        <w:pStyle w:val="SingleTxt"/>
        <w:rPr>
          <w:b/>
          <w:bCs/>
        </w:rPr>
      </w:pPr>
      <w:r w:rsidRPr="00A912F8">
        <w:t>61.</w:t>
      </w:r>
      <w:r w:rsidRPr="00A912F8">
        <w:tab/>
      </w:r>
      <w:r w:rsidRPr="00A912F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Национальной ассамблее и органах судебной власти на официальных языках государства-участника в целях обеспечения их полного осуществления.</w:t>
      </w:r>
    </w:p>
    <w:p w14:paraId="030B0DB7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49DA6F11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 xml:space="preserve">Техническая помощь </w:t>
      </w:r>
    </w:p>
    <w:p w14:paraId="2482BDC0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5BE3CB98" w14:textId="77777777" w:rsidR="00A912F8" w:rsidRPr="00A912F8" w:rsidRDefault="00A912F8" w:rsidP="00A912F8">
      <w:pPr>
        <w:pStyle w:val="SingleTxt"/>
        <w:rPr>
          <w:b/>
        </w:rPr>
      </w:pPr>
      <w:r w:rsidRPr="00A912F8">
        <w:t>62.</w:t>
      </w:r>
      <w:r w:rsidRPr="00A912F8">
        <w:tab/>
      </w:r>
      <w:r w:rsidRPr="00A912F8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6B83E8A" w14:textId="77777777" w:rsidR="00DC25DE" w:rsidRDefault="00DC25DE">
      <w:pPr>
        <w:spacing w:after="160" w:line="259" w:lineRule="auto"/>
        <w:rPr>
          <w:rFonts w:eastAsiaTheme="minorHAnsi" w:cstheme="minorBidi"/>
          <w:b/>
          <w:kern w:val="14"/>
          <w:lang w:eastAsia="en-US"/>
        </w:rPr>
      </w:pPr>
      <w:r>
        <w:rPr>
          <w:b/>
        </w:rPr>
        <w:br w:type="page"/>
      </w:r>
    </w:p>
    <w:p w14:paraId="4D06800D" w14:textId="3C76055B" w:rsidR="00A912F8" w:rsidRDefault="00A912F8" w:rsidP="00DC25DE">
      <w:pPr>
        <w:pStyle w:val="H23"/>
        <w:ind w:right="1260"/>
      </w:pPr>
      <w:r w:rsidRPr="00A912F8">
        <w:lastRenderedPageBreak/>
        <w:tab/>
      </w:r>
      <w:r w:rsidRPr="00A912F8">
        <w:tab/>
        <w:t xml:space="preserve">Ратификация других договоров </w:t>
      </w:r>
    </w:p>
    <w:p w14:paraId="2ED8F8E1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0D6B59E7" w14:textId="77777777" w:rsidR="00A912F8" w:rsidRDefault="00A912F8" w:rsidP="00A912F8">
      <w:pPr>
        <w:pStyle w:val="SingleTxt"/>
        <w:rPr>
          <w:b/>
          <w:bCs/>
        </w:rPr>
      </w:pPr>
      <w:r w:rsidRPr="00A912F8">
        <w:t>63.</w:t>
      </w:r>
      <w:r w:rsidRPr="00A912F8">
        <w:tab/>
      </w:r>
      <w:r w:rsidRPr="00A912F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A912F8">
        <w:rPr>
          <w:vertAlign w:val="superscript"/>
        </w:rPr>
        <w:footnoteReference w:id="2"/>
      </w:r>
      <w:r w:rsidRPr="00A912F8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A912F8">
        <w:t xml:space="preserve"> </w:t>
      </w:r>
      <w:r w:rsidRPr="00A912F8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еще не является.</w:t>
      </w:r>
      <w:r w:rsidRPr="00A912F8">
        <w:t xml:space="preserve"> </w:t>
      </w:r>
      <w:r w:rsidRPr="00A912F8">
        <w:rPr>
          <w:b/>
          <w:bCs/>
        </w:rPr>
        <w:t>Кроме того, Комитет рекомендует государству-участнику ратифицировать Конвенцию о статусе апатридов и Конвенцию о сокращении безгражданства.</w:t>
      </w:r>
    </w:p>
    <w:p w14:paraId="7E0FDD5F" w14:textId="77777777" w:rsidR="00DC25DE" w:rsidRPr="00DC25DE" w:rsidRDefault="00DC25DE" w:rsidP="00DC25DE">
      <w:pPr>
        <w:pStyle w:val="SingleTxt"/>
        <w:spacing w:after="0" w:line="120" w:lineRule="exact"/>
        <w:rPr>
          <w:b/>
          <w:bCs/>
          <w:sz w:val="10"/>
        </w:rPr>
      </w:pPr>
    </w:p>
    <w:p w14:paraId="6A64AAF6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>Последующая деятельность в связи с заключительными замечаниями</w:t>
      </w:r>
    </w:p>
    <w:p w14:paraId="12FE2763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32FF9A7A" w14:textId="77777777" w:rsidR="00A912F8" w:rsidRDefault="00A912F8" w:rsidP="00A912F8">
      <w:pPr>
        <w:pStyle w:val="SingleTxt"/>
      </w:pPr>
      <w:r w:rsidRPr="00A912F8">
        <w:t>64.</w:t>
      </w:r>
      <w:r w:rsidRPr="00A912F8">
        <w:tab/>
      </w:r>
      <w:r w:rsidRPr="00A912F8">
        <w:rPr>
          <w:b/>
          <w:bCs/>
        </w:rPr>
        <w:t>Комитет просит государство-участник представить в течение одного года письменную информацию о шагах, предпринятых для выполнения рекомендаций, содержащихся в пунктах 12 e), 14 b), 26 c) и 44 b) выше.</w:t>
      </w:r>
      <w:r w:rsidRPr="00A912F8">
        <w:t xml:space="preserve"> </w:t>
      </w:r>
    </w:p>
    <w:p w14:paraId="06E94971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12D5FE82" w14:textId="77777777" w:rsidR="00A912F8" w:rsidRDefault="00A912F8" w:rsidP="00DC25DE">
      <w:pPr>
        <w:pStyle w:val="H23"/>
        <w:ind w:right="1260"/>
      </w:pPr>
      <w:r w:rsidRPr="00A912F8">
        <w:tab/>
      </w:r>
      <w:r w:rsidRPr="00A912F8">
        <w:tab/>
        <w:t xml:space="preserve">Подготовка следующего доклада </w:t>
      </w:r>
    </w:p>
    <w:p w14:paraId="2991F33D" w14:textId="77777777" w:rsidR="00DC25DE" w:rsidRPr="00DC25DE" w:rsidRDefault="00DC25DE" w:rsidP="00DC25DE">
      <w:pPr>
        <w:pStyle w:val="SingleTxt"/>
        <w:spacing w:after="0" w:line="120" w:lineRule="exact"/>
        <w:rPr>
          <w:sz w:val="10"/>
        </w:rPr>
      </w:pPr>
    </w:p>
    <w:p w14:paraId="36917FF1" w14:textId="77777777" w:rsidR="00A912F8" w:rsidRPr="00A912F8" w:rsidRDefault="00A912F8" w:rsidP="00A912F8">
      <w:pPr>
        <w:pStyle w:val="SingleTxt"/>
        <w:rPr>
          <w:b/>
          <w:bCs/>
        </w:rPr>
      </w:pPr>
      <w:r w:rsidRPr="00A912F8">
        <w:t>65.</w:t>
      </w:r>
      <w:r w:rsidRPr="00A912F8">
        <w:tab/>
      </w:r>
      <w:r w:rsidRPr="00A912F8">
        <w:rPr>
          <w:b/>
          <w:bCs/>
        </w:rPr>
        <w:t>Комитет определит и сообщит дату представления седьмого периодического доклада государства-участника в соответствии с прогнозируемым графиком представления докладов, который будет составлен в будущем на основе восьмилетнего цикла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A912F8">
        <w:t xml:space="preserve"> </w:t>
      </w:r>
      <w:r w:rsidRPr="00A912F8">
        <w:rPr>
          <w:b/>
          <w:bCs/>
        </w:rPr>
        <w:t>Доклад должен охватывать весь период до момента его представления.</w:t>
      </w:r>
    </w:p>
    <w:p w14:paraId="06E61BAB" w14:textId="2B59D4E8" w:rsidR="00A912F8" w:rsidRPr="00A912F8" w:rsidRDefault="00A912F8" w:rsidP="00A912F8">
      <w:pPr>
        <w:pStyle w:val="SingleTxt"/>
      </w:pPr>
      <w:r w:rsidRPr="00A912F8">
        <w:rPr>
          <w:bCs/>
        </w:rPr>
        <w:t>66.</w:t>
      </w:r>
      <w:r w:rsidRPr="00A912F8">
        <w:rPr>
          <w:b/>
        </w:rPr>
        <w:tab/>
      </w:r>
      <w:r w:rsidRPr="00A912F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8" w:history="1">
        <w:r w:rsidRPr="00A912F8">
          <w:rPr>
            <w:rStyle w:val="Hyperlink"/>
            <w:b/>
            <w:bCs/>
          </w:rPr>
          <w:t>HRI/GEN/2/Rev.6</w:t>
        </w:r>
      </w:hyperlink>
      <w:r w:rsidRPr="00A912F8">
        <w:rPr>
          <w:b/>
          <w:bCs/>
        </w:rPr>
        <w:t>, гл. I).</w:t>
      </w:r>
    </w:p>
    <w:p w14:paraId="360AC644" w14:textId="00D22540" w:rsidR="00F7144C" w:rsidRPr="00A912F8" w:rsidRDefault="00A912F8" w:rsidP="00A912F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BBA28" wp14:editId="0C3CE86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FFFE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F7144C" w:rsidRPr="00A912F8" w:rsidSect="00E91CC5">
      <w:headerReference w:type="even" r:id="rId49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3-04T13:49:00Z" w:initials="Start">
    <w:p w14:paraId="7D9A1491" w14:textId="77777777" w:rsidR="00F7144C" w:rsidRDefault="00F7144C">
      <w:pPr>
        <w:pStyle w:val="CommentText"/>
      </w:pPr>
      <w:r>
        <w:rPr>
          <w:rStyle w:val="CommentReference"/>
        </w:rPr>
        <w:annotationRef/>
      </w:r>
      <w:r>
        <w:t>&lt;&lt;ODS JOB NO&gt;&gt;N2404512R&lt;&lt;ODS JOB NO&gt;&gt;</w:t>
      </w:r>
    </w:p>
    <w:p w14:paraId="6AF77A88" w14:textId="77777777" w:rsidR="00F7144C" w:rsidRDefault="00F7144C">
      <w:pPr>
        <w:pStyle w:val="CommentText"/>
      </w:pPr>
      <w:r>
        <w:t>&lt;&lt;ODS DOC SYMBOL1&gt;&gt;CEDAW/C/CAF/CO/6&lt;&lt;ODS DOC SYMBOL1&gt;&gt;</w:t>
      </w:r>
    </w:p>
    <w:p w14:paraId="00267B74" w14:textId="3324AAB1" w:rsidR="00F7144C" w:rsidRDefault="00F7144C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0267B7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04FFD" w16cex:dateUtc="2024-03-04T1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267B74" w16cid:durableId="29904FF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F1850" w14:textId="77777777" w:rsidR="00DE6975" w:rsidRDefault="00DE6975" w:rsidP="00331D20">
      <w:r>
        <w:separator/>
      </w:r>
    </w:p>
  </w:endnote>
  <w:endnote w:type="continuationSeparator" w:id="0">
    <w:p w14:paraId="64A078B6" w14:textId="77777777" w:rsidR="00DE6975" w:rsidRDefault="00DE6975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7144C" w14:paraId="444DD15D" w14:textId="77777777" w:rsidTr="00F7144C">
      <w:tc>
        <w:tcPr>
          <w:tcW w:w="4920" w:type="dxa"/>
          <w:shd w:val="clear" w:color="auto" w:fill="auto"/>
          <w:vAlign w:val="bottom"/>
        </w:tcPr>
        <w:p w14:paraId="316C8FBF" w14:textId="23E7D765" w:rsidR="00F7144C" w:rsidRPr="00F7144C" w:rsidRDefault="00F7144C" w:rsidP="00F7144C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2CD36170" w14:textId="795B6E51" w:rsidR="00F7144C" w:rsidRPr="00F7144C" w:rsidRDefault="00F7144C" w:rsidP="00F7144C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33FCC">
            <w:rPr>
              <w:b w:val="0"/>
              <w:color w:val="000000"/>
              <w:sz w:val="14"/>
            </w:rPr>
            <w:t>24-03160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D003751" w14:textId="77777777" w:rsidR="00F7144C" w:rsidRPr="00F7144C" w:rsidRDefault="00F7144C" w:rsidP="00F7144C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7144C" w14:paraId="3BF9D696" w14:textId="77777777" w:rsidTr="00F7144C">
      <w:tc>
        <w:tcPr>
          <w:tcW w:w="4920" w:type="dxa"/>
          <w:shd w:val="clear" w:color="auto" w:fill="auto"/>
          <w:vAlign w:val="bottom"/>
        </w:tcPr>
        <w:p w14:paraId="4439B0DB" w14:textId="0619AE09" w:rsidR="00F7144C" w:rsidRPr="00F7144C" w:rsidRDefault="00F7144C" w:rsidP="00F7144C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33FCC">
            <w:rPr>
              <w:b w:val="0"/>
              <w:color w:val="000000"/>
              <w:sz w:val="14"/>
            </w:rPr>
            <w:t>24-03160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442A67C" w14:textId="21A77DBF" w:rsidR="00F7144C" w:rsidRPr="00F7144C" w:rsidRDefault="00F7144C" w:rsidP="00F7144C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DAAF231" w14:textId="77777777" w:rsidR="00F7144C" w:rsidRPr="00F7144C" w:rsidRDefault="00F7144C" w:rsidP="00F7144C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7144C" w14:paraId="3CB8DCC5" w14:textId="77777777" w:rsidTr="00F7144C">
      <w:tc>
        <w:tcPr>
          <w:tcW w:w="3830" w:type="dxa"/>
        </w:tcPr>
        <w:p w14:paraId="453D8A79" w14:textId="57993B4D" w:rsidR="00F7144C" w:rsidRDefault="00F7144C" w:rsidP="00F7144C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611C298" wp14:editId="005F2FB5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24-03160 (R)</w:t>
          </w:r>
          <w:r>
            <w:rPr>
              <w:color w:val="010000"/>
            </w:rPr>
            <w:t xml:space="preserve">    </w:t>
          </w:r>
          <w:r w:rsidR="00A912F8">
            <w:rPr>
              <w:color w:val="010000"/>
              <w:lang w:val="en-US"/>
            </w:rPr>
            <w:t>01</w:t>
          </w:r>
          <w:r>
            <w:rPr>
              <w:color w:val="010000"/>
            </w:rPr>
            <w:t xml:space="preserve">0324    </w:t>
          </w:r>
          <w:r w:rsidR="00A912F8">
            <w:rPr>
              <w:color w:val="010000"/>
              <w:lang w:val="en-US"/>
            </w:rPr>
            <w:t>18</w:t>
          </w:r>
          <w:r>
            <w:rPr>
              <w:color w:val="010000"/>
            </w:rPr>
            <w:t>0324</w:t>
          </w:r>
        </w:p>
        <w:p w14:paraId="631EF798" w14:textId="64F63000" w:rsidR="00F7144C" w:rsidRPr="00F7144C" w:rsidRDefault="00F7144C" w:rsidP="00F7144C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*2403160*</w:t>
          </w:r>
        </w:p>
      </w:tc>
      <w:tc>
        <w:tcPr>
          <w:tcW w:w="4920" w:type="dxa"/>
        </w:tcPr>
        <w:p w14:paraId="360D711B" w14:textId="331C117A" w:rsidR="00F7144C" w:rsidRDefault="00F7144C" w:rsidP="00F7144C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6D751DB" wp14:editId="5FC016B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7A9975F" w14:textId="77777777" w:rsidR="00F7144C" w:rsidRPr="00F7144C" w:rsidRDefault="00F7144C" w:rsidP="00F7144C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63517" w14:textId="77777777" w:rsidR="00DE6975" w:rsidRPr="000E7FC1" w:rsidRDefault="00DE6975" w:rsidP="000E7FC1">
      <w:pPr>
        <w:pStyle w:val="Footer"/>
        <w:spacing w:after="80"/>
        <w:ind w:left="792"/>
        <w:rPr>
          <w:sz w:val="16"/>
        </w:rPr>
      </w:pPr>
      <w:r w:rsidRPr="000E7FC1">
        <w:rPr>
          <w:sz w:val="16"/>
        </w:rPr>
        <w:t>__________________</w:t>
      </w:r>
    </w:p>
  </w:footnote>
  <w:footnote w:type="continuationSeparator" w:id="0">
    <w:p w14:paraId="7A88AE44" w14:textId="77777777" w:rsidR="00DE6975" w:rsidRPr="000E7FC1" w:rsidRDefault="00DE6975" w:rsidP="000E7FC1">
      <w:pPr>
        <w:pStyle w:val="Footer"/>
        <w:spacing w:after="80"/>
        <w:ind w:left="792"/>
        <w:rPr>
          <w:sz w:val="16"/>
        </w:rPr>
      </w:pPr>
      <w:r w:rsidRPr="000E7FC1">
        <w:rPr>
          <w:sz w:val="16"/>
        </w:rPr>
        <w:t>__________________</w:t>
      </w:r>
    </w:p>
  </w:footnote>
  <w:footnote w:id="1">
    <w:p w14:paraId="65C73300" w14:textId="1AB29BAD" w:rsidR="00A912F8" w:rsidRPr="00990ED5" w:rsidRDefault="00A912F8" w:rsidP="000E7FC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  <w:t>*</w:t>
      </w:r>
      <w:r>
        <w:tab/>
        <w:t>Приняты Комитетом на его восемьдесят седьмой сессии (29 января</w:t>
      </w:r>
      <w:r w:rsidR="000E7FC1">
        <w:rPr>
          <w:lang w:val="en-US"/>
        </w:rPr>
        <w:t> </w:t>
      </w:r>
      <w:r>
        <w:t>— 16 февраля 2024 года).</w:t>
      </w:r>
    </w:p>
  </w:footnote>
  <w:footnote w:id="2">
    <w:p w14:paraId="25FC639D" w14:textId="77777777" w:rsidR="00A912F8" w:rsidRPr="00990ED5" w:rsidRDefault="00A912F8" w:rsidP="000E7FC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7144C" w14:paraId="3982C6CA" w14:textId="77777777" w:rsidTr="00F7144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2C8626E" w14:textId="32801A61" w:rsidR="00F7144C" w:rsidRPr="00F7144C" w:rsidRDefault="00F7144C" w:rsidP="00F7144C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33FCC">
            <w:rPr>
              <w:b/>
            </w:rPr>
            <w:t>CEDAW/C/CAF/CO/6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C74D7AC" w14:textId="77777777" w:rsidR="00F7144C" w:rsidRDefault="00F7144C" w:rsidP="00F7144C">
          <w:pPr>
            <w:pStyle w:val="Header"/>
            <w:spacing w:line="240" w:lineRule="auto"/>
          </w:pPr>
        </w:p>
      </w:tc>
    </w:tr>
  </w:tbl>
  <w:p w14:paraId="16A6B9CD" w14:textId="77777777" w:rsidR="00F7144C" w:rsidRPr="00F7144C" w:rsidRDefault="00F7144C" w:rsidP="00F714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7144C" w14:paraId="6C57F2AB" w14:textId="77777777" w:rsidTr="00F7144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78E6F9C" w14:textId="77777777" w:rsidR="00F7144C" w:rsidRDefault="00F7144C" w:rsidP="00F7144C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6E5C7741" w14:textId="24FF6BFE" w:rsidR="00F7144C" w:rsidRPr="00F7144C" w:rsidRDefault="00F7144C" w:rsidP="00F7144C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33FCC">
            <w:rPr>
              <w:b/>
            </w:rPr>
            <w:t>CEDAW/C/CAF/CO/6</w:t>
          </w:r>
          <w:r>
            <w:rPr>
              <w:b/>
            </w:rPr>
            <w:fldChar w:fldCharType="end"/>
          </w:r>
        </w:p>
      </w:tc>
    </w:tr>
  </w:tbl>
  <w:p w14:paraId="3A84B958" w14:textId="77777777" w:rsidR="00F7144C" w:rsidRPr="00F7144C" w:rsidRDefault="00F7144C" w:rsidP="00F714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7144C" w14:paraId="7D39A8CA" w14:textId="77777777" w:rsidTr="00F7144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0EBFE18" w14:textId="3B939B81" w:rsidR="00F7144C" w:rsidRPr="00F7144C" w:rsidRDefault="00F7144C" w:rsidP="00F7144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87F8933" w14:textId="77777777" w:rsidR="00F7144C" w:rsidRDefault="00F7144C" w:rsidP="00F7144C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FBF695B" w14:textId="23228701" w:rsidR="00F7144C" w:rsidRPr="00F7144C" w:rsidRDefault="00F7144C" w:rsidP="00F7144C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/C/CAF/CO/6</w:t>
          </w:r>
        </w:p>
      </w:tc>
    </w:tr>
    <w:tr w:rsidR="00F7144C" w:rsidRPr="0008779D" w14:paraId="1A486ABC" w14:textId="77777777" w:rsidTr="00F7144C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80D3A55" w14:textId="24A0F499" w:rsidR="00F7144C" w:rsidRPr="00F7144C" w:rsidRDefault="00F7144C" w:rsidP="00F7144C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4DD452FE" wp14:editId="5F62452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E83868E" w14:textId="580459EA" w:rsidR="00F7144C" w:rsidRPr="00F7144C" w:rsidRDefault="00F7144C" w:rsidP="00F7144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6CDA77D" w14:textId="77777777" w:rsidR="00F7144C" w:rsidRPr="00F7144C" w:rsidRDefault="00F7144C" w:rsidP="00F7144C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BB3DC49" w14:textId="77777777" w:rsidR="00F7144C" w:rsidRPr="00A912F8" w:rsidRDefault="00F7144C" w:rsidP="00F7144C">
          <w:pPr>
            <w:pStyle w:val="Distribution"/>
            <w:rPr>
              <w:color w:val="000000"/>
              <w:lang w:val="en-US"/>
            </w:rPr>
          </w:pPr>
          <w:r w:rsidRPr="00A912F8">
            <w:rPr>
              <w:color w:val="000000"/>
              <w:lang w:val="en-US"/>
            </w:rPr>
            <w:t>Distr.: General</w:t>
          </w:r>
        </w:p>
        <w:p w14:paraId="4D0A6734" w14:textId="77777777" w:rsidR="00F7144C" w:rsidRPr="00A912F8" w:rsidRDefault="00F7144C" w:rsidP="00F7144C">
          <w:pPr>
            <w:pStyle w:val="Publication"/>
            <w:rPr>
              <w:color w:val="000000"/>
              <w:lang w:val="en-US"/>
            </w:rPr>
          </w:pPr>
          <w:r w:rsidRPr="00A912F8">
            <w:rPr>
              <w:color w:val="000000"/>
              <w:lang w:val="en-US"/>
            </w:rPr>
            <w:t>20 February 2024</w:t>
          </w:r>
        </w:p>
        <w:p w14:paraId="230BB933" w14:textId="77777777" w:rsidR="00F7144C" w:rsidRPr="00A912F8" w:rsidRDefault="00F7144C" w:rsidP="00F7144C">
          <w:pPr>
            <w:rPr>
              <w:color w:val="000000"/>
              <w:lang w:val="en-US" w:eastAsia="en-US"/>
            </w:rPr>
          </w:pPr>
          <w:r w:rsidRPr="00A912F8">
            <w:rPr>
              <w:color w:val="000000"/>
              <w:lang w:val="en-US" w:eastAsia="en-US"/>
            </w:rPr>
            <w:t>Russian</w:t>
          </w:r>
        </w:p>
        <w:p w14:paraId="54E17C90" w14:textId="77777777" w:rsidR="00F7144C" w:rsidRPr="00A912F8" w:rsidRDefault="00F7144C" w:rsidP="00F7144C">
          <w:pPr>
            <w:pStyle w:val="Original"/>
            <w:rPr>
              <w:color w:val="000000"/>
              <w:lang w:val="en-US"/>
            </w:rPr>
          </w:pPr>
          <w:r w:rsidRPr="00A912F8">
            <w:rPr>
              <w:color w:val="000000"/>
              <w:lang w:val="en-US"/>
            </w:rPr>
            <w:t>Original: English</w:t>
          </w:r>
        </w:p>
        <w:p w14:paraId="0A9F3F34" w14:textId="2B80778F" w:rsidR="00F7144C" w:rsidRPr="00A912F8" w:rsidRDefault="00F7144C" w:rsidP="00F7144C">
          <w:pPr>
            <w:rPr>
              <w:lang w:val="en-US" w:eastAsia="en-US"/>
            </w:rPr>
          </w:pPr>
        </w:p>
      </w:tc>
    </w:tr>
  </w:tbl>
  <w:p w14:paraId="4089DA15" w14:textId="77777777" w:rsidR="00F7144C" w:rsidRPr="00A912F8" w:rsidRDefault="00F7144C" w:rsidP="00F7144C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912F8" w14:paraId="6F3DE831" w14:textId="77777777" w:rsidTr="00F7144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96E90D" w14:textId="18F2F0CF" w:rsidR="00A912F8" w:rsidRPr="00F7144C" w:rsidRDefault="00A912F8" w:rsidP="00F7144C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33FCC">
            <w:rPr>
              <w:b/>
            </w:rPr>
            <w:t>CEDAW/C/CAF/CO/6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17777DB" w14:textId="77777777" w:rsidR="00A912F8" w:rsidRDefault="00A912F8" w:rsidP="00F7144C">
          <w:pPr>
            <w:pStyle w:val="Header"/>
            <w:spacing w:line="240" w:lineRule="auto"/>
          </w:pPr>
        </w:p>
      </w:tc>
    </w:tr>
  </w:tbl>
  <w:p w14:paraId="3501A5A0" w14:textId="77777777" w:rsidR="00A912F8" w:rsidRPr="00F7144C" w:rsidRDefault="00A912F8" w:rsidP="00F714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3160*"/>
    <w:docVar w:name="CreationDt" w:val="04/03/2024 1:49: PM"/>
    <w:docVar w:name="DocCategory" w:val="Doc"/>
    <w:docVar w:name="DocType" w:val="Final"/>
    <w:docVar w:name="DutyStation" w:val="New York"/>
    <w:docVar w:name="FooterJN" w:val="24-03160"/>
    <w:docVar w:name="jobn" w:val="24-03160 (R)"/>
    <w:docVar w:name="jobnDT" w:val="24-03160 (R)   040324"/>
    <w:docVar w:name="jobnDTDT" w:val="24-03160 (R)   040324   040324"/>
    <w:docVar w:name="JobNo" w:val="2403160R"/>
    <w:docVar w:name="JobNo2" w:val="2404512R"/>
    <w:docVar w:name="LocalDrive" w:val="-1"/>
    <w:docVar w:name="OandT" w:val=" "/>
    <w:docVar w:name="sss1" w:val="CEDAW/C/CAF/CO/6"/>
    <w:docVar w:name="sss2" w:val="-"/>
    <w:docVar w:name="Symbol1" w:val="CEDAW/C/CAF/CO/6"/>
    <w:docVar w:name="Symbol2" w:val="-"/>
    <w:docVar w:name="Title1" w:val="_x0009__x0009_Заключительные замечания по шестому периодическому докладу Центральноафриканской Республики*_x000d_"/>
  </w:docVars>
  <w:rsids>
    <w:rsidRoot w:val="007C353E"/>
    <w:rsid w:val="00000C92"/>
    <w:rsid w:val="00001169"/>
    <w:rsid w:val="00014D8D"/>
    <w:rsid w:val="00017629"/>
    <w:rsid w:val="00020238"/>
    <w:rsid w:val="0003110D"/>
    <w:rsid w:val="00032825"/>
    <w:rsid w:val="00040029"/>
    <w:rsid w:val="00046113"/>
    <w:rsid w:val="00046661"/>
    <w:rsid w:val="000472AD"/>
    <w:rsid w:val="00055C76"/>
    <w:rsid w:val="000568F3"/>
    <w:rsid w:val="00071893"/>
    <w:rsid w:val="00077644"/>
    <w:rsid w:val="00083177"/>
    <w:rsid w:val="0008779D"/>
    <w:rsid w:val="0009413D"/>
    <w:rsid w:val="00094905"/>
    <w:rsid w:val="00094984"/>
    <w:rsid w:val="0009545B"/>
    <w:rsid w:val="000A350B"/>
    <w:rsid w:val="000A41F4"/>
    <w:rsid w:val="000B4DC3"/>
    <w:rsid w:val="000C0614"/>
    <w:rsid w:val="000C5F10"/>
    <w:rsid w:val="000C757C"/>
    <w:rsid w:val="000C7DE1"/>
    <w:rsid w:val="000D23D6"/>
    <w:rsid w:val="000E5DFB"/>
    <w:rsid w:val="000E7FC1"/>
    <w:rsid w:val="000F3B21"/>
    <w:rsid w:val="0010339A"/>
    <w:rsid w:val="00136991"/>
    <w:rsid w:val="00142F59"/>
    <w:rsid w:val="001449F7"/>
    <w:rsid w:val="00152379"/>
    <w:rsid w:val="001609C9"/>
    <w:rsid w:val="0017314C"/>
    <w:rsid w:val="00174EAE"/>
    <w:rsid w:val="001A4DE1"/>
    <w:rsid w:val="001D1365"/>
    <w:rsid w:val="001D300E"/>
    <w:rsid w:val="001E32EA"/>
    <w:rsid w:val="001E5827"/>
    <w:rsid w:val="00205999"/>
    <w:rsid w:val="0023210F"/>
    <w:rsid w:val="00247400"/>
    <w:rsid w:val="002633D1"/>
    <w:rsid w:val="00264E99"/>
    <w:rsid w:val="00276E4B"/>
    <w:rsid w:val="00282D95"/>
    <w:rsid w:val="0029349A"/>
    <w:rsid w:val="0029376A"/>
    <w:rsid w:val="00293D60"/>
    <w:rsid w:val="002A09F7"/>
    <w:rsid w:val="002A0C95"/>
    <w:rsid w:val="002B046A"/>
    <w:rsid w:val="002D5124"/>
    <w:rsid w:val="002F29A3"/>
    <w:rsid w:val="00307FDD"/>
    <w:rsid w:val="003141E3"/>
    <w:rsid w:val="00331D20"/>
    <w:rsid w:val="00357587"/>
    <w:rsid w:val="00365FD7"/>
    <w:rsid w:val="00370B2E"/>
    <w:rsid w:val="00386379"/>
    <w:rsid w:val="003A165A"/>
    <w:rsid w:val="003A23E2"/>
    <w:rsid w:val="003D3610"/>
    <w:rsid w:val="003E01D1"/>
    <w:rsid w:val="003E41B6"/>
    <w:rsid w:val="003E48A2"/>
    <w:rsid w:val="003E6148"/>
    <w:rsid w:val="003E624E"/>
    <w:rsid w:val="0040348C"/>
    <w:rsid w:val="00403519"/>
    <w:rsid w:val="00410724"/>
    <w:rsid w:val="00413691"/>
    <w:rsid w:val="004155C2"/>
    <w:rsid w:val="00433024"/>
    <w:rsid w:val="00434429"/>
    <w:rsid w:val="00434E24"/>
    <w:rsid w:val="004355B5"/>
    <w:rsid w:val="00437D4E"/>
    <w:rsid w:val="00442AC7"/>
    <w:rsid w:val="0044323A"/>
    <w:rsid w:val="004442FD"/>
    <w:rsid w:val="004538BC"/>
    <w:rsid w:val="004541DA"/>
    <w:rsid w:val="0045640F"/>
    <w:rsid w:val="00457711"/>
    <w:rsid w:val="00466933"/>
    <w:rsid w:val="00470008"/>
    <w:rsid w:val="00495E7B"/>
    <w:rsid w:val="0049669D"/>
    <w:rsid w:val="004A4C36"/>
    <w:rsid w:val="004A6055"/>
    <w:rsid w:val="004C42B0"/>
    <w:rsid w:val="004C7111"/>
    <w:rsid w:val="004C7BC8"/>
    <w:rsid w:val="004D3083"/>
    <w:rsid w:val="004E00AB"/>
    <w:rsid w:val="004E31EE"/>
    <w:rsid w:val="004F23CD"/>
    <w:rsid w:val="004F5722"/>
    <w:rsid w:val="004F6D31"/>
    <w:rsid w:val="005030FE"/>
    <w:rsid w:val="005048F1"/>
    <w:rsid w:val="00511046"/>
    <w:rsid w:val="0051143F"/>
    <w:rsid w:val="005171A1"/>
    <w:rsid w:val="00532538"/>
    <w:rsid w:val="0054211F"/>
    <w:rsid w:val="005466E4"/>
    <w:rsid w:val="0055227C"/>
    <w:rsid w:val="005560A7"/>
    <w:rsid w:val="005610B1"/>
    <w:rsid w:val="005977A2"/>
    <w:rsid w:val="005A5237"/>
    <w:rsid w:val="005A7927"/>
    <w:rsid w:val="005B5D79"/>
    <w:rsid w:val="005B627D"/>
    <w:rsid w:val="005B765D"/>
    <w:rsid w:val="005C1D89"/>
    <w:rsid w:val="005C301D"/>
    <w:rsid w:val="005C498F"/>
    <w:rsid w:val="005D6507"/>
    <w:rsid w:val="005E4585"/>
    <w:rsid w:val="005F1062"/>
    <w:rsid w:val="005F5785"/>
    <w:rsid w:val="005F6454"/>
    <w:rsid w:val="006051B4"/>
    <w:rsid w:val="00605D90"/>
    <w:rsid w:val="0061203B"/>
    <w:rsid w:val="00635282"/>
    <w:rsid w:val="0064054E"/>
    <w:rsid w:val="00642741"/>
    <w:rsid w:val="00644A25"/>
    <w:rsid w:val="006502DE"/>
    <w:rsid w:val="00655800"/>
    <w:rsid w:val="006821AC"/>
    <w:rsid w:val="006859CC"/>
    <w:rsid w:val="006904DC"/>
    <w:rsid w:val="006A3A3E"/>
    <w:rsid w:val="006A58A2"/>
    <w:rsid w:val="006B139E"/>
    <w:rsid w:val="006B5553"/>
    <w:rsid w:val="006C7340"/>
    <w:rsid w:val="006C7E41"/>
    <w:rsid w:val="006D3A87"/>
    <w:rsid w:val="006D53CB"/>
    <w:rsid w:val="006E1CFE"/>
    <w:rsid w:val="006F4399"/>
    <w:rsid w:val="007037AD"/>
    <w:rsid w:val="00706A93"/>
    <w:rsid w:val="007077B3"/>
    <w:rsid w:val="00711561"/>
    <w:rsid w:val="007116D0"/>
    <w:rsid w:val="0072387A"/>
    <w:rsid w:val="00731036"/>
    <w:rsid w:val="00750628"/>
    <w:rsid w:val="00755411"/>
    <w:rsid w:val="00755E7D"/>
    <w:rsid w:val="007759BE"/>
    <w:rsid w:val="00775BA8"/>
    <w:rsid w:val="0077600F"/>
    <w:rsid w:val="00781E5B"/>
    <w:rsid w:val="00783FDF"/>
    <w:rsid w:val="0078660E"/>
    <w:rsid w:val="007A1374"/>
    <w:rsid w:val="007B20D7"/>
    <w:rsid w:val="007C3040"/>
    <w:rsid w:val="007C353E"/>
    <w:rsid w:val="007D2A95"/>
    <w:rsid w:val="007D6D24"/>
    <w:rsid w:val="007D6E4D"/>
    <w:rsid w:val="007E07F7"/>
    <w:rsid w:val="00807061"/>
    <w:rsid w:val="008108A3"/>
    <w:rsid w:val="008138CB"/>
    <w:rsid w:val="00815C14"/>
    <w:rsid w:val="00817994"/>
    <w:rsid w:val="0083127F"/>
    <w:rsid w:val="0083390B"/>
    <w:rsid w:val="00844D37"/>
    <w:rsid w:val="00850FF2"/>
    <w:rsid w:val="00863195"/>
    <w:rsid w:val="00875A9D"/>
    <w:rsid w:val="00877270"/>
    <w:rsid w:val="00884067"/>
    <w:rsid w:val="008A544D"/>
    <w:rsid w:val="008B2239"/>
    <w:rsid w:val="008B4466"/>
    <w:rsid w:val="008B514B"/>
    <w:rsid w:val="008C53DF"/>
    <w:rsid w:val="008C6373"/>
    <w:rsid w:val="008C7596"/>
    <w:rsid w:val="008C7A19"/>
    <w:rsid w:val="008D0939"/>
    <w:rsid w:val="008D4E2D"/>
    <w:rsid w:val="008D6FE1"/>
    <w:rsid w:val="008E1A11"/>
    <w:rsid w:val="008E3E28"/>
    <w:rsid w:val="008E605F"/>
    <w:rsid w:val="00902F80"/>
    <w:rsid w:val="00904998"/>
    <w:rsid w:val="00907660"/>
    <w:rsid w:val="00924FC6"/>
    <w:rsid w:val="00930BEA"/>
    <w:rsid w:val="009329E5"/>
    <w:rsid w:val="00933316"/>
    <w:rsid w:val="00935F95"/>
    <w:rsid w:val="00944865"/>
    <w:rsid w:val="00946480"/>
    <w:rsid w:val="00953F9E"/>
    <w:rsid w:val="009556C1"/>
    <w:rsid w:val="00960259"/>
    <w:rsid w:val="00973E17"/>
    <w:rsid w:val="00981713"/>
    <w:rsid w:val="00986784"/>
    <w:rsid w:val="0098697E"/>
    <w:rsid w:val="00986B63"/>
    <w:rsid w:val="00995944"/>
    <w:rsid w:val="009A0845"/>
    <w:rsid w:val="009D56BA"/>
    <w:rsid w:val="009E0127"/>
    <w:rsid w:val="009E2B67"/>
    <w:rsid w:val="00A11447"/>
    <w:rsid w:val="00A23631"/>
    <w:rsid w:val="00A2611F"/>
    <w:rsid w:val="00A335B9"/>
    <w:rsid w:val="00A564A7"/>
    <w:rsid w:val="00A676E1"/>
    <w:rsid w:val="00A912F8"/>
    <w:rsid w:val="00AA29EE"/>
    <w:rsid w:val="00AA3269"/>
    <w:rsid w:val="00AB16A7"/>
    <w:rsid w:val="00AC0EC5"/>
    <w:rsid w:val="00AC2A8F"/>
    <w:rsid w:val="00AC4220"/>
    <w:rsid w:val="00AC46C2"/>
    <w:rsid w:val="00AF183C"/>
    <w:rsid w:val="00AF31A5"/>
    <w:rsid w:val="00AF5F98"/>
    <w:rsid w:val="00B10BE1"/>
    <w:rsid w:val="00B16624"/>
    <w:rsid w:val="00B27698"/>
    <w:rsid w:val="00B43FA2"/>
    <w:rsid w:val="00B52384"/>
    <w:rsid w:val="00B52A07"/>
    <w:rsid w:val="00B569C8"/>
    <w:rsid w:val="00B8317D"/>
    <w:rsid w:val="00B901FD"/>
    <w:rsid w:val="00BA4ABB"/>
    <w:rsid w:val="00BC2C8A"/>
    <w:rsid w:val="00BD72BF"/>
    <w:rsid w:val="00BE70DD"/>
    <w:rsid w:val="00C01B9D"/>
    <w:rsid w:val="00C20D7B"/>
    <w:rsid w:val="00C21830"/>
    <w:rsid w:val="00C26F91"/>
    <w:rsid w:val="00C41B18"/>
    <w:rsid w:val="00C6113B"/>
    <w:rsid w:val="00C621A6"/>
    <w:rsid w:val="00C74DF5"/>
    <w:rsid w:val="00C77BA6"/>
    <w:rsid w:val="00C8331B"/>
    <w:rsid w:val="00C875C8"/>
    <w:rsid w:val="00CC2D86"/>
    <w:rsid w:val="00CC672D"/>
    <w:rsid w:val="00CD37CE"/>
    <w:rsid w:val="00CD3EEA"/>
    <w:rsid w:val="00CE26EC"/>
    <w:rsid w:val="00CE4FD3"/>
    <w:rsid w:val="00CE7E1C"/>
    <w:rsid w:val="00CF46E7"/>
    <w:rsid w:val="00CF7C7F"/>
    <w:rsid w:val="00D00326"/>
    <w:rsid w:val="00D218F9"/>
    <w:rsid w:val="00D23FFB"/>
    <w:rsid w:val="00D33738"/>
    <w:rsid w:val="00D409D0"/>
    <w:rsid w:val="00D5641F"/>
    <w:rsid w:val="00D7043D"/>
    <w:rsid w:val="00DB0712"/>
    <w:rsid w:val="00DC25DE"/>
    <w:rsid w:val="00DD0281"/>
    <w:rsid w:val="00DD0C4E"/>
    <w:rsid w:val="00DD57B8"/>
    <w:rsid w:val="00DE54DF"/>
    <w:rsid w:val="00DE6975"/>
    <w:rsid w:val="00E14463"/>
    <w:rsid w:val="00E24511"/>
    <w:rsid w:val="00E27524"/>
    <w:rsid w:val="00E44270"/>
    <w:rsid w:val="00E47F2B"/>
    <w:rsid w:val="00E548DF"/>
    <w:rsid w:val="00E55A1E"/>
    <w:rsid w:val="00E62FF9"/>
    <w:rsid w:val="00E76137"/>
    <w:rsid w:val="00E8036E"/>
    <w:rsid w:val="00E8159D"/>
    <w:rsid w:val="00E91CC5"/>
    <w:rsid w:val="00EA1709"/>
    <w:rsid w:val="00EA7DED"/>
    <w:rsid w:val="00EB080E"/>
    <w:rsid w:val="00EB166A"/>
    <w:rsid w:val="00EB2136"/>
    <w:rsid w:val="00EC4DAF"/>
    <w:rsid w:val="00EC4F98"/>
    <w:rsid w:val="00EC687E"/>
    <w:rsid w:val="00ED0257"/>
    <w:rsid w:val="00ED30A2"/>
    <w:rsid w:val="00ED5EAC"/>
    <w:rsid w:val="00EE0C00"/>
    <w:rsid w:val="00EE2FE9"/>
    <w:rsid w:val="00EF2E8E"/>
    <w:rsid w:val="00EF3917"/>
    <w:rsid w:val="00EF4485"/>
    <w:rsid w:val="00EF7F8F"/>
    <w:rsid w:val="00F0429D"/>
    <w:rsid w:val="00F05024"/>
    <w:rsid w:val="00F101F9"/>
    <w:rsid w:val="00F11846"/>
    <w:rsid w:val="00F13C42"/>
    <w:rsid w:val="00F20FB3"/>
    <w:rsid w:val="00F238A9"/>
    <w:rsid w:val="00F33370"/>
    <w:rsid w:val="00F33FCC"/>
    <w:rsid w:val="00F37667"/>
    <w:rsid w:val="00F41813"/>
    <w:rsid w:val="00F5012C"/>
    <w:rsid w:val="00F7144C"/>
    <w:rsid w:val="00F81BB1"/>
    <w:rsid w:val="00F86333"/>
    <w:rsid w:val="00F95E56"/>
    <w:rsid w:val="00F96431"/>
    <w:rsid w:val="00FA1C5F"/>
    <w:rsid w:val="00FA1F79"/>
    <w:rsid w:val="00FA64B6"/>
    <w:rsid w:val="00FF3D1E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F009D5D"/>
  <w15:chartTrackingRefBased/>
  <w15:docId w15:val="{D0D0897E-AB6A-4670-BBFD-9D5391E0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44C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44C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4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44C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635282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CEDAW/C/CAF/Q/6" TargetMode="External"/><Relationship Id="rId39" Type="http://schemas.openxmlformats.org/officeDocument/2006/relationships/hyperlink" Target="https://undocs.org/ru/CEDAW/C/CAF/6" TargetMode="External"/><Relationship Id="rId21" Type="http://schemas.openxmlformats.org/officeDocument/2006/relationships/hyperlink" Target="https://undocs.org/ru/CEDAW/C/CAF/6" TargetMode="External"/><Relationship Id="rId34" Type="http://schemas.openxmlformats.org/officeDocument/2006/relationships/hyperlink" Target="https://undocs.org/ru/CEDAW/C/CAF/CO/1-5" TargetMode="External"/><Relationship Id="rId42" Type="http://schemas.openxmlformats.org/officeDocument/2006/relationships/hyperlink" Target="https://undocs.org/ru/CEDAW/C/CAF/CO/1-5" TargetMode="External"/><Relationship Id="rId47" Type="http://schemas.openxmlformats.org/officeDocument/2006/relationships/hyperlink" Target="https://undocs.org/ru/CEDAW/C/CAF/RQ/6" TargetMode="External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9" Type="http://schemas.openxmlformats.org/officeDocument/2006/relationships/hyperlink" Target="https://undocs.org/ru/S/RES/2467(2019)" TargetMode="External"/><Relationship Id="rId11" Type="http://schemas.openxmlformats.org/officeDocument/2006/relationships/header" Target="header1.xml"/><Relationship Id="rId24" Type="http://schemas.openxmlformats.org/officeDocument/2006/relationships/hyperlink" Target="https://undocs.org/ru/CEDAW/C/CAF/Q/6" TargetMode="External"/><Relationship Id="rId32" Type="http://schemas.openxmlformats.org/officeDocument/2006/relationships/hyperlink" Target="https://undocs.org/ru/S/RES/1325(2000)" TargetMode="External"/><Relationship Id="rId37" Type="http://schemas.openxmlformats.org/officeDocument/2006/relationships/hyperlink" Target="https://undocs.org/ru/CEDAW/C/CAF/6" TargetMode="External"/><Relationship Id="rId40" Type="http://schemas.openxmlformats.org/officeDocument/2006/relationships/hyperlink" Target="https://undocs.org/ru/CEDAW/C/CAF/CO/1-5" TargetMode="External"/><Relationship Id="rId45" Type="http://schemas.openxmlformats.org/officeDocument/2006/relationships/hyperlink" Target="https://undocs.org/ru/A/HRC/RES/17/4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ru/CEDAW/C/SR.2048" TargetMode="External"/><Relationship Id="rId28" Type="http://schemas.openxmlformats.org/officeDocument/2006/relationships/hyperlink" Target="https://undocs.org/ru/A/65/38" TargetMode="External"/><Relationship Id="rId36" Type="http://schemas.openxmlformats.org/officeDocument/2006/relationships/hyperlink" Target="https://undocs.org/ru/CEDAW/C/CAF/RQ/6" TargetMode="External"/><Relationship Id="rId49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undocs.org/ru/CEDAW/C/CAF/CO/1-5" TargetMode="External"/><Relationship Id="rId44" Type="http://schemas.openxmlformats.org/officeDocument/2006/relationships/hyperlink" Target="https://undocs.org/ru/CEDAW/C/CAF/CO/1-5" TargetMode="External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CEDAW/C/SR.2047" TargetMode="External"/><Relationship Id="rId27" Type="http://schemas.openxmlformats.org/officeDocument/2006/relationships/hyperlink" Target="https://undocs.org/ru/CEDAW/C/CAF/1-5" TargetMode="External"/><Relationship Id="rId30" Type="http://schemas.openxmlformats.org/officeDocument/2006/relationships/hyperlink" Target="https://undocs.org/ru/S/2023/413" TargetMode="External"/><Relationship Id="rId35" Type="http://schemas.openxmlformats.org/officeDocument/2006/relationships/hyperlink" Target="https://undocs.org/ru/A/HRC/54/77" TargetMode="External"/><Relationship Id="rId43" Type="http://schemas.openxmlformats.org/officeDocument/2006/relationships/hyperlink" Target="https://undocs.org/ru/CEDAW/C/CAF/6" TargetMode="External"/><Relationship Id="rId48" Type="http://schemas.openxmlformats.org/officeDocument/2006/relationships/hyperlink" Target="https://undocs.org/ru/HRI/GEN/2/Rev.6" TargetMode="External"/><Relationship Id="rId8" Type="http://schemas.openxmlformats.org/officeDocument/2006/relationships/webSettings" Target="webSettings.xml"/><Relationship Id="rId51" Type="http://schemas.microsoft.com/office/2011/relationships/people" Target="people.xml"/><Relationship Id="rId3" Type="http://schemas.openxmlformats.org/officeDocument/2006/relationships/customXml" Target="../customXml/item3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CEDAW/C/CAF/RQ/6" TargetMode="External"/><Relationship Id="rId33" Type="http://schemas.openxmlformats.org/officeDocument/2006/relationships/hyperlink" Target="https://undocs.org/ru/S/RES/1325(2000)" TargetMode="External"/><Relationship Id="rId38" Type="http://schemas.openxmlformats.org/officeDocument/2006/relationships/hyperlink" Target="https://undocs.org/ru/CEDAW/C/CAF/CO/1-5" TargetMode="External"/><Relationship Id="rId46" Type="http://schemas.openxmlformats.org/officeDocument/2006/relationships/hyperlink" Target="https://undocs.org/ru/CEDAW/C/CAF/CO/1-5" TargetMode="External"/><Relationship Id="rId20" Type="http://schemas.microsoft.com/office/2018/08/relationships/commentsExtensible" Target="commentsExtensible.xml"/><Relationship Id="rId41" Type="http://schemas.openxmlformats.org/officeDocument/2006/relationships/hyperlink" Target="https://undocs.org/ru/CEDAW/C/CAF/RQ/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A1FC73A-86FC-49F4-9E7C-0A87944116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10690</Words>
  <Characters>60938</Characters>
  <Application>Microsoft Office Word</Application>
  <DocSecurity>0</DocSecurity>
  <Lines>507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Natalia Korshunova</cp:lastModifiedBy>
  <cp:revision>3</cp:revision>
  <cp:lastPrinted>2024-03-08T14:37:00Z</cp:lastPrinted>
  <dcterms:created xsi:type="dcterms:W3CDTF">2024-03-08T14:37:00Z</dcterms:created>
  <dcterms:modified xsi:type="dcterms:W3CDTF">2024-03-08T14:38:00Z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2403160R</vt:lpwstr>
  </property>
  <property fmtid="{D5CDD505-2E9C-101B-9397-08002B2CF9AE}" pid="3" name="ODSRefJobNo">
    <vt:lpwstr>2404512R</vt:lpwstr>
  </property>
  <property fmtid="{D5CDD505-2E9C-101B-9397-08002B2CF9AE}" pid="4" name="Symbol1">
    <vt:lpwstr>CEDAW/C/CAF/CO/6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шестому периодическому докладу Центральноафриканской Республики*_x000d_</vt:lpwstr>
  </property>
</Properties>
</file>