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F53A6" w14:paraId="0A207301" w14:textId="77777777" w:rsidTr="00981901">
        <w:trPr>
          <w:cantSplit/>
          <w:trHeight w:hRule="exact" w:val="851"/>
        </w:trPr>
        <w:tc>
          <w:tcPr>
            <w:tcW w:w="1276" w:type="dxa"/>
            <w:tcBorders>
              <w:bottom w:val="single" w:sz="4" w:space="0" w:color="auto"/>
            </w:tcBorders>
            <w:vAlign w:val="bottom"/>
          </w:tcPr>
          <w:p w14:paraId="3EA9BC9F" w14:textId="77777777" w:rsidR="001E498C" w:rsidRPr="00F43810" w:rsidRDefault="001E498C" w:rsidP="00981901">
            <w:pPr>
              <w:spacing w:after="80"/>
            </w:pPr>
          </w:p>
        </w:tc>
        <w:tc>
          <w:tcPr>
            <w:tcW w:w="2268" w:type="dxa"/>
            <w:tcBorders>
              <w:bottom w:val="single" w:sz="4" w:space="0" w:color="auto"/>
            </w:tcBorders>
            <w:vAlign w:val="bottom"/>
          </w:tcPr>
          <w:p w14:paraId="10B5EFDD" w14:textId="77777777" w:rsidR="001E498C" w:rsidRPr="00F43810" w:rsidRDefault="002C7E47"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EBFAB6E" w14:textId="074AF331" w:rsidR="001E498C" w:rsidRPr="0064664F" w:rsidRDefault="0064664F" w:rsidP="0064664F">
            <w:pPr>
              <w:suppressAutoHyphens w:val="0"/>
              <w:jc w:val="right"/>
            </w:pPr>
            <w:r w:rsidRPr="0064664F">
              <w:rPr>
                <w:sz w:val="40"/>
              </w:rPr>
              <w:t>CRC</w:t>
            </w:r>
            <w:r>
              <w:t>/C/MLI/3-5</w:t>
            </w:r>
          </w:p>
        </w:tc>
      </w:tr>
      <w:tr w:rsidR="00CF53A6" w14:paraId="57DCF667" w14:textId="77777777" w:rsidTr="00981901">
        <w:trPr>
          <w:cantSplit/>
          <w:trHeight w:hRule="exact" w:val="2835"/>
        </w:trPr>
        <w:tc>
          <w:tcPr>
            <w:tcW w:w="1276" w:type="dxa"/>
            <w:tcBorders>
              <w:top w:val="single" w:sz="4" w:space="0" w:color="auto"/>
              <w:bottom w:val="single" w:sz="12" w:space="0" w:color="auto"/>
            </w:tcBorders>
          </w:tcPr>
          <w:p w14:paraId="19E8B140" w14:textId="77777777" w:rsidR="001E498C" w:rsidRPr="00F43810" w:rsidRDefault="002C7E47" w:rsidP="00981901">
            <w:pPr>
              <w:spacing w:before="120"/>
              <w:jc w:val="center"/>
            </w:pPr>
            <w:r w:rsidRPr="00F43810">
              <w:rPr>
                <w:noProof/>
                <w:lang w:val="en-GB" w:eastAsia="en-GB"/>
              </w:rPr>
              <w:drawing>
                <wp:inline distT="0" distB="0" distL="0" distR="0" wp14:anchorId="2FFACD1D" wp14:editId="439B8F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E4AD75" w14:textId="4DBB62CD" w:rsidR="001E498C" w:rsidRPr="00F43810" w:rsidRDefault="002C7E47" w:rsidP="00E0623C">
            <w:pPr>
              <w:spacing w:before="120" w:line="460" w:lineRule="exact"/>
            </w:pPr>
            <w:r w:rsidRPr="00262665">
              <w:rPr>
                <w:b/>
                <w:sz w:val="40"/>
                <w:szCs w:val="40"/>
              </w:rPr>
              <w:t>Convention relative</w:t>
            </w:r>
            <w:r w:rsidRPr="00262665">
              <w:rPr>
                <w:b/>
                <w:sz w:val="40"/>
                <w:szCs w:val="40"/>
              </w:rPr>
              <w:br/>
              <w:t>aux droits de l</w:t>
            </w:r>
            <w:r w:rsidR="00521813">
              <w:rPr>
                <w:b/>
                <w:sz w:val="40"/>
                <w:szCs w:val="40"/>
              </w:rPr>
              <w:t>’</w:t>
            </w:r>
            <w:r w:rsidRPr="00262665">
              <w:rPr>
                <w:b/>
                <w:sz w:val="40"/>
                <w:szCs w:val="40"/>
              </w:rPr>
              <w:t>enfant</w:t>
            </w:r>
          </w:p>
        </w:tc>
        <w:tc>
          <w:tcPr>
            <w:tcW w:w="2835" w:type="dxa"/>
            <w:tcBorders>
              <w:top w:val="single" w:sz="4" w:space="0" w:color="auto"/>
              <w:bottom w:val="single" w:sz="12" w:space="0" w:color="auto"/>
            </w:tcBorders>
          </w:tcPr>
          <w:p w14:paraId="75DF26BC" w14:textId="77777777" w:rsidR="001E498C" w:rsidRPr="00F43810" w:rsidRDefault="002C7E47"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0CDDF435" w14:textId="075BA8F8" w:rsidR="001E498C" w:rsidRPr="00F43810" w:rsidRDefault="004D745A" w:rsidP="00981901">
            <w:pPr>
              <w:suppressAutoHyphens w:val="0"/>
            </w:pPr>
            <w:r>
              <w:t>12</w:t>
            </w:r>
            <w:r w:rsidR="006056E0" w:rsidRPr="00F43810">
              <w:t xml:space="preserve"> </w:t>
            </w:r>
            <w:r w:rsidR="006B68DC">
              <w:t>juin</w:t>
            </w:r>
            <w:r w:rsidR="006056E0" w:rsidRPr="00F43810">
              <w:t xml:space="preserve"> 202</w:t>
            </w:r>
            <w:r w:rsidR="006B68DC">
              <w:t>3</w:t>
            </w:r>
          </w:p>
          <w:p w14:paraId="39EE5D1C" w14:textId="77777777" w:rsidR="006056E0" w:rsidRPr="00F43810" w:rsidRDefault="006056E0" w:rsidP="00981901">
            <w:pPr>
              <w:suppressAutoHyphens w:val="0"/>
            </w:pPr>
          </w:p>
          <w:p w14:paraId="0876DC6F" w14:textId="77777777" w:rsidR="001E498C" w:rsidRPr="00F43810" w:rsidRDefault="002C7E47" w:rsidP="00981901">
            <w:pPr>
              <w:suppressAutoHyphens w:val="0"/>
            </w:pPr>
            <w:r>
              <w:t>Original </w:t>
            </w:r>
            <w:r w:rsidR="006D42E1">
              <w:t>:</w:t>
            </w:r>
            <w:r w:rsidRPr="00F43810">
              <w:t xml:space="preserve"> </w:t>
            </w:r>
            <w:r w:rsidR="006056E0" w:rsidRPr="00F43810">
              <w:t>français</w:t>
            </w:r>
          </w:p>
          <w:p w14:paraId="52F338F5" w14:textId="77777777" w:rsidR="006056E0" w:rsidRPr="00F43810" w:rsidRDefault="002C7E47" w:rsidP="00981901">
            <w:pPr>
              <w:suppressAutoHyphens w:val="0"/>
            </w:pPr>
            <w:r w:rsidRPr="00F43810">
              <w:t>Anglais, espagnol et français seulement</w:t>
            </w:r>
          </w:p>
        </w:tc>
      </w:tr>
    </w:tbl>
    <w:p w14:paraId="52E5C0BB" w14:textId="6FD921CF" w:rsidR="00AA69DF" w:rsidRDefault="002C7E47" w:rsidP="00AA69DF">
      <w:pPr>
        <w:spacing w:before="120"/>
        <w:rPr>
          <w:b/>
          <w:sz w:val="24"/>
          <w:szCs w:val="24"/>
        </w:rPr>
      </w:pPr>
      <w:r w:rsidRPr="00DA3BE9">
        <w:rPr>
          <w:b/>
          <w:sz w:val="24"/>
          <w:szCs w:val="24"/>
        </w:rPr>
        <w:t>Comité des droits de l</w:t>
      </w:r>
      <w:r w:rsidR="00521813">
        <w:rPr>
          <w:b/>
          <w:sz w:val="24"/>
          <w:szCs w:val="24"/>
        </w:rPr>
        <w:t>’</w:t>
      </w:r>
      <w:r w:rsidRPr="00DA3BE9">
        <w:rPr>
          <w:b/>
          <w:sz w:val="24"/>
          <w:szCs w:val="24"/>
        </w:rPr>
        <w:t>enfant</w:t>
      </w:r>
    </w:p>
    <w:p w14:paraId="531FB4AD" w14:textId="3E40374E" w:rsidR="000C1293" w:rsidRPr="00F66763" w:rsidRDefault="002C7E47" w:rsidP="00484F44">
      <w:pPr>
        <w:pStyle w:val="HMG"/>
      </w:pPr>
      <w:r>
        <w:tab/>
      </w:r>
      <w:r>
        <w:tab/>
        <w:t>Rapport valant troisième à cinquième rapports périodiques</w:t>
      </w:r>
      <w:r w:rsidRPr="009423C8">
        <w:t xml:space="preserve"> </w:t>
      </w:r>
      <w:r>
        <w:t xml:space="preserve">soumis par le Mali </w:t>
      </w:r>
      <w:r w:rsidR="00E0623C" w:rsidRPr="001D5679">
        <w:t xml:space="preserve">en application de </w:t>
      </w:r>
      <w:r w:rsidR="00E0623C" w:rsidRPr="00F66763">
        <w:t>l</w:t>
      </w:r>
      <w:r w:rsidR="00521813">
        <w:t>’</w:t>
      </w:r>
      <w:r w:rsidR="00E0623C" w:rsidRPr="00F66763">
        <w:t xml:space="preserve">article 44 de la Convention, attendu en </w:t>
      </w:r>
      <w:r w:rsidR="00F66763" w:rsidRPr="00F66763">
        <w:t>2012</w:t>
      </w:r>
      <w:r w:rsidRPr="00F66763">
        <w:rPr>
          <w:rStyle w:val="Appelnotedebasdep"/>
          <w:b w:val="0"/>
          <w:sz w:val="20"/>
          <w:vertAlign w:val="baseline"/>
        </w:rPr>
        <w:footnoteReference w:customMarkFollows="1" w:id="2"/>
        <w:t>*</w:t>
      </w:r>
    </w:p>
    <w:p w14:paraId="02633C86" w14:textId="2CCDE17A" w:rsidR="00484F44" w:rsidRPr="00F66763" w:rsidRDefault="002C7E47" w:rsidP="00484F44">
      <w:pPr>
        <w:pStyle w:val="SingleTxtG"/>
        <w:jc w:val="right"/>
      </w:pPr>
      <w:r w:rsidRPr="00F66763">
        <w:t xml:space="preserve">[Date de réception : </w:t>
      </w:r>
      <w:r w:rsidR="00F66763" w:rsidRPr="00F66763">
        <w:t>18</w:t>
      </w:r>
      <w:r w:rsidRPr="00F66763">
        <w:t xml:space="preserve"> </w:t>
      </w:r>
      <w:r w:rsidR="00F66763" w:rsidRPr="00F66763">
        <w:t>juin</w:t>
      </w:r>
      <w:r w:rsidRPr="00F66763">
        <w:t xml:space="preserve"> </w:t>
      </w:r>
      <w:r w:rsidR="00F66763" w:rsidRPr="00F66763">
        <w:t>2020</w:t>
      </w:r>
      <w:r w:rsidRPr="00F66763">
        <w:t>]</w:t>
      </w:r>
    </w:p>
    <w:p w14:paraId="41D4FDB5" w14:textId="77777777" w:rsidR="00947E66" w:rsidRDefault="007C40D6">
      <w:pPr>
        <w:suppressAutoHyphens w:val="0"/>
        <w:kinsoku/>
        <w:overflowPunct/>
        <w:autoSpaceDE/>
        <w:autoSpaceDN/>
        <w:adjustRightInd/>
        <w:snapToGrid/>
        <w:spacing w:after="200" w:line="276" w:lineRule="auto"/>
      </w:pPr>
      <w:r>
        <w:br w:type="page"/>
      </w:r>
    </w:p>
    <w:p w14:paraId="19B31B33" w14:textId="77777777" w:rsidR="00947E66" w:rsidRDefault="00947E66" w:rsidP="00947E66">
      <w:pPr>
        <w:spacing w:after="120"/>
        <w:rPr>
          <w:sz w:val="28"/>
        </w:rPr>
      </w:pPr>
      <w:r>
        <w:rPr>
          <w:sz w:val="28"/>
        </w:rPr>
        <w:lastRenderedPageBreak/>
        <w:t>Table des matières</w:t>
      </w:r>
    </w:p>
    <w:p w14:paraId="072723C9" w14:textId="77777777" w:rsidR="00947E66" w:rsidRDefault="00947E66" w:rsidP="00947E66">
      <w:pPr>
        <w:tabs>
          <w:tab w:val="right" w:pos="9638"/>
        </w:tabs>
        <w:spacing w:after="120"/>
        <w:ind w:left="283"/>
        <w:rPr>
          <w:sz w:val="18"/>
        </w:rPr>
      </w:pPr>
      <w:r>
        <w:rPr>
          <w:i/>
          <w:sz w:val="18"/>
        </w:rPr>
        <w:tab/>
        <w:t>Page</w:t>
      </w:r>
    </w:p>
    <w:p w14:paraId="0394889A" w14:textId="52E15D98" w:rsidR="00947E66" w:rsidRDefault="00947E66" w:rsidP="00947E66">
      <w:pPr>
        <w:tabs>
          <w:tab w:val="right" w:pos="850"/>
          <w:tab w:val="left" w:pos="1134"/>
          <w:tab w:val="left" w:pos="1559"/>
          <w:tab w:val="left" w:pos="1984"/>
          <w:tab w:val="left" w:leader="dot" w:pos="8929"/>
          <w:tab w:val="right" w:pos="9638"/>
        </w:tabs>
        <w:spacing w:after="120"/>
      </w:pPr>
      <w:r>
        <w:tab/>
      </w:r>
      <w:r>
        <w:tab/>
        <w:t>Sigles et abréviations</w:t>
      </w:r>
      <w:r>
        <w:tab/>
      </w:r>
      <w:r>
        <w:tab/>
        <w:t>3</w:t>
      </w:r>
    </w:p>
    <w:p w14:paraId="44AD30FB" w14:textId="1725EE49" w:rsidR="00947E66" w:rsidRDefault="00947E66" w:rsidP="00947E66">
      <w:pPr>
        <w:tabs>
          <w:tab w:val="right" w:pos="850"/>
          <w:tab w:val="left" w:pos="1134"/>
          <w:tab w:val="left" w:pos="1559"/>
          <w:tab w:val="left" w:pos="1984"/>
          <w:tab w:val="left" w:leader="dot" w:pos="8929"/>
          <w:tab w:val="right" w:pos="9638"/>
        </w:tabs>
        <w:spacing w:after="120"/>
      </w:pPr>
      <w:r>
        <w:tab/>
      </w:r>
      <w:r>
        <w:tab/>
      </w:r>
      <w:r w:rsidRPr="007C40D6">
        <w:t>Introduction</w:t>
      </w:r>
      <w:r>
        <w:tab/>
      </w:r>
      <w:r>
        <w:tab/>
        <w:t>6</w:t>
      </w:r>
    </w:p>
    <w:p w14:paraId="6EBF035F" w14:textId="67917743" w:rsidR="00947E66" w:rsidRDefault="00947E66" w:rsidP="00947E66">
      <w:pPr>
        <w:tabs>
          <w:tab w:val="right" w:pos="850"/>
          <w:tab w:val="left" w:pos="1134"/>
          <w:tab w:val="left" w:pos="1559"/>
          <w:tab w:val="left" w:pos="1984"/>
          <w:tab w:val="left" w:leader="dot" w:pos="8929"/>
          <w:tab w:val="right" w:pos="9638"/>
        </w:tabs>
        <w:spacing w:after="120"/>
      </w:pPr>
      <w:r>
        <w:tab/>
      </w:r>
      <w:r>
        <w:tab/>
        <w:t xml:space="preserve">Partie I : </w:t>
      </w:r>
      <w:r w:rsidRPr="00444EEB">
        <w:rPr>
          <w:lang w:val="fr-FR"/>
        </w:rPr>
        <w:t>La mise en œuvre de la Convention relative aux droits de l</w:t>
      </w:r>
      <w:r w:rsidR="00521813">
        <w:rPr>
          <w:lang w:val="fr-FR"/>
        </w:rPr>
        <w:t>’</w:t>
      </w:r>
      <w:r w:rsidRPr="00444EEB">
        <w:rPr>
          <w:lang w:val="fr-FR"/>
        </w:rPr>
        <w:t>enfant</w:t>
      </w:r>
      <w:r>
        <w:tab/>
      </w:r>
      <w:r>
        <w:tab/>
        <w:t>6</w:t>
      </w:r>
    </w:p>
    <w:p w14:paraId="7A012E9D" w14:textId="59FA1A9A" w:rsidR="00947E66" w:rsidRDefault="00947E66" w:rsidP="00947E66">
      <w:pPr>
        <w:tabs>
          <w:tab w:val="right" w:pos="850"/>
          <w:tab w:val="left" w:pos="1134"/>
          <w:tab w:val="left" w:pos="1559"/>
          <w:tab w:val="left" w:pos="1984"/>
          <w:tab w:val="left" w:leader="dot" w:pos="8929"/>
          <w:tab w:val="right" w:pos="9638"/>
        </w:tabs>
        <w:spacing w:after="120"/>
      </w:pPr>
      <w:r>
        <w:tab/>
      </w:r>
      <w:r>
        <w:tab/>
      </w:r>
      <w:r>
        <w:tab/>
        <w:t>I.</w:t>
      </w:r>
      <w:r>
        <w:tab/>
      </w:r>
      <w:r w:rsidRPr="001D5A8D">
        <w:t>Mesures d</w:t>
      </w:r>
      <w:r w:rsidR="00521813">
        <w:t>’</w:t>
      </w:r>
      <w:r w:rsidRPr="001D5A8D">
        <w:t>application générale</w:t>
      </w:r>
      <w:r>
        <w:tab/>
      </w:r>
      <w:r>
        <w:tab/>
        <w:t>7</w:t>
      </w:r>
    </w:p>
    <w:p w14:paraId="50E34BB7" w14:textId="7F6357C1" w:rsidR="00947E66" w:rsidRDefault="00947E66" w:rsidP="00947E66">
      <w:pPr>
        <w:tabs>
          <w:tab w:val="right" w:pos="850"/>
          <w:tab w:val="left" w:pos="1134"/>
          <w:tab w:val="left" w:pos="1559"/>
          <w:tab w:val="left" w:pos="1984"/>
          <w:tab w:val="left" w:leader="dot" w:pos="8929"/>
          <w:tab w:val="right" w:pos="9638"/>
        </w:tabs>
        <w:spacing w:after="120"/>
      </w:pPr>
      <w:r>
        <w:tab/>
      </w:r>
      <w:r>
        <w:tab/>
      </w:r>
      <w:r>
        <w:tab/>
      </w:r>
      <w:r w:rsidR="00633C4D">
        <w:t>II.</w:t>
      </w:r>
      <w:r>
        <w:tab/>
      </w:r>
      <w:r w:rsidR="00633C4D" w:rsidRPr="009B6AE5">
        <w:t>Définition de l</w:t>
      </w:r>
      <w:r w:rsidR="00521813">
        <w:t>’</w:t>
      </w:r>
      <w:r w:rsidR="00633C4D" w:rsidRPr="009B6AE5">
        <w:t>enfant</w:t>
      </w:r>
      <w:r>
        <w:tab/>
      </w:r>
      <w:r>
        <w:tab/>
      </w:r>
      <w:r w:rsidR="00633C4D">
        <w:t>12</w:t>
      </w:r>
    </w:p>
    <w:p w14:paraId="39DCC0BA" w14:textId="40EAD2A2" w:rsidR="00947E66" w:rsidRDefault="00947E66" w:rsidP="00947E66">
      <w:pPr>
        <w:tabs>
          <w:tab w:val="right" w:pos="850"/>
          <w:tab w:val="left" w:pos="1134"/>
          <w:tab w:val="left" w:pos="1559"/>
          <w:tab w:val="left" w:pos="1984"/>
          <w:tab w:val="left" w:leader="dot" w:pos="8929"/>
          <w:tab w:val="right" w:pos="9638"/>
        </w:tabs>
        <w:spacing w:after="120"/>
      </w:pPr>
      <w:r>
        <w:tab/>
      </w:r>
      <w:r>
        <w:tab/>
      </w:r>
      <w:r>
        <w:tab/>
      </w:r>
      <w:r w:rsidR="00633C4D">
        <w:t>III.</w:t>
      </w:r>
      <w:r>
        <w:tab/>
      </w:r>
      <w:r w:rsidR="00633C4D" w:rsidRPr="00295BFE">
        <w:t>Principes généraux</w:t>
      </w:r>
      <w:r>
        <w:tab/>
      </w:r>
      <w:r>
        <w:tab/>
      </w:r>
      <w:r w:rsidR="00633C4D">
        <w:t>13</w:t>
      </w:r>
    </w:p>
    <w:p w14:paraId="0B9F6F0A" w14:textId="4F20B235" w:rsidR="00633C4D" w:rsidRDefault="00633C4D" w:rsidP="00947E66">
      <w:pPr>
        <w:tabs>
          <w:tab w:val="right" w:pos="850"/>
          <w:tab w:val="left" w:pos="1134"/>
          <w:tab w:val="left" w:pos="1559"/>
          <w:tab w:val="left" w:pos="1984"/>
          <w:tab w:val="left" w:leader="dot" w:pos="8929"/>
          <w:tab w:val="right" w:pos="9638"/>
        </w:tabs>
        <w:spacing w:after="120"/>
      </w:pPr>
      <w:r>
        <w:tab/>
      </w:r>
      <w:r>
        <w:tab/>
      </w:r>
      <w:r>
        <w:tab/>
        <w:t>IV.</w:t>
      </w:r>
      <w:r>
        <w:tab/>
      </w:r>
      <w:r w:rsidRPr="00AF5D0D">
        <w:t>Libertés et droits civils</w:t>
      </w:r>
      <w:r>
        <w:tab/>
      </w:r>
      <w:r>
        <w:tab/>
        <w:t>14</w:t>
      </w:r>
    </w:p>
    <w:p w14:paraId="34617FBC" w14:textId="4CA78750" w:rsidR="00633C4D" w:rsidRDefault="00633C4D" w:rsidP="00947E66">
      <w:pPr>
        <w:tabs>
          <w:tab w:val="right" w:pos="850"/>
          <w:tab w:val="left" w:pos="1134"/>
          <w:tab w:val="left" w:pos="1559"/>
          <w:tab w:val="left" w:pos="1984"/>
          <w:tab w:val="left" w:leader="dot" w:pos="8929"/>
          <w:tab w:val="right" w:pos="9638"/>
        </w:tabs>
        <w:spacing w:after="120"/>
      </w:pPr>
      <w:r>
        <w:tab/>
      </w:r>
      <w:r>
        <w:tab/>
      </w:r>
      <w:r>
        <w:tab/>
        <w:t>V.</w:t>
      </w:r>
      <w:r>
        <w:tab/>
      </w:r>
      <w:r w:rsidRPr="00AF5D0D">
        <w:t>Milieu familial et protection de remplacement</w:t>
      </w:r>
      <w:r>
        <w:tab/>
      </w:r>
      <w:r>
        <w:tab/>
        <w:t>17</w:t>
      </w:r>
    </w:p>
    <w:p w14:paraId="14288FC7" w14:textId="29642D30" w:rsidR="00633C4D" w:rsidRDefault="00633C4D" w:rsidP="00947E66">
      <w:pPr>
        <w:tabs>
          <w:tab w:val="right" w:pos="850"/>
          <w:tab w:val="left" w:pos="1134"/>
          <w:tab w:val="left" w:pos="1559"/>
          <w:tab w:val="left" w:pos="1984"/>
          <w:tab w:val="left" w:leader="dot" w:pos="8929"/>
          <w:tab w:val="right" w:pos="9638"/>
        </w:tabs>
        <w:spacing w:after="120"/>
      </w:pPr>
      <w:r>
        <w:tab/>
      </w:r>
      <w:r>
        <w:tab/>
      </w:r>
      <w:r>
        <w:tab/>
        <w:t>VI.</w:t>
      </w:r>
      <w:r>
        <w:tab/>
      </w:r>
      <w:r w:rsidRPr="00AF5D0D">
        <w:t>Santé et bien</w:t>
      </w:r>
      <w:r w:rsidRPr="00AF5D0D">
        <w:noBreakHyphen/>
        <w:t>être</w:t>
      </w:r>
      <w:r>
        <w:tab/>
      </w:r>
      <w:r>
        <w:tab/>
        <w:t>19</w:t>
      </w:r>
    </w:p>
    <w:p w14:paraId="03265E10" w14:textId="38ACBDC0" w:rsidR="00633C4D" w:rsidRDefault="00633C4D" w:rsidP="00947E66">
      <w:pPr>
        <w:tabs>
          <w:tab w:val="right" w:pos="850"/>
          <w:tab w:val="left" w:pos="1134"/>
          <w:tab w:val="left" w:pos="1559"/>
          <w:tab w:val="left" w:pos="1984"/>
          <w:tab w:val="left" w:leader="dot" w:pos="8929"/>
          <w:tab w:val="right" w:pos="9638"/>
        </w:tabs>
        <w:spacing w:after="120"/>
      </w:pPr>
      <w:r>
        <w:tab/>
      </w:r>
      <w:r>
        <w:tab/>
      </w:r>
      <w:r>
        <w:tab/>
        <w:t>VII.</w:t>
      </w:r>
      <w:r>
        <w:tab/>
      </w:r>
      <w:r w:rsidRPr="00AF5D0D">
        <w:t xml:space="preserve">Éducation, loisirs et activités </w:t>
      </w:r>
      <w:r>
        <w:t>culturelles</w:t>
      </w:r>
      <w:r>
        <w:tab/>
      </w:r>
      <w:r>
        <w:tab/>
        <w:t>28</w:t>
      </w:r>
    </w:p>
    <w:p w14:paraId="55F842D2" w14:textId="23E9A554" w:rsidR="00633C4D" w:rsidRDefault="00633C4D" w:rsidP="00947E66">
      <w:pPr>
        <w:tabs>
          <w:tab w:val="right" w:pos="850"/>
          <w:tab w:val="left" w:pos="1134"/>
          <w:tab w:val="left" w:pos="1559"/>
          <w:tab w:val="left" w:pos="1984"/>
          <w:tab w:val="left" w:leader="dot" w:pos="8929"/>
          <w:tab w:val="right" w:pos="9638"/>
        </w:tabs>
        <w:spacing w:after="120"/>
      </w:pPr>
      <w:r>
        <w:tab/>
      </w:r>
      <w:r>
        <w:tab/>
      </w:r>
      <w:r>
        <w:tab/>
      </w:r>
      <w:r w:rsidR="008502EC">
        <w:t>VIII.</w:t>
      </w:r>
      <w:r>
        <w:tab/>
      </w:r>
      <w:r w:rsidR="008502EC" w:rsidRPr="00AF5D0D">
        <w:t>Mesures de protection spéciales</w:t>
      </w:r>
      <w:r>
        <w:tab/>
      </w:r>
      <w:r>
        <w:tab/>
      </w:r>
      <w:r w:rsidR="008502EC">
        <w:t>3</w:t>
      </w:r>
      <w:r w:rsidR="0075391A">
        <w:t>3</w:t>
      </w:r>
    </w:p>
    <w:p w14:paraId="00D1D54F" w14:textId="765F8E23" w:rsidR="00633C4D" w:rsidRDefault="00633C4D" w:rsidP="00947E66">
      <w:pPr>
        <w:tabs>
          <w:tab w:val="right" w:pos="850"/>
          <w:tab w:val="left" w:pos="1134"/>
          <w:tab w:val="left" w:pos="1559"/>
          <w:tab w:val="left" w:pos="1984"/>
          <w:tab w:val="left" w:leader="dot" w:pos="8929"/>
          <w:tab w:val="right" w:pos="9638"/>
        </w:tabs>
        <w:spacing w:after="120"/>
      </w:pPr>
      <w:r>
        <w:tab/>
      </w:r>
      <w:r>
        <w:tab/>
      </w:r>
      <w:r w:rsidR="00FB27C1">
        <w:rPr>
          <w:lang w:val="fr-FR"/>
        </w:rPr>
        <w:t xml:space="preserve">Partie II : </w:t>
      </w:r>
      <w:r w:rsidR="00FB27C1" w:rsidRPr="00AF5D0D">
        <w:rPr>
          <w:lang w:val="fr-FR"/>
        </w:rPr>
        <w:t>Le suivi des observations finales du Comité des droits de l</w:t>
      </w:r>
      <w:r w:rsidR="00521813">
        <w:rPr>
          <w:lang w:val="fr-FR"/>
        </w:rPr>
        <w:t>’</w:t>
      </w:r>
      <w:r w:rsidR="00FB27C1" w:rsidRPr="00AF5D0D">
        <w:rPr>
          <w:lang w:val="fr-FR"/>
        </w:rPr>
        <w:t>enfant</w:t>
      </w:r>
      <w:r>
        <w:tab/>
      </w:r>
      <w:r>
        <w:tab/>
      </w:r>
      <w:r w:rsidR="00FB27C1">
        <w:t>40</w:t>
      </w:r>
    </w:p>
    <w:p w14:paraId="0BC076E8" w14:textId="2ED21BB5" w:rsidR="008502EC" w:rsidRDefault="008502EC" w:rsidP="00947E66">
      <w:pPr>
        <w:tabs>
          <w:tab w:val="right" w:pos="850"/>
          <w:tab w:val="left" w:pos="1134"/>
          <w:tab w:val="left" w:pos="1559"/>
          <w:tab w:val="left" w:pos="1984"/>
          <w:tab w:val="left" w:leader="dot" w:pos="8929"/>
          <w:tab w:val="right" w:pos="9638"/>
        </w:tabs>
        <w:spacing w:after="120"/>
      </w:pPr>
      <w:r>
        <w:tab/>
      </w:r>
      <w:r>
        <w:tab/>
      </w:r>
      <w:r w:rsidR="00FB27C1" w:rsidRPr="00AF5D0D">
        <w:rPr>
          <w:lang w:val="fr-FR"/>
        </w:rPr>
        <w:t>Conclusion</w:t>
      </w:r>
      <w:r>
        <w:tab/>
      </w:r>
      <w:r>
        <w:tab/>
      </w:r>
      <w:r w:rsidR="00FB27C1">
        <w:t>48</w:t>
      </w:r>
    </w:p>
    <w:p w14:paraId="685C52DF" w14:textId="77777777" w:rsidR="00947E66" w:rsidRDefault="00947E66" w:rsidP="00947E66">
      <w:pPr>
        <w:tabs>
          <w:tab w:val="right" w:pos="850"/>
          <w:tab w:val="left" w:pos="1134"/>
          <w:tab w:val="left" w:pos="1559"/>
          <w:tab w:val="left" w:pos="1984"/>
          <w:tab w:val="left" w:leader="dot" w:pos="8929"/>
          <w:tab w:val="right" w:pos="9638"/>
        </w:tabs>
        <w:spacing w:after="120"/>
      </w:pPr>
    </w:p>
    <w:p w14:paraId="6F4275F7" w14:textId="2DDCBE17" w:rsidR="00947E66" w:rsidRDefault="00947E66">
      <w:pPr>
        <w:suppressAutoHyphens w:val="0"/>
        <w:kinsoku/>
        <w:overflowPunct/>
        <w:autoSpaceDE/>
        <w:autoSpaceDN/>
        <w:adjustRightInd/>
        <w:snapToGrid/>
        <w:spacing w:after="200" w:line="276" w:lineRule="auto"/>
      </w:pPr>
    </w:p>
    <w:p w14:paraId="08753188" w14:textId="77777777" w:rsidR="00947E66" w:rsidRDefault="00947E66" w:rsidP="00947E66"/>
    <w:p w14:paraId="3AFB730B" w14:textId="1B8C4512" w:rsidR="00947E66" w:rsidRDefault="00947E66">
      <w:pPr>
        <w:suppressAutoHyphens w:val="0"/>
        <w:kinsoku/>
        <w:overflowPunct/>
        <w:autoSpaceDE/>
        <w:autoSpaceDN/>
        <w:adjustRightInd/>
        <w:snapToGrid/>
        <w:spacing w:after="200" w:line="276" w:lineRule="auto"/>
      </w:pPr>
      <w:r>
        <w:br w:type="page"/>
      </w:r>
    </w:p>
    <w:p w14:paraId="19C036A2" w14:textId="23C96F12" w:rsidR="001E7F3D" w:rsidRDefault="001E7F3D" w:rsidP="001E7F3D">
      <w:pPr>
        <w:pStyle w:val="HChG"/>
      </w:pPr>
      <w:bookmarkStart w:id="0" w:name="_Toc35441069"/>
      <w:r>
        <w:lastRenderedPageBreak/>
        <w:tab/>
      </w:r>
      <w:r>
        <w:tab/>
      </w:r>
      <w:r w:rsidRPr="001E7F3D">
        <w:t>Sigles et abréviations</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6094"/>
      </w:tblGrid>
      <w:tr w:rsidR="001E7F3D" w:rsidRPr="00444EEB" w14:paraId="1D571373" w14:textId="77777777" w:rsidTr="0075391A">
        <w:tc>
          <w:tcPr>
            <w:tcW w:w="1276" w:type="dxa"/>
            <w:shd w:val="clear" w:color="auto" w:fill="auto"/>
          </w:tcPr>
          <w:p w14:paraId="3EF729EB"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ABS </w:t>
            </w:r>
          </w:p>
        </w:tc>
        <w:tc>
          <w:tcPr>
            <w:tcW w:w="6094" w:type="dxa"/>
            <w:shd w:val="clear" w:color="auto" w:fill="auto"/>
            <w:vAlign w:val="bottom"/>
          </w:tcPr>
          <w:p w14:paraId="2B0FEF2B"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Aide Budgétaire Sectorielle</w:t>
            </w:r>
          </w:p>
        </w:tc>
      </w:tr>
      <w:tr w:rsidR="001E7F3D" w:rsidRPr="00444EEB" w14:paraId="371CF619" w14:textId="77777777" w:rsidTr="0075391A">
        <w:tc>
          <w:tcPr>
            <w:tcW w:w="1276" w:type="dxa"/>
            <w:shd w:val="clear" w:color="auto" w:fill="auto"/>
          </w:tcPr>
          <w:p w14:paraId="3091D98D"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AEJT </w:t>
            </w:r>
          </w:p>
        </w:tc>
        <w:tc>
          <w:tcPr>
            <w:tcW w:w="6094" w:type="dxa"/>
            <w:shd w:val="clear" w:color="auto" w:fill="auto"/>
            <w:vAlign w:val="bottom"/>
          </w:tcPr>
          <w:p w14:paraId="6653C798"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Association des Enfants et Jeunes Travailleurs</w:t>
            </w:r>
          </w:p>
        </w:tc>
      </w:tr>
      <w:tr w:rsidR="001E7F3D" w:rsidRPr="00444EEB" w14:paraId="00788B25" w14:textId="77777777" w:rsidTr="0075391A">
        <w:tc>
          <w:tcPr>
            <w:tcW w:w="1276" w:type="dxa"/>
            <w:shd w:val="clear" w:color="auto" w:fill="auto"/>
          </w:tcPr>
          <w:p w14:paraId="6D19FBCA"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AGR </w:t>
            </w:r>
          </w:p>
        </w:tc>
        <w:tc>
          <w:tcPr>
            <w:tcW w:w="6094" w:type="dxa"/>
            <w:shd w:val="clear" w:color="auto" w:fill="auto"/>
            <w:vAlign w:val="bottom"/>
          </w:tcPr>
          <w:p w14:paraId="18DD6501"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Activités Génératrices de Revenu</w:t>
            </w:r>
          </w:p>
        </w:tc>
      </w:tr>
      <w:tr w:rsidR="001E7F3D" w:rsidRPr="00444EEB" w14:paraId="1566361D" w14:textId="77777777" w:rsidTr="0075391A">
        <w:tc>
          <w:tcPr>
            <w:tcW w:w="1276" w:type="dxa"/>
            <w:shd w:val="clear" w:color="auto" w:fill="auto"/>
          </w:tcPr>
          <w:p w14:paraId="2B7EAB43"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AMALDEME </w:t>
            </w:r>
          </w:p>
        </w:tc>
        <w:tc>
          <w:tcPr>
            <w:tcW w:w="6094" w:type="dxa"/>
            <w:shd w:val="clear" w:color="auto" w:fill="auto"/>
            <w:vAlign w:val="bottom"/>
          </w:tcPr>
          <w:p w14:paraId="357CF23F"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Association Malienne de Lutte contre la Déficience Mentale</w:t>
            </w:r>
          </w:p>
        </w:tc>
      </w:tr>
      <w:tr w:rsidR="001E7F3D" w:rsidRPr="00444EEB" w14:paraId="0D8C2A0B" w14:textId="77777777" w:rsidTr="0075391A">
        <w:tc>
          <w:tcPr>
            <w:tcW w:w="1276" w:type="dxa"/>
            <w:shd w:val="clear" w:color="auto" w:fill="auto"/>
          </w:tcPr>
          <w:p w14:paraId="0D36C2D1"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AMO </w:t>
            </w:r>
          </w:p>
        </w:tc>
        <w:tc>
          <w:tcPr>
            <w:tcW w:w="6094" w:type="dxa"/>
            <w:shd w:val="clear" w:color="auto" w:fill="auto"/>
            <w:vAlign w:val="bottom"/>
          </w:tcPr>
          <w:p w14:paraId="08DC7BF5"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Assurance maladie obligatoire</w:t>
            </w:r>
          </w:p>
        </w:tc>
      </w:tr>
      <w:tr w:rsidR="001E7F3D" w:rsidRPr="00444EEB" w14:paraId="2B140FD1" w14:textId="77777777" w:rsidTr="0075391A">
        <w:tc>
          <w:tcPr>
            <w:tcW w:w="1276" w:type="dxa"/>
            <w:shd w:val="clear" w:color="auto" w:fill="auto"/>
          </w:tcPr>
          <w:p w14:paraId="553598C6"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ANAM </w:t>
            </w:r>
          </w:p>
        </w:tc>
        <w:tc>
          <w:tcPr>
            <w:tcW w:w="6094" w:type="dxa"/>
            <w:shd w:val="clear" w:color="auto" w:fill="auto"/>
            <w:vAlign w:val="bottom"/>
          </w:tcPr>
          <w:p w14:paraId="0432C74A" w14:textId="1390BC54"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Agence Nationale d</w:t>
            </w:r>
            <w:r w:rsidR="00521813">
              <w:rPr>
                <w:bCs/>
                <w:sz w:val="18"/>
              </w:rPr>
              <w:t>’</w:t>
            </w:r>
            <w:r w:rsidRPr="00444EEB">
              <w:rPr>
                <w:bCs/>
                <w:sz w:val="18"/>
              </w:rPr>
              <w:t>Assurance Maladie</w:t>
            </w:r>
          </w:p>
        </w:tc>
      </w:tr>
      <w:tr w:rsidR="001E7F3D" w:rsidRPr="00444EEB" w14:paraId="55065764" w14:textId="77777777" w:rsidTr="0075391A">
        <w:tc>
          <w:tcPr>
            <w:tcW w:w="1276" w:type="dxa"/>
            <w:shd w:val="clear" w:color="auto" w:fill="auto"/>
          </w:tcPr>
          <w:p w14:paraId="3BAF85AA"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ANEH </w:t>
            </w:r>
          </w:p>
        </w:tc>
        <w:tc>
          <w:tcPr>
            <w:tcW w:w="6094" w:type="dxa"/>
            <w:shd w:val="clear" w:color="auto" w:fill="auto"/>
            <w:vAlign w:val="bottom"/>
          </w:tcPr>
          <w:p w14:paraId="57A7A233" w14:textId="2F322840"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Agence Nationale d</w:t>
            </w:r>
            <w:r w:rsidR="00521813">
              <w:rPr>
                <w:bCs/>
                <w:sz w:val="18"/>
              </w:rPr>
              <w:t>’</w:t>
            </w:r>
            <w:proofErr w:type="spellStart"/>
            <w:r w:rsidRPr="00444EEB">
              <w:rPr>
                <w:bCs/>
                <w:sz w:val="18"/>
              </w:rPr>
              <w:t>Evaluation</w:t>
            </w:r>
            <w:proofErr w:type="spellEnd"/>
            <w:r w:rsidRPr="00444EEB">
              <w:rPr>
                <w:bCs/>
                <w:sz w:val="18"/>
              </w:rPr>
              <w:t xml:space="preserve"> des Hôpitaux</w:t>
            </w:r>
          </w:p>
        </w:tc>
      </w:tr>
      <w:tr w:rsidR="001E7F3D" w:rsidRPr="00444EEB" w14:paraId="06F052CE" w14:textId="77777777" w:rsidTr="0075391A">
        <w:tc>
          <w:tcPr>
            <w:tcW w:w="1276" w:type="dxa"/>
            <w:shd w:val="clear" w:color="auto" w:fill="auto"/>
          </w:tcPr>
          <w:p w14:paraId="6F538180"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APE </w:t>
            </w:r>
          </w:p>
        </w:tc>
        <w:tc>
          <w:tcPr>
            <w:tcW w:w="6094" w:type="dxa"/>
            <w:shd w:val="clear" w:color="auto" w:fill="auto"/>
            <w:vAlign w:val="bottom"/>
          </w:tcPr>
          <w:p w14:paraId="719BF419" w14:textId="3168C14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Association de Parents d</w:t>
            </w:r>
            <w:r w:rsidR="00521813">
              <w:rPr>
                <w:sz w:val="18"/>
              </w:rPr>
              <w:t>’</w:t>
            </w:r>
            <w:proofErr w:type="spellStart"/>
            <w:r w:rsidRPr="00444EEB">
              <w:rPr>
                <w:sz w:val="18"/>
              </w:rPr>
              <w:t>Elèves</w:t>
            </w:r>
            <w:proofErr w:type="spellEnd"/>
          </w:p>
        </w:tc>
      </w:tr>
      <w:tr w:rsidR="001E7F3D" w:rsidRPr="00444EEB" w14:paraId="204CB14F" w14:textId="77777777" w:rsidTr="0075391A">
        <w:tc>
          <w:tcPr>
            <w:tcW w:w="1276" w:type="dxa"/>
            <w:shd w:val="clear" w:color="auto" w:fill="auto"/>
          </w:tcPr>
          <w:p w14:paraId="4CA555B8"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ARV</w:t>
            </w:r>
          </w:p>
        </w:tc>
        <w:tc>
          <w:tcPr>
            <w:tcW w:w="6094" w:type="dxa"/>
            <w:shd w:val="clear" w:color="auto" w:fill="auto"/>
            <w:vAlign w:val="bottom"/>
          </w:tcPr>
          <w:p w14:paraId="7DD6461D"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Anti Rétroviral/</w:t>
            </w:r>
            <w:proofErr w:type="spellStart"/>
            <w:r w:rsidRPr="00444EEB">
              <w:rPr>
                <w:bCs/>
                <w:sz w:val="18"/>
              </w:rPr>
              <w:t>raux</w:t>
            </w:r>
            <w:proofErr w:type="spellEnd"/>
          </w:p>
        </w:tc>
      </w:tr>
      <w:tr w:rsidR="001E7F3D" w:rsidRPr="00444EEB" w14:paraId="5BBC9531" w14:textId="77777777" w:rsidTr="0075391A">
        <w:tc>
          <w:tcPr>
            <w:tcW w:w="1276" w:type="dxa"/>
            <w:shd w:val="clear" w:color="auto" w:fill="auto"/>
          </w:tcPr>
          <w:p w14:paraId="393AF765"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ASACO </w:t>
            </w:r>
          </w:p>
        </w:tc>
        <w:tc>
          <w:tcPr>
            <w:tcW w:w="6094" w:type="dxa"/>
            <w:shd w:val="clear" w:color="auto" w:fill="auto"/>
            <w:vAlign w:val="bottom"/>
          </w:tcPr>
          <w:p w14:paraId="2631B369"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Association de santé communautaire</w:t>
            </w:r>
          </w:p>
        </w:tc>
      </w:tr>
      <w:tr w:rsidR="001E7F3D" w:rsidRPr="00444EEB" w14:paraId="58349782" w14:textId="77777777" w:rsidTr="0075391A">
        <w:tc>
          <w:tcPr>
            <w:tcW w:w="1276" w:type="dxa"/>
            <w:shd w:val="clear" w:color="auto" w:fill="auto"/>
          </w:tcPr>
          <w:p w14:paraId="6CB44EAB"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ATMP </w:t>
            </w:r>
          </w:p>
        </w:tc>
        <w:tc>
          <w:tcPr>
            <w:tcW w:w="6094" w:type="dxa"/>
            <w:shd w:val="clear" w:color="auto" w:fill="auto"/>
            <w:vAlign w:val="bottom"/>
          </w:tcPr>
          <w:p w14:paraId="5C3AD61A"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Accidents du Travail et Maladies Professionnelles</w:t>
            </w:r>
          </w:p>
        </w:tc>
      </w:tr>
      <w:tr w:rsidR="001E7F3D" w:rsidRPr="00444EEB" w14:paraId="42955D12" w14:textId="77777777" w:rsidTr="0075391A">
        <w:tc>
          <w:tcPr>
            <w:tcW w:w="1276" w:type="dxa"/>
            <w:shd w:val="clear" w:color="auto" w:fill="auto"/>
          </w:tcPr>
          <w:p w14:paraId="74A53DED"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BCG</w:t>
            </w:r>
          </w:p>
        </w:tc>
        <w:tc>
          <w:tcPr>
            <w:tcW w:w="6094" w:type="dxa"/>
            <w:shd w:val="clear" w:color="auto" w:fill="auto"/>
            <w:vAlign w:val="bottom"/>
          </w:tcPr>
          <w:p w14:paraId="024595ED"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Bacille de Calmette et Guérin</w:t>
            </w:r>
          </w:p>
        </w:tc>
      </w:tr>
      <w:tr w:rsidR="001E7F3D" w:rsidRPr="00444EEB" w14:paraId="7EC912EE" w14:textId="77777777" w:rsidTr="0075391A">
        <w:tc>
          <w:tcPr>
            <w:tcW w:w="1276" w:type="dxa"/>
            <w:shd w:val="clear" w:color="auto" w:fill="auto"/>
          </w:tcPr>
          <w:p w14:paraId="77204950"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CADBEE </w:t>
            </w:r>
          </w:p>
        </w:tc>
        <w:tc>
          <w:tcPr>
            <w:tcW w:w="6094" w:type="dxa"/>
            <w:shd w:val="clear" w:color="auto" w:fill="auto"/>
            <w:vAlign w:val="bottom"/>
          </w:tcPr>
          <w:p w14:paraId="2CA987BC" w14:textId="6441A1FD"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Charte Africaine des Droits et du Bien-être de l</w:t>
            </w:r>
            <w:r w:rsidR="00521813">
              <w:rPr>
                <w:bCs/>
                <w:sz w:val="18"/>
              </w:rPr>
              <w:t>’</w:t>
            </w:r>
            <w:r w:rsidRPr="00444EEB">
              <w:rPr>
                <w:bCs/>
                <w:sz w:val="18"/>
              </w:rPr>
              <w:t>enfant</w:t>
            </w:r>
          </w:p>
        </w:tc>
      </w:tr>
      <w:tr w:rsidR="001E7F3D" w:rsidRPr="00444EEB" w14:paraId="78842DE4" w14:textId="77777777" w:rsidTr="0075391A">
        <w:tc>
          <w:tcPr>
            <w:tcW w:w="1276" w:type="dxa"/>
            <w:shd w:val="clear" w:color="auto" w:fill="auto"/>
          </w:tcPr>
          <w:p w14:paraId="02E83A49"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CADDE </w:t>
            </w:r>
          </w:p>
        </w:tc>
        <w:tc>
          <w:tcPr>
            <w:tcW w:w="6094" w:type="dxa"/>
            <w:shd w:val="clear" w:color="auto" w:fill="auto"/>
            <w:vAlign w:val="bottom"/>
          </w:tcPr>
          <w:p w14:paraId="2210C5E2" w14:textId="50FC2B65"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Cellule d</w:t>
            </w:r>
            <w:r w:rsidR="00521813">
              <w:rPr>
                <w:sz w:val="18"/>
              </w:rPr>
              <w:t>’</w:t>
            </w:r>
            <w:r w:rsidRPr="00444EEB">
              <w:rPr>
                <w:sz w:val="18"/>
              </w:rPr>
              <w:t>appui à la décentralisation-déconcentration en éducation</w:t>
            </w:r>
          </w:p>
        </w:tc>
      </w:tr>
      <w:tr w:rsidR="001E7F3D" w:rsidRPr="00444EEB" w14:paraId="0C35D38C" w14:textId="77777777" w:rsidTr="0075391A">
        <w:tc>
          <w:tcPr>
            <w:tcW w:w="1276" w:type="dxa"/>
            <w:shd w:val="clear" w:color="auto" w:fill="auto"/>
          </w:tcPr>
          <w:p w14:paraId="01E17CEB"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CANAM</w:t>
            </w:r>
          </w:p>
        </w:tc>
        <w:tc>
          <w:tcPr>
            <w:tcW w:w="6094" w:type="dxa"/>
            <w:shd w:val="clear" w:color="auto" w:fill="auto"/>
            <w:vAlign w:val="bottom"/>
          </w:tcPr>
          <w:p w14:paraId="4281E4DD" w14:textId="726DA234"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Caisse Nationale d</w:t>
            </w:r>
            <w:r w:rsidR="00521813">
              <w:rPr>
                <w:bCs/>
                <w:sz w:val="18"/>
              </w:rPr>
              <w:t>’</w:t>
            </w:r>
            <w:r w:rsidRPr="00444EEB">
              <w:rPr>
                <w:bCs/>
                <w:sz w:val="18"/>
              </w:rPr>
              <w:t>Assurance Maladie</w:t>
            </w:r>
          </w:p>
        </w:tc>
      </w:tr>
      <w:tr w:rsidR="001E7F3D" w:rsidRPr="00444EEB" w14:paraId="5E0738BB" w14:textId="77777777" w:rsidTr="0075391A">
        <w:tc>
          <w:tcPr>
            <w:tcW w:w="1276" w:type="dxa"/>
            <w:shd w:val="clear" w:color="auto" w:fill="auto"/>
          </w:tcPr>
          <w:p w14:paraId="08016380"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CAP </w:t>
            </w:r>
          </w:p>
        </w:tc>
        <w:tc>
          <w:tcPr>
            <w:tcW w:w="6094" w:type="dxa"/>
            <w:shd w:val="clear" w:color="auto" w:fill="auto"/>
            <w:vAlign w:val="bottom"/>
          </w:tcPr>
          <w:p w14:paraId="3852DD79" w14:textId="2EFE150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Centre d</w:t>
            </w:r>
            <w:r w:rsidR="00521813">
              <w:rPr>
                <w:sz w:val="18"/>
              </w:rPr>
              <w:t>’</w:t>
            </w:r>
            <w:r w:rsidRPr="00444EEB">
              <w:rPr>
                <w:sz w:val="18"/>
              </w:rPr>
              <w:t>animation pédagogique</w:t>
            </w:r>
          </w:p>
        </w:tc>
      </w:tr>
      <w:tr w:rsidR="001E7F3D" w:rsidRPr="00444EEB" w14:paraId="0B3682F1" w14:textId="77777777" w:rsidTr="0075391A">
        <w:tc>
          <w:tcPr>
            <w:tcW w:w="1276" w:type="dxa"/>
            <w:shd w:val="clear" w:color="auto" w:fill="auto"/>
          </w:tcPr>
          <w:p w14:paraId="56184C9A"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CAPF </w:t>
            </w:r>
          </w:p>
        </w:tc>
        <w:tc>
          <w:tcPr>
            <w:tcW w:w="6094" w:type="dxa"/>
            <w:shd w:val="clear" w:color="auto" w:fill="auto"/>
            <w:vAlign w:val="bottom"/>
          </w:tcPr>
          <w:p w14:paraId="7D3F94A5" w14:textId="7BE828F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Centre d</w:t>
            </w:r>
            <w:r w:rsidR="00521813">
              <w:rPr>
                <w:bCs/>
                <w:sz w:val="18"/>
              </w:rPr>
              <w:t>’</w:t>
            </w:r>
            <w:r w:rsidRPr="00444EEB">
              <w:rPr>
                <w:bCs/>
                <w:sz w:val="18"/>
              </w:rPr>
              <w:t>Accueil et de Placement Familial</w:t>
            </w:r>
          </w:p>
        </w:tc>
      </w:tr>
      <w:tr w:rsidR="001E7F3D" w:rsidRPr="00444EEB" w14:paraId="16A41131" w14:textId="77777777" w:rsidTr="0075391A">
        <w:tc>
          <w:tcPr>
            <w:tcW w:w="1276" w:type="dxa"/>
            <w:shd w:val="clear" w:color="auto" w:fill="auto"/>
          </w:tcPr>
          <w:p w14:paraId="454A1AE9"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CBV </w:t>
            </w:r>
          </w:p>
        </w:tc>
        <w:tc>
          <w:tcPr>
            <w:tcW w:w="6094" w:type="dxa"/>
            <w:shd w:val="clear" w:color="auto" w:fill="auto"/>
            <w:vAlign w:val="bottom"/>
          </w:tcPr>
          <w:p w14:paraId="46F741CC"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Coups et Blessures Volontaires</w:t>
            </w:r>
          </w:p>
        </w:tc>
      </w:tr>
      <w:tr w:rsidR="001E7F3D" w:rsidRPr="00444EEB" w14:paraId="1D72B6A7" w14:textId="77777777" w:rsidTr="0075391A">
        <w:tc>
          <w:tcPr>
            <w:tcW w:w="1276" w:type="dxa"/>
            <w:shd w:val="clear" w:color="auto" w:fill="auto"/>
          </w:tcPr>
          <w:p w14:paraId="2F3455BA"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CCC </w:t>
            </w:r>
          </w:p>
        </w:tc>
        <w:tc>
          <w:tcPr>
            <w:tcW w:w="6094" w:type="dxa"/>
            <w:shd w:val="clear" w:color="auto" w:fill="auto"/>
            <w:vAlign w:val="bottom"/>
          </w:tcPr>
          <w:p w14:paraId="05C97AA5"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Comité de conseil de cercle</w:t>
            </w:r>
          </w:p>
        </w:tc>
      </w:tr>
      <w:tr w:rsidR="001E7F3D" w:rsidRPr="00444EEB" w14:paraId="5646E8F7" w14:textId="77777777" w:rsidTr="0075391A">
        <w:tc>
          <w:tcPr>
            <w:tcW w:w="1276" w:type="dxa"/>
            <w:shd w:val="clear" w:color="auto" w:fill="auto"/>
          </w:tcPr>
          <w:p w14:paraId="54D5ECAC" w14:textId="77777777" w:rsidR="001E7F3D" w:rsidRPr="00444EEB" w:rsidRDefault="001E7F3D" w:rsidP="001E7F3D">
            <w:pPr>
              <w:suppressAutoHyphens w:val="0"/>
              <w:kinsoku/>
              <w:overflowPunct/>
              <w:autoSpaceDE/>
              <w:autoSpaceDN/>
              <w:adjustRightInd/>
              <w:snapToGrid/>
              <w:spacing w:before="40" w:after="40" w:line="220" w:lineRule="exact"/>
              <w:rPr>
                <w:sz w:val="18"/>
                <w:lang w:val="fr-BE"/>
              </w:rPr>
            </w:pPr>
            <w:r w:rsidRPr="00444EEB">
              <w:rPr>
                <w:sz w:val="18"/>
                <w:lang w:val="fr-BE"/>
              </w:rPr>
              <w:t>CDE </w:t>
            </w:r>
          </w:p>
        </w:tc>
        <w:tc>
          <w:tcPr>
            <w:tcW w:w="6094" w:type="dxa"/>
            <w:shd w:val="clear" w:color="auto" w:fill="auto"/>
            <w:vAlign w:val="bottom"/>
          </w:tcPr>
          <w:p w14:paraId="2DE571AE" w14:textId="6F4CA531"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Convention des Nations Unies relative aux Droits de l</w:t>
            </w:r>
            <w:r w:rsidR="00521813">
              <w:rPr>
                <w:sz w:val="18"/>
              </w:rPr>
              <w:t>’</w:t>
            </w:r>
            <w:r w:rsidRPr="00444EEB">
              <w:rPr>
                <w:sz w:val="18"/>
              </w:rPr>
              <w:t>Enfant</w:t>
            </w:r>
          </w:p>
        </w:tc>
      </w:tr>
      <w:tr w:rsidR="001E7F3D" w:rsidRPr="00444EEB" w14:paraId="3DA9D7B3" w14:textId="77777777" w:rsidTr="0075391A">
        <w:tc>
          <w:tcPr>
            <w:tcW w:w="1276" w:type="dxa"/>
            <w:shd w:val="clear" w:color="auto" w:fill="auto"/>
          </w:tcPr>
          <w:p w14:paraId="796433E1"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CDMT </w:t>
            </w:r>
          </w:p>
        </w:tc>
        <w:tc>
          <w:tcPr>
            <w:tcW w:w="6094" w:type="dxa"/>
            <w:shd w:val="clear" w:color="auto" w:fill="auto"/>
            <w:vAlign w:val="bottom"/>
          </w:tcPr>
          <w:p w14:paraId="14272B03"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Cadre des Dépenses à Moyen Terme</w:t>
            </w:r>
          </w:p>
        </w:tc>
      </w:tr>
      <w:tr w:rsidR="001E7F3D" w:rsidRPr="00444EEB" w14:paraId="6D7E3080" w14:textId="77777777" w:rsidTr="0075391A">
        <w:tc>
          <w:tcPr>
            <w:tcW w:w="1276" w:type="dxa"/>
            <w:shd w:val="clear" w:color="auto" w:fill="auto"/>
          </w:tcPr>
          <w:p w14:paraId="37C4BE0D"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CED </w:t>
            </w:r>
          </w:p>
        </w:tc>
        <w:tc>
          <w:tcPr>
            <w:tcW w:w="6094" w:type="dxa"/>
            <w:shd w:val="clear" w:color="auto" w:fill="auto"/>
            <w:vAlign w:val="bottom"/>
          </w:tcPr>
          <w:p w14:paraId="11BBD244" w14:textId="05C553A3"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Centres d</w:t>
            </w:r>
            <w:r w:rsidR="00521813">
              <w:rPr>
                <w:sz w:val="18"/>
              </w:rPr>
              <w:t>’</w:t>
            </w:r>
            <w:proofErr w:type="spellStart"/>
            <w:r w:rsidRPr="00444EEB">
              <w:rPr>
                <w:sz w:val="18"/>
              </w:rPr>
              <w:t>Education</w:t>
            </w:r>
            <w:proofErr w:type="spellEnd"/>
            <w:r w:rsidRPr="00444EEB">
              <w:rPr>
                <w:sz w:val="18"/>
              </w:rPr>
              <w:t xml:space="preserve"> pour le Développement</w:t>
            </w:r>
          </w:p>
        </w:tc>
      </w:tr>
      <w:tr w:rsidR="001E7F3D" w:rsidRPr="00444EEB" w14:paraId="2BE2A8A8" w14:textId="77777777" w:rsidTr="0075391A">
        <w:tc>
          <w:tcPr>
            <w:tcW w:w="1276" w:type="dxa"/>
            <w:shd w:val="clear" w:color="auto" w:fill="auto"/>
          </w:tcPr>
          <w:p w14:paraId="1D178860"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CEDEF</w:t>
            </w:r>
          </w:p>
        </w:tc>
        <w:tc>
          <w:tcPr>
            <w:tcW w:w="6094" w:type="dxa"/>
            <w:shd w:val="clear" w:color="auto" w:fill="auto"/>
            <w:vAlign w:val="bottom"/>
          </w:tcPr>
          <w:p w14:paraId="2AD797AE" w14:textId="4C24CDED"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Convention pour l</w:t>
            </w:r>
            <w:r w:rsidR="00521813">
              <w:rPr>
                <w:bCs/>
                <w:sz w:val="18"/>
              </w:rPr>
              <w:t>’</w:t>
            </w:r>
            <w:proofErr w:type="spellStart"/>
            <w:r w:rsidRPr="00444EEB">
              <w:rPr>
                <w:bCs/>
                <w:sz w:val="18"/>
              </w:rPr>
              <w:t>Elimination</w:t>
            </w:r>
            <w:proofErr w:type="spellEnd"/>
            <w:r w:rsidRPr="00444EEB">
              <w:rPr>
                <w:bCs/>
                <w:sz w:val="18"/>
              </w:rPr>
              <w:t xml:space="preserve"> de toutes les Formes de Discrimination </w:t>
            </w:r>
            <w:r w:rsidR="00796ADB">
              <w:rPr>
                <w:bCs/>
                <w:sz w:val="18"/>
              </w:rPr>
              <w:br/>
            </w:r>
            <w:r w:rsidRPr="00444EEB">
              <w:rPr>
                <w:bCs/>
                <w:sz w:val="18"/>
              </w:rPr>
              <w:t>à l</w:t>
            </w:r>
            <w:r w:rsidR="00521813">
              <w:rPr>
                <w:bCs/>
                <w:sz w:val="18"/>
              </w:rPr>
              <w:t>’</w:t>
            </w:r>
            <w:proofErr w:type="spellStart"/>
            <w:r w:rsidRPr="00444EEB">
              <w:rPr>
                <w:bCs/>
                <w:sz w:val="18"/>
              </w:rPr>
              <w:t>Egard</w:t>
            </w:r>
            <w:proofErr w:type="spellEnd"/>
            <w:r w:rsidRPr="00444EEB">
              <w:rPr>
                <w:bCs/>
                <w:sz w:val="18"/>
              </w:rPr>
              <w:t xml:space="preserve"> de la Femme</w:t>
            </w:r>
          </w:p>
        </w:tc>
      </w:tr>
      <w:tr w:rsidR="001E7F3D" w:rsidRPr="00444EEB" w14:paraId="76B506E4" w14:textId="77777777" w:rsidTr="0075391A">
        <w:tc>
          <w:tcPr>
            <w:tcW w:w="1276" w:type="dxa"/>
            <w:shd w:val="clear" w:color="auto" w:fill="auto"/>
          </w:tcPr>
          <w:p w14:paraId="316D0295" w14:textId="72B7146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CGS</w:t>
            </w:r>
            <w:r w:rsidR="007E16CF">
              <w:rPr>
                <w:sz w:val="18"/>
              </w:rPr>
              <w:t xml:space="preserve"> </w:t>
            </w:r>
          </w:p>
        </w:tc>
        <w:tc>
          <w:tcPr>
            <w:tcW w:w="6094" w:type="dxa"/>
            <w:shd w:val="clear" w:color="auto" w:fill="auto"/>
            <w:vAlign w:val="bottom"/>
          </w:tcPr>
          <w:p w14:paraId="3E08E7E5"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Comités de Gestion Scolaires</w:t>
            </w:r>
          </w:p>
        </w:tc>
      </w:tr>
      <w:tr w:rsidR="001E7F3D" w:rsidRPr="00444EEB" w14:paraId="0F4DA0CD" w14:textId="77777777" w:rsidTr="0075391A">
        <w:tc>
          <w:tcPr>
            <w:tcW w:w="1276" w:type="dxa"/>
            <w:shd w:val="clear" w:color="auto" w:fill="auto"/>
          </w:tcPr>
          <w:p w14:paraId="19D65CB4"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CMSS</w:t>
            </w:r>
          </w:p>
        </w:tc>
        <w:tc>
          <w:tcPr>
            <w:tcW w:w="6094" w:type="dxa"/>
            <w:shd w:val="clear" w:color="auto" w:fill="auto"/>
            <w:vAlign w:val="bottom"/>
          </w:tcPr>
          <w:p w14:paraId="4FAF333E"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Caisse Malienne de Sécurité Sociale</w:t>
            </w:r>
          </w:p>
        </w:tc>
      </w:tr>
      <w:tr w:rsidR="001E7F3D" w:rsidRPr="00444EEB" w14:paraId="19310FD4" w14:textId="77777777" w:rsidTr="0075391A">
        <w:tc>
          <w:tcPr>
            <w:tcW w:w="1276" w:type="dxa"/>
            <w:shd w:val="clear" w:color="auto" w:fill="auto"/>
          </w:tcPr>
          <w:p w14:paraId="301E92B1"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CNDH </w:t>
            </w:r>
          </w:p>
        </w:tc>
        <w:tc>
          <w:tcPr>
            <w:tcW w:w="6094" w:type="dxa"/>
            <w:shd w:val="clear" w:color="auto" w:fill="auto"/>
            <w:vAlign w:val="bottom"/>
          </w:tcPr>
          <w:p w14:paraId="1FEE6F50" w14:textId="135DE96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Commission Nationale des Droits de l</w:t>
            </w:r>
            <w:r w:rsidR="00521813">
              <w:rPr>
                <w:sz w:val="18"/>
              </w:rPr>
              <w:t>’</w:t>
            </w:r>
            <w:r w:rsidRPr="00444EEB">
              <w:rPr>
                <w:sz w:val="18"/>
              </w:rPr>
              <w:t>Homme</w:t>
            </w:r>
          </w:p>
        </w:tc>
      </w:tr>
      <w:tr w:rsidR="001E7F3D" w:rsidRPr="00444EEB" w14:paraId="1E877E8D" w14:textId="77777777" w:rsidTr="0075391A">
        <w:tc>
          <w:tcPr>
            <w:tcW w:w="1276" w:type="dxa"/>
            <w:shd w:val="clear" w:color="auto" w:fill="auto"/>
          </w:tcPr>
          <w:p w14:paraId="0A390199"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CNR-ENF </w:t>
            </w:r>
          </w:p>
        </w:tc>
        <w:tc>
          <w:tcPr>
            <w:tcW w:w="6094" w:type="dxa"/>
            <w:shd w:val="clear" w:color="auto" w:fill="auto"/>
            <w:vAlign w:val="bottom"/>
          </w:tcPr>
          <w:p w14:paraId="47FF0C4B" w14:textId="5CD05C84"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Centre national des ressources de l</w:t>
            </w:r>
            <w:r w:rsidR="00521813">
              <w:rPr>
                <w:sz w:val="18"/>
              </w:rPr>
              <w:t>’</w:t>
            </w:r>
            <w:r w:rsidRPr="00444EEB">
              <w:rPr>
                <w:sz w:val="18"/>
              </w:rPr>
              <w:t>éducation non formelle</w:t>
            </w:r>
          </w:p>
        </w:tc>
      </w:tr>
      <w:tr w:rsidR="001E7F3D" w:rsidRPr="00444EEB" w14:paraId="1C799A0E" w14:textId="77777777" w:rsidTr="0075391A">
        <w:tc>
          <w:tcPr>
            <w:tcW w:w="1276" w:type="dxa"/>
            <w:shd w:val="clear" w:color="auto" w:fill="auto"/>
          </w:tcPr>
          <w:p w14:paraId="4F0EB0E0"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COMADE </w:t>
            </w:r>
          </w:p>
        </w:tc>
        <w:tc>
          <w:tcPr>
            <w:tcW w:w="6094" w:type="dxa"/>
            <w:shd w:val="clear" w:color="auto" w:fill="auto"/>
            <w:vAlign w:val="bottom"/>
          </w:tcPr>
          <w:p w14:paraId="01A4706C" w14:textId="297AC7DD"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Coalition Malienne des droits de l</w:t>
            </w:r>
            <w:r w:rsidR="00521813">
              <w:rPr>
                <w:sz w:val="18"/>
              </w:rPr>
              <w:t>’</w:t>
            </w:r>
            <w:r w:rsidRPr="00444EEB">
              <w:rPr>
                <w:sz w:val="18"/>
              </w:rPr>
              <w:t>enfant</w:t>
            </w:r>
          </w:p>
        </w:tc>
      </w:tr>
      <w:tr w:rsidR="001E7F3D" w:rsidRPr="00444EEB" w14:paraId="181D392E" w14:textId="77777777" w:rsidTr="0075391A">
        <w:tc>
          <w:tcPr>
            <w:tcW w:w="1276" w:type="dxa"/>
            <w:shd w:val="clear" w:color="auto" w:fill="auto"/>
          </w:tcPr>
          <w:p w14:paraId="0017D51F"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CPE </w:t>
            </w:r>
          </w:p>
        </w:tc>
        <w:tc>
          <w:tcPr>
            <w:tcW w:w="6094" w:type="dxa"/>
            <w:shd w:val="clear" w:color="auto" w:fill="auto"/>
            <w:vAlign w:val="bottom"/>
          </w:tcPr>
          <w:p w14:paraId="2D57B08F" w14:textId="78F7E18F"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Code de Protection de l</w:t>
            </w:r>
            <w:r w:rsidR="00521813">
              <w:rPr>
                <w:sz w:val="18"/>
              </w:rPr>
              <w:t>’</w:t>
            </w:r>
            <w:r w:rsidRPr="00444EEB">
              <w:rPr>
                <w:sz w:val="18"/>
              </w:rPr>
              <w:t>Enfant</w:t>
            </w:r>
          </w:p>
        </w:tc>
      </w:tr>
      <w:tr w:rsidR="001E7F3D" w:rsidRPr="00444EEB" w14:paraId="78E63665" w14:textId="77777777" w:rsidTr="0075391A">
        <w:tc>
          <w:tcPr>
            <w:tcW w:w="1276" w:type="dxa"/>
            <w:shd w:val="clear" w:color="auto" w:fill="auto"/>
          </w:tcPr>
          <w:p w14:paraId="34274D4D" w14:textId="77777777" w:rsidR="001E7F3D" w:rsidRPr="00444EEB" w:rsidRDefault="001E7F3D" w:rsidP="001E7F3D">
            <w:pPr>
              <w:suppressAutoHyphens w:val="0"/>
              <w:kinsoku/>
              <w:overflowPunct/>
              <w:autoSpaceDE/>
              <w:autoSpaceDN/>
              <w:adjustRightInd/>
              <w:snapToGrid/>
              <w:spacing w:before="40" w:after="40" w:line="220" w:lineRule="exact"/>
              <w:rPr>
                <w:sz w:val="18"/>
                <w:lang w:val="fr-CA"/>
              </w:rPr>
            </w:pPr>
            <w:r w:rsidRPr="00444EEB">
              <w:rPr>
                <w:sz w:val="18"/>
              </w:rPr>
              <w:t>CPF </w:t>
            </w:r>
          </w:p>
        </w:tc>
        <w:tc>
          <w:tcPr>
            <w:tcW w:w="6094" w:type="dxa"/>
            <w:shd w:val="clear" w:color="auto" w:fill="auto"/>
            <w:vAlign w:val="bottom"/>
          </w:tcPr>
          <w:p w14:paraId="62CD4BEA" w14:textId="77777777" w:rsidR="001E7F3D" w:rsidRPr="00444EEB" w:rsidRDefault="001E7F3D" w:rsidP="001E7F3D">
            <w:pPr>
              <w:suppressAutoHyphens w:val="0"/>
              <w:kinsoku/>
              <w:overflowPunct/>
              <w:autoSpaceDE/>
              <w:autoSpaceDN/>
              <w:adjustRightInd/>
              <w:snapToGrid/>
              <w:spacing w:before="40" w:after="40" w:line="220" w:lineRule="exact"/>
              <w:rPr>
                <w:sz w:val="18"/>
                <w:lang w:val="fr-CA"/>
              </w:rPr>
            </w:pPr>
            <w:r w:rsidRPr="00444EEB">
              <w:rPr>
                <w:sz w:val="18"/>
                <w:lang w:val="fr-CA"/>
              </w:rPr>
              <w:t>Code des Personnes et de la Famille</w:t>
            </w:r>
          </w:p>
        </w:tc>
      </w:tr>
      <w:tr w:rsidR="001E7F3D" w:rsidRPr="00444EEB" w14:paraId="4CCA43BF" w14:textId="77777777" w:rsidTr="0075391A">
        <w:tc>
          <w:tcPr>
            <w:tcW w:w="1276" w:type="dxa"/>
            <w:shd w:val="clear" w:color="auto" w:fill="auto"/>
          </w:tcPr>
          <w:p w14:paraId="32C1B5E1"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CPN </w:t>
            </w:r>
          </w:p>
        </w:tc>
        <w:tc>
          <w:tcPr>
            <w:tcW w:w="6094" w:type="dxa"/>
            <w:shd w:val="clear" w:color="auto" w:fill="auto"/>
            <w:vAlign w:val="bottom"/>
          </w:tcPr>
          <w:p w14:paraId="4C6B55E0"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Consultation Prénatale</w:t>
            </w:r>
          </w:p>
        </w:tc>
      </w:tr>
      <w:tr w:rsidR="001E7F3D" w:rsidRPr="00444EEB" w14:paraId="525149C3" w14:textId="77777777" w:rsidTr="0075391A">
        <w:tc>
          <w:tcPr>
            <w:tcW w:w="1276" w:type="dxa"/>
            <w:shd w:val="clear" w:color="auto" w:fill="auto"/>
          </w:tcPr>
          <w:p w14:paraId="0695DA45"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CPS </w:t>
            </w:r>
          </w:p>
        </w:tc>
        <w:tc>
          <w:tcPr>
            <w:tcW w:w="6094" w:type="dxa"/>
            <w:shd w:val="clear" w:color="auto" w:fill="auto"/>
            <w:vAlign w:val="bottom"/>
          </w:tcPr>
          <w:p w14:paraId="3DE3416A"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Cellule de Planification et de Statistique</w:t>
            </w:r>
          </w:p>
        </w:tc>
      </w:tr>
      <w:tr w:rsidR="001E7F3D" w:rsidRPr="00444EEB" w14:paraId="21EB582A" w14:textId="77777777" w:rsidTr="0075391A">
        <w:tc>
          <w:tcPr>
            <w:tcW w:w="1276" w:type="dxa"/>
            <w:shd w:val="clear" w:color="auto" w:fill="auto"/>
          </w:tcPr>
          <w:p w14:paraId="138797E8"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CROCEP</w:t>
            </w:r>
          </w:p>
        </w:tc>
        <w:tc>
          <w:tcPr>
            <w:tcW w:w="6094" w:type="dxa"/>
            <w:shd w:val="clear" w:color="auto" w:fill="auto"/>
            <w:vAlign w:val="bottom"/>
          </w:tcPr>
          <w:p w14:paraId="53DB5F7E" w14:textId="33068A6B"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Comité Régional d</w:t>
            </w:r>
            <w:r w:rsidR="00521813">
              <w:rPr>
                <w:sz w:val="18"/>
              </w:rPr>
              <w:t>’</w:t>
            </w:r>
            <w:r w:rsidRPr="00444EEB">
              <w:rPr>
                <w:sz w:val="18"/>
              </w:rPr>
              <w:t>Orientation, de Coordination et d</w:t>
            </w:r>
            <w:r w:rsidR="00521813">
              <w:rPr>
                <w:sz w:val="18"/>
              </w:rPr>
              <w:t>’</w:t>
            </w:r>
            <w:proofErr w:type="spellStart"/>
            <w:r w:rsidRPr="00444EEB">
              <w:rPr>
                <w:sz w:val="18"/>
              </w:rPr>
              <w:t>Evaluation</w:t>
            </w:r>
            <w:proofErr w:type="spellEnd"/>
            <w:r w:rsidRPr="00444EEB">
              <w:rPr>
                <w:sz w:val="18"/>
              </w:rPr>
              <w:t xml:space="preserve"> du PRODESS </w:t>
            </w:r>
          </w:p>
        </w:tc>
      </w:tr>
      <w:tr w:rsidR="001E7F3D" w:rsidRPr="00444EEB" w14:paraId="24BDF1D0" w14:textId="77777777" w:rsidTr="0075391A">
        <w:tc>
          <w:tcPr>
            <w:tcW w:w="1276" w:type="dxa"/>
            <w:shd w:val="clear" w:color="auto" w:fill="auto"/>
          </w:tcPr>
          <w:p w14:paraId="5CA2129B"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proofErr w:type="spellStart"/>
            <w:r w:rsidRPr="00444EEB">
              <w:rPr>
                <w:bCs/>
                <w:sz w:val="18"/>
              </w:rPr>
              <w:t>CSCom</w:t>
            </w:r>
            <w:proofErr w:type="spellEnd"/>
            <w:r w:rsidRPr="00444EEB">
              <w:rPr>
                <w:bCs/>
                <w:sz w:val="18"/>
              </w:rPr>
              <w:t> </w:t>
            </w:r>
          </w:p>
        </w:tc>
        <w:tc>
          <w:tcPr>
            <w:tcW w:w="6094" w:type="dxa"/>
            <w:shd w:val="clear" w:color="auto" w:fill="auto"/>
            <w:vAlign w:val="bottom"/>
          </w:tcPr>
          <w:p w14:paraId="50B0ABDC"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Centre de Santé Communautaire</w:t>
            </w:r>
          </w:p>
        </w:tc>
      </w:tr>
      <w:tr w:rsidR="001E7F3D" w:rsidRPr="00444EEB" w14:paraId="34E0AA40" w14:textId="77777777" w:rsidTr="0075391A">
        <w:tc>
          <w:tcPr>
            <w:tcW w:w="1276" w:type="dxa"/>
            <w:shd w:val="clear" w:color="auto" w:fill="auto"/>
          </w:tcPr>
          <w:p w14:paraId="25F278B4"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CSCRP </w:t>
            </w:r>
          </w:p>
        </w:tc>
        <w:tc>
          <w:tcPr>
            <w:tcW w:w="6094" w:type="dxa"/>
            <w:shd w:val="clear" w:color="auto" w:fill="auto"/>
            <w:vAlign w:val="bottom"/>
          </w:tcPr>
          <w:p w14:paraId="620D5772"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Cadre Stratégique pour la Croissance et la Réduction de la Pauvreté</w:t>
            </w:r>
          </w:p>
        </w:tc>
      </w:tr>
      <w:tr w:rsidR="001E7F3D" w:rsidRPr="00444EEB" w14:paraId="4A6F7D73" w14:textId="77777777" w:rsidTr="0075391A">
        <w:tc>
          <w:tcPr>
            <w:tcW w:w="1276" w:type="dxa"/>
            <w:shd w:val="clear" w:color="auto" w:fill="auto"/>
          </w:tcPr>
          <w:p w14:paraId="29F01A11"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proofErr w:type="spellStart"/>
            <w:r w:rsidRPr="00444EEB">
              <w:rPr>
                <w:bCs/>
                <w:sz w:val="18"/>
              </w:rPr>
              <w:t>CSRéf</w:t>
            </w:r>
            <w:proofErr w:type="spellEnd"/>
            <w:r w:rsidRPr="00444EEB">
              <w:rPr>
                <w:bCs/>
                <w:sz w:val="18"/>
              </w:rPr>
              <w:t> </w:t>
            </w:r>
          </w:p>
        </w:tc>
        <w:tc>
          <w:tcPr>
            <w:tcW w:w="6094" w:type="dxa"/>
            <w:shd w:val="clear" w:color="auto" w:fill="auto"/>
            <w:vAlign w:val="bottom"/>
          </w:tcPr>
          <w:p w14:paraId="7B24B638"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Centre de Santé de Référence</w:t>
            </w:r>
          </w:p>
        </w:tc>
      </w:tr>
      <w:tr w:rsidR="001E7F3D" w:rsidRPr="00444EEB" w14:paraId="1FBD4470" w14:textId="77777777" w:rsidTr="0075391A">
        <w:tc>
          <w:tcPr>
            <w:tcW w:w="1276" w:type="dxa"/>
            <w:shd w:val="clear" w:color="auto" w:fill="auto"/>
          </w:tcPr>
          <w:p w14:paraId="322C8F67"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CT </w:t>
            </w:r>
          </w:p>
        </w:tc>
        <w:tc>
          <w:tcPr>
            <w:tcW w:w="6094" w:type="dxa"/>
            <w:shd w:val="clear" w:color="auto" w:fill="auto"/>
            <w:vAlign w:val="bottom"/>
          </w:tcPr>
          <w:p w14:paraId="72862819"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Collectivités Territoriales</w:t>
            </w:r>
          </w:p>
        </w:tc>
      </w:tr>
      <w:tr w:rsidR="001E7F3D" w:rsidRPr="00444EEB" w14:paraId="72AE2A35" w14:textId="77777777" w:rsidTr="0075391A">
        <w:tc>
          <w:tcPr>
            <w:tcW w:w="1276" w:type="dxa"/>
            <w:shd w:val="clear" w:color="auto" w:fill="auto"/>
          </w:tcPr>
          <w:p w14:paraId="3AF7522E"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DDR </w:t>
            </w:r>
          </w:p>
        </w:tc>
        <w:tc>
          <w:tcPr>
            <w:tcW w:w="6094" w:type="dxa"/>
            <w:shd w:val="clear" w:color="auto" w:fill="auto"/>
            <w:vAlign w:val="bottom"/>
          </w:tcPr>
          <w:p w14:paraId="3D189237"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Démobilisation – Désarmement – Réintégration</w:t>
            </w:r>
          </w:p>
        </w:tc>
      </w:tr>
      <w:tr w:rsidR="001E7F3D" w:rsidRPr="00444EEB" w14:paraId="477ECB27" w14:textId="77777777" w:rsidTr="0075391A">
        <w:tc>
          <w:tcPr>
            <w:tcW w:w="1276" w:type="dxa"/>
            <w:shd w:val="clear" w:color="auto" w:fill="auto"/>
          </w:tcPr>
          <w:p w14:paraId="1E96387B"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DNEC </w:t>
            </w:r>
          </w:p>
        </w:tc>
        <w:tc>
          <w:tcPr>
            <w:tcW w:w="6094" w:type="dxa"/>
            <w:shd w:val="clear" w:color="auto" w:fill="auto"/>
            <w:vAlign w:val="bottom"/>
          </w:tcPr>
          <w:p w14:paraId="040178AA" w14:textId="1525CF19"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Direction Nationale de l</w:t>
            </w:r>
            <w:r w:rsidR="00521813">
              <w:rPr>
                <w:bCs/>
                <w:sz w:val="18"/>
              </w:rPr>
              <w:t>’</w:t>
            </w:r>
            <w:r w:rsidR="00E57606" w:rsidRPr="00444EEB">
              <w:rPr>
                <w:bCs/>
                <w:sz w:val="18"/>
              </w:rPr>
              <w:t>État</w:t>
            </w:r>
            <w:r w:rsidRPr="00444EEB">
              <w:rPr>
                <w:bCs/>
                <w:sz w:val="18"/>
              </w:rPr>
              <w:t xml:space="preserve"> Civil</w:t>
            </w:r>
          </w:p>
        </w:tc>
      </w:tr>
      <w:tr w:rsidR="001E7F3D" w:rsidRPr="00444EEB" w14:paraId="2ABEB5CB" w14:textId="77777777" w:rsidTr="0075391A">
        <w:tc>
          <w:tcPr>
            <w:tcW w:w="1276" w:type="dxa"/>
            <w:shd w:val="clear" w:color="auto" w:fill="auto"/>
          </w:tcPr>
          <w:p w14:paraId="66447640"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DNESG </w:t>
            </w:r>
          </w:p>
        </w:tc>
        <w:tc>
          <w:tcPr>
            <w:tcW w:w="6094" w:type="dxa"/>
            <w:shd w:val="clear" w:color="auto" w:fill="auto"/>
            <w:vAlign w:val="bottom"/>
          </w:tcPr>
          <w:p w14:paraId="6B796258" w14:textId="5858FBCC"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Direction nationale de l</w:t>
            </w:r>
            <w:r w:rsidR="00521813">
              <w:rPr>
                <w:sz w:val="18"/>
              </w:rPr>
              <w:t>’</w:t>
            </w:r>
            <w:r w:rsidRPr="00444EEB">
              <w:rPr>
                <w:sz w:val="18"/>
              </w:rPr>
              <w:t>enseignement secondaire général</w:t>
            </w:r>
          </w:p>
        </w:tc>
      </w:tr>
      <w:tr w:rsidR="001E7F3D" w:rsidRPr="00444EEB" w14:paraId="594EC159" w14:textId="77777777" w:rsidTr="0075391A">
        <w:tc>
          <w:tcPr>
            <w:tcW w:w="1276" w:type="dxa"/>
            <w:shd w:val="clear" w:color="auto" w:fill="auto"/>
          </w:tcPr>
          <w:p w14:paraId="7150EEE8"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DNETP </w:t>
            </w:r>
          </w:p>
        </w:tc>
        <w:tc>
          <w:tcPr>
            <w:tcW w:w="6094" w:type="dxa"/>
            <w:shd w:val="clear" w:color="auto" w:fill="auto"/>
            <w:vAlign w:val="bottom"/>
          </w:tcPr>
          <w:p w14:paraId="48EA2308" w14:textId="4401A00A"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Direction nationale de l</w:t>
            </w:r>
            <w:r w:rsidR="00521813">
              <w:rPr>
                <w:sz w:val="18"/>
              </w:rPr>
              <w:t>’</w:t>
            </w:r>
            <w:r w:rsidRPr="00444EEB">
              <w:rPr>
                <w:sz w:val="18"/>
              </w:rPr>
              <w:t>enseignement technique et professionnel</w:t>
            </w:r>
          </w:p>
        </w:tc>
      </w:tr>
      <w:tr w:rsidR="001E7F3D" w:rsidRPr="00444EEB" w14:paraId="7E873FD7" w14:textId="77777777" w:rsidTr="0075391A">
        <w:tc>
          <w:tcPr>
            <w:tcW w:w="1276" w:type="dxa"/>
            <w:shd w:val="clear" w:color="auto" w:fill="auto"/>
          </w:tcPr>
          <w:p w14:paraId="3D5C4C33"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DPE </w:t>
            </w:r>
          </w:p>
        </w:tc>
        <w:tc>
          <w:tcPr>
            <w:tcW w:w="6094" w:type="dxa"/>
            <w:shd w:val="clear" w:color="auto" w:fill="auto"/>
            <w:vAlign w:val="bottom"/>
          </w:tcPr>
          <w:p w14:paraId="18E40457"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Développement de la Petite Enfance</w:t>
            </w:r>
          </w:p>
        </w:tc>
      </w:tr>
      <w:tr w:rsidR="001E7F3D" w:rsidRPr="00444EEB" w14:paraId="673530D3" w14:textId="77777777" w:rsidTr="0075391A">
        <w:tc>
          <w:tcPr>
            <w:tcW w:w="1276" w:type="dxa"/>
            <w:shd w:val="clear" w:color="auto" w:fill="auto"/>
          </w:tcPr>
          <w:p w14:paraId="25A90AD3"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DRH </w:t>
            </w:r>
          </w:p>
        </w:tc>
        <w:tc>
          <w:tcPr>
            <w:tcW w:w="6094" w:type="dxa"/>
            <w:shd w:val="clear" w:color="auto" w:fill="auto"/>
            <w:vAlign w:val="bottom"/>
          </w:tcPr>
          <w:p w14:paraId="611113E5"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Direction des Ressources Humaines</w:t>
            </w:r>
          </w:p>
        </w:tc>
      </w:tr>
      <w:tr w:rsidR="001E7F3D" w:rsidRPr="00444EEB" w14:paraId="58699918" w14:textId="77777777" w:rsidTr="0075391A">
        <w:tc>
          <w:tcPr>
            <w:tcW w:w="1276" w:type="dxa"/>
            <w:shd w:val="clear" w:color="auto" w:fill="auto"/>
          </w:tcPr>
          <w:p w14:paraId="7E9EF96C"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proofErr w:type="spellStart"/>
            <w:r w:rsidRPr="00444EEB">
              <w:rPr>
                <w:bCs/>
                <w:sz w:val="18"/>
              </w:rPr>
              <w:t>DTCoq</w:t>
            </w:r>
            <w:proofErr w:type="spellEnd"/>
            <w:r w:rsidRPr="00444EEB">
              <w:rPr>
                <w:bCs/>
                <w:sz w:val="18"/>
              </w:rPr>
              <w:t> </w:t>
            </w:r>
          </w:p>
        </w:tc>
        <w:tc>
          <w:tcPr>
            <w:tcW w:w="6094" w:type="dxa"/>
            <w:shd w:val="clear" w:color="auto" w:fill="auto"/>
            <w:vAlign w:val="bottom"/>
          </w:tcPr>
          <w:p w14:paraId="33D39E38"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Diphtérie-Tétanos-Coqueluche</w:t>
            </w:r>
          </w:p>
        </w:tc>
      </w:tr>
      <w:tr w:rsidR="001E7F3D" w:rsidRPr="00444EEB" w14:paraId="3720CA82" w14:textId="77777777" w:rsidTr="0075391A">
        <w:tc>
          <w:tcPr>
            <w:tcW w:w="1276" w:type="dxa"/>
            <w:shd w:val="clear" w:color="auto" w:fill="auto"/>
          </w:tcPr>
          <w:p w14:paraId="662303E2" w14:textId="35E515D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E/MGF</w:t>
            </w:r>
          </w:p>
        </w:tc>
        <w:tc>
          <w:tcPr>
            <w:tcW w:w="6094" w:type="dxa"/>
            <w:shd w:val="clear" w:color="auto" w:fill="auto"/>
            <w:vAlign w:val="bottom"/>
          </w:tcPr>
          <w:p w14:paraId="6858F0F5"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Excision/Mutilation Génitale Féminine</w:t>
            </w:r>
          </w:p>
        </w:tc>
      </w:tr>
      <w:tr w:rsidR="001E7F3D" w:rsidRPr="00444EEB" w14:paraId="3BF629FA" w14:textId="77777777" w:rsidTr="0075391A">
        <w:tc>
          <w:tcPr>
            <w:tcW w:w="1276" w:type="dxa"/>
            <w:shd w:val="clear" w:color="auto" w:fill="auto"/>
          </w:tcPr>
          <w:p w14:paraId="0005BF76" w14:textId="3083BB0A"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lastRenderedPageBreak/>
              <w:t>EAFGA</w:t>
            </w:r>
          </w:p>
        </w:tc>
        <w:tc>
          <w:tcPr>
            <w:tcW w:w="6094" w:type="dxa"/>
            <w:shd w:val="clear" w:color="auto" w:fill="auto"/>
            <w:vAlign w:val="bottom"/>
          </w:tcPr>
          <w:p w14:paraId="778ECA5C"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Enfants Associés aux Forces et Groupes Armés</w:t>
            </w:r>
          </w:p>
        </w:tc>
      </w:tr>
      <w:tr w:rsidR="001E7F3D" w:rsidRPr="00444EEB" w14:paraId="3144B70A" w14:textId="77777777" w:rsidTr="0075391A">
        <w:tc>
          <w:tcPr>
            <w:tcW w:w="1276" w:type="dxa"/>
            <w:shd w:val="clear" w:color="auto" w:fill="auto"/>
          </w:tcPr>
          <w:p w14:paraId="6DB53B80" w14:textId="48AB319E"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EBES</w:t>
            </w:r>
          </w:p>
        </w:tc>
        <w:tc>
          <w:tcPr>
            <w:tcW w:w="6094" w:type="dxa"/>
            <w:shd w:val="clear" w:color="auto" w:fill="auto"/>
            <w:vAlign w:val="bottom"/>
          </w:tcPr>
          <w:p w14:paraId="5CB89BFA"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 xml:space="preserve">Enfants à Besoins </w:t>
            </w:r>
            <w:proofErr w:type="spellStart"/>
            <w:r w:rsidRPr="00444EEB">
              <w:rPr>
                <w:sz w:val="18"/>
              </w:rPr>
              <w:t>Educatifs</w:t>
            </w:r>
            <w:proofErr w:type="spellEnd"/>
            <w:r w:rsidRPr="00444EEB">
              <w:rPr>
                <w:sz w:val="18"/>
              </w:rPr>
              <w:t xml:space="preserve"> Spéciaux</w:t>
            </w:r>
          </w:p>
        </w:tc>
      </w:tr>
      <w:tr w:rsidR="001E7F3D" w:rsidRPr="00444EEB" w14:paraId="728D2129" w14:textId="77777777" w:rsidTr="0075391A">
        <w:tc>
          <w:tcPr>
            <w:tcW w:w="1276" w:type="dxa"/>
            <w:shd w:val="clear" w:color="auto" w:fill="auto"/>
          </w:tcPr>
          <w:p w14:paraId="342EBFB8" w14:textId="77777777" w:rsidR="001E7F3D" w:rsidRPr="00444EEB" w:rsidRDefault="001E7F3D" w:rsidP="001E7F3D">
            <w:pPr>
              <w:suppressAutoHyphens w:val="0"/>
              <w:kinsoku/>
              <w:overflowPunct/>
              <w:autoSpaceDE/>
              <w:autoSpaceDN/>
              <w:adjustRightInd/>
              <w:snapToGrid/>
              <w:spacing w:before="40" w:after="40" w:line="220" w:lineRule="exact"/>
              <w:rPr>
                <w:sz w:val="18"/>
                <w:lang w:val="fr-CA"/>
              </w:rPr>
            </w:pPr>
            <w:r w:rsidRPr="00444EEB">
              <w:rPr>
                <w:sz w:val="18"/>
              </w:rPr>
              <w:t>ECAPDEF</w:t>
            </w:r>
          </w:p>
        </w:tc>
        <w:tc>
          <w:tcPr>
            <w:tcW w:w="6094" w:type="dxa"/>
            <w:shd w:val="clear" w:color="auto" w:fill="auto"/>
            <w:vAlign w:val="bottom"/>
          </w:tcPr>
          <w:p w14:paraId="007DBB75" w14:textId="081A5255" w:rsidR="001E7F3D" w:rsidRPr="00444EEB" w:rsidRDefault="001E7F3D" w:rsidP="001E7F3D">
            <w:pPr>
              <w:suppressAutoHyphens w:val="0"/>
              <w:kinsoku/>
              <w:overflowPunct/>
              <w:autoSpaceDE/>
              <w:autoSpaceDN/>
              <w:adjustRightInd/>
              <w:snapToGrid/>
              <w:spacing w:before="40" w:after="40" w:line="220" w:lineRule="exact"/>
              <w:rPr>
                <w:sz w:val="18"/>
                <w:lang w:val="fr-CA"/>
              </w:rPr>
            </w:pPr>
            <w:r w:rsidRPr="00444EEB">
              <w:rPr>
                <w:sz w:val="18"/>
                <w:lang w:val="fr-CA"/>
              </w:rPr>
              <w:t>Étude sur les Connaissances, Aptitudes et Pratiques sur les Droits de l</w:t>
            </w:r>
            <w:r w:rsidR="00521813">
              <w:rPr>
                <w:sz w:val="18"/>
                <w:lang w:val="fr-CA"/>
              </w:rPr>
              <w:t>’</w:t>
            </w:r>
            <w:r w:rsidRPr="00444EEB">
              <w:rPr>
                <w:sz w:val="18"/>
                <w:lang w:val="fr-CA"/>
              </w:rPr>
              <w:t xml:space="preserve">Enfant </w:t>
            </w:r>
            <w:r w:rsidR="00796ADB">
              <w:rPr>
                <w:sz w:val="18"/>
                <w:lang w:val="fr-CA"/>
              </w:rPr>
              <w:br/>
            </w:r>
            <w:r w:rsidRPr="00444EEB">
              <w:rPr>
                <w:sz w:val="18"/>
                <w:lang w:val="fr-CA"/>
              </w:rPr>
              <w:t>et de la Femme</w:t>
            </w:r>
          </w:p>
        </w:tc>
      </w:tr>
      <w:tr w:rsidR="001E7F3D" w:rsidRPr="00444EEB" w14:paraId="5F14ABE5" w14:textId="77777777" w:rsidTr="0075391A">
        <w:tc>
          <w:tcPr>
            <w:tcW w:w="1276" w:type="dxa"/>
            <w:shd w:val="clear" w:color="auto" w:fill="auto"/>
          </w:tcPr>
          <w:p w14:paraId="2B3E21CD" w14:textId="6A9B6312"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EDSM</w:t>
            </w:r>
          </w:p>
        </w:tc>
        <w:tc>
          <w:tcPr>
            <w:tcW w:w="6094" w:type="dxa"/>
            <w:shd w:val="clear" w:color="auto" w:fill="auto"/>
            <w:vAlign w:val="bottom"/>
          </w:tcPr>
          <w:p w14:paraId="09A376E4"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EDSM : Enquête Démographique et de Santé</w:t>
            </w:r>
          </w:p>
        </w:tc>
      </w:tr>
      <w:tr w:rsidR="001E7F3D" w:rsidRPr="00444EEB" w14:paraId="6EB33CB7" w14:textId="77777777" w:rsidTr="0075391A">
        <w:tc>
          <w:tcPr>
            <w:tcW w:w="1276" w:type="dxa"/>
            <w:shd w:val="clear" w:color="auto" w:fill="auto"/>
          </w:tcPr>
          <w:p w14:paraId="37134A55" w14:textId="6634A03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EDV</w:t>
            </w:r>
          </w:p>
        </w:tc>
        <w:tc>
          <w:tcPr>
            <w:tcW w:w="6094" w:type="dxa"/>
            <w:shd w:val="clear" w:color="auto" w:fill="auto"/>
            <w:vAlign w:val="bottom"/>
          </w:tcPr>
          <w:p w14:paraId="7A17660F" w14:textId="77777777" w:rsidR="001E7F3D" w:rsidRPr="00444EEB" w:rsidRDefault="001E7F3D" w:rsidP="001E7F3D">
            <w:pPr>
              <w:suppressAutoHyphens w:val="0"/>
              <w:kinsoku/>
              <w:overflowPunct/>
              <w:autoSpaceDE/>
              <w:autoSpaceDN/>
              <w:adjustRightInd/>
              <w:snapToGrid/>
              <w:spacing w:before="40" w:after="40" w:line="220" w:lineRule="exact"/>
              <w:rPr>
                <w:sz w:val="18"/>
              </w:rPr>
            </w:pPr>
            <w:proofErr w:type="spellStart"/>
            <w:r w:rsidRPr="00444EEB">
              <w:rPr>
                <w:sz w:val="18"/>
              </w:rPr>
              <w:t>Ecoles</w:t>
            </w:r>
            <w:proofErr w:type="spellEnd"/>
            <w:r w:rsidRPr="00444EEB">
              <w:rPr>
                <w:sz w:val="18"/>
              </w:rPr>
              <w:t xml:space="preserve"> du Village</w:t>
            </w:r>
          </w:p>
        </w:tc>
      </w:tr>
      <w:tr w:rsidR="001E7F3D" w:rsidRPr="00444EEB" w14:paraId="6DE7B3DF" w14:textId="77777777" w:rsidTr="0075391A">
        <w:tc>
          <w:tcPr>
            <w:tcW w:w="1276" w:type="dxa"/>
            <w:shd w:val="clear" w:color="auto" w:fill="auto"/>
          </w:tcPr>
          <w:p w14:paraId="6D2D2EA4" w14:textId="0BF3A02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ELIM</w:t>
            </w:r>
          </w:p>
        </w:tc>
        <w:tc>
          <w:tcPr>
            <w:tcW w:w="6094" w:type="dxa"/>
            <w:shd w:val="clear" w:color="auto" w:fill="auto"/>
            <w:vAlign w:val="bottom"/>
          </w:tcPr>
          <w:p w14:paraId="796334A6"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Enquête Légère Intégrée auprès des Ménages</w:t>
            </w:r>
          </w:p>
        </w:tc>
      </w:tr>
      <w:tr w:rsidR="001E7F3D" w:rsidRPr="00444EEB" w14:paraId="2E7B5EF6" w14:textId="77777777" w:rsidTr="0075391A">
        <w:tc>
          <w:tcPr>
            <w:tcW w:w="1276" w:type="dxa"/>
            <w:shd w:val="clear" w:color="auto" w:fill="auto"/>
          </w:tcPr>
          <w:p w14:paraId="6CEC5DAE" w14:textId="1C5290F1"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ENA</w:t>
            </w:r>
          </w:p>
        </w:tc>
        <w:tc>
          <w:tcPr>
            <w:tcW w:w="6094" w:type="dxa"/>
            <w:shd w:val="clear" w:color="auto" w:fill="auto"/>
            <w:vAlign w:val="bottom"/>
          </w:tcPr>
          <w:p w14:paraId="42D2DD2A"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Enfants Non-Accompagnés</w:t>
            </w:r>
          </w:p>
        </w:tc>
      </w:tr>
      <w:tr w:rsidR="001E7F3D" w:rsidRPr="00444EEB" w14:paraId="7CFDA120" w14:textId="77777777" w:rsidTr="0075391A">
        <w:tc>
          <w:tcPr>
            <w:tcW w:w="1276" w:type="dxa"/>
            <w:shd w:val="clear" w:color="auto" w:fill="auto"/>
          </w:tcPr>
          <w:p w14:paraId="4DF6E0E1" w14:textId="268F329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ENF</w:t>
            </w:r>
          </w:p>
        </w:tc>
        <w:tc>
          <w:tcPr>
            <w:tcW w:w="6094" w:type="dxa"/>
            <w:shd w:val="clear" w:color="auto" w:fill="auto"/>
            <w:vAlign w:val="bottom"/>
          </w:tcPr>
          <w:p w14:paraId="131DE598" w14:textId="77777777" w:rsidR="001E7F3D" w:rsidRPr="00444EEB" w:rsidRDefault="001E7F3D" w:rsidP="001E7F3D">
            <w:pPr>
              <w:suppressAutoHyphens w:val="0"/>
              <w:kinsoku/>
              <w:overflowPunct/>
              <w:autoSpaceDE/>
              <w:autoSpaceDN/>
              <w:adjustRightInd/>
              <w:snapToGrid/>
              <w:spacing w:before="40" w:after="40" w:line="220" w:lineRule="exact"/>
              <w:rPr>
                <w:sz w:val="18"/>
              </w:rPr>
            </w:pPr>
            <w:proofErr w:type="spellStart"/>
            <w:r w:rsidRPr="00444EEB">
              <w:rPr>
                <w:sz w:val="18"/>
              </w:rPr>
              <w:t>Education</w:t>
            </w:r>
            <w:proofErr w:type="spellEnd"/>
            <w:r w:rsidRPr="00444EEB">
              <w:rPr>
                <w:sz w:val="18"/>
              </w:rPr>
              <w:t xml:space="preserve"> Non Formelle</w:t>
            </w:r>
          </w:p>
        </w:tc>
      </w:tr>
      <w:tr w:rsidR="001E7F3D" w:rsidRPr="00444EEB" w14:paraId="7FF5595B" w14:textId="77777777" w:rsidTr="0075391A">
        <w:tc>
          <w:tcPr>
            <w:tcW w:w="1276" w:type="dxa"/>
            <w:shd w:val="clear" w:color="auto" w:fill="auto"/>
          </w:tcPr>
          <w:p w14:paraId="291B4F93" w14:textId="5E937CF3"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EPH</w:t>
            </w:r>
          </w:p>
        </w:tc>
        <w:tc>
          <w:tcPr>
            <w:tcW w:w="6094" w:type="dxa"/>
            <w:shd w:val="clear" w:color="auto" w:fill="auto"/>
            <w:vAlign w:val="bottom"/>
          </w:tcPr>
          <w:p w14:paraId="17C87320"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proofErr w:type="spellStart"/>
            <w:r w:rsidRPr="00444EEB">
              <w:rPr>
                <w:bCs/>
                <w:sz w:val="18"/>
              </w:rPr>
              <w:t>Etablissement</w:t>
            </w:r>
            <w:proofErr w:type="spellEnd"/>
            <w:r w:rsidRPr="00444EEB">
              <w:rPr>
                <w:bCs/>
                <w:sz w:val="18"/>
              </w:rPr>
              <w:t xml:space="preserve"> Public Hospitalier</w:t>
            </w:r>
          </w:p>
        </w:tc>
      </w:tr>
      <w:tr w:rsidR="001E7F3D" w:rsidRPr="00444EEB" w14:paraId="43C94E18" w14:textId="77777777" w:rsidTr="0075391A">
        <w:tc>
          <w:tcPr>
            <w:tcW w:w="1276" w:type="dxa"/>
            <w:shd w:val="clear" w:color="auto" w:fill="auto"/>
          </w:tcPr>
          <w:p w14:paraId="0271E3E2" w14:textId="5B2D70C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EPT</w:t>
            </w:r>
          </w:p>
        </w:tc>
        <w:tc>
          <w:tcPr>
            <w:tcW w:w="6094" w:type="dxa"/>
            <w:shd w:val="clear" w:color="auto" w:fill="auto"/>
            <w:vAlign w:val="bottom"/>
          </w:tcPr>
          <w:p w14:paraId="66401743" w14:textId="77777777" w:rsidR="001E7F3D" w:rsidRPr="00444EEB" w:rsidRDefault="001E7F3D" w:rsidP="001E7F3D">
            <w:pPr>
              <w:suppressAutoHyphens w:val="0"/>
              <w:kinsoku/>
              <w:overflowPunct/>
              <w:autoSpaceDE/>
              <w:autoSpaceDN/>
              <w:adjustRightInd/>
              <w:snapToGrid/>
              <w:spacing w:before="40" w:after="40" w:line="220" w:lineRule="exact"/>
              <w:rPr>
                <w:sz w:val="18"/>
              </w:rPr>
            </w:pPr>
            <w:proofErr w:type="spellStart"/>
            <w:r w:rsidRPr="00444EEB">
              <w:rPr>
                <w:sz w:val="18"/>
              </w:rPr>
              <w:t>Education</w:t>
            </w:r>
            <w:proofErr w:type="spellEnd"/>
            <w:r w:rsidRPr="00444EEB">
              <w:rPr>
                <w:sz w:val="18"/>
              </w:rPr>
              <w:t xml:space="preserve"> Pour Tous</w:t>
            </w:r>
          </w:p>
        </w:tc>
      </w:tr>
      <w:tr w:rsidR="001E7F3D" w:rsidRPr="00444EEB" w14:paraId="6C24BC48" w14:textId="77777777" w:rsidTr="0075391A">
        <w:tc>
          <w:tcPr>
            <w:tcW w:w="1276" w:type="dxa"/>
            <w:shd w:val="clear" w:color="auto" w:fill="auto"/>
          </w:tcPr>
          <w:p w14:paraId="1CC5B6A7" w14:textId="794CA82E"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ES</w:t>
            </w:r>
          </w:p>
        </w:tc>
        <w:tc>
          <w:tcPr>
            <w:tcW w:w="6094" w:type="dxa"/>
            <w:shd w:val="clear" w:color="auto" w:fill="auto"/>
            <w:vAlign w:val="bottom"/>
          </w:tcPr>
          <w:p w14:paraId="67FCE687"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Enfants Séparés</w:t>
            </w:r>
          </w:p>
        </w:tc>
      </w:tr>
      <w:tr w:rsidR="001E7F3D" w:rsidRPr="00444EEB" w14:paraId="487C0E9F" w14:textId="77777777" w:rsidTr="0075391A">
        <w:tc>
          <w:tcPr>
            <w:tcW w:w="1276" w:type="dxa"/>
            <w:shd w:val="clear" w:color="auto" w:fill="auto"/>
          </w:tcPr>
          <w:p w14:paraId="5857FDEE" w14:textId="0CDCF2C3"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EV VAEN</w:t>
            </w:r>
          </w:p>
        </w:tc>
        <w:tc>
          <w:tcPr>
            <w:tcW w:w="6094" w:type="dxa"/>
            <w:shd w:val="clear" w:color="auto" w:fill="auto"/>
            <w:vAlign w:val="bottom"/>
          </w:tcPr>
          <w:p w14:paraId="42B58354" w14:textId="5CCD8BE9"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Enfants victimes de violences, d</w:t>
            </w:r>
            <w:r w:rsidR="00521813">
              <w:rPr>
                <w:bCs/>
                <w:sz w:val="18"/>
              </w:rPr>
              <w:t>’</w:t>
            </w:r>
            <w:r w:rsidRPr="00444EEB">
              <w:rPr>
                <w:bCs/>
                <w:sz w:val="18"/>
              </w:rPr>
              <w:t>abus, d</w:t>
            </w:r>
            <w:r w:rsidR="00521813">
              <w:rPr>
                <w:bCs/>
                <w:sz w:val="18"/>
              </w:rPr>
              <w:t>’</w:t>
            </w:r>
            <w:r w:rsidRPr="00444EEB">
              <w:rPr>
                <w:bCs/>
                <w:sz w:val="18"/>
              </w:rPr>
              <w:t>exploitation et de négligence</w:t>
            </w:r>
          </w:p>
        </w:tc>
      </w:tr>
      <w:tr w:rsidR="001E7F3D" w:rsidRPr="00444EEB" w14:paraId="3A43DC0C" w14:textId="77777777" w:rsidTr="0075391A">
        <w:tc>
          <w:tcPr>
            <w:tcW w:w="1276" w:type="dxa"/>
            <w:shd w:val="clear" w:color="auto" w:fill="auto"/>
          </w:tcPr>
          <w:p w14:paraId="5A49D32F" w14:textId="1359D4AC"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iCs/>
                <w:sz w:val="18"/>
              </w:rPr>
              <w:t>EOV</w:t>
            </w:r>
          </w:p>
        </w:tc>
        <w:tc>
          <w:tcPr>
            <w:tcW w:w="6094" w:type="dxa"/>
            <w:shd w:val="clear" w:color="auto" w:fill="auto"/>
            <w:vAlign w:val="bottom"/>
          </w:tcPr>
          <w:p w14:paraId="5D37A1B7"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iCs/>
                <w:sz w:val="18"/>
              </w:rPr>
              <w:t>Enfants Orphelins et Autres Enfants Vulnérables</w:t>
            </w:r>
          </w:p>
        </w:tc>
      </w:tr>
      <w:tr w:rsidR="001E7F3D" w:rsidRPr="00444EEB" w14:paraId="7F0D7F1C" w14:textId="77777777" w:rsidTr="0075391A">
        <w:tc>
          <w:tcPr>
            <w:tcW w:w="1276" w:type="dxa"/>
            <w:shd w:val="clear" w:color="auto" w:fill="auto"/>
          </w:tcPr>
          <w:p w14:paraId="585D87C8" w14:textId="784075F1"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FAFE</w:t>
            </w:r>
          </w:p>
        </w:tc>
        <w:tc>
          <w:tcPr>
            <w:tcW w:w="6094" w:type="dxa"/>
            <w:shd w:val="clear" w:color="auto" w:fill="auto"/>
            <w:vAlign w:val="bottom"/>
          </w:tcPr>
          <w:p w14:paraId="172EF22E" w14:textId="33052E4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Fonds d</w:t>
            </w:r>
            <w:r w:rsidR="00521813">
              <w:rPr>
                <w:sz w:val="18"/>
              </w:rPr>
              <w:t>’</w:t>
            </w:r>
            <w:r w:rsidRPr="00444EEB">
              <w:rPr>
                <w:sz w:val="18"/>
              </w:rPr>
              <w:t>Appui à l</w:t>
            </w:r>
            <w:r w:rsidR="00521813">
              <w:rPr>
                <w:sz w:val="18"/>
              </w:rPr>
              <w:t>’</w:t>
            </w:r>
            <w:r w:rsidRPr="00444EEB">
              <w:rPr>
                <w:sz w:val="18"/>
              </w:rPr>
              <w:t>Autonomisation de la Femme et à l</w:t>
            </w:r>
            <w:r w:rsidR="00521813">
              <w:rPr>
                <w:sz w:val="18"/>
              </w:rPr>
              <w:t>’</w:t>
            </w:r>
            <w:r w:rsidRPr="00444EEB">
              <w:rPr>
                <w:sz w:val="18"/>
              </w:rPr>
              <w:t>épanouissement de l</w:t>
            </w:r>
            <w:r w:rsidR="00521813">
              <w:rPr>
                <w:sz w:val="18"/>
              </w:rPr>
              <w:t>’</w:t>
            </w:r>
            <w:r w:rsidRPr="00444EEB">
              <w:rPr>
                <w:sz w:val="18"/>
              </w:rPr>
              <w:t>Enfant</w:t>
            </w:r>
          </w:p>
        </w:tc>
      </w:tr>
      <w:tr w:rsidR="001E7F3D" w:rsidRPr="00444EEB" w14:paraId="65804E18" w14:textId="77777777" w:rsidTr="0075391A">
        <w:tc>
          <w:tcPr>
            <w:tcW w:w="1276" w:type="dxa"/>
            <w:shd w:val="clear" w:color="auto" w:fill="auto"/>
          </w:tcPr>
          <w:p w14:paraId="43D26269" w14:textId="5BF985E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FCFA</w:t>
            </w:r>
          </w:p>
        </w:tc>
        <w:tc>
          <w:tcPr>
            <w:tcW w:w="6094" w:type="dxa"/>
            <w:shd w:val="clear" w:color="auto" w:fill="auto"/>
            <w:vAlign w:val="bottom"/>
          </w:tcPr>
          <w:p w14:paraId="79163F1E" w14:textId="20B33D03"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Francs de la Communauté Francophone d</w:t>
            </w:r>
            <w:r w:rsidR="00521813">
              <w:rPr>
                <w:sz w:val="18"/>
              </w:rPr>
              <w:t>’</w:t>
            </w:r>
            <w:r w:rsidRPr="00444EEB">
              <w:rPr>
                <w:sz w:val="18"/>
              </w:rPr>
              <w:t>Afrique</w:t>
            </w:r>
          </w:p>
        </w:tc>
      </w:tr>
      <w:tr w:rsidR="001E7F3D" w:rsidRPr="00444EEB" w14:paraId="4129CFF8" w14:textId="77777777" w:rsidTr="0075391A">
        <w:tc>
          <w:tcPr>
            <w:tcW w:w="1276" w:type="dxa"/>
            <w:shd w:val="clear" w:color="auto" w:fill="auto"/>
          </w:tcPr>
          <w:p w14:paraId="0640D3A7" w14:textId="0E91CECD"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FENASCOM</w:t>
            </w:r>
          </w:p>
        </w:tc>
        <w:tc>
          <w:tcPr>
            <w:tcW w:w="6094" w:type="dxa"/>
            <w:shd w:val="clear" w:color="auto" w:fill="auto"/>
            <w:vAlign w:val="bottom"/>
          </w:tcPr>
          <w:p w14:paraId="0004547C" w14:textId="69145F88"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Fédération Nationale d</w:t>
            </w:r>
            <w:r w:rsidR="00521813">
              <w:rPr>
                <w:sz w:val="18"/>
              </w:rPr>
              <w:t>’</w:t>
            </w:r>
            <w:r w:rsidRPr="00444EEB">
              <w:rPr>
                <w:sz w:val="18"/>
              </w:rPr>
              <w:t xml:space="preserve">Associations de Santé Communautaires </w:t>
            </w:r>
          </w:p>
        </w:tc>
      </w:tr>
      <w:tr w:rsidR="001E7F3D" w:rsidRPr="004D745A" w14:paraId="38031B9F" w14:textId="77777777" w:rsidTr="0075391A">
        <w:tc>
          <w:tcPr>
            <w:tcW w:w="1276" w:type="dxa"/>
            <w:shd w:val="clear" w:color="auto" w:fill="auto"/>
          </w:tcPr>
          <w:p w14:paraId="7C1C3C67" w14:textId="0AB73B95"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HHA</w:t>
            </w:r>
          </w:p>
        </w:tc>
        <w:tc>
          <w:tcPr>
            <w:tcW w:w="6094" w:type="dxa"/>
            <w:shd w:val="clear" w:color="auto" w:fill="auto"/>
            <w:vAlign w:val="bottom"/>
          </w:tcPr>
          <w:p w14:paraId="624624EA" w14:textId="77777777" w:rsidR="001E7F3D" w:rsidRPr="00444EEB" w:rsidRDefault="001E7F3D" w:rsidP="001E7F3D">
            <w:pPr>
              <w:suppressAutoHyphens w:val="0"/>
              <w:kinsoku/>
              <w:overflowPunct/>
              <w:autoSpaceDE/>
              <w:autoSpaceDN/>
              <w:adjustRightInd/>
              <w:snapToGrid/>
              <w:spacing w:before="40" w:after="40" w:line="220" w:lineRule="exact"/>
              <w:rPr>
                <w:bCs/>
                <w:sz w:val="18"/>
                <w:lang w:val="en-GB"/>
              </w:rPr>
            </w:pPr>
            <w:r w:rsidRPr="00444EEB">
              <w:rPr>
                <w:bCs/>
                <w:sz w:val="18"/>
                <w:lang w:val="en-GB"/>
              </w:rPr>
              <w:t xml:space="preserve">Harmonisation of Health for Africa </w:t>
            </w:r>
          </w:p>
        </w:tc>
      </w:tr>
      <w:tr w:rsidR="001E7F3D" w:rsidRPr="00444EEB" w14:paraId="70A90BB3" w14:textId="77777777" w:rsidTr="0075391A">
        <w:tc>
          <w:tcPr>
            <w:tcW w:w="1276" w:type="dxa"/>
            <w:shd w:val="clear" w:color="auto" w:fill="auto"/>
          </w:tcPr>
          <w:p w14:paraId="6A476AD7" w14:textId="327583F1"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IDH</w:t>
            </w:r>
          </w:p>
        </w:tc>
        <w:tc>
          <w:tcPr>
            <w:tcW w:w="6094" w:type="dxa"/>
            <w:shd w:val="clear" w:color="auto" w:fill="auto"/>
            <w:vAlign w:val="bottom"/>
          </w:tcPr>
          <w:p w14:paraId="50DAB044"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 xml:space="preserve">IDH : Indice du Développement Humain </w:t>
            </w:r>
          </w:p>
        </w:tc>
      </w:tr>
      <w:tr w:rsidR="001E7F3D" w:rsidRPr="00444EEB" w14:paraId="050E56A0" w14:textId="77777777" w:rsidTr="0075391A">
        <w:tc>
          <w:tcPr>
            <w:tcW w:w="1276" w:type="dxa"/>
            <w:shd w:val="clear" w:color="auto" w:fill="auto"/>
          </w:tcPr>
          <w:p w14:paraId="2032BA8E" w14:textId="615392F5"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IDJE</w:t>
            </w:r>
          </w:p>
        </w:tc>
        <w:tc>
          <w:tcPr>
            <w:tcW w:w="6094" w:type="dxa"/>
            <w:shd w:val="clear" w:color="auto" w:fill="auto"/>
            <w:vAlign w:val="bottom"/>
          </w:tcPr>
          <w:p w14:paraId="552B9C0C"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Indice de Développement du Jeune Enfant</w:t>
            </w:r>
          </w:p>
        </w:tc>
      </w:tr>
      <w:tr w:rsidR="001E7F3D" w:rsidRPr="00444EEB" w14:paraId="064C2A90" w14:textId="77777777" w:rsidTr="0075391A">
        <w:tc>
          <w:tcPr>
            <w:tcW w:w="1276" w:type="dxa"/>
            <w:shd w:val="clear" w:color="auto" w:fill="auto"/>
          </w:tcPr>
          <w:p w14:paraId="121DD892" w14:textId="5E39BC1C"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IES</w:t>
            </w:r>
          </w:p>
        </w:tc>
        <w:tc>
          <w:tcPr>
            <w:tcW w:w="6094" w:type="dxa"/>
            <w:shd w:val="clear" w:color="auto" w:fill="auto"/>
            <w:vAlign w:val="bottom"/>
          </w:tcPr>
          <w:p w14:paraId="1E0A2578" w14:textId="5448235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Inspection de l</w:t>
            </w:r>
            <w:r w:rsidR="00521813">
              <w:rPr>
                <w:sz w:val="18"/>
              </w:rPr>
              <w:t>’</w:t>
            </w:r>
            <w:r w:rsidRPr="00444EEB">
              <w:rPr>
                <w:sz w:val="18"/>
              </w:rPr>
              <w:t>enseignement secondaire</w:t>
            </w:r>
          </w:p>
        </w:tc>
      </w:tr>
      <w:tr w:rsidR="001E7F3D" w:rsidRPr="00444EEB" w14:paraId="0349C858" w14:textId="77777777" w:rsidTr="0075391A">
        <w:tc>
          <w:tcPr>
            <w:tcW w:w="1276" w:type="dxa"/>
            <w:shd w:val="clear" w:color="auto" w:fill="auto"/>
          </w:tcPr>
          <w:p w14:paraId="3309921B" w14:textId="67F268B8"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IHP</w:t>
            </w:r>
          </w:p>
        </w:tc>
        <w:tc>
          <w:tcPr>
            <w:tcW w:w="6094" w:type="dxa"/>
            <w:shd w:val="clear" w:color="auto" w:fill="auto"/>
            <w:vAlign w:val="bottom"/>
          </w:tcPr>
          <w:p w14:paraId="1136EDB4"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 xml:space="preserve">International Health Partnership </w:t>
            </w:r>
          </w:p>
        </w:tc>
      </w:tr>
      <w:tr w:rsidR="001E7F3D" w:rsidRPr="00444EEB" w14:paraId="7403F6A1" w14:textId="77777777" w:rsidTr="0075391A">
        <w:tc>
          <w:tcPr>
            <w:tcW w:w="1276" w:type="dxa"/>
            <w:shd w:val="clear" w:color="auto" w:fill="auto"/>
          </w:tcPr>
          <w:p w14:paraId="4097830E"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HRW</w:t>
            </w:r>
          </w:p>
        </w:tc>
        <w:tc>
          <w:tcPr>
            <w:tcW w:w="6094" w:type="dxa"/>
            <w:shd w:val="clear" w:color="auto" w:fill="auto"/>
            <w:vAlign w:val="bottom"/>
          </w:tcPr>
          <w:p w14:paraId="0F8B7493"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 xml:space="preserve">Human Right Watch </w:t>
            </w:r>
          </w:p>
        </w:tc>
      </w:tr>
      <w:tr w:rsidR="001E7F3D" w:rsidRPr="00444EEB" w14:paraId="75558E24" w14:textId="77777777" w:rsidTr="0075391A">
        <w:tc>
          <w:tcPr>
            <w:tcW w:w="1276" w:type="dxa"/>
            <w:shd w:val="clear" w:color="auto" w:fill="auto"/>
          </w:tcPr>
          <w:p w14:paraId="5719666A" w14:textId="59A83FEC"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ILAB</w:t>
            </w:r>
          </w:p>
        </w:tc>
        <w:tc>
          <w:tcPr>
            <w:tcW w:w="6094" w:type="dxa"/>
            <w:shd w:val="clear" w:color="auto" w:fill="auto"/>
            <w:vAlign w:val="bottom"/>
          </w:tcPr>
          <w:p w14:paraId="047AC7F4"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Institut des langues Abdoulaye Barry</w:t>
            </w:r>
          </w:p>
        </w:tc>
      </w:tr>
      <w:tr w:rsidR="001E7F3D" w:rsidRPr="00444EEB" w14:paraId="2B85447F" w14:textId="77777777" w:rsidTr="0075391A">
        <w:tc>
          <w:tcPr>
            <w:tcW w:w="1276" w:type="dxa"/>
            <w:shd w:val="clear" w:color="auto" w:fill="auto"/>
          </w:tcPr>
          <w:p w14:paraId="6E3AE540" w14:textId="26A91BD9"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INSTAT</w:t>
            </w:r>
          </w:p>
        </w:tc>
        <w:tc>
          <w:tcPr>
            <w:tcW w:w="6094" w:type="dxa"/>
            <w:shd w:val="clear" w:color="auto" w:fill="auto"/>
            <w:vAlign w:val="bottom"/>
          </w:tcPr>
          <w:p w14:paraId="6479B0EC"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Institut National de la Statistique</w:t>
            </w:r>
          </w:p>
        </w:tc>
      </w:tr>
      <w:tr w:rsidR="001E7F3D" w:rsidRPr="00444EEB" w14:paraId="31EBC7BE" w14:textId="77777777" w:rsidTr="0075391A">
        <w:tc>
          <w:tcPr>
            <w:tcW w:w="1276" w:type="dxa"/>
            <w:shd w:val="clear" w:color="auto" w:fill="auto"/>
          </w:tcPr>
          <w:p w14:paraId="32A19228"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IOTA</w:t>
            </w:r>
          </w:p>
        </w:tc>
        <w:tc>
          <w:tcPr>
            <w:tcW w:w="6094" w:type="dxa"/>
            <w:shd w:val="clear" w:color="auto" w:fill="auto"/>
            <w:vAlign w:val="bottom"/>
          </w:tcPr>
          <w:p w14:paraId="7B70D016" w14:textId="44AC9E62"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Institut d</w:t>
            </w:r>
            <w:r w:rsidR="00521813">
              <w:rPr>
                <w:sz w:val="18"/>
              </w:rPr>
              <w:t>’</w:t>
            </w:r>
            <w:r w:rsidRPr="00444EEB">
              <w:rPr>
                <w:sz w:val="18"/>
              </w:rPr>
              <w:t>Ophtalmologie Thérapeutique d</w:t>
            </w:r>
            <w:r w:rsidR="00521813">
              <w:rPr>
                <w:sz w:val="18"/>
              </w:rPr>
              <w:t>’</w:t>
            </w:r>
            <w:r w:rsidRPr="00444EEB">
              <w:rPr>
                <w:sz w:val="18"/>
              </w:rPr>
              <w:t>Afrique</w:t>
            </w:r>
          </w:p>
        </w:tc>
      </w:tr>
      <w:tr w:rsidR="001E7F3D" w:rsidRPr="00444EEB" w14:paraId="4130E501" w14:textId="77777777" w:rsidTr="0075391A">
        <w:tc>
          <w:tcPr>
            <w:tcW w:w="1276" w:type="dxa"/>
            <w:shd w:val="clear" w:color="auto" w:fill="auto"/>
          </w:tcPr>
          <w:p w14:paraId="3D5A7F4B" w14:textId="409E28E0"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IPAEOHE</w:t>
            </w:r>
          </w:p>
        </w:tc>
        <w:tc>
          <w:tcPr>
            <w:tcW w:w="6094" w:type="dxa"/>
            <w:shd w:val="clear" w:color="auto" w:fill="auto"/>
            <w:vAlign w:val="bottom"/>
          </w:tcPr>
          <w:p w14:paraId="53D22DB9" w14:textId="19B2CD10"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Institutions Privées d</w:t>
            </w:r>
            <w:r w:rsidR="00521813">
              <w:rPr>
                <w:bCs/>
                <w:sz w:val="18"/>
              </w:rPr>
              <w:t>’</w:t>
            </w:r>
            <w:r w:rsidRPr="00444EEB">
              <w:rPr>
                <w:bCs/>
                <w:sz w:val="18"/>
              </w:rPr>
              <w:t>Accueil, d</w:t>
            </w:r>
            <w:r w:rsidR="00521813">
              <w:rPr>
                <w:bCs/>
                <w:sz w:val="18"/>
              </w:rPr>
              <w:t>’</w:t>
            </w:r>
            <w:proofErr w:type="spellStart"/>
            <w:r w:rsidRPr="00444EEB">
              <w:rPr>
                <w:bCs/>
                <w:sz w:val="18"/>
              </w:rPr>
              <w:t>Ecoute</w:t>
            </w:r>
            <w:proofErr w:type="spellEnd"/>
            <w:r w:rsidRPr="00444EEB">
              <w:rPr>
                <w:bCs/>
                <w:sz w:val="18"/>
              </w:rPr>
              <w:t>, d</w:t>
            </w:r>
            <w:r w:rsidR="00521813">
              <w:rPr>
                <w:bCs/>
                <w:sz w:val="18"/>
              </w:rPr>
              <w:t>’</w:t>
            </w:r>
            <w:r w:rsidRPr="00444EEB">
              <w:rPr>
                <w:bCs/>
                <w:sz w:val="18"/>
              </w:rPr>
              <w:t>Orientation ou d</w:t>
            </w:r>
            <w:r w:rsidR="00521813">
              <w:rPr>
                <w:bCs/>
                <w:sz w:val="18"/>
              </w:rPr>
              <w:t>’</w:t>
            </w:r>
            <w:r w:rsidRPr="00444EEB">
              <w:rPr>
                <w:bCs/>
                <w:sz w:val="18"/>
              </w:rPr>
              <w:t>Hébergement</w:t>
            </w:r>
            <w:r w:rsidR="007E16CF">
              <w:rPr>
                <w:bCs/>
                <w:sz w:val="18"/>
              </w:rPr>
              <w:t xml:space="preserve"> </w:t>
            </w:r>
            <w:r w:rsidR="00796ADB">
              <w:rPr>
                <w:bCs/>
                <w:sz w:val="18"/>
              </w:rPr>
              <w:br/>
            </w:r>
            <w:r w:rsidRPr="00444EEB">
              <w:rPr>
                <w:bCs/>
                <w:sz w:val="18"/>
              </w:rPr>
              <w:t>pour Enfants</w:t>
            </w:r>
          </w:p>
        </w:tc>
      </w:tr>
      <w:tr w:rsidR="001E7F3D" w:rsidRPr="00444EEB" w14:paraId="3C69C4C6" w14:textId="77777777" w:rsidTr="0075391A">
        <w:tc>
          <w:tcPr>
            <w:tcW w:w="1276" w:type="dxa"/>
            <w:shd w:val="clear" w:color="auto" w:fill="auto"/>
          </w:tcPr>
          <w:p w14:paraId="0BCE2631"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IPAPE</w:t>
            </w:r>
          </w:p>
        </w:tc>
        <w:tc>
          <w:tcPr>
            <w:tcW w:w="6094" w:type="dxa"/>
            <w:shd w:val="clear" w:color="auto" w:fill="auto"/>
            <w:vAlign w:val="bottom"/>
          </w:tcPr>
          <w:p w14:paraId="7E9BDC92" w14:textId="530264A5"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Institutions Privées d</w:t>
            </w:r>
            <w:r w:rsidR="00521813">
              <w:rPr>
                <w:bCs/>
                <w:sz w:val="18"/>
              </w:rPr>
              <w:t>’</w:t>
            </w:r>
            <w:r w:rsidRPr="00444EEB">
              <w:rPr>
                <w:bCs/>
                <w:sz w:val="18"/>
              </w:rPr>
              <w:t>Accueil et de Placement pour Enfants</w:t>
            </w:r>
          </w:p>
        </w:tc>
      </w:tr>
      <w:tr w:rsidR="001E7F3D" w:rsidRPr="00444EEB" w14:paraId="268E1AAF" w14:textId="77777777" w:rsidTr="0075391A">
        <w:tc>
          <w:tcPr>
            <w:tcW w:w="1276" w:type="dxa"/>
            <w:shd w:val="clear" w:color="auto" w:fill="auto"/>
          </w:tcPr>
          <w:p w14:paraId="40AEC3F6"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ISF</w:t>
            </w:r>
          </w:p>
        </w:tc>
        <w:tc>
          <w:tcPr>
            <w:tcW w:w="6094" w:type="dxa"/>
            <w:shd w:val="clear" w:color="auto" w:fill="auto"/>
            <w:vAlign w:val="bottom"/>
          </w:tcPr>
          <w:p w14:paraId="0BA07AA7"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Indice Synthétique de Fécondité</w:t>
            </w:r>
          </w:p>
        </w:tc>
      </w:tr>
      <w:tr w:rsidR="001E7F3D" w:rsidRPr="00444EEB" w14:paraId="4EC427A9" w14:textId="77777777" w:rsidTr="0075391A">
        <w:tc>
          <w:tcPr>
            <w:tcW w:w="1276" w:type="dxa"/>
            <w:shd w:val="clear" w:color="auto" w:fill="auto"/>
          </w:tcPr>
          <w:p w14:paraId="34A26006"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MACEC</w:t>
            </w:r>
          </w:p>
        </w:tc>
        <w:tc>
          <w:tcPr>
            <w:tcW w:w="6094" w:type="dxa"/>
            <w:shd w:val="clear" w:color="auto" w:fill="auto"/>
            <w:vAlign w:val="bottom"/>
          </w:tcPr>
          <w:p w14:paraId="544AA5B6" w14:textId="2E55D381"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Mission d</w:t>
            </w:r>
            <w:r w:rsidR="00521813">
              <w:rPr>
                <w:sz w:val="18"/>
              </w:rPr>
              <w:t>’</w:t>
            </w:r>
            <w:r w:rsidRPr="00444EEB">
              <w:rPr>
                <w:sz w:val="18"/>
              </w:rPr>
              <w:t>Appui</w:t>
            </w:r>
            <w:r w:rsidR="007E16CF">
              <w:rPr>
                <w:sz w:val="18"/>
              </w:rPr>
              <w:t xml:space="preserve"> </w:t>
            </w:r>
            <w:r w:rsidRPr="00444EEB">
              <w:rPr>
                <w:sz w:val="18"/>
              </w:rPr>
              <w:t>à la Consolidation de l</w:t>
            </w:r>
            <w:r w:rsidR="00521813">
              <w:rPr>
                <w:sz w:val="18"/>
              </w:rPr>
              <w:t>’</w:t>
            </w:r>
            <w:r w:rsidR="00E57606" w:rsidRPr="00444EEB">
              <w:rPr>
                <w:sz w:val="18"/>
              </w:rPr>
              <w:t>État</w:t>
            </w:r>
            <w:r w:rsidRPr="00444EEB">
              <w:rPr>
                <w:sz w:val="18"/>
              </w:rPr>
              <w:t xml:space="preserve"> Civil</w:t>
            </w:r>
          </w:p>
        </w:tc>
      </w:tr>
      <w:tr w:rsidR="001E7F3D" w:rsidRPr="00444EEB" w14:paraId="6A82E5D2" w14:textId="77777777" w:rsidTr="0075391A">
        <w:tc>
          <w:tcPr>
            <w:tcW w:w="1276" w:type="dxa"/>
            <w:shd w:val="clear" w:color="auto" w:fill="auto"/>
          </w:tcPr>
          <w:p w14:paraId="5632517D" w14:textId="0E92F97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MICS</w:t>
            </w:r>
          </w:p>
        </w:tc>
        <w:tc>
          <w:tcPr>
            <w:tcW w:w="6094" w:type="dxa"/>
            <w:shd w:val="clear" w:color="auto" w:fill="auto"/>
            <w:vAlign w:val="bottom"/>
          </w:tcPr>
          <w:p w14:paraId="636D131B"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Enquête par Grappes à Indicateurs Multiples</w:t>
            </w:r>
          </w:p>
        </w:tc>
      </w:tr>
      <w:tr w:rsidR="001E7F3D" w:rsidRPr="00444EEB" w14:paraId="63982EF8" w14:textId="77777777" w:rsidTr="0075391A">
        <w:tc>
          <w:tcPr>
            <w:tcW w:w="1276" w:type="dxa"/>
            <w:shd w:val="clear" w:color="auto" w:fill="auto"/>
          </w:tcPr>
          <w:p w14:paraId="3AB7A286" w14:textId="3777EBEB"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MS</w:t>
            </w:r>
          </w:p>
        </w:tc>
        <w:tc>
          <w:tcPr>
            <w:tcW w:w="6094" w:type="dxa"/>
            <w:shd w:val="clear" w:color="auto" w:fill="auto"/>
            <w:vAlign w:val="bottom"/>
          </w:tcPr>
          <w:p w14:paraId="31E2C479"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Ministère de la Santé</w:t>
            </w:r>
          </w:p>
        </w:tc>
      </w:tr>
      <w:tr w:rsidR="001E7F3D" w:rsidRPr="00444EEB" w14:paraId="7E5A185A" w14:textId="77777777" w:rsidTr="0075391A">
        <w:tc>
          <w:tcPr>
            <w:tcW w:w="1276" w:type="dxa"/>
            <w:shd w:val="clear" w:color="auto" w:fill="auto"/>
          </w:tcPr>
          <w:p w14:paraId="604ED834" w14:textId="0EA272FC"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OEV</w:t>
            </w:r>
          </w:p>
        </w:tc>
        <w:tc>
          <w:tcPr>
            <w:tcW w:w="6094" w:type="dxa"/>
            <w:shd w:val="clear" w:color="auto" w:fill="auto"/>
            <w:vAlign w:val="bottom"/>
          </w:tcPr>
          <w:p w14:paraId="4BC9233F"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Orphelins et Enfants Vulnérables</w:t>
            </w:r>
          </w:p>
        </w:tc>
      </w:tr>
      <w:tr w:rsidR="001E7F3D" w:rsidRPr="00444EEB" w14:paraId="279D3178" w14:textId="77777777" w:rsidTr="0075391A">
        <w:tc>
          <w:tcPr>
            <w:tcW w:w="1276" w:type="dxa"/>
            <w:shd w:val="clear" w:color="auto" w:fill="auto"/>
          </w:tcPr>
          <w:p w14:paraId="6165272F" w14:textId="0921F482"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OIM</w:t>
            </w:r>
          </w:p>
        </w:tc>
        <w:tc>
          <w:tcPr>
            <w:tcW w:w="6094" w:type="dxa"/>
            <w:shd w:val="clear" w:color="auto" w:fill="auto"/>
            <w:vAlign w:val="bottom"/>
          </w:tcPr>
          <w:p w14:paraId="009D24E6"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Organisation Internationales pour les Migrations</w:t>
            </w:r>
          </w:p>
        </w:tc>
      </w:tr>
      <w:tr w:rsidR="001E7F3D" w:rsidRPr="00444EEB" w14:paraId="75DA3E2A" w14:textId="77777777" w:rsidTr="0075391A">
        <w:tc>
          <w:tcPr>
            <w:tcW w:w="1276" w:type="dxa"/>
            <w:shd w:val="clear" w:color="auto" w:fill="auto"/>
          </w:tcPr>
          <w:p w14:paraId="547F9EFC" w14:textId="76ADD33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OMD</w:t>
            </w:r>
          </w:p>
        </w:tc>
        <w:tc>
          <w:tcPr>
            <w:tcW w:w="6094" w:type="dxa"/>
            <w:shd w:val="clear" w:color="auto" w:fill="auto"/>
            <w:vAlign w:val="bottom"/>
          </w:tcPr>
          <w:p w14:paraId="3F031F72" w14:textId="395BDEA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Objectifs du Millénaire</w:t>
            </w:r>
            <w:r w:rsidR="007E16CF">
              <w:rPr>
                <w:sz w:val="18"/>
              </w:rPr>
              <w:t xml:space="preserve"> </w:t>
            </w:r>
            <w:r w:rsidRPr="00444EEB">
              <w:rPr>
                <w:sz w:val="18"/>
              </w:rPr>
              <w:t>pour le Développement</w:t>
            </w:r>
          </w:p>
        </w:tc>
      </w:tr>
      <w:tr w:rsidR="001E7F3D" w:rsidRPr="00444EEB" w14:paraId="1EAEAEFC" w14:textId="77777777" w:rsidTr="0075391A">
        <w:tc>
          <w:tcPr>
            <w:tcW w:w="1276" w:type="dxa"/>
            <w:shd w:val="clear" w:color="auto" w:fill="auto"/>
          </w:tcPr>
          <w:p w14:paraId="508FC4B9" w14:textId="058D3429"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ONG</w:t>
            </w:r>
          </w:p>
        </w:tc>
        <w:tc>
          <w:tcPr>
            <w:tcW w:w="6094" w:type="dxa"/>
            <w:shd w:val="clear" w:color="auto" w:fill="auto"/>
            <w:vAlign w:val="bottom"/>
          </w:tcPr>
          <w:p w14:paraId="367AC39A"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Organisation Non Gouvernementale</w:t>
            </w:r>
          </w:p>
        </w:tc>
      </w:tr>
      <w:tr w:rsidR="001E7F3D" w:rsidRPr="00444EEB" w14:paraId="573FF085" w14:textId="77777777" w:rsidTr="0075391A">
        <w:tc>
          <w:tcPr>
            <w:tcW w:w="1276" w:type="dxa"/>
            <w:shd w:val="clear" w:color="auto" w:fill="auto"/>
          </w:tcPr>
          <w:p w14:paraId="2E7BAA54"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iCs/>
                <w:sz w:val="18"/>
              </w:rPr>
              <w:t>ONU</w:t>
            </w:r>
          </w:p>
        </w:tc>
        <w:tc>
          <w:tcPr>
            <w:tcW w:w="6094" w:type="dxa"/>
            <w:shd w:val="clear" w:color="auto" w:fill="auto"/>
            <w:vAlign w:val="bottom"/>
          </w:tcPr>
          <w:p w14:paraId="59421582"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Organisation des Nations Unies</w:t>
            </w:r>
          </w:p>
        </w:tc>
      </w:tr>
      <w:tr w:rsidR="001E7F3D" w:rsidRPr="00444EEB" w14:paraId="2A9E22EE" w14:textId="77777777" w:rsidTr="0075391A">
        <w:tc>
          <w:tcPr>
            <w:tcW w:w="1276" w:type="dxa"/>
            <w:shd w:val="clear" w:color="auto" w:fill="auto"/>
          </w:tcPr>
          <w:p w14:paraId="4AFB056B" w14:textId="1516C584"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OSC</w:t>
            </w:r>
          </w:p>
        </w:tc>
        <w:tc>
          <w:tcPr>
            <w:tcW w:w="6094" w:type="dxa"/>
            <w:shd w:val="clear" w:color="auto" w:fill="auto"/>
            <w:vAlign w:val="bottom"/>
          </w:tcPr>
          <w:p w14:paraId="1B0BB151"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Organisations de la Société Civile</w:t>
            </w:r>
          </w:p>
        </w:tc>
      </w:tr>
      <w:tr w:rsidR="001E7F3D" w:rsidRPr="00444EEB" w14:paraId="77D55479" w14:textId="77777777" w:rsidTr="0075391A">
        <w:tc>
          <w:tcPr>
            <w:tcW w:w="1276" w:type="dxa"/>
            <w:shd w:val="clear" w:color="auto" w:fill="auto"/>
          </w:tcPr>
          <w:p w14:paraId="0FAEC846" w14:textId="25A40A68"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PANETEM</w:t>
            </w:r>
          </w:p>
        </w:tc>
        <w:tc>
          <w:tcPr>
            <w:tcW w:w="6094" w:type="dxa"/>
            <w:shd w:val="clear" w:color="auto" w:fill="auto"/>
            <w:vAlign w:val="bottom"/>
          </w:tcPr>
          <w:p w14:paraId="3F45E7AB" w14:textId="62F8EC8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Plan d</w:t>
            </w:r>
            <w:r w:rsidR="00521813">
              <w:rPr>
                <w:sz w:val="18"/>
              </w:rPr>
              <w:t>’</w:t>
            </w:r>
            <w:r w:rsidRPr="00444EEB">
              <w:rPr>
                <w:sz w:val="18"/>
              </w:rPr>
              <w:t>action national pour l</w:t>
            </w:r>
            <w:r w:rsidR="00521813">
              <w:rPr>
                <w:sz w:val="18"/>
              </w:rPr>
              <w:t>’</w:t>
            </w:r>
            <w:r w:rsidRPr="00444EEB">
              <w:rPr>
                <w:sz w:val="18"/>
              </w:rPr>
              <w:t>élimination du travail des enfants</w:t>
            </w:r>
          </w:p>
        </w:tc>
      </w:tr>
      <w:tr w:rsidR="001E7F3D" w:rsidRPr="00444EEB" w14:paraId="4D6B3789" w14:textId="77777777" w:rsidTr="0075391A">
        <w:tc>
          <w:tcPr>
            <w:tcW w:w="1276" w:type="dxa"/>
            <w:shd w:val="clear" w:color="auto" w:fill="auto"/>
          </w:tcPr>
          <w:p w14:paraId="4E169F7D" w14:textId="21300D2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PAP</w:t>
            </w:r>
          </w:p>
        </w:tc>
        <w:tc>
          <w:tcPr>
            <w:tcW w:w="6094" w:type="dxa"/>
            <w:shd w:val="clear" w:color="auto" w:fill="auto"/>
            <w:vAlign w:val="bottom"/>
          </w:tcPr>
          <w:p w14:paraId="54F1703A" w14:textId="4A31E5E5"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Plan d</w:t>
            </w:r>
            <w:r w:rsidR="00521813">
              <w:rPr>
                <w:sz w:val="18"/>
              </w:rPr>
              <w:t>’</w:t>
            </w:r>
            <w:r w:rsidRPr="00444EEB">
              <w:rPr>
                <w:sz w:val="18"/>
              </w:rPr>
              <w:t xml:space="preserve">Action Prioritaire </w:t>
            </w:r>
          </w:p>
        </w:tc>
      </w:tr>
      <w:tr w:rsidR="001E7F3D" w:rsidRPr="00444EEB" w14:paraId="04EC5108" w14:textId="77777777" w:rsidTr="0075391A">
        <w:tc>
          <w:tcPr>
            <w:tcW w:w="1276" w:type="dxa"/>
            <w:shd w:val="clear" w:color="auto" w:fill="auto"/>
          </w:tcPr>
          <w:p w14:paraId="253E7423" w14:textId="4B745A31"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PCIME</w:t>
            </w:r>
          </w:p>
        </w:tc>
        <w:tc>
          <w:tcPr>
            <w:tcW w:w="6094" w:type="dxa"/>
            <w:shd w:val="clear" w:color="auto" w:fill="auto"/>
            <w:vAlign w:val="bottom"/>
          </w:tcPr>
          <w:p w14:paraId="67FA35BC" w14:textId="6B97612F"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Prise en charge intégrée des maladies de l</w:t>
            </w:r>
            <w:r w:rsidR="00521813">
              <w:rPr>
                <w:bCs/>
                <w:sz w:val="18"/>
              </w:rPr>
              <w:t>’</w:t>
            </w:r>
            <w:r w:rsidRPr="00444EEB">
              <w:rPr>
                <w:bCs/>
                <w:sz w:val="18"/>
              </w:rPr>
              <w:t xml:space="preserve">enfant </w:t>
            </w:r>
          </w:p>
        </w:tc>
      </w:tr>
      <w:tr w:rsidR="001E7F3D" w:rsidRPr="00444EEB" w14:paraId="7F90521F" w14:textId="77777777" w:rsidTr="0075391A">
        <w:tc>
          <w:tcPr>
            <w:tcW w:w="1276" w:type="dxa"/>
            <w:shd w:val="clear" w:color="auto" w:fill="auto"/>
          </w:tcPr>
          <w:p w14:paraId="78ED4A50" w14:textId="49B4F446" w:rsidR="001E7F3D" w:rsidRPr="00444EEB" w:rsidRDefault="001E7F3D" w:rsidP="001E7F3D">
            <w:pPr>
              <w:suppressAutoHyphens w:val="0"/>
              <w:kinsoku/>
              <w:overflowPunct/>
              <w:autoSpaceDE/>
              <w:autoSpaceDN/>
              <w:adjustRightInd/>
              <w:snapToGrid/>
              <w:spacing w:before="40" w:after="40" w:line="220" w:lineRule="exact"/>
              <w:rPr>
                <w:sz w:val="18"/>
                <w:lang w:val="fr-CA"/>
              </w:rPr>
            </w:pPr>
            <w:r w:rsidRPr="00444EEB">
              <w:rPr>
                <w:sz w:val="18"/>
              </w:rPr>
              <w:t>PDDSS</w:t>
            </w:r>
          </w:p>
        </w:tc>
        <w:tc>
          <w:tcPr>
            <w:tcW w:w="6094" w:type="dxa"/>
            <w:shd w:val="clear" w:color="auto" w:fill="auto"/>
            <w:vAlign w:val="bottom"/>
          </w:tcPr>
          <w:p w14:paraId="4248D7EC" w14:textId="77777777" w:rsidR="001E7F3D" w:rsidRPr="00444EEB" w:rsidRDefault="001E7F3D" w:rsidP="001E7F3D">
            <w:pPr>
              <w:suppressAutoHyphens w:val="0"/>
              <w:kinsoku/>
              <w:overflowPunct/>
              <w:autoSpaceDE/>
              <w:autoSpaceDN/>
              <w:adjustRightInd/>
              <w:snapToGrid/>
              <w:spacing w:before="40" w:after="40" w:line="220" w:lineRule="exact"/>
              <w:rPr>
                <w:sz w:val="18"/>
                <w:lang w:val="fr-CA"/>
              </w:rPr>
            </w:pPr>
            <w:r w:rsidRPr="00444EEB">
              <w:rPr>
                <w:sz w:val="18"/>
              </w:rPr>
              <w:t>Plan Décennal de Développement Socio – Sanitaire</w:t>
            </w:r>
          </w:p>
        </w:tc>
      </w:tr>
      <w:tr w:rsidR="001E7F3D" w:rsidRPr="00444EEB" w14:paraId="73E0CF40" w14:textId="77777777" w:rsidTr="0075391A">
        <w:tc>
          <w:tcPr>
            <w:tcW w:w="1276" w:type="dxa"/>
            <w:shd w:val="clear" w:color="auto" w:fill="auto"/>
          </w:tcPr>
          <w:p w14:paraId="5EAB63D9" w14:textId="3E0BFF8A"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iCs/>
                <w:sz w:val="18"/>
              </w:rPr>
              <w:t>PDI</w:t>
            </w:r>
          </w:p>
        </w:tc>
        <w:tc>
          <w:tcPr>
            <w:tcW w:w="6094" w:type="dxa"/>
            <w:shd w:val="clear" w:color="auto" w:fill="auto"/>
            <w:vAlign w:val="bottom"/>
          </w:tcPr>
          <w:p w14:paraId="70226DF2"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iCs/>
                <w:sz w:val="18"/>
              </w:rPr>
              <w:t>Personnes Déplacées Internes</w:t>
            </w:r>
          </w:p>
        </w:tc>
      </w:tr>
      <w:tr w:rsidR="001E7F3D" w:rsidRPr="00444EEB" w14:paraId="6874BB53" w14:textId="77777777" w:rsidTr="0075391A">
        <w:tc>
          <w:tcPr>
            <w:tcW w:w="1276" w:type="dxa"/>
            <w:shd w:val="clear" w:color="auto" w:fill="auto"/>
          </w:tcPr>
          <w:p w14:paraId="127BD1A6" w14:textId="6D57305D"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PDSSC</w:t>
            </w:r>
          </w:p>
        </w:tc>
        <w:tc>
          <w:tcPr>
            <w:tcW w:w="6094" w:type="dxa"/>
            <w:shd w:val="clear" w:color="auto" w:fill="auto"/>
            <w:vAlign w:val="bottom"/>
          </w:tcPr>
          <w:p w14:paraId="33268979"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Plan Socio-Sanitaire de Cercle</w:t>
            </w:r>
          </w:p>
        </w:tc>
      </w:tr>
      <w:tr w:rsidR="001E7F3D" w:rsidRPr="00444EEB" w14:paraId="1E7580C9" w14:textId="77777777" w:rsidTr="0075391A">
        <w:tc>
          <w:tcPr>
            <w:tcW w:w="1276" w:type="dxa"/>
            <w:shd w:val="clear" w:color="auto" w:fill="auto"/>
          </w:tcPr>
          <w:p w14:paraId="61434D38" w14:textId="44E75AD1"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PEV</w:t>
            </w:r>
          </w:p>
        </w:tc>
        <w:tc>
          <w:tcPr>
            <w:tcW w:w="6094" w:type="dxa"/>
            <w:shd w:val="clear" w:color="auto" w:fill="auto"/>
            <w:vAlign w:val="bottom"/>
          </w:tcPr>
          <w:p w14:paraId="6DF65706"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 xml:space="preserve">Programme </w:t>
            </w:r>
            <w:proofErr w:type="spellStart"/>
            <w:r w:rsidRPr="00444EEB">
              <w:rPr>
                <w:bCs/>
                <w:sz w:val="18"/>
              </w:rPr>
              <w:t>Elargi</w:t>
            </w:r>
            <w:proofErr w:type="spellEnd"/>
            <w:r w:rsidRPr="00444EEB">
              <w:rPr>
                <w:bCs/>
                <w:sz w:val="18"/>
              </w:rPr>
              <w:t xml:space="preserve"> de Vaccination</w:t>
            </w:r>
          </w:p>
        </w:tc>
      </w:tr>
      <w:tr w:rsidR="001E7F3D" w:rsidRPr="00444EEB" w14:paraId="4B373AC8" w14:textId="77777777" w:rsidTr="0075391A">
        <w:tc>
          <w:tcPr>
            <w:tcW w:w="1276" w:type="dxa"/>
            <w:shd w:val="clear" w:color="auto" w:fill="auto"/>
          </w:tcPr>
          <w:p w14:paraId="1CDA5F63" w14:textId="7A93E7A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PFTE</w:t>
            </w:r>
          </w:p>
        </w:tc>
        <w:tc>
          <w:tcPr>
            <w:tcW w:w="6094" w:type="dxa"/>
            <w:shd w:val="clear" w:color="auto" w:fill="auto"/>
            <w:vAlign w:val="bottom"/>
          </w:tcPr>
          <w:p w14:paraId="008A0D92"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Pires Formes de Travail des Enfants</w:t>
            </w:r>
          </w:p>
        </w:tc>
      </w:tr>
      <w:tr w:rsidR="001E7F3D" w:rsidRPr="00444EEB" w14:paraId="5FCE58B3" w14:textId="77777777" w:rsidTr="0075391A">
        <w:tc>
          <w:tcPr>
            <w:tcW w:w="1276" w:type="dxa"/>
            <w:shd w:val="clear" w:color="auto" w:fill="auto"/>
          </w:tcPr>
          <w:p w14:paraId="20D6F2F6" w14:textId="172AE8CF"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lang w:val="fr-CA"/>
              </w:rPr>
              <w:t>PIB</w:t>
            </w:r>
          </w:p>
        </w:tc>
        <w:tc>
          <w:tcPr>
            <w:tcW w:w="6094" w:type="dxa"/>
            <w:shd w:val="clear" w:color="auto" w:fill="auto"/>
            <w:vAlign w:val="bottom"/>
          </w:tcPr>
          <w:p w14:paraId="7133804F"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lang w:val="fr-CA"/>
              </w:rPr>
              <w:t>Produit Intérieur Brut</w:t>
            </w:r>
          </w:p>
        </w:tc>
      </w:tr>
      <w:tr w:rsidR="001E7F3D" w:rsidRPr="00444EEB" w14:paraId="1AEC54DF" w14:textId="77777777" w:rsidTr="0075391A">
        <w:tc>
          <w:tcPr>
            <w:tcW w:w="1276" w:type="dxa"/>
            <w:shd w:val="clear" w:color="auto" w:fill="auto"/>
          </w:tcPr>
          <w:p w14:paraId="0A2DAA91" w14:textId="6431F97B"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lastRenderedPageBreak/>
              <w:t>PISE</w:t>
            </w:r>
          </w:p>
        </w:tc>
        <w:tc>
          <w:tcPr>
            <w:tcW w:w="6094" w:type="dxa"/>
            <w:shd w:val="clear" w:color="auto" w:fill="auto"/>
            <w:vAlign w:val="bottom"/>
          </w:tcPr>
          <w:p w14:paraId="14F5207F" w14:textId="1A5D495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Programme d</w:t>
            </w:r>
            <w:r w:rsidR="00521813">
              <w:rPr>
                <w:bCs/>
                <w:sz w:val="18"/>
              </w:rPr>
              <w:t>’</w:t>
            </w:r>
            <w:r w:rsidRPr="00444EEB">
              <w:rPr>
                <w:bCs/>
                <w:sz w:val="18"/>
              </w:rPr>
              <w:t>Investissement du Secteur de l</w:t>
            </w:r>
            <w:r w:rsidR="00521813">
              <w:rPr>
                <w:bCs/>
                <w:sz w:val="18"/>
              </w:rPr>
              <w:t>’</w:t>
            </w:r>
            <w:proofErr w:type="spellStart"/>
            <w:r w:rsidRPr="00444EEB">
              <w:rPr>
                <w:bCs/>
                <w:sz w:val="18"/>
              </w:rPr>
              <w:t>Education</w:t>
            </w:r>
            <w:proofErr w:type="spellEnd"/>
          </w:p>
        </w:tc>
      </w:tr>
      <w:tr w:rsidR="001E7F3D" w:rsidRPr="00444EEB" w14:paraId="39F07B7E" w14:textId="77777777" w:rsidTr="0075391A">
        <w:tc>
          <w:tcPr>
            <w:tcW w:w="1276" w:type="dxa"/>
            <w:shd w:val="clear" w:color="auto" w:fill="auto"/>
          </w:tcPr>
          <w:p w14:paraId="7780B358"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PMA</w:t>
            </w:r>
          </w:p>
        </w:tc>
        <w:tc>
          <w:tcPr>
            <w:tcW w:w="6094" w:type="dxa"/>
            <w:shd w:val="clear" w:color="auto" w:fill="auto"/>
            <w:vAlign w:val="bottom"/>
          </w:tcPr>
          <w:p w14:paraId="1F6D29FC" w14:textId="2978FCFC"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Paquet Minimum d</w:t>
            </w:r>
            <w:r w:rsidR="00521813">
              <w:rPr>
                <w:sz w:val="18"/>
              </w:rPr>
              <w:t>’</w:t>
            </w:r>
            <w:r w:rsidRPr="00444EEB">
              <w:rPr>
                <w:sz w:val="18"/>
              </w:rPr>
              <w:t>Activités</w:t>
            </w:r>
          </w:p>
        </w:tc>
      </w:tr>
      <w:tr w:rsidR="001E7F3D" w:rsidRPr="00444EEB" w14:paraId="49E94CE1" w14:textId="77777777" w:rsidTr="0075391A">
        <w:tc>
          <w:tcPr>
            <w:tcW w:w="1276" w:type="dxa"/>
            <w:shd w:val="clear" w:color="auto" w:fill="auto"/>
          </w:tcPr>
          <w:p w14:paraId="59BE6D89" w14:textId="6C3CCAEF"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PNEC</w:t>
            </w:r>
          </w:p>
        </w:tc>
        <w:tc>
          <w:tcPr>
            <w:tcW w:w="6094" w:type="dxa"/>
            <w:shd w:val="clear" w:color="auto" w:fill="auto"/>
            <w:vAlign w:val="bottom"/>
          </w:tcPr>
          <w:p w14:paraId="797CF5A9" w14:textId="616CDF76"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Programme National d</w:t>
            </w:r>
            <w:r w:rsidR="00521813">
              <w:rPr>
                <w:bCs/>
                <w:sz w:val="18"/>
              </w:rPr>
              <w:t>’</w:t>
            </w:r>
            <w:proofErr w:type="spellStart"/>
            <w:r w:rsidRPr="00444EEB">
              <w:rPr>
                <w:bCs/>
                <w:sz w:val="18"/>
              </w:rPr>
              <w:t>Education</w:t>
            </w:r>
            <w:proofErr w:type="spellEnd"/>
            <w:r w:rsidRPr="00444EEB">
              <w:rPr>
                <w:bCs/>
                <w:sz w:val="18"/>
              </w:rPr>
              <w:t xml:space="preserve"> à la Citoyenneté</w:t>
            </w:r>
          </w:p>
        </w:tc>
      </w:tr>
      <w:tr w:rsidR="001E7F3D" w:rsidRPr="00444EEB" w14:paraId="243A25B5" w14:textId="77777777" w:rsidTr="0075391A">
        <w:tc>
          <w:tcPr>
            <w:tcW w:w="1276" w:type="dxa"/>
            <w:shd w:val="clear" w:color="auto" w:fill="auto"/>
          </w:tcPr>
          <w:p w14:paraId="16373094" w14:textId="73421833"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PNLE</w:t>
            </w:r>
          </w:p>
        </w:tc>
        <w:tc>
          <w:tcPr>
            <w:tcW w:w="6094" w:type="dxa"/>
            <w:shd w:val="clear" w:color="auto" w:fill="auto"/>
            <w:vAlign w:val="bottom"/>
          </w:tcPr>
          <w:p w14:paraId="5E4F5343" w14:textId="3EBB42D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Programme National de Lutte contre la pratique de l</w:t>
            </w:r>
            <w:r w:rsidR="00521813">
              <w:rPr>
                <w:bCs/>
                <w:sz w:val="18"/>
              </w:rPr>
              <w:t>’</w:t>
            </w:r>
            <w:r w:rsidRPr="00444EEB">
              <w:rPr>
                <w:bCs/>
                <w:sz w:val="18"/>
              </w:rPr>
              <w:t>Excision</w:t>
            </w:r>
          </w:p>
        </w:tc>
      </w:tr>
      <w:tr w:rsidR="001E7F3D" w:rsidRPr="00444EEB" w14:paraId="527C4B47" w14:textId="77777777" w:rsidTr="0075391A">
        <w:tc>
          <w:tcPr>
            <w:tcW w:w="1276" w:type="dxa"/>
            <w:shd w:val="clear" w:color="auto" w:fill="auto"/>
          </w:tcPr>
          <w:p w14:paraId="65C54799" w14:textId="49A7539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PNLTE</w:t>
            </w:r>
          </w:p>
        </w:tc>
        <w:tc>
          <w:tcPr>
            <w:tcW w:w="6094" w:type="dxa"/>
            <w:shd w:val="clear" w:color="auto" w:fill="auto"/>
            <w:vAlign w:val="bottom"/>
          </w:tcPr>
          <w:p w14:paraId="5C58B749"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Programme National de Lutte contre le Travail des Enfants</w:t>
            </w:r>
          </w:p>
        </w:tc>
      </w:tr>
      <w:tr w:rsidR="001E7F3D" w:rsidRPr="00444EEB" w14:paraId="082B366B" w14:textId="77777777" w:rsidTr="0075391A">
        <w:tc>
          <w:tcPr>
            <w:tcW w:w="1276" w:type="dxa"/>
            <w:shd w:val="clear" w:color="auto" w:fill="auto"/>
          </w:tcPr>
          <w:p w14:paraId="0560C1E2" w14:textId="333E9376"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PNPPE</w:t>
            </w:r>
          </w:p>
        </w:tc>
        <w:tc>
          <w:tcPr>
            <w:tcW w:w="6094" w:type="dxa"/>
            <w:shd w:val="clear" w:color="auto" w:fill="auto"/>
            <w:vAlign w:val="bottom"/>
          </w:tcPr>
          <w:p w14:paraId="6BFA9B78" w14:textId="73AA436C"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Politique Nationale de Promotion et de Protection de l</w:t>
            </w:r>
            <w:r w:rsidR="00521813">
              <w:rPr>
                <w:bCs/>
                <w:sz w:val="18"/>
              </w:rPr>
              <w:t>’</w:t>
            </w:r>
            <w:r w:rsidRPr="00444EEB">
              <w:rPr>
                <w:bCs/>
                <w:sz w:val="18"/>
              </w:rPr>
              <w:t>Enfant</w:t>
            </w:r>
          </w:p>
        </w:tc>
      </w:tr>
      <w:tr w:rsidR="001E7F3D" w:rsidRPr="00444EEB" w14:paraId="74CA4478" w14:textId="77777777" w:rsidTr="0075391A">
        <w:tc>
          <w:tcPr>
            <w:tcW w:w="1276" w:type="dxa"/>
            <w:shd w:val="clear" w:color="auto" w:fill="auto"/>
          </w:tcPr>
          <w:p w14:paraId="7CD36908" w14:textId="02ABD3E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PNUD</w:t>
            </w:r>
          </w:p>
        </w:tc>
        <w:tc>
          <w:tcPr>
            <w:tcW w:w="6094" w:type="dxa"/>
            <w:shd w:val="clear" w:color="auto" w:fill="auto"/>
            <w:vAlign w:val="bottom"/>
          </w:tcPr>
          <w:p w14:paraId="557140A8"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Programme des Nations-Unies pour le Développement</w:t>
            </w:r>
          </w:p>
        </w:tc>
      </w:tr>
      <w:tr w:rsidR="001E7F3D" w:rsidRPr="00444EEB" w14:paraId="19C78F36" w14:textId="77777777" w:rsidTr="0075391A">
        <w:tc>
          <w:tcPr>
            <w:tcW w:w="1276" w:type="dxa"/>
            <w:shd w:val="clear" w:color="auto" w:fill="auto"/>
          </w:tcPr>
          <w:p w14:paraId="0EB1AED3" w14:textId="14ED5469"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PPM</w:t>
            </w:r>
          </w:p>
        </w:tc>
        <w:tc>
          <w:tcPr>
            <w:tcW w:w="6094" w:type="dxa"/>
            <w:shd w:val="clear" w:color="auto" w:fill="auto"/>
            <w:vAlign w:val="bottom"/>
          </w:tcPr>
          <w:p w14:paraId="518C989D"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Pharmacie populaire du Mali</w:t>
            </w:r>
          </w:p>
        </w:tc>
      </w:tr>
      <w:tr w:rsidR="001E7F3D" w:rsidRPr="00444EEB" w14:paraId="1DADCDD2" w14:textId="77777777" w:rsidTr="0075391A">
        <w:tc>
          <w:tcPr>
            <w:tcW w:w="1276" w:type="dxa"/>
            <w:shd w:val="clear" w:color="auto" w:fill="auto"/>
          </w:tcPr>
          <w:p w14:paraId="17CDCBBC" w14:textId="6FCBED8D"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PPN</w:t>
            </w:r>
          </w:p>
        </w:tc>
        <w:tc>
          <w:tcPr>
            <w:tcW w:w="6094" w:type="dxa"/>
            <w:shd w:val="clear" w:color="auto" w:fill="auto"/>
            <w:vAlign w:val="bottom"/>
          </w:tcPr>
          <w:p w14:paraId="4D0D98DA"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Politique Pharmaceutique Nationale</w:t>
            </w:r>
          </w:p>
        </w:tc>
      </w:tr>
      <w:tr w:rsidR="001E7F3D" w:rsidRPr="00444EEB" w14:paraId="43722232" w14:textId="77777777" w:rsidTr="0075391A">
        <w:tc>
          <w:tcPr>
            <w:tcW w:w="1276" w:type="dxa"/>
            <w:shd w:val="clear" w:color="auto" w:fill="auto"/>
          </w:tcPr>
          <w:p w14:paraId="2FBDB6F9" w14:textId="7D652DE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PRODEC</w:t>
            </w:r>
          </w:p>
        </w:tc>
        <w:tc>
          <w:tcPr>
            <w:tcW w:w="6094" w:type="dxa"/>
            <w:shd w:val="clear" w:color="auto" w:fill="auto"/>
            <w:vAlign w:val="bottom"/>
          </w:tcPr>
          <w:p w14:paraId="1C214574" w14:textId="4ACEA8BF"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Programme Décennal de Développement de l</w:t>
            </w:r>
            <w:r w:rsidR="00521813">
              <w:rPr>
                <w:sz w:val="18"/>
              </w:rPr>
              <w:t>’</w:t>
            </w:r>
            <w:proofErr w:type="spellStart"/>
            <w:r w:rsidRPr="00444EEB">
              <w:rPr>
                <w:sz w:val="18"/>
              </w:rPr>
              <w:t>Education</w:t>
            </w:r>
            <w:proofErr w:type="spellEnd"/>
            <w:r w:rsidRPr="00444EEB">
              <w:rPr>
                <w:sz w:val="18"/>
              </w:rPr>
              <w:t xml:space="preserve"> et de la Culture</w:t>
            </w:r>
          </w:p>
        </w:tc>
      </w:tr>
      <w:tr w:rsidR="001E7F3D" w:rsidRPr="00444EEB" w14:paraId="4F36F0B9" w14:textId="77777777" w:rsidTr="0075391A">
        <w:tc>
          <w:tcPr>
            <w:tcW w:w="1276" w:type="dxa"/>
            <w:shd w:val="clear" w:color="auto" w:fill="auto"/>
          </w:tcPr>
          <w:p w14:paraId="0C96B4B4" w14:textId="2D9F2EDE"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PRODEFPE</w:t>
            </w:r>
          </w:p>
        </w:tc>
        <w:tc>
          <w:tcPr>
            <w:tcW w:w="6094" w:type="dxa"/>
            <w:shd w:val="clear" w:color="auto" w:fill="auto"/>
            <w:vAlign w:val="bottom"/>
          </w:tcPr>
          <w:p w14:paraId="0C9F1D62" w14:textId="492F6B2E"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Programme Décennal de Développement de l</w:t>
            </w:r>
            <w:r w:rsidR="00521813">
              <w:rPr>
                <w:sz w:val="18"/>
              </w:rPr>
              <w:t>’</w:t>
            </w:r>
            <w:r w:rsidRPr="00444EEB">
              <w:rPr>
                <w:sz w:val="18"/>
              </w:rPr>
              <w:t xml:space="preserve">Emploi </w:t>
            </w:r>
            <w:r w:rsidR="00796ADB">
              <w:rPr>
                <w:sz w:val="18"/>
              </w:rPr>
              <w:br/>
            </w:r>
            <w:r w:rsidRPr="00444EEB">
              <w:rPr>
                <w:sz w:val="18"/>
              </w:rPr>
              <w:t>et de la Formation Professionnelle</w:t>
            </w:r>
          </w:p>
        </w:tc>
      </w:tr>
      <w:tr w:rsidR="001E7F3D" w:rsidRPr="00444EEB" w14:paraId="1BA6E491" w14:textId="77777777" w:rsidTr="0075391A">
        <w:tc>
          <w:tcPr>
            <w:tcW w:w="1276" w:type="dxa"/>
            <w:shd w:val="clear" w:color="auto" w:fill="auto"/>
          </w:tcPr>
          <w:p w14:paraId="09BDC4EC"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PRODEJ</w:t>
            </w:r>
          </w:p>
        </w:tc>
        <w:tc>
          <w:tcPr>
            <w:tcW w:w="6094" w:type="dxa"/>
            <w:shd w:val="clear" w:color="auto" w:fill="auto"/>
            <w:vAlign w:val="bottom"/>
          </w:tcPr>
          <w:p w14:paraId="503851CC"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Programme Décennal de Développement de la Justice</w:t>
            </w:r>
          </w:p>
        </w:tc>
      </w:tr>
      <w:tr w:rsidR="001E7F3D" w:rsidRPr="00444EEB" w14:paraId="6D6ADFC6" w14:textId="77777777" w:rsidTr="0075391A">
        <w:tc>
          <w:tcPr>
            <w:tcW w:w="1276" w:type="dxa"/>
            <w:shd w:val="clear" w:color="auto" w:fill="auto"/>
          </w:tcPr>
          <w:p w14:paraId="6C9B3FE7"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PRODESS</w:t>
            </w:r>
          </w:p>
        </w:tc>
        <w:tc>
          <w:tcPr>
            <w:tcW w:w="6094" w:type="dxa"/>
            <w:shd w:val="clear" w:color="auto" w:fill="auto"/>
            <w:vAlign w:val="bottom"/>
          </w:tcPr>
          <w:p w14:paraId="1AEF67B9"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Programme de Développement Socio-Sanitaire</w:t>
            </w:r>
          </w:p>
        </w:tc>
      </w:tr>
      <w:tr w:rsidR="001E7F3D" w:rsidRPr="00444EEB" w14:paraId="4F38BFA8" w14:textId="77777777" w:rsidTr="0075391A">
        <w:tc>
          <w:tcPr>
            <w:tcW w:w="1276" w:type="dxa"/>
            <w:shd w:val="clear" w:color="auto" w:fill="auto"/>
          </w:tcPr>
          <w:p w14:paraId="38179848" w14:textId="4ED5D1CA"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lang w:val="fr-CA"/>
              </w:rPr>
              <w:t>PSMT</w:t>
            </w:r>
          </w:p>
        </w:tc>
        <w:tc>
          <w:tcPr>
            <w:tcW w:w="6094" w:type="dxa"/>
            <w:shd w:val="clear" w:color="auto" w:fill="auto"/>
            <w:vAlign w:val="bottom"/>
          </w:tcPr>
          <w:p w14:paraId="7C39C49D"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lang w:val="fr-CA"/>
              </w:rPr>
              <w:t>Plan stratégique à moyen terme</w:t>
            </w:r>
          </w:p>
        </w:tc>
      </w:tr>
      <w:tr w:rsidR="001E7F3D" w:rsidRPr="00444EEB" w14:paraId="02FADB8A" w14:textId="77777777" w:rsidTr="0075391A">
        <w:tc>
          <w:tcPr>
            <w:tcW w:w="1276" w:type="dxa"/>
            <w:shd w:val="clear" w:color="auto" w:fill="auto"/>
          </w:tcPr>
          <w:p w14:paraId="4F1D7D5A" w14:textId="7BDE15BC"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PSPHR</w:t>
            </w:r>
          </w:p>
        </w:tc>
        <w:tc>
          <w:tcPr>
            <w:tcW w:w="6094" w:type="dxa"/>
            <w:shd w:val="clear" w:color="auto" w:fill="auto"/>
            <w:vAlign w:val="bottom"/>
          </w:tcPr>
          <w:p w14:paraId="395EC00F"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Projet santé, population et hydraulique rurale</w:t>
            </w:r>
          </w:p>
        </w:tc>
      </w:tr>
      <w:tr w:rsidR="001E7F3D" w:rsidRPr="00444EEB" w14:paraId="51C4C721" w14:textId="77777777" w:rsidTr="0075391A">
        <w:tc>
          <w:tcPr>
            <w:tcW w:w="1276" w:type="dxa"/>
            <w:shd w:val="clear" w:color="auto" w:fill="auto"/>
          </w:tcPr>
          <w:p w14:paraId="6CC4F9AC" w14:textId="11F4C7F5" w:rsidR="001E7F3D" w:rsidRPr="00444EEB" w:rsidRDefault="001E7F3D" w:rsidP="001E7F3D">
            <w:pPr>
              <w:suppressAutoHyphens w:val="0"/>
              <w:kinsoku/>
              <w:overflowPunct/>
              <w:autoSpaceDE/>
              <w:autoSpaceDN/>
              <w:adjustRightInd/>
              <w:snapToGrid/>
              <w:spacing w:before="40" w:after="40" w:line="220" w:lineRule="exact"/>
              <w:rPr>
                <w:sz w:val="18"/>
                <w:lang w:val="fr-CA"/>
              </w:rPr>
            </w:pPr>
            <w:r w:rsidRPr="00444EEB">
              <w:rPr>
                <w:sz w:val="18"/>
              </w:rPr>
              <w:t>PTF</w:t>
            </w:r>
          </w:p>
        </w:tc>
        <w:tc>
          <w:tcPr>
            <w:tcW w:w="6094" w:type="dxa"/>
            <w:shd w:val="clear" w:color="auto" w:fill="auto"/>
            <w:vAlign w:val="bottom"/>
          </w:tcPr>
          <w:p w14:paraId="5BAB32B2" w14:textId="77777777" w:rsidR="001E7F3D" w:rsidRPr="00444EEB" w:rsidRDefault="001E7F3D" w:rsidP="001E7F3D">
            <w:pPr>
              <w:suppressAutoHyphens w:val="0"/>
              <w:kinsoku/>
              <w:overflowPunct/>
              <w:autoSpaceDE/>
              <w:autoSpaceDN/>
              <w:adjustRightInd/>
              <w:snapToGrid/>
              <w:spacing w:before="40" w:after="40" w:line="220" w:lineRule="exact"/>
              <w:rPr>
                <w:sz w:val="18"/>
                <w:lang w:val="fr-CA"/>
              </w:rPr>
            </w:pPr>
            <w:r w:rsidRPr="00444EEB">
              <w:rPr>
                <w:sz w:val="18"/>
              </w:rPr>
              <w:t>Partenaires Techniques et Financiers</w:t>
            </w:r>
          </w:p>
        </w:tc>
      </w:tr>
      <w:tr w:rsidR="001E7F3D" w:rsidRPr="00444EEB" w14:paraId="0343135C" w14:textId="77777777" w:rsidTr="0075391A">
        <w:tc>
          <w:tcPr>
            <w:tcW w:w="1276" w:type="dxa"/>
            <w:shd w:val="clear" w:color="auto" w:fill="auto"/>
          </w:tcPr>
          <w:p w14:paraId="05182F7C"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PNUAD</w:t>
            </w:r>
          </w:p>
        </w:tc>
        <w:tc>
          <w:tcPr>
            <w:tcW w:w="6094" w:type="dxa"/>
            <w:shd w:val="clear" w:color="auto" w:fill="auto"/>
            <w:vAlign w:val="bottom"/>
          </w:tcPr>
          <w:p w14:paraId="0BE24A25" w14:textId="2C37C1D8"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Programme des Nations Unies pour l</w:t>
            </w:r>
            <w:r w:rsidR="00521813">
              <w:rPr>
                <w:bCs/>
                <w:sz w:val="18"/>
              </w:rPr>
              <w:t>’</w:t>
            </w:r>
            <w:r w:rsidRPr="00444EEB">
              <w:rPr>
                <w:bCs/>
                <w:sz w:val="18"/>
              </w:rPr>
              <w:t xml:space="preserve">Aide au Développement </w:t>
            </w:r>
          </w:p>
        </w:tc>
      </w:tr>
      <w:tr w:rsidR="001E7F3D" w:rsidRPr="00444EEB" w14:paraId="28F0DA7E" w14:textId="77777777" w:rsidTr="0075391A">
        <w:tc>
          <w:tcPr>
            <w:tcW w:w="1276" w:type="dxa"/>
            <w:shd w:val="clear" w:color="auto" w:fill="auto"/>
          </w:tcPr>
          <w:p w14:paraId="3F4A6074" w14:textId="76A7C2D0"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PTME</w:t>
            </w:r>
          </w:p>
        </w:tc>
        <w:tc>
          <w:tcPr>
            <w:tcW w:w="6094" w:type="dxa"/>
            <w:shd w:val="clear" w:color="auto" w:fill="auto"/>
            <w:vAlign w:val="bottom"/>
          </w:tcPr>
          <w:p w14:paraId="2363062E"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Prévention de la transmission mère-enfant du VIH</w:t>
            </w:r>
          </w:p>
        </w:tc>
      </w:tr>
      <w:tr w:rsidR="001E7F3D" w:rsidRPr="00444EEB" w14:paraId="550F817D" w14:textId="77777777" w:rsidTr="0075391A">
        <w:tc>
          <w:tcPr>
            <w:tcW w:w="1276" w:type="dxa"/>
            <w:shd w:val="clear" w:color="auto" w:fill="auto"/>
          </w:tcPr>
          <w:p w14:paraId="3AFAEE10" w14:textId="1CE9AA5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RAC</w:t>
            </w:r>
          </w:p>
        </w:tc>
        <w:tc>
          <w:tcPr>
            <w:tcW w:w="6094" w:type="dxa"/>
            <w:shd w:val="clear" w:color="auto" w:fill="auto"/>
            <w:vAlign w:val="bottom"/>
          </w:tcPr>
          <w:p w14:paraId="478BB0EE"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Radio communication</w:t>
            </w:r>
          </w:p>
        </w:tc>
      </w:tr>
      <w:tr w:rsidR="001E7F3D" w:rsidRPr="00444EEB" w14:paraId="4E44CCCA" w14:textId="77777777" w:rsidTr="0075391A">
        <w:tc>
          <w:tcPr>
            <w:tcW w:w="1276" w:type="dxa"/>
            <w:shd w:val="clear" w:color="auto" w:fill="auto"/>
          </w:tcPr>
          <w:p w14:paraId="4EE768E2" w14:textId="4B3879FC"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RAMED</w:t>
            </w:r>
          </w:p>
        </w:tc>
        <w:tc>
          <w:tcPr>
            <w:tcW w:w="6094" w:type="dxa"/>
            <w:shd w:val="clear" w:color="auto" w:fill="auto"/>
            <w:vAlign w:val="bottom"/>
          </w:tcPr>
          <w:p w14:paraId="1EAF8317" w14:textId="10B20E08"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Régime d</w:t>
            </w:r>
            <w:r w:rsidR="00521813">
              <w:rPr>
                <w:bCs/>
                <w:sz w:val="18"/>
              </w:rPr>
              <w:t>’</w:t>
            </w:r>
            <w:r w:rsidRPr="00444EEB">
              <w:rPr>
                <w:bCs/>
                <w:sz w:val="18"/>
              </w:rPr>
              <w:t>Assurance Médicale</w:t>
            </w:r>
          </w:p>
        </w:tc>
      </w:tr>
      <w:tr w:rsidR="001E7F3D" w:rsidRPr="00444EEB" w14:paraId="6F190EF2" w14:textId="77777777" w:rsidTr="0075391A">
        <w:tc>
          <w:tcPr>
            <w:tcW w:w="1276" w:type="dxa"/>
            <w:shd w:val="clear" w:color="auto" w:fill="auto"/>
          </w:tcPr>
          <w:p w14:paraId="40714D81" w14:textId="50ACA318"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RAVEC</w:t>
            </w:r>
          </w:p>
        </w:tc>
        <w:tc>
          <w:tcPr>
            <w:tcW w:w="6094" w:type="dxa"/>
            <w:shd w:val="clear" w:color="auto" w:fill="auto"/>
            <w:vAlign w:val="bottom"/>
          </w:tcPr>
          <w:p w14:paraId="55B72BD3" w14:textId="00A0169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Recensement Administratif à Vocation d</w:t>
            </w:r>
            <w:r w:rsidR="00521813">
              <w:rPr>
                <w:bCs/>
                <w:sz w:val="18"/>
              </w:rPr>
              <w:t>’</w:t>
            </w:r>
            <w:r w:rsidR="00E57606" w:rsidRPr="00444EEB">
              <w:rPr>
                <w:bCs/>
                <w:sz w:val="18"/>
              </w:rPr>
              <w:t>État</w:t>
            </w:r>
            <w:r w:rsidRPr="00444EEB">
              <w:rPr>
                <w:bCs/>
                <w:sz w:val="18"/>
              </w:rPr>
              <w:t xml:space="preserve"> Civil</w:t>
            </w:r>
          </w:p>
        </w:tc>
      </w:tr>
      <w:tr w:rsidR="001E7F3D" w:rsidRPr="00444EEB" w14:paraId="68E369F2" w14:textId="77777777" w:rsidTr="0075391A">
        <w:tc>
          <w:tcPr>
            <w:tcW w:w="1276" w:type="dxa"/>
            <w:shd w:val="clear" w:color="auto" w:fill="auto"/>
          </w:tcPr>
          <w:p w14:paraId="2F5F5D31" w14:textId="09F9B4CD"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RECOTRADE</w:t>
            </w:r>
          </w:p>
        </w:tc>
        <w:tc>
          <w:tcPr>
            <w:tcW w:w="6094" w:type="dxa"/>
            <w:shd w:val="clear" w:color="auto" w:fill="auto"/>
            <w:vAlign w:val="bottom"/>
          </w:tcPr>
          <w:p w14:paraId="7886DD44"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 xml:space="preserve">Réseau des Communicateurs Traditionnels pour le Développement </w:t>
            </w:r>
          </w:p>
        </w:tc>
      </w:tr>
      <w:tr w:rsidR="001E7F3D" w:rsidRPr="00444EEB" w14:paraId="1221F5E0" w14:textId="77777777" w:rsidTr="0075391A">
        <w:tc>
          <w:tcPr>
            <w:tcW w:w="1276" w:type="dxa"/>
            <w:shd w:val="clear" w:color="auto" w:fill="auto"/>
          </w:tcPr>
          <w:p w14:paraId="776446A5" w14:textId="4B99D13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RGPH</w:t>
            </w:r>
          </w:p>
        </w:tc>
        <w:tc>
          <w:tcPr>
            <w:tcW w:w="6094" w:type="dxa"/>
            <w:shd w:val="clear" w:color="auto" w:fill="auto"/>
            <w:vAlign w:val="bottom"/>
          </w:tcPr>
          <w:p w14:paraId="5CF7310F" w14:textId="4BBE2AEA"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Recensement Général de la Population et de l</w:t>
            </w:r>
            <w:r w:rsidR="00521813">
              <w:rPr>
                <w:sz w:val="18"/>
              </w:rPr>
              <w:t>’</w:t>
            </w:r>
            <w:r w:rsidRPr="00444EEB">
              <w:rPr>
                <w:sz w:val="18"/>
              </w:rPr>
              <w:t>Habitat</w:t>
            </w:r>
          </w:p>
        </w:tc>
      </w:tr>
      <w:tr w:rsidR="001E7F3D" w:rsidRPr="00444EEB" w14:paraId="21BFB539" w14:textId="77777777" w:rsidTr="0075391A">
        <w:tc>
          <w:tcPr>
            <w:tcW w:w="1276" w:type="dxa"/>
            <w:shd w:val="clear" w:color="auto" w:fill="auto"/>
          </w:tcPr>
          <w:p w14:paraId="3BE25BA8" w14:textId="66FC4CC0" w:rsidR="001E7F3D" w:rsidRPr="00444EEB" w:rsidRDefault="001E7F3D" w:rsidP="001E7F3D">
            <w:pPr>
              <w:suppressAutoHyphens w:val="0"/>
              <w:kinsoku/>
              <w:overflowPunct/>
              <w:autoSpaceDE/>
              <w:autoSpaceDN/>
              <w:adjustRightInd/>
              <w:snapToGrid/>
              <w:spacing w:before="40" w:after="40" w:line="220" w:lineRule="exact"/>
              <w:rPr>
                <w:sz w:val="18"/>
                <w:lang w:val="fr-CA"/>
              </w:rPr>
            </w:pPr>
            <w:r w:rsidRPr="00444EEB">
              <w:rPr>
                <w:sz w:val="18"/>
              </w:rPr>
              <w:t>RSE</w:t>
            </w:r>
          </w:p>
        </w:tc>
        <w:tc>
          <w:tcPr>
            <w:tcW w:w="6094" w:type="dxa"/>
            <w:shd w:val="clear" w:color="auto" w:fill="auto"/>
            <w:vAlign w:val="bottom"/>
          </w:tcPr>
          <w:p w14:paraId="75E3083B"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 xml:space="preserve">Responsabilité Sociale des Entreprises </w:t>
            </w:r>
          </w:p>
        </w:tc>
      </w:tr>
      <w:tr w:rsidR="001E7F3D" w:rsidRPr="00444EEB" w14:paraId="198CC59A" w14:textId="77777777" w:rsidTr="0075391A">
        <w:tc>
          <w:tcPr>
            <w:tcW w:w="1276" w:type="dxa"/>
            <w:shd w:val="clear" w:color="auto" w:fill="auto"/>
          </w:tcPr>
          <w:p w14:paraId="529813DD" w14:textId="781941CE"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RST</w:t>
            </w:r>
          </w:p>
        </w:tc>
        <w:tc>
          <w:tcPr>
            <w:tcW w:w="6094" w:type="dxa"/>
            <w:shd w:val="clear" w:color="auto" w:fill="auto"/>
            <w:vAlign w:val="bottom"/>
          </w:tcPr>
          <w:p w14:paraId="2F3EDC0E"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Recherche Scientifique et Technologique</w:t>
            </w:r>
          </w:p>
        </w:tc>
      </w:tr>
      <w:tr w:rsidR="001E7F3D" w:rsidRPr="00444EEB" w14:paraId="62ABD9B1" w14:textId="77777777" w:rsidTr="0075391A">
        <w:tc>
          <w:tcPr>
            <w:tcW w:w="1276" w:type="dxa"/>
            <w:shd w:val="clear" w:color="auto" w:fill="auto"/>
          </w:tcPr>
          <w:p w14:paraId="4885677B" w14:textId="7BFE76CA"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SCOFI</w:t>
            </w:r>
          </w:p>
        </w:tc>
        <w:tc>
          <w:tcPr>
            <w:tcW w:w="6094" w:type="dxa"/>
            <w:shd w:val="clear" w:color="auto" w:fill="auto"/>
            <w:vAlign w:val="bottom"/>
          </w:tcPr>
          <w:p w14:paraId="40DFBEE9"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Scolarisation des Filles</w:t>
            </w:r>
          </w:p>
        </w:tc>
      </w:tr>
      <w:tr w:rsidR="001E7F3D" w:rsidRPr="00444EEB" w14:paraId="4B70A92F" w14:textId="77777777" w:rsidTr="0075391A">
        <w:tc>
          <w:tcPr>
            <w:tcW w:w="1276" w:type="dxa"/>
            <w:shd w:val="clear" w:color="auto" w:fill="auto"/>
          </w:tcPr>
          <w:p w14:paraId="75CB4E76" w14:textId="6C20266E"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SIDA</w:t>
            </w:r>
          </w:p>
        </w:tc>
        <w:tc>
          <w:tcPr>
            <w:tcW w:w="6094" w:type="dxa"/>
            <w:shd w:val="clear" w:color="auto" w:fill="auto"/>
            <w:vAlign w:val="bottom"/>
          </w:tcPr>
          <w:p w14:paraId="138E0C0A" w14:textId="4EBFFEA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Syndrome de l</w:t>
            </w:r>
            <w:r w:rsidR="00521813">
              <w:rPr>
                <w:sz w:val="18"/>
              </w:rPr>
              <w:t>’</w:t>
            </w:r>
            <w:r w:rsidRPr="00444EEB">
              <w:rPr>
                <w:sz w:val="18"/>
              </w:rPr>
              <w:t>Immunodéficience Acquise</w:t>
            </w:r>
          </w:p>
        </w:tc>
      </w:tr>
      <w:tr w:rsidR="001E7F3D" w:rsidRPr="00444EEB" w14:paraId="7EFEEDB5" w14:textId="77777777" w:rsidTr="0075391A">
        <w:tc>
          <w:tcPr>
            <w:tcW w:w="1276" w:type="dxa"/>
            <w:shd w:val="clear" w:color="auto" w:fill="auto"/>
          </w:tcPr>
          <w:p w14:paraId="3C1749D7" w14:textId="286F3E54"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SIH</w:t>
            </w:r>
          </w:p>
        </w:tc>
        <w:tc>
          <w:tcPr>
            <w:tcW w:w="6094" w:type="dxa"/>
            <w:shd w:val="clear" w:color="auto" w:fill="auto"/>
            <w:vAlign w:val="bottom"/>
          </w:tcPr>
          <w:p w14:paraId="647887CF" w14:textId="2DF3C90E"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Système d</w:t>
            </w:r>
            <w:r w:rsidR="00521813">
              <w:rPr>
                <w:sz w:val="18"/>
              </w:rPr>
              <w:t>’</w:t>
            </w:r>
            <w:r w:rsidRPr="00444EEB">
              <w:rPr>
                <w:sz w:val="18"/>
              </w:rPr>
              <w:t>Information Hospitalier</w:t>
            </w:r>
          </w:p>
        </w:tc>
      </w:tr>
      <w:tr w:rsidR="001E7F3D" w:rsidRPr="00444EEB" w14:paraId="77DBD799" w14:textId="77777777" w:rsidTr="0075391A">
        <w:tc>
          <w:tcPr>
            <w:tcW w:w="1276" w:type="dxa"/>
            <w:shd w:val="clear" w:color="auto" w:fill="auto"/>
          </w:tcPr>
          <w:p w14:paraId="14F22CF8" w14:textId="4EB6D370"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SONUB</w:t>
            </w:r>
          </w:p>
        </w:tc>
        <w:tc>
          <w:tcPr>
            <w:tcW w:w="6094" w:type="dxa"/>
            <w:shd w:val="clear" w:color="auto" w:fill="auto"/>
            <w:vAlign w:val="bottom"/>
          </w:tcPr>
          <w:p w14:paraId="29B3F572" w14:textId="2989C81F"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 xml:space="preserve">Soins Obstétricaux et </w:t>
            </w:r>
            <w:proofErr w:type="spellStart"/>
            <w:r w:rsidRPr="00444EEB">
              <w:rPr>
                <w:sz w:val="18"/>
              </w:rPr>
              <w:t>Néonatals</w:t>
            </w:r>
            <w:proofErr w:type="spellEnd"/>
            <w:r w:rsidRPr="00444EEB">
              <w:rPr>
                <w:sz w:val="18"/>
              </w:rPr>
              <w:t xml:space="preserve"> d</w:t>
            </w:r>
            <w:r w:rsidR="00521813">
              <w:rPr>
                <w:sz w:val="18"/>
              </w:rPr>
              <w:t>’</w:t>
            </w:r>
            <w:r w:rsidRPr="00444EEB">
              <w:rPr>
                <w:sz w:val="18"/>
              </w:rPr>
              <w:t>Urgence de Base</w:t>
            </w:r>
          </w:p>
        </w:tc>
      </w:tr>
      <w:tr w:rsidR="001E7F3D" w:rsidRPr="00444EEB" w14:paraId="55AE8207" w14:textId="77777777" w:rsidTr="0075391A">
        <w:tc>
          <w:tcPr>
            <w:tcW w:w="1276" w:type="dxa"/>
            <w:shd w:val="clear" w:color="auto" w:fill="auto"/>
          </w:tcPr>
          <w:p w14:paraId="47EB09D5" w14:textId="56DA4EFF"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SONUC</w:t>
            </w:r>
          </w:p>
        </w:tc>
        <w:tc>
          <w:tcPr>
            <w:tcW w:w="6094" w:type="dxa"/>
            <w:shd w:val="clear" w:color="auto" w:fill="auto"/>
            <w:vAlign w:val="bottom"/>
          </w:tcPr>
          <w:p w14:paraId="1EE516F5" w14:textId="16EDE430"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 xml:space="preserve">Soins Obstétricaux et </w:t>
            </w:r>
            <w:proofErr w:type="spellStart"/>
            <w:r w:rsidRPr="00444EEB">
              <w:rPr>
                <w:sz w:val="18"/>
              </w:rPr>
              <w:t>Néonatals</w:t>
            </w:r>
            <w:proofErr w:type="spellEnd"/>
            <w:r w:rsidRPr="00444EEB">
              <w:rPr>
                <w:sz w:val="18"/>
              </w:rPr>
              <w:t xml:space="preserve"> d</w:t>
            </w:r>
            <w:r w:rsidR="00521813">
              <w:rPr>
                <w:sz w:val="18"/>
              </w:rPr>
              <w:t>’</w:t>
            </w:r>
            <w:r w:rsidRPr="00444EEB">
              <w:rPr>
                <w:sz w:val="18"/>
              </w:rPr>
              <w:t>Urgence Complet</w:t>
            </w:r>
          </w:p>
        </w:tc>
      </w:tr>
      <w:tr w:rsidR="001E7F3D" w:rsidRPr="00444EEB" w14:paraId="0A3D3326" w14:textId="77777777" w:rsidTr="0075391A">
        <w:tc>
          <w:tcPr>
            <w:tcW w:w="1276" w:type="dxa"/>
            <w:shd w:val="clear" w:color="auto" w:fill="auto"/>
          </w:tcPr>
          <w:p w14:paraId="22BF3C42" w14:textId="1015684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sz w:val="18"/>
              </w:rPr>
              <w:t>SOPRAM</w:t>
            </w:r>
          </w:p>
        </w:tc>
        <w:tc>
          <w:tcPr>
            <w:tcW w:w="6094" w:type="dxa"/>
            <w:shd w:val="clear" w:color="auto" w:fill="auto"/>
            <w:vAlign w:val="bottom"/>
          </w:tcPr>
          <w:p w14:paraId="1D77712B"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 xml:space="preserve">Société de </w:t>
            </w:r>
            <w:r w:rsidRPr="00444EEB">
              <w:rPr>
                <w:sz w:val="18"/>
              </w:rPr>
              <w:t>Production des Aveugles du Mali</w:t>
            </w:r>
          </w:p>
        </w:tc>
      </w:tr>
      <w:tr w:rsidR="001E7F3D" w:rsidRPr="00444EEB" w14:paraId="7D4A20EC" w14:textId="77777777" w:rsidTr="0075391A">
        <w:tc>
          <w:tcPr>
            <w:tcW w:w="1276" w:type="dxa"/>
            <w:shd w:val="clear" w:color="auto" w:fill="auto"/>
          </w:tcPr>
          <w:p w14:paraId="68DFF8F1" w14:textId="204E24E4"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TBS</w:t>
            </w:r>
          </w:p>
        </w:tc>
        <w:tc>
          <w:tcPr>
            <w:tcW w:w="6094" w:type="dxa"/>
            <w:shd w:val="clear" w:color="auto" w:fill="auto"/>
            <w:vAlign w:val="bottom"/>
          </w:tcPr>
          <w:p w14:paraId="735E21F8"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Taux Brut de Scolarisation</w:t>
            </w:r>
          </w:p>
        </w:tc>
      </w:tr>
      <w:tr w:rsidR="001E7F3D" w:rsidRPr="00444EEB" w14:paraId="6F307280" w14:textId="77777777" w:rsidTr="0075391A">
        <w:tc>
          <w:tcPr>
            <w:tcW w:w="1276" w:type="dxa"/>
            <w:shd w:val="clear" w:color="auto" w:fill="auto"/>
          </w:tcPr>
          <w:p w14:paraId="1FDE0B6D" w14:textId="70EA020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TNS</w:t>
            </w:r>
          </w:p>
        </w:tc>
        <w:tc>
          <w:tcPr>
            <w:tcW w:w="6094" w:type="dxa"/>
            <w:shd w:val="clear" w:color="auto" w:fill="auto"/>
            <w:vAlign w:val="bottom"/>
          </w:tcPr>
          <w:p w14:paraId="24691AA8"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Taux Net de Scolarisation</w:t>
            </w:r>
          </w:p>
        </w:tc>
      </w:tr>
      <w:tr w:rsidR="001E7F3D" w:rsidRPr="00444EEB" w14:paraId="5C070E97" w14:textId="77777777" w:rsidTr="0075391A">
        <w:tc>
          <w:tcPr>
            <w:tcW w:w="1276" w:type="dxa"/>
            <w:shd w:val="clear" w:color="auto" w:fill="auto"/>
          </w:tcPr>
          <w:p w14:paraId="30A57FAD" w14:textId="5C5D10D9"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UNICEF</w:t>
            </w:r>
          </w:p>
        </w:tc>
        <w:tc>
          <w:tcPr>
            <w:tcW w:w="6094" w:type="dxa"/>
            <w:shd w:val="clear" w:color="auto" w:fill="auto"/>
            <w:vAlign w:val="bottom"/>
          </w:tcPr>
          <w:p w14:paraId="581FEE55" w14:textId="276E4BDE"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Programme des Nations Unies pour l</w:t>
            </w:r>
            <w:r w:rsidR="00521813">
              <w:rPr>
                <w:sz w:val="18"/>
              </w:rPr>
              <w:t>’</w:t>
            </w:r>
            <w:r w:rsidRPr="00444EEB">
              <w:rPr>
                <w:sz w:val="18"/>
              </w:rPr>
              <w:t>Enfance</w:t>
            </w:r>
          </w:p>
        </w:tc>
      </w:tr>
      <w:tr w:rsidR="001E7F3D" w:rsidRPr="00444EEB" w14:paraId="125C1044" w14:textId="77777777" w:rsidTr="0075391A">
        <w:tc>
          <w:tcPr>
            <w:tcW w:w="1276" w:type="dxa"/>
            <w:shd w:val="clear" w:color="auto" w:fill="auto"/>
          </w:tcPr>
          <w:p w14:paraId="15C79D49" w14:textId="795C3F2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USD</w:t>
            </w:r>
          </w:p>
        </w:tc>
        <w:tc>
          <w:tcPr>
            <w:tcW w:w="6094" w:type="dxa"/>
            <w:shd w:val="clear" w:color="auto" w:fill="auto"/>
            <w:vAlign w:val="bottom"/>
          </w:tcPr>
          <w:p w14:paraId="25E9B89C" w14:textId="77777777" w:rsidR="001E7F3D" w:rsidRPr="00444EEB" w:rsidRDefault="001E7F3D" w:rsidP="001E7F3D">
            <w:pPr>
              <w:suppressAutoHyphens w:val="0"/>
              <w:kinsoku/>
              <w:overflowPunct/>
              <w:autoSpaceDE/>
              <w:autoSpaceDN/>
              <w:adjustRightInd/>
              <w:snapToGrid/>
              <w:spacing w:before="40" w:after="40" w:line="220" w:lineRule="exact"/>
              <w:rPr>
                <w:bCs/>
                <w:sz w:val="18"/>
              </w:rPr>
            </w:pPr>
            <w:r w:rsidRPr="00444EEB">
              <w:rPr>
                <w:bCs/>
                <w:sz w:val="18"/>
              </w:rPr>
              <w:t>United States Dollar</w:t>
            </w:r>
          </w:p>
        </w:tc>
      </w:tr>
      <w:tr w:rsidR="001E7F3D" w:rsidRPr="00444EEB" w14:paraId="23778A27" w14:textId="77777777" w:rsidTr="0075391A">
        <w:tc>
          <w:tcPr>
            <w:tcW w:w="1276" w:type="dxa"/>
            <w:shd w:val="clear" w:color="auto" w:fill="auto"/>
          </w:tcPr>
          <w:p w14:paraId="70E8C124"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iCs/>
                <w:sz w:val="18"/>
              </w:rPr>
              <w:t>VAEN</w:t>
            </w:r>
          </w:p>
        </w:tc>
        <w:tc>
          <w:tcPr>
            <w:tcW w:w="6094" w:type="dxa"/>
            <w:shd w:val="clear" w:color="auto" w:fill="auto"/>
            <w:vAlign w:val="bottom"/>
          </w:tcPr>
          <w:p w14:paraId="2C466403"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Violences, Abus, Exploitation et Négligence</w:t>
            </w:r>
          </w:p>
        </w:tc>
      </w:tr>
      <w:tr w:rsidR="001E7F3D" w:rsidRPr="00444EEB" w14:paraId="5EC8129B" w14:textId="77777777" w:rsidTr="0075391A">
        <w:tc>
          <w:tcPr>
            <w:tcW w:w="1276" w:type="dxa"/>
            <w:shd w:val="clear" w:color="auto" w:fill="auto"/>
          </w:tcPr>
          <w:p w14:paraId="3BFBC373" w14:textId="62EFB1B4"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bCs/>
                <w:sz w:val="18"/>
              </w:rPr>
              <w:t>VBG</w:t>
            </w:r>
          </w:p>
        </w:tc>
        <w:tc>
          <w:tcPr>
            <w:tcW w:w="6094" w:type="dxa"/>
            <w:shd w:val="clear" w:color="auto" w:fill="auto"/>
            <w:vAlign w:val="bottom"/>
          </w:tcPr>
          <w:p w14:paraId="4485DEFB" w14:textId="77777777"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Violences basées sur le genre</w:t>
            </w:r>
          </w:p>
        </w:tc>
      </w:tr>
      <w:tr w:rsidR="001E7F3D" w:rsidRPr="00444EEB" w14:paraId="7044F088" w14:textId="77777777" w:rsidTr="0075391A">
        <w:tc>
          <w:tcPr>
            <w:tcW w:w="1276" w:type="dxa"/>
            <w:shd w:val="clear" w:color="auto" w:fill="auto"/>
          </w:tcPr>
          <w:p w14:paraId="3C7EB2D4" w14:textId="20812E05"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VIH</w:t>
            </w:r>
          </w:p>
        </w:tc>
        <w:tc>
          <w:tcPr>
            <w:tcW w:w="6094" w:type="dxa"/>
            <w:shd w:val="clear" w:color="auto" w:fill="auto"/>
            <w:vAlign w:val="bottom"/>
          </w:tcPr>
          <w:p w14:paraId="639F45C8" w14:textId="26221193" w:rsidR="001E7F3D" w:rsidRPr="00444EEB" w:rsidRDefault="001E7F3D" w:rsidP="001E7F3D">
            <w:pPr>
              <w:suppressAutoHyphens w:val="0"/>
              <w:kinsoku/>
              <w:overflowPunct/>
              <w:autoSpaceDE/>
              <w:autoSpaceDN/>
              <w:adjustRightInd/>
              <w:snapToGrid/>
              <w:spacing w:before="40" w:after="40" w:line="220" w:lineRule="exact"/>
              <w:rPr>
                <w:sz w:val="18"/>
              </w:rPr>
            </w:pPr>
            <w:r w:rsidRPr="00444EEB">
              <w:rPr>
                <w:sz w:val="18"/>
              </w:rPr>
              <w:t>Virus de l</w:t>
            </w:r>
            <w:r w:rsidR="00521813">
              <w:rPr>
                <w:sz w:val="18"/>
              </w:rPr>
              <w:t>’</w:t>
            </w:r>
            <w:r w:rsidRPr="00444EEB">
              <w:rPr>
                <w:sz w:val="18"/>
              </w:rPr>
              <w:t>immunodéficience humaine</w:t>
            </w:r>
          </w:p>
        </w:tc>
      </w:tr>
    </w:tbl>
    <w:p w14:paraId="27B2E166" w14:textId="1D3F2020" w:rsidR="001E7F3D" w:rsidRDefault="001E7F3D">
      <w:pPr>
        <w:suppressAutoHyphens w:val="0"/>
        <w:kinsoku/>
        <w:overflowPunct/>
        <w:autoSpaceDE/>
        <w:autoSpaceDN/>
        <w:adjustRightInd/>
        <w:snapToGrid/>
        <w:spacing w:after="200" w:line="276" w:lineRule="auto"/>
        <w:rPr>
          <w:rFonts w:eastAsiaTheme="minorEastAsia"/>
          <w:b/>
          <w:sz w:val="28"/>
          <w:lang w:eastAsia="zh-CN"/>
        </w:rPr>
      </w:pPr>
      <w:r>
        <w:br w:type="page"/>
      </w:r>
    </w:p>
    <w:p w14:paraId="5B79384C" w14:textId="2B0CDE24" w:rsidR="007C40D6" w:rsidRPr="007C40D6" w:rsidRDefault="009B6AE5" w:rsidP="009B6AE5">
      <w:pPr>
        <w:pStyle w:val="HChG"/>
      </w:pPr>
      <w:r>
        <w:lastRenderedPageBreak/>
        <w:tab/>
      </w:r>
      <w:r>
        <w:tab/>
      </w:r>
      <w:r w:rsidRPr="007C40D6">
        <w:t>Introduction</w:t>
      </w:r>
      <w:bookmarkEnd w:id="0"/>
    </w:p>
    <w:p w14:paraId="5471AA81" w14:textId="76ED6B22" w:rsidR="007C40D6" w:rsidRPr="007C40D6" w:rsidRDefault="0075391A" w:rsidP="0075391A">
      <w:pPr>
        <w:pStyle w:val="SingleTxtG"/>
        <w:rPr>
          <w:lang w:val="fr-FR"/>
        </w:rPr>
      </w:pPr>
      <w:r w:rsidRPr="007C40D6">
        <w:rPr>
          <w:lang w:val="fr-FR"/>
        </w:rPr>
        <w:t>1.</w:t>
      </w:r>
      <w:r w:rsidRPr="007C40D6">
        <w:rPr>
          <w:lang w:val="fr-FR"/>
        </w:rPr>
        <w:tab/>
      </w:r>
      <w:r w:rsidR="007C40D6" w:rsidRPr="007C40D6">
        <w:rPr>
          <w:lang w:val="fr-FR"/>
        </w:rPr>
        <w:t>La ratification, le 20 septembre 1990, de la Convention des Nations Unies relative aux Droits de l</w:t>
      </w:r>
      <w:r w:rsidR="00521813">
        <w:rPr>
          <w:lang w:val="fr-FR"/>
        </w:rPr>
        <w:t>’</w:t>
      </w:r>
      <w:r w:rsidR="007C40D6" w:rsidRPr="007C40D6">
        <w:rPr>
          <w:lang w:val="fr-FR"/>
        </w:rPr>
        <w:t>Enfant marquait la volonté du Mali à faire de la promotion de l</w:t>
      </w:r>
      <w:r w:rsidR="00521813">
        <w:rPr>
          <w:lang w:val="fr-FR"/>
        </w:rPr>
        <w:t>’</w:t>
      </w:r>
      <w:r w:rsidR="007C40D6" w:rsidRPr="007C40D6">
        <w:rPr>
          <w:lang w:val="fr-FR"/>
        </w:rPr>
        <w:t>enfant un axe prioritaire du développement du pays. Cela se réaffirmera avec l</w:t>
      </w:r>
      <w:r w:rsidR="00521813">
        <w:rPr>
          <w:lang w:val="fr-FR"/>
        </w:rPr>
        <w:t>’</w:t>
      </w:r>
      <w:r w:rsidR="007C40D6" w:rsidRPr="007C40D6">
        <w:rPr>
          <w:lang w:val="fr-FR"/>
        </w:rPr>
        <w:t>adoption en 1992 du Plan d</w:t>
      </w:r>
      <w:r w:rsidR="00521813">
        <w:rPr>
          <w:lang w:val="fr-FR"/>
        </w:rPr>
        <w:t>’</w:t>
      </w:r>
      <w:r w:rsidR="007C40D6" w:rsidRPr="007C40D6">
        <w:rPr>
          <w:lang w:val="fr-FR"/>
        </w:rPr>
        <w:t>action pour la survie, le développement et la protection des enfants, la ratification du Protocole facultatif à la Convention relative aux droits de l</w:t>
      </w:r>
      <w:r w:rsidR="00521813">
        <w:rPr>
          <w:lang w:val="fr-FR"/>
        </w:rPr>
        <w:t>’</w:t>
      </w:r>
      <w:r w:rsidR="007C40D6" w:rsidRPr="007C40D6">
        <w:rPr>
          <w:lang w:val="fr-FR"/>
        </w:rPr>
        <w:t>enfant concernant la vente d</w:t>
      </w:r>
      <w:r w:rsidR="00521813">
        <w:rPr>
          <w:lang w:val="fr-FR"/>
        </w:rPr>
        <w:t>’</w:t>
      </w:r>
      <w:r w:rsidR="007C40D6" w:rsidRPr="007C40D6">
        <w:rPr>
          <w:lang w:val="fr-FR"/>
        </w:rPr>
        <w:t>enfants, la prostitution des enfants et la pornographie mettant en scène des enfants et le Protocole sur l</w:t>
      </w:r>
      <w:r w:rsidR="00521813">
        <w:rPr>
          <w:lang w:val="fr-FR"/>
        </w:rPr>
        <w:t>’</w:t>
      </w:r>
      <w:r w:rsidR="007C40D6" w:rsidRPr="007C40D6">
        <w:rPr>
          <w:lang w:val="fr-FR"/>
        </w:rPr>
        <w:t>implication d</w:t>
      </w:r>
      <w:r w:rsidR="00521813">
        <w:rPr>
          <w:lang w:val="fr-FR"/>
        </w:rPr>
        <w:t>’</w:t>
      </w:r>
      <w:r w:rsidR="007C40D6" w:rsidRPr="007C40D6">
        <w:rPr>
          <w:lang w:val="fr-FR"/>
        </w:rPr>
        <w:t xml:space="preserve">enfants dans les conflits armés. La législation nationale a aussi été améliorée avec de nouvelles lois, telles que la </w:t>
      </w:r>
      <w:r w:rsidR="00260028">
        <w:rPr>
          <w:lang w:val="fr-FR"/>
        </w:rPr>
        <w:t>l</w:t>
      </w:r>
      <w:r w:rsidR="007C40D6" w:rsidRPr="007C40D6">
        <w:rPr>
          <w:lang w:val="fr-FR"/>
        </w:rPr>
        <w:t>oi portant sur la minorité pénale et institution de juridictions pour mineurs qui a intégré les principes directeurs en matière de l</w:t>
      </w:r>
      <w:r w:rsidR="00521813">
        <w:rPr>
          <w:lang w:val="fr-FR"/>
        </w:rPr>
        <w:t>’</w:t>
      </w:r>
      <w:r w:rsidR="007C40D6" w:rsidRPr="007C40D6">
        <w:rPr>
          <w:lang w:val="fr-FR"/>
        </w:rPr>
        <w:t>administration de la justice pour mineurs. Au plan institutionnel, des actions ont été menées. Ces actions ont concerné l</w:t>
      </w:r>
      <w:r w:rsidR="00521813">
        <w:rPr>
          <w:lang w:val="fr-FR"/>
        </w:rPr>
        <w:t>’</w:t>
      </w:r>
      <w:r w:rsidR="007C40D6" w:rsidRPr="007C40D6">
        <w:rPr>
          <w:lang w:val="fr-FR"/>
        </w:rPr>
        <w:t>adoption de politiques et programmes et la création et/ou le renforcement des structures publiques de promotion et de protection des enfants.</w:t>
      </w:r>
    </w:p>
    <w:p w14:paraId="27A6EA1C" w14:textId="5953AD58" w:rsidR="007C40D6" w:rsidRPr="007C40D6" w:rsidRDefault="0075391A" w:rsidP="0075391A">
      <w:pPr>
        <w:pStyle w:val="SingleTxtG"/>
        <w:rPr>
          <w:lang w:val="fr-FR"/>
        </w:rPr>
      </w:pPr>
      <w:r w:rsidRPr="007C40D6">
        <w:rPr>
          <w:lang w:val="fr-FR"/>
        </w:rPr>
        <w:t>2.</w:t>
      </w:r>
      <w:r w:rsidRPr="007C40D6">
        <w:rPr>
          <w:lang w:val="fr-FR"/>
        </w:rPr>
        <w:tab/>
      </w:r>
      <w:r w:rsidR="007C40D6" w:rsidRPr="007C40D6">
        <w:rPr>
          <w:lang w:val="fr-FR"/>
        </w:rPr>
        <w:t>En application de l</w:t>
      </w:r>
      <w:r w:rsidR="00521813">
        <w:rPr>
          <w:lang w:val="fr-FR"/>
        </w:rPr>
        <w:t>’</w:t>
      </w:r>
      <w:r w:rsidR="007C40D6" w:rsidRPr="007C40D6">
        <w:rPr>
          <w:lang w:val="fr-FR"/>
        </w:rPr>
        <w:t>article 44</w:t>
      </w:r>
      <w:r w:rsidR="007C40D6" w:rsidRPr="00921084">
        <w:rPr>
          <w:rStyle w:val="Appelnotedebasdep"/>
        </w:rPr>
        <w:footnoteReference w:id="3"/>
      </w:r>
      <w:r w:rsidR="007C40D6" w:rsidRPr="007C40D6">
        <w:rPr>
          <w:lang w:val="fr-FR"/>
        </w:rPr>
        <w:t xml:space="preserve"> de la CDE, le Mali a présenté son deuxième rapport au Comité des </w:t>
      </w:r>
      <w:r w:rsidR="00723FF1">
        <w:rPr>
          <w:lang w:val="fr-FR"/>
        </w:rPr>
        <w:t>d</w:t>
      </w:r>
      <w:r w:rsidR="007C40D6" w:rsidRPr="007C40D6">
        <w:rPr>
          <w:lang w:val="fr-FR"/>
        </w:rPr>
        <w:t>roits de l</w:t>
      </w:r>
      <w:r w:rsidR="00521813">
        <w:rPr>
          <w:lang w:val="fr-FR"/>
        </w:rPr>
        <w:t>’</w:t>
      </w:r>
      <w:r w:rsidR="00723FF1">
        <w:rPr>
          <w:lang w:val="fr-FR"/>
        </w:rPr>
        <w:t>e</w:t>
      </w:r>
      <w:r w:rsidR="007C40D6" w:rsidRPr="007C40D6">
        <w:rPr>
          <w:lang w:val="fr-FR"/>
        </w:rPr>
        <w:t>nfant. Ce rapport fut examiné par le Comité à ses 1206</w:t>
      </w:r>
      <w:r w:rsidR="007C40D6" w:rsidRPr="00947E66">
        <w:rPr>
          <w:vertAlign w:val="superscript"/>
          <w:lang w:val="fr-FR"/>
        </w:rPr>
        <w:t>e</w:t>
      </w:r>
      <w:r w:rsidR="007C40D6" w:rsidRPr="007C40D6">
        <w:rPr>
          <w:lang w:val="fr-FR"/>
        </w:rPr>
        <w:t xml:space="preserve"> et 1207</w:t>
      </w:r>
      <w:r w:rsidR="007C40D6" w:rsidRPr="00947E66">
        <w:rPr>
          <w:vertAlign w:val="superscript"/>
          <w:lang w:val="fr-FR"/>
        </w:rPr>
        <w:t>e</w:t>
      </w:r>
      <w:r w:rsidR="007C40D6" w:rsidRPr="007C40D6">
        <w:rPr>
          <w:lang w:val="fr-FR"/>
        </w:rPr>
        <w:t xml:space="preserve"> séances (voir CRC/C/SR.1206 et 1207), le 18 janvier 2007. Au terme de cet examen, il a adopté à sa 1228</w:t>
      </w:r>
      <w:r w:rsidR="007C40D6" w:rsidRPr="00947E66">
        <w:rPr>
          <w:vertAlign w:val="superscript"/>
          <w:lang w:val="fr-FR"/>
        </w:rPr>
        <w:t>e</w:t>
      </w:r>
      <w:r w:rsidR="00947E66">
        <w:rPr>
          <w:lang w:val="fr-FR"/>
        </w:rPr>
        <w:t> </w:t>
      </w:r>
      <w:r w:rsidR="007C40D6" w:rsidRPr="007C40D6">
        <w:rPr>
          <w:lang w:val="fr-FR"/>
        </w:rPr>
        <w:t>séance, tenue le 2 février 2007, les observations finales. Des préoccupations ont été soulevées et ont fait l</w:t>
      </w:r>
      <w:r w:rsidR="00521813">
        <w:rPr>
          <w:lang w:val="fr-FR"/>
        </w:rPr>
        <w:t>’</w:t>
      </w:r>
      <w:r w:rsidR="007C40D6" w:rsidRPr="007C40D6">
        <w:rPr>
          <w:lang w:val="fr-FR"/>
        </w:rPr>
        <w:t>objet de recommandations. Pour donner effet à ces observations, le Gouvernement du Mali, à travers le Ministère de la Promotion de la Femme, de l</w:t>
      </w:r>
      <w:r w:rsidR="00521813">
        <w:rPr>
          <w:lang w:val="fr-FR"/>
        </w:rPr>
        <w:t>’</w:t>
      </w:r>
      <w:r w:rsidR="007C40D6" w:rsidRPr="007C40D6">
        <w:rPr>
          <w:lang w:val="fr-FR"/>
        </w:rPr>
        <w:t>Enfant et de la Famille a élaboré en avril 2008, un plan d</w:t>
      </w:r>
      <w:r w:rsidR="00521813">
        <w:rPr>
          <w:lang w:val="fr-FR"/>
        </w:rPr>
        <w:t>’</w:t>
      </w:r>
      <w:r w:rsidR="007C40D6" w:rsidRPr="007C40D6">
        <w:rPr>
          <w:lang w:val="fr-FR"/>
        </w:rPr>
        <w:t>action.</w:t>
      </w:r>
    </w:p>
    <w:p w14:paraId="49700671" w14:textId="54863979" w:rsidR="007C40D6" w:rsidRPr="007C40D6" w:rsidRDefault="0075391A" w:rsidP="0075391A">
      <w:pPr>
        <w:pStyle w:val="SingleTxtG"/>
        <w:rPr>
          <w:lang w:val="fr-FR"/>
        </w:rPr>
      </w:pPr>
      <w:r w:rsidRPr="007C40D6">
        <w:rPr>
          <w:lang w:val="fr-FR"/>
        </w:rPr>
        <w:t>3.</w:t>
      </w:r>
      <w:r w:rsidRPr="007C40D6">
        <w:rPr>
          <w:lang w:val="fr-FR"/>
        </w:rPr>
        <w:tab/>
      </w:r>
      <w:r w:rsidR="007C40D6" w:rsidRPr="007C40D6">
        <w:rPr>
          <w:lang w:val="fr-FR"/>
        </w:rPr>
        <w:t>L</w:t>
      </w:r>
      <w:r w:rsidR="00521813">
        <w:rPr>
          <w:lang w:val="fr-FR"/>
        </w:rPr>
        <w:t>’</w:t>
      </w:r>
      <w:r w:rsidR="007C40D6" w:rsidRPr="007C40D6">
        <w:rPr>
          <w:lang w:val="fr-FR"/>
        </w:rPr>
        <w:t xml:space="preserve">une des recommandations du Comité des </w:t>
      </w:r>
      <w:r w:rsidR="00723FF1">
        <w:rPr>
          <w:lang w:val="fr-FR"/>
        </w:rPr>
        <w:t>d</w:t>
      </w:r>
      <w:r w:rsidR="007C40D6" w:rsidRPr="007C40D6">
        <w:rPr>
          <w:lang w:val="fr-FR"/>
        </w:rPr>
        <w:t>roits de l</w:t>
      </w:r>
      <w:r w:rsidR="00521813">
        <w:rPr>
          <w:lang w:val="fr-FR"/>
        </w:rPr>
        <w:t>’</w:t>
      </w:r>
      <w:r w:rsidR="00723FF1">
        <w:rPr>
          <w:lang w:val="fr-FR"/>
        </w:rPr>
        <w:t>e</w:t>
      </w:r>
      <w:r w:rsidR="007C40D6" w:rsidRPr="007C40D6">
        <w:rPr>
          <w:lang w:val="fr-FR"/>
        </w:rPr>
        <w:t>nfant est relative à la présentation des prochains rapports du Mali : « </w:t>
      </w:r>
      <w:r w:rsidR="007C40D6" w:rsidRPr="00947E66">
        <w:rPr>
          <w:iCs/>
          <w:lang w:val="fr-FR"/>
        </w:rPr>
        <w:t>le Comité invite l</w:t>
      </w:r>
      <w:r w:rsidR="00521813">
        <w:rPr>
          <w:iCs/>
          <w:lang w:val="fr-FR"/>
        </w:rPr>
        <w:t>’</w:t>
      </w:r>
      <w:r w:rsidR="007C40D6" w:rsidRPr="00947E66">
        <w:rPr>
          <w:iCs/>
          <w:lang w:val="fr-FR"/>
        </w:rPr>
        <w:t>État partie</w:t>
      </w:r>
      <w:r w:rsidR="00947E66">
        <w:rPr>
          <w:iCs/>
          <w:lang w:val="fr-FR"/>
        </w:rPr>
        <w:t xml:space="preserve"> </w:t>
      </w:r>
      <w:r w:rsidR="007C40D6" w:rsidRPr="00947E66">
        <w:rPr>
          <w:iCs/>
          <w:lang w:val="fr-FR"/>
        </w:rPr>
        <w:t>(le Mali), à</w:t>
      </w:r>
      <w:r w:rsidR="00260028">
        <w:rPr>
          <w:iCs/>
          <w:lang w:val="fr-FR"/>
        </w:rPr>
        <w:t> </w:t>
      </w:r>
      <w:r w:rsidR="007C40D6" w:rsidRPr="00947E66">
        <w:rPr>
          <w:iCs/>
          <w:lang w:val="fr-FR"/>
        </w:rPr>
        <w:t>présenter ses troisième, quatrième et cinquième rapports regroupés avant le 19 octobre 2012, date prévue pour le cinquième rapport périodique ».</w:t>
      </w:r>
      <w:r w:rsidR="007C40D6" w:rsidRPr="007C40D6">
        <w:rPr>
          <w:i/>
          <w:lang w:val="fr-FR"/>
        </w:rPr>
        <w:t> </w:t>
      </w:r>
      <w:r w:rsidR="007C40D6" w:rsidRPr="007C40D6">
        <w:rPr>
          <w:lang w:val="fr-FR"/>
        </w:rPr>
        <w:t>Cependant, les événements survenus au Mali depuis mars 2012 ont occasionné un dysfonctionnement de l</w:t>
      </w:r>
      <w:r w:rsidR="00521813">
        <w:rPr>
          <w:lang w:val="fr-FR"/>
        </w:rPr>
        <w:t>’</w:t>
      </w:r>
      <w:r w:rsidR="007C40D6" w:rsidRPr="007C40D6">
        <w:rPr>
          <w:lang w:val="fr-FR"/>
        </w:rPr>
        <w:t>appareil administratif et la suspension des accords de coopération. Donc, la situation n</w:t>
      </w:r>
      <w:r w:rsidR="00521813">
        <w:rPr>
          <w:lang w:val="fr-FR"/>
        </w:rPr>
        <w:t>’</w:t>
      </w:r>
      <w:r w:rsidR="007C40D6" w:rsidRPr="007C40D6">
        <w:rPr>
          <w:lang w:val="fr-FR"/>
        </w:rPr>
        <w:t xml:space="preserve">était pas opportune pour entreprendre une telle activité. </w:t>
      </w:r>
    </w:p>
    <w:p w14:paraId="69B407D2" w14:textId="5AD49481" w:rsidR="007C40D6" w:rsidRPr="007C40D6" w:rsidRDefault="0075391A" w:rsidP="0075391A">
      <w:pPr>
        <w:pStyle w:val="SingleTxtG"/>
        <w:rPr>
          <w:lang w:val="fr-FR"/>
        </w:rPr>
      </w:pPr>
      <w:r w:rsidRPr="007C40D6">
        <w:rPr>
          <w:lang w:val="fr-FR"/>
        </w:rPr>
        <w:t>4.</w:t>
      </w:r>
      <w:r w:rsidRPr="007C40D6">
        <w:rPr>
          <w:lang w:val="fr-FR"/>
        </w:rPr>
        <w:tab/>
      </w:r>
      <w:r w:rsidR="007C40D6" w:rsidRPr="007C40D6">
        <w:rPr>
          <w:lang w:val="fr-FR"/>
        </w:rPr>
        <w:t>Avec la normalisation, le Gouvernement du Mali a entrepris l</w:t>
      </w:r>
      <w:r w:rsidR="00521813">
        <w:rPr>
          <w:lang w:val="fr-FR"/>
        </w:rPr>
        <w:t>’</w:t>
      </w:r>
      <w:r w:rsidR="007C40D6" w:rsidRPr="007C40D6">
        <w:rPr>
          <w:lang w:val="fr-FR"/>
        </w:rPr>
        <w:t xml:space="preserve">élaboration du document portant </w:t>
      </w:r>
      <w:r w:rsidR="007C40D6" w:rsidRPr="001D5A8D">
        <w:rPr>
          <w:lang w:val="fr-FR"/>
        </w:rPr>
        <w:t>troisième, quatrième et cinquième rapports consolidés du Mali sur la mise en œuvre de la Convention des Nations Unies relative aux droits de l</w:t>
      </w:r>
      <w:r w:rsidR="00521813">
        <w:rPr>
          <w:lang w:val="fr-FR"/>
        </w:rPr>
        <w:t>’</w:t>
      </w:r>
      <w:r w:rsidR="007C40D6" w:rsidRPr="001D5A8D">
        <w:rPr>
          <w:lang w:val="fr-FR"/>
        </w:rPr>
        <w:t>Enfant.</w:t>
      </w:r>
      <w:r w:rsidR="007C40D6" w:rsidRPr="007C40D6">
        <w:rPr>
          <w:lang w:val="fr-FR"/>
        </w:rPr>
        <w:t xml:space="preserve"> </w:t>
      </w:r>
    </w:p>
    <w:p w14:paraId="3A9CFD46" w14:textId="07BDB633" w:rsidR="007C40D6" w:rsidRPr="007C40D6" w:rsidRDefault="0075391A" w:rsidP="0075391A">
      <w:pPr>
        <w:pStyle w:val="SingleTxtG"/>
        <w:rPr>
          <w:lang w:val="fr-FR"/>
        </w:rPr>
      </w:pPr>
      <w:r w:rsidRPr="007C40D6">
        <w:rPr>
          <w:lang w:val="fr-FR"/>
        </w:rPr>
        <w:t>5.</w:t>
      </w:r>
      <w:r w:rsidRPr="007C40D6">
        <w:rPr>
          <w:lang w:val="fr-FR"/>
        </w:rPr>
        <w:tab/>
      </w:r>
      <w:r w:rsidR="007C40D6" w:rsidRPr="007C40D6">
        <w:rPr>
          <w:lang w:val="fr-FR"/>
        </w:rPr>
        <w:t>Ce document comprend deux parties :</w:t>
      </w:r>
    </w:p>
    <w:p w14:paraId="33AD352E" w14:textId="6DD289CB"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 xml:space="preserve">La mise en œuvre de la Convention relative aux </w:t>
      </w:r>
      <w:r w:rsidR="00166979">
        <w:rPr>
          <w:lang w:val="fr-FR"/>
        </w:rPr>
        <w:t>d</w:t>
      </w:r>
      <w:r w:rsidR="007C40D6" w:rsidRPr="007C40D6">
        <w:rPr>
          <w:lang w:val="fr-FR"/>
        </w:rPr>
        <w:t>roits de l</w:t>
      </w:r>
      <w:r w:rsidR="00521813">
        <w:rPr>
          <w:lang w:val="fr-FR"/>
        </w:rPr>
        <w:t>’</w:t>
      </w:r>
      <w:r w:rsidR="00166979">
        <w:rPr>
          <w:lang w:val="fr-FR"/>
        </w:rPr>
        <w:t>e</w:t>
      </w:r>
      <w:r w:rsidR="007C40D6" w:rsidRPr="007C40D6">
        <w:rPr>
          <w:lang w:val="fr-FR"/>
        </w:rPr>
        <w:t>nfant ;</w:t>
      </w:r>
    </w:p>
    <w:p w14:paraId="16DDFBE2" w14:textId="482F9B5B" w:rsidR="007C40D6" w:rsidRDefault="0075391A" w:rsidP="0075391A">
      <w:pPr>
        <w:pStyle w:val="Bullet1G"/>
        <w:numPr>
          <w:ilvl w:val="0"/>
          <w:numId w:val="0"/>
        </w:numPr>
        <w:tabs>
          <w:tab w:val="left" w:pos="1701"/>
        </w:tabs>
        <w:ind w:left="1701" w:hanging="170"/>
        <w:rPr>
          <w:lang w:val="fr-FR"/>
        </w:rPr>
      </w:pPr>
      <w:r>
        <w:rPr>
          <w:lang w:val="fr-FR"/>
        </w:rPr>
        <w:t>•</w:t>
      </w:r>
      <w:r>
        <w:rPr>
          <w:lang w:val="fr-FR"/>
        </w:rPr>
        <w:tab/>
      </w:r>
      <w:r w:rsidR="007C40D6" w:rsidRPr="007C40D6">
        <w:rPr>
          <w:lang w:val="fr-FR"/>
        </w:rPr>
        <w:t xml:space="preserve">Le suivi des observations finales du Comité des </w:t>
      </w:r>
      <w:r w:rsidR="00723FF1">
        <w:rPr>
          <w:lang w:val="fr-FR"/>
        </w:rPr>
        <w:t>d</w:t>
      </w:r>
      <w:r w:rsidR="007C40D6" w:rsidRPr="007C40D6">
        <w:rPr>
          <w:lang w:val="fr-FR"/>
        </w:rPr>
        <w:t>roits</w:t>
      </w:r>
      <w:r w:rsidR="007C40D6" w:rsidRPr="007C40D6">
        <w:rPr>
          <w:b/>
          <w:lang w:val="fr-FR"/>
        </w:rPr>
        <w:t xml:space="preserve"> </w:t>
      </w:r>
      <w:r w:rsidR="007C40D6" w:rsidRPr="007C40D6">
        <w:rPr>
          <w:lang w:val="fr-FR"/>
        </w:rPr>
        <w:t>de l</w:t>
      </w:r>
      <w:r w:rsidR="00521813">
        <w:rPr>
          <w:lang w:val="fr-FR"/>
        </w:rPr>
        <w:t>’</w:t>
      </w:r>
      <w:r w:rsidR="00723FF1">
        <w:rPr>
          <w:lang w:val="fr-FR"/>
        </w:rPr>
        <w:t>e</w:t>
      </w:r>
      <w:r w:rsidR="007C40D6" w:rsidRPr="007C40D6">
        <w:rPr>
          <w:lang w:val="fr-FR"/>
        </w:rPr>
        <w:t xml:space="preserve">nfant. </w:t>
      </w:r>
    </w:p>
    <w:p w14:paraId="07C3E9C1" w14:textId="5CD1C806" w:rsidR="00444EEB" w:rsidRPr="007C40D6" w:rsidRDefault="00444EEB" w:rsidP="00444EEB">
      <w:pPr>
        <w:pStyle w:val="HChG"/>
        <w:rPr>
          <w:lang w:val="fr-FR"/>
        </w:rPr>
      </w:pPr>
      <w:r>
        <w:rPr>
          <w:lang w:val="fr-FR"/>
        </w:rPr>
        <w:tab/>
      </w:r>
      <w:r>
        <w:rPr>
          <w:lang w:val="fr-FR"/>
        </w:rPr>
        <w:tab/>
      </w:r>
      <w:r w:rsidR="00947E66">
        <w:rPr>
          <w:lang w:val="fr-FR"/>
        </w:rPr>
        <w:t xml:space="preserve">Partie I : </w:t>
      </w:r>
      <w:r w:rsidRPr="00444EEB">
        <w:rPr>
          <w:lang w:val="fr-FR"/>
        </w:rPr>
        <w:t xml:space="preserve">La mise en œuvre de la </w:t>
      </w:r>
      <w:r w:rsidR="00947E66" w:rsidRPr="00444EEB">
        <w:rPr>
          <w:lang w:val="fr-FR"/>
        </w:rPr>
        <w:t xml:space="preserve">Convention </w:t>
      </w:r>
      <w:r w:rsidRPr="00444EEB">
        <w:rPr>
          <w:lang w:val="fr-FR"/>
        </w:rPr>
        <w:t>relative aux</w:t>
      </w:r>
      <w:r w:rsidR="00FB27C1">
        <w:rPr>
          <w:lang w:val="fr-FR"/>
        </w:rPr>
        <w:t> </w:t>
      </w:r>
      <w:r w:rsidRPr="00444EEB">
        <w:rPr>
          <w:lang w:val="fr-FR"/>
        </w:rPr>
        <w:t>droits de l</w:t>
      </w:r>
      <w:r w:rsidR="00521813">
        <w:rPr>
          <w:lang w:val="fr-FR"/>
        </w:rPr>
        <w:t>’</w:t>
      </w:r>
      <w:r w:rsidRPr="00444EEB">
        <w:rPr>
          <w:lang w:val="fr-FR"/>
        </w:rPr>
        <w:t>enfant</w:t>
      </w:r>
    </w:p>
    <w:p w14:paraId="5D14BC3B" w14:textId="744BE994" w:rsidR="007C40D6" w:rsidRPr="007C40D6" w:rsidRDefault="0075391A" w:rsidP="0075391A">
      <w:pPr>
        <w:pStyle w:val="SingleTxtG"/>
        <w:rPr>
          <w:lang w:val="fr-FR"/>
        </w:rPr>
      </w:pPr>
      <w:r w:rsidRPr="007C40D6">
        <w:rPr>
          <w:lang w:val="fr-FR"/>
        </w:rPr>
        <w:t>6.</w:t>
      </w:r>
      <w:r w:rsidRPr="007C40D6">
        <w:rPr>
          <w:lang w:val="fr-FR"/>
        </w:rPr>
        <w:tab/>
      </w:r>
      <w:r w:rsidR="007C40D6" w:rsidRPr="007C40D6">
        <w:rPr>
          <w:lang w:val="fr-FR"/>
        </w:rPr>
        <w:t xml:space="preserve">Conformément aux directives adoptées par le Comité des </w:t>
      </w:r>
      <w:r w:rsidR="00723FF1">
        <w:rPr>
          <w:lang w:val="fr-FR"/>
        </w:rPr>
        <w:t>d</w:t>
      </w:r>
      <w:r w:rsidR="007C40D6" w:rsidRPr="007C40D6">
        <w:rPr>
          <w:lang w:val="fr-FR"/>
        </w:rPr>
        <w:t>roits de l</w:t>
      </w:r>
      <w:r w:rsidR="00521813">
        <w:rPr>
          <w:lang w:val="fr-FR"/>
        </w:rPr>
        <w:t>’</w:t>
      </w:r>
      <w:r w:rsidR="00723FF1">
        <w:rPr>
          <w:lang w:val="fr-FR"/>
        </w:rPr>
        <w:t>e</w:t>
      </w:r>
      <w:r w:rsidR="007C40D6" w:rsidRPr="007C40D6">
        <w:rPr>
          <w:lang w:val="fr-FR"/>
        </w:rPr>
        <w:t>nfant, en sa trente-neuvième session tenue le 3 juin 2005, cette partie concernera les domaines suivants :</w:t>
      </w:r>
    </w:p>
    <w:p w14:paraId="7F8606EF" w14:textId="5FFE9495" w:rsidR="007C40D6" w:rsidRPr="007C40D6" w:rsidRDefault="0075391A" w:rsidP="0075391A">
      <w:pPr>
        <w:pStyle w:val="SingleTxtG"/>
        <w:ind w:firstLine="567"/>
        <w:rPr>
          <w:lang w:val="fr-FR"/>
        </w:rPr>
      </w:pPr>
      <w:r w:rsidRPr="007C40D6">
        <w:rPr>
          <w:lang w:val="fr-FR"/>
        </w:rPr>
        <w:t>a)</w:t>
      </w:r>
      <w:r w:rsidRPr="007C40D6">
        <w:rPr>
          <w:lang w:val="fr-FR"/>
        </w:rPr>
        <w:tab/>
      </w:r>
      <w:r w:rsidR="007C40D6" w:rsidRPr="007C40D6">
        <w:rPr>
          <w:lang w:val="fr-FR"/>
        </w:rPr>
        <w:t>Mesures d</w:t>
      </w:r>
      <w:r w:rsidR="00521813">
        <w:rPr>
          <w:lang w:val="fr-FR"/>
        </w:rPr>
        <w:t>’</w:t>
      </w:r>
      <w:r w:rsidR="007C40D6" w:rsidRPr="007C40D6">
        <w:rPr>
          <w:lang w:val="fr-FR"/>
        </w:rPr>
        <w:t>application générale ;</w:t>
      </w:r>
    </w:p>
    <w:p w14:paraId="53C5076B" w14:textId="7031CD37" w:rsidR="007C40D6" w:rsidRPr="007C40D6" w:rsidRDefault="0075391A" w:rsidP="0075391A">
      <w:pPr>
        <w:pStyle w:val="SingleTxtG"/>
        <w:ind w:firstLine="567"/>
        <w:rPr>
          <w:lang w:val="fr-FR"/>
        </w:rPr>
      </w:pPr>
      <w:r w:rsidRPr="007C40D6">
        <w:rPr>
          <w:lang w:val="fr-FR"/>
        </w:rPr>
        <w:t>b)</w:t>
      </w:r>
      <w:r w:rsidRPr="007C40D6">
        <w:rPr>
          <w:lang w:val="fr-FR"/>
        </w:rPr>
        <w:tab/>
      </w:r>
      <w:r w:rsidR="007C40D6" w:rsidRPr="007C40D6">
        <w:rPr>
          <w:lang w:val="fr-FR"/>
        </w:rPr>
        <w:t>Définition de l</w:t>
      </w:r>
      <w:r w:rsidR="00521813">
        <w:rPr>
          <w:lang w:val="fr-FR"/>
        </w:rPr>
        <w:t>’</w:t>
      </w:r>
      <w:r w:rsidR="007C40D6" w:rsidRPr="007C40D6">
        <w:rPr>
          <w:lang w:val="fr-FR"/>
        </w:rPr>
        <w:t>enfant ;</w:t>
      </w:r>
    </w:p>
    <w:p w14:paraId="48BA72CE" w14:textId="6D62F67C" w:rsidR="007C40D6" w:rsidRPr="007C40D6" w:rsidRDefault="0075391A" w:rsidP="0075391A">
      <w:pPr>
        <w:pStyle w:val="SingleTxtG"/>
        <w:ind w:firstLine="567"/>
        <w:rPr>
          <w:lang w:val="fr-FR"/>
        </w:rPr>
      </w:pPr>
      <w:r w:rsidRPr="007C40D6">
        <w:rPr>
          <w:lang w:val="fr-FR"/>
        </w:rPr>
        <w:t>c)</w:t>
      </w:r>
      <w:r w:rsidRPr="007C40D6">
        <w:rPr>
          <w:lang w:val="fr-FR"/>
        </w:rPr>
        <w:tab/>
      </w:r>
      <w:r w:rsidR="007C40D6" w:rsidRPr="007C40D6">
        <w:rPr>
          <w:lang w:val="fr-FR"/>
        </w:rPr>
        <w:t>Principes généraux ;</w:t>
      </w:r>
    </w:p>
    <w:p w14:paraId="33D327FF" w14:textId="0848D6BE" w:rsidR="007C40D6" w:rsidRPr="007C40D6" w:rsidRDefault="0075391A" w:rsidP="0075391A">
      <w:pPr>
        <w:pStyle w:val="SingleTxtG"/>
        <w:ind w:firstLine="567"/>
        <w:rPr>
          <w:lang w:val="fr-FR"/>
        </w:rPr>
      </w:pPr>
      <w:r w:rsidRPr="007C40D6">
        <w:rPr>
          <w:lang w:val="fr-FR"/>
        </w:rPr>
        <w:t>d)</w:t>
      </w:r>
      <w:r w:rsidRPr="007C40D6">
        <w:rPr>
          <w:lang w:val="fr-FR"/>
        </w:rPr>
        <w:tab/>
      </w:r>
      <w:r w:rsidR="007C40D6" w:rsidRPr="007C40D6">
        <w:rPr>
          <w:lang w:val="fr-FR"/>
        </w:rPr>
        <w:t>Liberté et droits civils ;</w:t>
      </w:r>
    </w:p>
    <w:p w14:paraId="46B22F56" w14:textId="7BC9D04B" w:rsidR="007C40D6" w:rsidRPr="007C40D6" w:rsidRDefault="0075391A" w:rsidP="0075391A">
      <w:pPr>
        <w:pStyle w:val="SingleTxtG"/>
        <w:ind w:firstLine="567"/>
        <w:rPr>
          <w:lang w:val="fr-FR"/>
        </w:rPr>
      </w:pPr>
      <w:r w:rsidRPr="007C40D6">
        <w:rPr>
          <w:lang w:val="fr-FR"/>
        </w:rPr>
        <w:t>e)</w:t>
      </w:r>
      <w:r w:rsidRPr="007C40D6">
        <w:rPr>
          <w:lang w:val="fr-FR"/>
        </w:rPr>
        <w:tab/>
      </w:r>
      <w:r w:rsidR="007C40D6" w:rsidRPr="007C40D6">
        <w:rPr>
          <w:lang w:val="fr-FR"/>
        </w:rPr>
        <w:t>Milieu familial et protection de remplacement ;</w:t>
      </w:r>
    </w:p>
    <w:p w14:paraId="3CCEDDF2" w14:textId="7C48469C" w:rsidR="007C40D6" w:rsidRPr="007C40D6" w:rsidRDefault="0075391A" w:rsidP="0075391A">
      <w:pPr>
        <w:pStyle w:val="SingleTxtG"/>
        <w:ind w:firstLine="567"/>
        <w:rPr>
          <w:lang w:val="fr-FR"/>
        </w:rPr>
      </w:pPr>
      <w:r w:rsidRPr="007C40D6">
        <w:rPr>
          <w:lang w:val="fr-FR"/>
        </w:rPr>
        <w:t>f)</w:t>
      </w:r>
      <w:r w:rsidRPr="007C40D6">
        <w:rPr>
          <w:lang w:val="fr-FR"/>
        </w:rPr>
        <w:tab/>
      </w:r>
      <w:r w:rsidR="007C40D6" w:rsidRPr="007C40D6">
        <w:rPr>
          <w:lang w:val="fr-FR"/>
        </w:rPr>
        <w:t>Santé et bien</w:t>
      </w:r>
      <w:r w:rsidR="00166979">
        <w:rPr>
          <w:lang w:val="fr-FR"/>
        </w:rPr>
        <w:t>-</w:t>
      </w:r>
      <w:r w:rsidR="007C40D6" w:rsidRPr="007C40D6">
        <w:rPr>
          <w:lang w:val="fr-FR"/>
        </w:rPr>
        <w:t>être ;</w:t>
      </w:r>
    </w:p>
    <w:p w14:paraId="67254F60" w14:textId="3BC47EFB" w:rsidR="007C40D6" w:rsidRPr="007C40D6" w:rsidRDefault="0075391A" w:rsidP="0075391A">
      <w:pPr>
        <w:pStyle w:val="SingleTxtG"/>
        <w:ind w:firstLine="567"/>
        <w:rPr>
          <w:lang w:val="fr-FR"/>
        </w:rPr>
      </w:pPr>
      <w:r w:rsidRPr="007C40D6">
        <w:rPr>
          <w:lang w:val="fr-FR"/>
        </w:rPr>
        <w:lastRenderedPageBreak/>
        <w:t>g)</w:t>
      </w:r>
      <w:r w:rsidRPr="007C40D6">
        <w:rPr>
          <w:lang w:val="fr-FR"/>
        </w:rPr>
        <w:tab/>
      </w:r>
      <w:r w:rsidR="003F4D26" w:rsidRPr="007C40D6">
        <w:rPr>
          <w:lang w:val="fr-FR"/>
        </w:rPr>
        <w:t>Éducation</w:t>
      </w:r>
      <w:r w:rsidR="007C40D6" w:rsidRPr="007C40D6">
        <w:rPr>
          <w:lang w:val="fr-FR"/>
        </w:rPr>
        <w:t>, loisirs et activités culturelles ;</w:t>
      </w:r>
    </w:p>
    <w:p w14:paraId="1D62F423" w14:textId="71754AD3" w:rsidR="007C40D6" w:rsidRPr="007C40D6" w:rsidRDefault="0075391A" w:rsidP="0075391A">
      <w:pPr>
        <w:pStyle w:val="SingleTxtG"/>
        <w:ind w:firstLine="567"/>
        <w:rPr>
          <w:lang w:val="fr-FR"/>
        </w:rPr>
      </w:pPr>
      <w:r w:rsidRPr="007C40D6">
        <w:rPr>
          <w:lang w:val="fr-FR"/>
        </w:rPr>
        <w:t>h)</w:t>
      </w:r>
      <w:r w:rsidRPr="007C40D6">
        <w:rPr>
          <w:lang w:val="fr-FR"/>
        </w:rPr>
        <w:tab/>
      </w:r>
      <w:r w:rsidR="007C40D6" w:rsidRPr="007C40D6">
        <w:rPr>
          <w:lang w:val="fr-FR"/>
        </w:rPr>
        <w:t>Mesures de protection spéciales ;</w:t>
      </w:r>
    </w:p>
    <w:p w14:paraId="783CA985" w14:textId="31A5685F" w:rsidR="007C40D6" w:rsidRPr="007C40D6" w:rsidRDefault="0075391A" w:rsidP="0075391A">
      <w:pPr>
        <w:pStyle w:val="SingleTxtG"/>
        <w:ind w:firstLine="567"/>
        <w:rPr>
          <w:lang w:val="fr-FR"/>
        </w:rPr>
      </w:pPr>
      <w:r w:rsidRPr="007C40D6">
        <w:rPr>
          <w:lang w:val="fr-FR"/>
        </w:rPr>
        <w:t>i)</w:t>
      </w:r>
      <w:r w:rsidRPr="007C40D6">
        <w:rPr>
          <w:lang w:val="fr-FR"/>
        </w:rPr>
        <w:tab/>
      </w:r>
      <w:r w:rsidR="007C40D6" w:rsidRPr="007C40D6">
        <w:rPr>
          <w:lang w:val="fr-FR"/>
        </w:rPr>
        <w:t>Protocoles facultatifs (Protocole facultatif à la Convention relative aux droits de l</w:t>
      </w:r>
      <w:r w:rsidR="00521813">
        <w:rPr>
          <w:lang w:val="fr-FR"/>
        </w:rPr>
        <w:t>’</w:t>
      </w:r>
      <w:r w:rsidR="007C40D6" w:rsidRPr="007C40D6">
        <w:rPr>
          <w:lang w:val="fr-FR"/>
        </w:rPr>
        <w:t>enfant concernant la vente d</w:t>
      </w:r>
      <w:r w:rsidR="00521813">
        <w:rPr>
          <w:lang w:val="fr-FR"/>
        </w:rPr>
        <w:t>’</w:t>
      </w:r>
      <w:r w:rsidR="007C40D6" w:rsidRPr="007C40D6">
        <w:rPr>
          <w:lang w:val="fr-FR"/>
        </w:rPr>
        <w:t>enfants, la prostitution des enfants et la pornographie mettant en scène des enfants et Protocole facultatif à la Convention sur les droits de l</w:t>
      </w:r>
      <w:r w:rsidR="00521813">
        <w:rPr>
          <w:lang w:val="fr-FR"/>
        </w:rPr>
        <w:t>’</w:t>
      </w:r>
      <w:r w:rsidR="007C40D6" w:rsidRPr="007C40D6">
        <w:rPr>
          <w:lang w:val="fr-FR"/>
        </w:rPr>
        <w:t>enfant concernant l</w:t>
      </w:r>
      <w:r w:rsidR="00521813">
        <w:rPr>
          <w:lang w:val="fr-FR"/>
        </w:rPr>
        <w:t>’</w:t>
      </w:r>
      <w:r w:rsidR="007C40D6" w:rsidRPr="007C40D6">
        <w:rPr>
          <w:lang w:val="fr-FR"/>
        </w:rPr>
        <w:t>implication d</w:t>
      </w:r>
      <w:r w:rsidR="00521813">
        <w:rPr>
          <w:lang w:val="fr-FR"/>
        </w:rPr>
        <w:t>’</w:t>
      </w:r>
      <w:r w:rsidR="007C40D6" w:rsidRPr="007C40D6">
        <w:rPr>
          <w:lang w:val="fr-FR"/>
        </w:rPr>
        <w:t xml:space="preserve">enfants dans les conflits armés). </w:t>
      </w:r>
    </w:p>
    <w:p w14:paraId="1ECE5E24" w14:textId="25AEA47A" w:rsidR="007C40D6" w:rsidRPr="003F4D26" w:rsidRDefault="0075391A" w:rsidP="0075391A">
      <w:pPr>
        <w:pStyle w:val="SingleTxtG"/>
        <w:rPr>
          <w:lang w:val="fr-FR"/>
        </w:rPr>
      </w:pPr>
      <w:r w:rsidRPr="003F4D26">
        <w:rPr>
          <w:lang w:val="fr-FR"/>
        </w:rPr>
        <w:t>7.</w:t>
      </w:r>
      <w:r w:rsidRPr="003F4D26">
        <w:rPr>
          <w:lang w:val="fr-FR"/>
        </w:rPr>
        <w:tab/>
      </w:r>
      <w:r w:rsidR="007C40D6" w:rsidRPr="003F4D26">
        <w:rPr>
          <w:lang w:val="fr-FR"/>
        </w:rPr>
        <w:t>L</w:t>
      </w:r>
      <w:r w:rsidR="00521813">
        <w:rPr>
          <w:lang w:val="fr-FR"/>
        </w:rPr>
        <w:t>’</w:t>
      </w:r>
      <w:r w:rsidR="007C40D6" w:rsidRPr="003F4D26">
        <w:rPr>
          <w:lang w:val="fr-FR"/>
        </w:rPr>
        <w:t>analyse permettra, pour chacun des domaines ci-dessus de</w:t>
      </w:r>
      <w:r w:rsidR="00EC3573">
        <w:rPr>
          <w:lang w:val="fr-FR"/>
        </w:rPr>
        <w:t xml:space="preserve"> p</w:t>
      </w:r>
      <w:r w:rsidR="007C40D6" w:rsidRPr="003F4D26">
        <w:rPr>
          <w:lang w:val="fr-FR"/>
        </w:rPr>
        <w:t>résenter les mesures adoptées et les progrès réalisés</w:t>
      </w:r>
      <w:r w:rsidR="00EC3573">
        <w:rPr>
          <w:lang w:val="fr-FR"/>
        </w:rPr>
        <w:t xml:space="preserve"> et de </w:t>
      </w:r>
      <w:r w:rsidR="007C40D6" w:rsidRPr="003F4D26">
        <w:rPr>
          <w:lang w:val="fr-FR"/>
        </w:rPr>
        <w:t>présenter les dé</w:t>
      </w:r>
      <w:r w:rsidR="00F66763" w:rsidRPr="003F4D26">
        <w:rPr>
          <w:lang w:val="fr-FR"/>
        </w:rPr>
        <w:t>fis et dégager les perspectives</w:t>
      </w:r>
      <w:r w:rsidR="00EC3573">
        <w:rPr>
          <w:lang w:val="fr-FR"/>
        </w:rPr>
        <w:t>.</w:t>
      </w:r>
    </w:p>
    <w:p w14:paraId="6DFE46DE" w14:textId="2956C0CB" w:rsidR="007C40D6" w:rsidRPr="001D5A8D" w:rsidRDefault="0075391A" w:rsidP="0075391A">
      <w:pPr>
        <w:pStyle w:val="SingleTxtG"/>
        <w:rPr>
          <w:lang w:val="fr-FR"/>
        </w:rPr>
      </w:pPr>
      <w:r w:rsidRPr="001D5A8D">
        <w:rPr>
          <w:lang w:val="fr-FR"/>
        </w:rPr>
        <w:t>8.</w:t>
      </w:r>
      <w:r w:rsidRPr="001D5A8D">
        <w:rPr>
          <w:lang w:val="fr-FR"/>
        </w:rPr>
        <w:tab/>
      </w:r>
      <w:r w:rsidR="007C40D6" w:rsidRPr="007C40D6">
        <w:rPr>
          <w:lang w:val="fr-FR"/>
        </w:rPr>
        <w:t>S</w:t>
      </w:r>
      <w:r w:rsidR="00521813">
        <w:rPr>
          <w:lang w:val="fr-FR"/>
        </w:rPr>
        <w:t>’</w:t>
      </w:r>
      <w:r w:rsidR="007C40D6" w:rsidRPr="007C40D6">
        <w:rPr>
          <w:lang w:val="fr-FR"/>
        </w:rPr>
        <w:t>agissant de la recommandation relative à la mise en œuvre des deux protocoles facultatifs, l</w:t>
      </w:r>
      <w:r w:rsidR="00521813">
        <w:rPr>
          <w:lang w:val="fr-FR"/>
        </w:rPr>
        <w:t>’</w:t>
      </w:r>
      <w:r w:rsidR="00EC3573" w:rsidRPr="007C40D6">
        <w:rPr>
          <w:lang w:val="fr-FR"/>
        </w:rPr>
        <w:t>État</w:t>
      </w:r>
      <w:r w:rsidR="007C40D6" w:rsidRPr="007C40D6">
        <w:rPr>
          <w:lang w:val="fr-FR"/>
        </w:rPr>
        <w:t xml:space="preserve"> du Mali voudrait signaler qu</w:t>
      </w:r>
      <w:r w:rsidR="00521813">
        <w:rPr>
          <w:lang w:val="fr-FR"/>
        </w:rPr>
        <w:t>’</w:t>
      </w:r>
      <w:r w:rsidR="007C40D6" w:rsidRPr="007C40D6">
        <w:rPr>
          <w:lang w:val="fr-FR"/>
        </w:rPr>
        <w:t>ils feront l</w:t>
      </w:r>
      <w:r w:rsidR="00521813">
        <w:rPr>
          <w:lang w:val="fr-FR"/>
        </w:rPr>
        <w:t>’</w:t>
      </w:r>
      <w:r w:rsidR="007C40D6" w:rsidRPr="007C40D6">
        <w:rPr>
          <w:lang w:val="fr-FR"/>
        </w:rPr>
        <w:t>objet de rapports distincts.</w:t>
      </w:r>
      <w:r w:rsidR="00947433">
        <w:rPr>
          <w:lang w:val="fr-FR"/>
        </w:rPr>
        <w:t xml:space="preserve"> </w:t>
      </w:r>
    </w:p>
    <w:p w14:paraId="4EF1B0E7" w14:textId="5D9BE97A" w:rsidR="007C40D6" w:rsidRPr="007C40D6" w:rsidRDefault="0075391A" w:rsidP="0075391A">
      <w:pPr>
        <w:pStyle w:val="SingleTxtG"/>
        <w:rPr>
          <w:lang w:val="fr-FR"/>
        </w:rPr>
      </w:pPr>
      <w:r w:rsidRPr="007C40D6">
        <w:rPr>
          <w:lang w:val="fr-FR"/>
        </w:rPr>
        <w:t>9.</w:t>
      </w:r>
      <w:r w:rsidRPr="007C40D6">
        <w:rPr>
          <w:lang w:val="fr-FR"/>
        </w:rPr>
        <w:tab/>
      </w:r>
      <w:r w:rsidR="007C40D6" w:rsidRPr="007C40D6">
        <w:rPr>
          <w:lang w:val="fr-FR"/>
        </w:rPr>
        <w:t>Les sources de données, notamment statistiques pour ce qui concerne l</w:t>
      </w:r>
      <w:r w:rsidR="00521813">
        <w:rPr>
          <w:lang w:val="fr-FR"/>
        </w:rPr>
        <w:t>’</w:t>
      </w:r>
      <w:r w:rsidR="007C40D6" w:rsidRPr="007C40D6">
        <w:rPr>
          <w:lang w:val="fr-FR"/>
        </w:rPr>
        <w:t>éducation, le développement et la santé et certains aspects de la protection sont principalement l</w:t>
      </w:r>
      <w:r w:rsidR="00521813">
        <w:rPr>
          <w:lang w:val="fr-FR"/>
        </w:rPr>
        <w:t>’</w:t>
      </w:r>
      <w:r w:rsidR="007C40D6" w:rsidRPr="007C40D6">
        <w:rPr>
          <w:lang w:val="fr-FR"/>
        </w:rPr>
        <w:t>Enquête par Grappe à Indicateurs Multiples (MICS 2010) et l</w:t>
      </w:r>
      <w:r w:rsidR="00521813">
        <w:rPr>
          <w:lang w:val="fr-FR"/>
        </w:rPr>
        <w:t>’</w:t>
      </w:r>
      <w:r w:rsidR="007C40D6" w:rsidRPr="007C40D6">
        <w:rPr>
          <w:lang w:val="fr-FR"/>
        </w:rPr>
        <w:t xml:space="preserve">Enquête Démographique de Santé (EDSM V). </w:t>
      </w:r>
    </w:p>
    <w:p w14:paraId="291C6A4E" w14:textId="079DAD65" w:rsidR="007C40D6" w:rsidRPr="001D5A8D" w:rsidRDefault="001D5A8D" w:rsidP="00947E66">
      <w:pPr>
        <w:pStyle w:val="HChG"/>
      </w:pPr>
      <w:bookmarkStart w:id="1" w:name="_Toc414372882"/>
      <w:bookmarkStart w:id="2" w:name="_Toc414377607"/>
      <w:bookmarkStart w:id="3" w:name="_Toc35441072"/>
      <w:r w:rsidRPr="001D5A8D">
        <w:tab/>
      </w:r>
      <w:r w:rsidR="00947E66">
        <w:t>I</w:t>
      </w:r>
      <w:r w:rsidRPr="001D5A8D">
        <w:t>.</w:t>
      </w:r>
      <w:r w:rsidRPr="001D5A8D">
        <w:tab/>
        <w:t>Mesures d</w:t>
      </w:r>
      <w:r w:rsidR="00521813">
        <w:t>’</w:t>
      </w:r>
      <w:r w:rsidRPr="001D5A8D">
        <w:t>application générale</w:t>
      </w:r>
      <w:bookmarkEnd w:id="1"/>
      <w:bookmarkEnd w:id="2"/>
      <w:bookmarkEnd w:id="3"/>
    </w:p>
    <w:p w14:paraId="42270AC0" w14:textId="7EBB8AD8" w:rsidR="007C40D6" w:rsidRPr="007C40D6" w:rsidRDefault="0075391A" w:rsidP="0075391A">
      <w:pPr>
        <w:pStyle w:val="SingleTxtG"/>
        <w:rPr>
          <w:lang w:val="fr-FR"/>
        </w:rPr>
      </w:pPr>
      <w:r w:rsidRPr="007C40D6">
        <w:rPr>
          <w:lang w:val="fr-FR"/>
        </w:rPr>
        <w:t>10.</w:t>
      </w:r>
      <w:r w:rsidRPr="007C40D6">
        <w:rPr>
          <w:lang w:val="fr-FR"/>
        </w:rPr>
        <w:tab/>
      </w:r>
      <w:r w:rsidR="007C40D6" w:rsidRPr="007C40D6">
        <w:rPr>
          <w:lang w:val="fr-FR"/>
        </w:rPr>
        <w:t>Afin de protéger et promouvoir les droits reconnus aux enfants par la CDE, l</w:t>
      </w:r>
      <w:r w:rsidR="00521813">
        <w:rPr>
          <w:lang w:val="fr-FR"/>
        </w:rPr>
        <w:t>’</w:t>
      </w:r>
      <w:r w:rsidR="00EC3573" w:rsidRPr="007C40D6">
        <w:rPr>
          <w:lang w:val="fr-FR"/>
        </w:rPr>
        <w:t>État</w:t>
      </w:r>
      <w:r w:rsidR="007C40D6" w:rsidRPr="007C40D6">
        <w:rPr>
          <w:lang w:val="fr-FR"/>
        </w:rPr>
        <w:t xml:space="preserve"> du Mali a pris des mesures législatives, institutionnelles et budgétaires.</w:t>
      </w:r>
    </w:p>
    <w:p w14:paraId="6ED44E79" w14:textId="77777777" w:rsidR="007C40D6" w:rsidRPr="007C40D6" w:rsidRDefault="001D5A8D" w:rsidP="001D5A8D">
      <w:pPr>
        <w:pStyle w:val="H23G"/>
      </w:pPr>
      <w:bookmarkStart w:id="4" w:name="_Toc414372884"/>
      <w:bookmarkStart w:id="5" w:name="_Toc414373113"/>
      <w:bookmarkStart w:id="6" w:name="_Toc414377609"/>
      <w:bookmarkStart w:id="7" w:name="_Toc35441073"/>
      <w:r>
        <w:rPr>
          <w:lang w:val="fr-FR"/>
        </w:rPr>
        <w:tab/>
        <w:t>1.1</w:t>
      </w:r>
      <w:r>
        <w:rPr>
          <w:lang w:val="fr-FR"/>
        </w:rPr>
        <w:tab/>
      </w:r>
      <w:r w:rsidR="007C40D6" w:rsidRPr="007C40D6">
        <w:rPr>
          <w:lang w:val="fr-FR"/>
        </w:rPr>
        <w:t>Mesures législatives</w:t>
      </w:r>
      <w:bookmarkEnd w:id="4"/>
      <w:bookmarkEnd w:id="5"/>
      <w:bookmarkEnd w:id="6"/>
      <w:bookmarkEnd w:id="7"/>
    </w:p>
    <w:p w14:paraId="61D37948" w14:textId="347EB15D"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loi n</w:t>
      </w:r>
      <w:r w:rsidR="00EC3573" w:rsidRPr="0075391A">
        <w:rPr>
          <w:vertAlign w:val="superscript"/>
          <w:lang w:val="fr-FR"/>
        </w:rPr>
        <w:t>o</w:t>
      </w:r>
      <w:r w:rsidR="00EC3573">
        <w:rPr>
          <w:lang w:val="fr-FR"/>
        </w:rPr>
        <w:t> </w:t>
      </w:r>
      <w:r w:rsidR="007C40D6" w:rsidRPr="007C40D6">
        <w:rPr>
          <w:lang w:val="fr-FR"/>
        </w:rPr>
        <w:t>2011-087/du 30 décembre 2011, portant Code des personnes et de la famille</w:t>
      </w:r>
      <w:r w:rsidR="00EC3573">
        <w:rPr>
          <w:lang w:val="fr-FR"/>
        </w:rPr>
        <w:t>,</w:t>
      </w:r>
      <w:r w:rsidR="007C40D6" w:rsidRPr="007C40D6">
        <w:rPr>
          <w:lang w:val="fr-FR"/>
        </w:rPr>
        <w:t xml:space="preserve"> a apporté des améliorations significatives pour la protection et la promotion des droits de l</w:t>
      </w:r>
      <w:r w:rsidR="00521813">
        <w:rPr>
          <w:lang w:val="fr-FR"/>
        </w:rPr>
        <w:t>’</w:t>
      </w:r>
      <w:r w:rsidR="007C40D6" w:rsidRPr="007C40D6">
        <w:rPr>
          <w:lang w:val="fr-FR"/>
        </w:rPr>
        <w:t>enfant notamment le respect de l</w:t>
      </w:r>
      <w:r w:rsidR="00521813">
        <w:rPr>
          <w:lang w:val="fr-FR"/>
        </w:rPr>
        <w:t>’</w:t>
      </w:r>
      <w:r w:rsidR="007C40D6" w:rsidRPr="007C40D6">
        <w:rPr>
          <w:lang w:val="fr-FR"/>
        </w:rPr>
        <w:t>intégrité physique, l</w:t>
      </w:r>
      <w:r w:rsidR="00521813">
        <w:rPr>
          <w:lang w:val="fr-FR"/>
        </w:rPr>
        <w:t>’</w:t>
      </w:r>
      <w:r w:rsidR="007C40D6" w:rsidRPr="007C40D6">
        <w:rPr>
          <w:lang w:val="fr-FR"/>
        </w:rPr>
        <w:t>enregistrement des naissances</w:t>
      </w:r>
      <w:r w:rsidR="00EC3573">
        <w:rPr>
          <w:lang w:val="fr-FR"/>
        </w:rPr>
        <w:t> ;</w:t>
      </w:r>
    </w:p>
    <w:p w14:paraId="08E0ACC8" w14:textId="22DBE9FC"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1D5A8D" w:rsidRPr="007C40D6">
        <w:rPr>
          <w:lang w:val="fr-FR"/>
        </w:rPr>
        <w:t>La</w:t>
      </w:r>
      <w:r w:rsidR="007C40D6" w:rsidRPr="007C40D6">
        <w:rPr>
          <w:lang w:val="fr-FR"/>
        </w:rPr>
        <w:t xml:space="preserve"> loi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2011-037 du 15 juillet 2011 portant organisation judiciaire du Mali qui crée</w:t>
      </w:r>
      <w:r w:rsidR="00EC3573">
        <w:rPr>
          <w:lang w:val="fr-FR"/>
        </w:rPr>
        <w:t xml:space="preserve"> </w:t>
      </w:r>
      <w:r w:rsidR="007C40D6" w:rsidRPr="007C40D6">
        <w:rPr>
          <w:lang w:val="fr-FR"/>
        </w:rPr>
        <w:t>53 tribunaux pour enfants</w:t>
      </w:r>
      <w:r w:rsidR="00EC3573">
        <w:rPr>
          <w:lang w:val="fr-FR"/>
        </w:rPr>
        <w:t> ;</w:t>
      </w:r>
    </w:p>
    <w:p w14:paraId="2E511E2B" w14:textId="16ADA03B"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1D5A8D" w:rsidRPr="007C40D6">
        <w:rPr>
          <w:lang w:val="fr-FR"/>
        </w:rPr>
        <w:t>La</w:t>
      </w:r>
      <w:r w:rsidR="007C40D6" w:rsidRPr="007C40D6">
        <w:rPr>
          <w:lang w:val="fr-FR"/>
        </w:rPr>
        <w:t xml:space="preserve"> relecture des textes de la Commission Nationale des Droits de l</w:t>
      </w:r>
      <w:r w:rsidR="00521813">
        <w:rPr>
          <w:lang w:val="fr-FR"/>
        </w:rPr>
        <w:t>’</w:t>
      </w:r>
      <w:r w:rsidR="007C40D6" w:rsidRPr="007C40D6">
        <w:rPr>
          <w:lang w:val="fr-FR"/>
        </w:rPr>
        <w:t xml:space="preserve">Homme (CNDH Mali) par la loi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09-42 du 19 novembre 2009, en vue de renforcer ses capacités dans la protection et la promotion des droits de l</w:t>
      </w:r>
      <w:r w:rsidR="00521813">
        <w:rPr>
          <w:lang w:val="fr-FR"/>
        </w:rPr>
        <w:t>’</w:t>
      </w:r>
      <w:r w:rsidR="00EC3573">
        <w:rPr>
          <w:lang w:val="fr-FR"/>
        </w:rPr>
        <w:t>h</w:t>
      </w:r>
      <w:r w:rsidR="007C40D6" w:rsidRPr="007C40D6">
        <w:rPr>
          <w:lang w:val="fr-FR"/>
        </w:rPr>
        <w:t>omme. De par sa mission et ses attributions, la CNDH Mali sert de moyen de recours à tout citoyen, y compris les enfants ;</w:t>
      </w:r>
    </w:p>
    <w:p w14:paraId="78FF2338" w14:textId="57FE7BF7"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1D5A8D" w:rsidRPr="007C40D6">
        <w:rPr>
          <w:lang w:val="fr-FR"/>
        </w:rPr>
        <w:t>La</w:t>
      </w:r>
      <w:r w:rsidR="007C40D6" w:rsidRPr="007C40D6">
        <w:rPr>
          <w:lang w:val="fr-FR"/>
        </w:rPr>
        <w:t xml:space="preserve"> loi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10-050 du 23 décembre 2010 portant création de la Cellule Nationale de Lutte contre le Travail des Enfants ;</w:t>
      </w:r>
    </w:p>
    <w:p w14:paraId="6EF7261C" w14:textId="45B8A77F"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1D5A8D" w:rsidRPr="007C40D6">
        <w:rPr>
          <w:lang w:val="fr-FR"/>
        </w:rPr>
        <w:t>Le</w:t>
      </w:r>
      <w:r w:rsidR="007C40D6" w:rsidRPr="007C40D6">
        <w:rPr>
          <w:lang w:val="fr-FR"/>
        </w:rPr>
        <w:t xml:space="preserve"> décret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10-628/P-RM du 29 novembre 2010 portant gratuité des moyens de prévention et de traitement du paludisme chez les enfants de 0 à 5 ans et chez la femme enceinte dans les établissements de santé ;</w:t>
      </w:r>
    </w:p>
    <w:p w14:paraId="1A7DE94D" w14:textId="018FC2B8"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1D5A8D" w:rsidRPr="007C40D6">
        <w:rPr>
          <w:lang w:val="fr-FR"/>
        </w:rPr>
        <w:t>Le</w:t>
      </w:r>
      <w:r w:rsidR="007C40D6" w:rsidRPr="007C40D6">
        <w:rPr>
          <w:lang w:val="fr-FR"/>
        </w:rPr>
        <w:t xml:space="preserve"> décret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06-118/P-RM du</w:t>
      </w:r>
      <w:r w:rsidR="00EC3573">
        <w:rPr>
          <w:lang w:val="fr-FR"/>
        </w:rPr>
        <w:t xml:space="preserve"> </w:t>
      </w:r>
      <w:r w:rsidR="007C40D6" w:rsidRPr="007C40D6">
        <w:rPr>
          <w:lang w:val="fr-FR"/>
        </w:rPr>
        <w:t>16 mars 2006 fixant le détail des attributions du Délégué à la protection de l</w:t>
      </w:r>
      <w:r w:rsidR="00521813">
        <w:rPr>
          <w:lang w:val="fr-FR"/>
        </w:rPr>
        <w:t>’</w:t>
      </w:r>
      <w:r w:rsidR="007C40D6" w:rsidRPr="007C40D6">
        <w:rPr>
          <w:lang w:val="fr-FR"/>
        </w:rPr>
        <w:t>enfant ;</w:t>
      </w:r>
    </w:p>
    <w:p w14:paraId="6B6BDC74" w14:textId="22C78D0D"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1D5A8D" w:rsidRPr="007C40D6">
        <w:rPr>
          <w:lang w:val="fr-FR"/>
        </w:rPr>
        <w:t>Le</w:t>
      </w:r>
      <w:r w:rsidR="007C40D6" w:rsidRPr="007C40D6">
        <w:rPr>
          <w:lang w:val="fr-FR"/>
        </w:rPr>
        <w:t xml:space="preserve"> décret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06-006/P-RM du 11 janvier 2006 fixant l</w:t>
      </w:r>
      <w:r w:rsidR="00521813">
        <w:rPr>
          <w:lang w:val="fr-FR"/>
        </w:rPr>
        <w:t>’</w:t>
      </w:r>
      <w:r w:rsidR="007C40D6" w:rsidRPr="007C40D6">
        <w:rPr>
          <w:lang w:val="fr-FR"/>
        </w:rPr>
        <w:t>organisation et les modalités de fonctionnement du Centre d</w:t>
      </w:r>
      <w:r w:rsidR="00521813">
        <w:rPr>
          <w:lang w:val="fr-FR"/>
        </w:rPr>
        <w:t>’</w:t>
      </w:r>
      <w:r w:rsidR="007C40D6" w:rsidRPr="007C40D6">
        <w:rPr>
          <w:lang w:val="fr-FR"/>
        </w:rPr>
        <w:t>Accueil et de Placement Familial.</w:t>
      </w:r>
    </w:p>
    <w:p w14:paraId="23F531CC" w14:textId="131EB7E4" w:rsidR="007C40D6" w:rsidRPr="007C40D6" w:rsidRDefault="0075391A" w:rsidP="0075391A">
      <w:pPr>
        <w:pStyle w:val="SingleTxtG"/>
        <w:rPr>
          <w:lang w:val="fr-FR"/>
        </w:rPr>
      </w:pPr>
      <w:r w:rsidRPr="007C40D6">
        <w:rPr>
          <w:lang w:val="fr-FR"/>
        </w:rPr>
        <w:t>11.</w:t>
      </w:r>
      <w:r w:rsidRPr="007C40D6">
        <w:rPr>
          <w:lang w:val="fr-FR"/>
        </w:rPr>
        <w:tab/>
      </w:r>
      <w:r w:rsidR="007C40D6" w:rsidRPr="007C40D6">
        <w:rPr>
          <w:lang w:val="fr-FR"/>
        </w:rPr>
        <w:t>Dans le cadre des mesures économiques et sociales un certain nombre de textes ont été adoptés, notamment :</w:t>
      </w:r>
    </w:p>
    <w:p w14:paraId="2CC51072" w14:textId="20380184" w:rsidR="00EC3573" w:rsidRDefault="0075391A" w:rsidP="0075391A">
      <w:pPr>
        <w:pStyle w:val="Bullet1G"/>
        <w:numPr>
          <w:ilvl w:val="0"/>
          <w:numId w:val="0"/>
        </w:numPr>
        <w:tabs>
          <w:tab w:val="left" w:pos="1701"/>
        </w:tabs>
        <w:ind w:left="1701" w:hanging="170"/>
        <w:rPr>
          <w:lang w:val="fr-FR"/>
        </w:rPr>
      </w:pPr>
      <w:r>
        <w:rPr>
          <w:lang w:val="fr-FR"/>
        </w:rPr>
        <w:t>•</w:t>
      </w:r>
      <w:r>
        <w:rPr>
          <w:lang w:val="fr-FR"/>
        </w:rPr>
        <w:tab/>
      </w:r>
      <w:r w:rsidR="000E7D5E" w:rsidRPr="007C40D6">
        <w:rPr>
          <w:lang w:val="fr-FR"/>
        </w:rPr>
        <w:t>La</w:t>
      </w:r>
      <w:r w:rsidR="007C40D6" w:rsidRPr="007C40D6">
        <w:rPr>
          <w:lang w:val="fr-FR"/>
        </w:rPr>
        <w:t xml:space="preserve"> loi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07-020 du 27 février 2007 portant création des CPS dont celles des secteurs de la Santé, Développement Social et Promotion de la Famille, de l</w:t>
      </w:r>
      <w:r w:rsidR="00521813">
        <w:rPr>
          <w:lang w:val="fr-FR"/>
        </w:rPr>
        <w:t>’</w:t>
      </w:r>
      <w:r w:rsidR="00EC3573" w:rsidRPr="007C40D6">
        <w:rPr>
          <w:lang w:val="fr-FR"/>
        </w:rPr>
        <w:t>Éducation</w:t>
      </w:r>
      <w:r w:rsidR="007C40D6" w:rsidRPr="007C40D6">
        <w:rPr>
          <w:lang w:val="fr-FR"/>
        </w:rPr>
        <w:t>, de la Justice, de l</w:t>
      </w:r>
      <w:r w:rsidR="00521813">
        <w:rPr>
          <w:lang w:val="fr-FR"/>
        </w:rPr>
        <w:t>’</w:t>
      </w:r>
      <w:r w:rsidR="007C40D6" w:rsidRPr="007C40D6">
        <w:rPr>
          <w:lang w:val="fr-FR"/>
        </w:rPr>
        <w:t>Administration Territoriale et de la Sécurité</w:t>
      </w:r>
      <w:r w:rsidR="00EC3573">
        <w:rPr>
          <w:lang w:val="fr-FR"/>
        </w:rPr>
        <w:t> ;</w:t>
      </w:r>
    </w:p>
    <w:p w14:paraId="10842911" w14:textId="2A208BE5"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EC3573" w:rsidRPr="007C40D6">
        <w:rPr>
          <w:lang w:val="fr-FR"/>
        </w:rPr>
        <w:t>La</w:t>
      </w:r>
      <w:r w:rsidR="007C40D6" w:rsidRPr="007C40D6">
        <w:rPr>
          <w:lang w:val="fr-FR"/>
        </w:rPr>
        <w:t xml:space="preserve"> </w:t>
      </w:r>
      <w:r w:rsidR="00EC3573">
        <w:rPr>
          <w:lang w:val="fr-FR"/>
        </w:rPr>
        <w:t>l</w:t>
      </w:r>
      <w:r w:rsidR="007C40D6" w:rsidRPr="007C40D6">
        <w:rPr>
          <w:lang w:val="fr-FR"/>
        </w:rPr>
        <w:t xml:space="preserve">oi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12-05/AN-RM du 5 janvier 2012 crée un compte d</w:t>
      </w:r>
      <w:r w:rsidR="00521813">
        <w:rPr>
          <w:lang w:val="fr-FR"/>
        </w:rPr>
        <w:t>’</w:t>
      </w:r>
      <w:r w:rsidR="007C40D6" w:rsidRPr="007C40D6">
        <w:rPr>
          <w:lang w:val="fr-FR"/>
        </w:rPr>
        <w:t>affectation spécial dénommé Fonds d</w:t>
      </w:r>
      <w:r w:rsidR="00521813">
        <w:rPr>
          <w:lang w:val="fr-FR"/>
        </w:rPr>
        <w:t>’</w:t>
      </w:r>
      <w:r w:rsidR="007C40D6" w:rsidRPr="007C40D6">
        <w:rPr>
          <w:lang w:val="fr-FR"/>
        </w:rPr>
        <w:t>Appui à l</w:t>
      </w:r>
      <w:r w:rsidR="00521813">
        <w:rPr>
          <w:lang w:val="fr-FR"/>
        </w:rPr>
        <w:t>’</w:t>
      </w:r>
      <w:r w:rsidR="007C40D6" w:rsidRPr="007C40D6">
        <w:rPr>
          <w:lang w:val="fr-FR"/>
        </w:rPr>
        <w:t>Autonomisation de la Femme et à l</w:t>
      </w:r>
      <w:r w:rsidR="00521813">
        <w:rPr>
          <w:lang w:val="fr-FR"/>
        </w:rPr>
        <w:t>’</w:t>
      </w:r>
      <w:r w:rsidR="007C40D6" w:rsidRPr="007C40D6">
        <w:rPr>
          <w:lang w:val="fr-FR"/>
        </w:rPr>
        <w:t>épanouissement de l</w:t>
      </w:r>
      <w:r w:rsidR="00521813">
        <w:rPr>
          <w:lang w:val="fr-FR"/>
        </w:rPr>
        <w:t>’</w:t>
      </w:r>
      <w:r w:rsidR="007C40D6" w:rsidRPr="007C40D6">
        <w:rPr>
          <w:lang w:val="fr-FR"/>
        </w:rPr>
        <w:t>Enfant (FAFE)</w:t>
      </w:r>
      <w:r w:rsidR="00EC3573">
        <w:rPr>
          <w:lang w:val="fr-FR"/>
        </w:rPr>
        <w:t> ;</w:t>
      </w:r>
    </w:p>
    <w:p w14:paraId="39282F5E" w14:textId="58BF41AC" w:rsidR="007C40D6" w:rsidRPr="007C40D6" w:rsidRDefault="0075391A" w:rsidP="0075391A">
      <w:pPr>
        <w:pStyle w:val="Bullet1G"/>
        <w:numPr>
          <w:ilvl w:val="0"/>
          <w:numId w:val="0"/>
        </w:numPr>
        <w:tabs>
          <w:tab w:val="left" w:pos="1701"/>
        </w:tabs>
        <w:ind w:left="1701" w:hanging="170"/>
        <w:rPr>
          <w:lang w:val="fr-FR"/>
        </w:rPr>
      </w:pPr>
      <w:r w:rsidRPr="007C40D6">
        <w:rPr>
          <w:lang w:val="fr-FR"/>
        </w:rPr>
        <w:lastRenderedPageBreak/>
        <w:t>•</w:t>
      </w:r>
      <w:r w:rsidRPr="007C40D6">
        <w:rPr>
          <w:lang w:val="fr-FR"/>
        </w:rPr>
        <w:tab/>
      </w:r>
      <w:r w:rsidR="000E7D5E" w:rsidRPr="007C40D6">
        <w:rPr>
          <w:lang w:val="fr-FR"/>
        </w:rPr>
        <w:t>La</w:t>
      </w:r>
      <w:r w:rsidR="007C40D6" w:rsidRPr="007C40D6">
        <w:rPr>
          <w:lang w:val="fr-FR"/>
        </w:rPr>
        <w:t xml:space="preserve"> loi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 xml:space="preserve">09-015 du 26 </w:t>
      </w:r>
      <w:r w:rsidR="00EC3573">
        <w:rPr>
          <w:lang w:val="fr-FR"/>
        </w:rPr>
        <w:t>j</w:t>
      </w:r>
      <w:r w:rsidR="007C40D6" w:rsidRPr="007C40D6">
        <w:rPr>
          <w:lang w:val="fr-FR"/>
        </w:rPr>
        <w:t>uin 2009 instituant le régime d</w:t>
      </w:r>
      <w:r w:rsidR="00521813">
        <w:rPr>
          <w:lang w:val="fr-FR"/>
        </w:rPr>
        <w:t>’</w:t>
      </w:r>
      <w:r w:rsidR="007C40D6" w:rsidRPr="007C40D6">
        <w:rPr>
          <w:lang w:val="fr-FR"/>
        </w:rPr>
        <w:t>assurance maladie obligatoire (AMO) qui vise à permettre la couverture de frais de santé inhérents à la maladie et à la maternité des assurés et des membres de leurs familles.</w:t>
      </w:r>
      <w:r w:rsidR="007E16CF">
        <w:rPr>
          <w:lang w:val="fr-FR"/>
        </w:rPr>
        <w:t xml:space="preserve"> </w:t>
      </w:r>
      <w:r w:rsidR="007C40D6" w:rsidRPr="007C40D6">
        <w:rPr>
          <w:lang w:val="fr-FR"/>
        </w:rPr>
        <w:t>Ce régime d</w:t>
      </w:r>
      <w:r w:rsidR="00521813">
        <w:rPr>
          <w:lang w:val="fr-FR"/>
        </w:rPr>
        <w:t>’</w:t>
      </w:r>
      <w:r w:rsidR="007C40D6" w:rsidRPr="007C40D6">
        <w:rPr>
          <w:lang w:val="fr-FR"/>
        </w:rPr>
        <w:t>assurance qui se fait avec la contribution des bénéficiaires (à hauteur de 3,06</w:t>
      </w:r>
      <w:r w:rsidR="00EC3573">
        <w:rPr>
          <w:lang w:val="fr-FR"/>
        </w:rPr>
        <w:t> </w:t>
      </w:r>
      <w:r w:rsidR="007C40D6" w:rsidRPr="007C40D6">
        <w:rPr>
          <w:lang w:val="fr-FR"/>
        </w:rPr>
        <w:t>% du salaire pour les fonctionnaires en activité et 0,70</w:t>
      </w:r>
      <w:r w:rsidR="00EC3573">
        <w:rPr>
          <w:lang w:val="fr-FR"/>
        </w:rPr>
        <w:t> </w:t>
      </w:r>
      <w:r w:rsidR="007C40D6" w:rsidRPr="007C40D6">
        <w:rPr>
          <w:lang w:val="fr-FR"/>
        </w:rPr>
        <w:t>% pour les retraités) et de leurs employeurs (4,48</w:t>
      </w:r>
      <w:r w:rsidR="00EC3573">
        <w:rPr>
          <w:lang w:val="fr-FR"/>
        </w:rPr>
        <w:t> </w:t>
      </w:r>
      <w:r w:rsidR="007C40D6" w:rsidRPr="007C40D6">
        <w:rPr>
          <w:lang w:val="fr-FR"/>
        </w:rPr>
        <w:t>% du salaire quand il s</w:t>
      </w:r>
      <w:r w:rsidR="00521813">
        <w:rPr>
          <w:lang w:val="fr-FR"/>
        </w:rPr>
        <w:t>’</w:t>
      </w:r>
      <w:r w:rsidR="007C40D6" w:rsidRPr="007C40D6">
        <w:rPr>
          <w:lang w:val="fr-FR"/>
        </w:rPr>
        <w:t>agit de l</w:t>
      </w:r>
      <w:r w:rsidR="00521813">
        <w:rPr>
          <w:lang w:val="fr-FR"/>
        </w:rPr>
        <w:t>’</w:t>
      </w:r>
      <w:r w:rsidR="00EC3573" w:rsidRPr="007C40D6">
        <w:rPr>
          <w:lang w:val="fr-FR"/>
        </w:rPr>
        <w:t>État</w:t>
      </w:r>
      <w:r w:rsidR="007C40D6" w:rsidRPr="007C40D6">
        <w:rPr>
          <w:lang w:val="fr-FR"/>
        </w:rPr>
        <w:t xml:space="preserve"> et 3,50</w:t>
      </w:r>
      <w:r w:rsidR="00EC3573">
        <w:rPr>
          <w:lang w:val="fr-FR"/>
        </w:rPr>
        <w:t> </w:t>
      </w:r>
      <w:r w:rsidR="007C40D6" w:rsidRPr="007C40D6">
        <w:rPr>
          <w:lang w:val="fr-FR"/>
        </w:rPr>
        <w:t>% quand il s</w:t>
      </w:r>
      <w:r w:rsidR="00521813">
        <w:rPr>
          <w:lang w:val="fr-FR"/>
        </w:rPr>
        <w:t>’</w:t>
      </w:r>
      <w:r w:rsidR="007C40D6" w:rsidRPr="007C40D6">
        <w:rPr>
          <w:lang w:val="fr-FR"/>
        </w:rPr>
        <w:t>agit d</w:t>
      </w:r>
      <w:r w:rsidR="00521813">
        <w:rPr>
          <w:lang w:val="fr-FR"/>
        </w:rPr>
        <w:t>’</w:t>
      </w:r>
      <w:r w:rsidR="007C40D6" w:rsidRPr="007C40D6">
        <w:rPr>
          <w:lang w:val="fr-FR"/>
        </w:rPr>
        <w:t>un employeur du secteur privé) couvrira environ 16</w:t>
      </w:r>
      <w:r w:rsidR="00EC3573">
        <w:rPr>
          <w:lang w:val="fr-FR"/>
        </w:rPr>
        <w:t> </w:t>
      </w:r>
      <w:r w:rsidR="007C40D6" w:rsidRPr="007C40D6">
        <w:rPr>
          <w:lang w:val="fr-FR"/>
        </w:rPr>
        <w:t>% de la population malienne. Il s</w:t>
      </w:r>
      <w:r w:rsidR="00521813">
        <w:rPr>
          <w:lang w:val="fr-FR"/>
        </w:rPr>
        <w:t>’</w:t>
      </w:r>
      <w:r w:rsidR="007C40D6" w:rsidRPr="007C40D6">
        <w:rPr>
          <w:lang w:val="fr-FR"/>
        </w:rPr>
        <w:t>agit des employés du secteur formel, c</w:t>
      </w:r>
      <w:r w:rsidR="00521813">
        <w:rPr>
          <w:lang w:val="fr-FR"/>
        </w:rPr>
        <w:t>’</w:t>
      </w:r>
      <w:r w:rsidR="007C40D6" w:rsidRPr="007C40D6">
        <w:rPr>
          <w:lang w:val="fr-FR"/>
        </w:rPr>
        <w:t xml:space="preserve">est-à-dire les fonctionnaires en activité ou à la retraite et leurs ayants-droits, y compris ceux des collectivités territoriales, les travailleurs régis par le Code du </w:t>
      </w:r>
      <w:r w:rsidR="00921084">
        <w:rPr>
          <w:lang w:val="fr-FR"/>
        </w:rPr>
        <w:t>t</w:t>
      </w:r>
      <w:r w:rsidR="007C40D6" w:rsidRPr="007C40D6">
        <w:rPr>
          <w:lang w:val="fr-FR"/>
        </w:rPr>
        <w:t>ravail en activité ou à la retraite et leurs ayants-droits, les députés en activité ou à la retraite et leurs ayants-droits ;</w:t>
      </w:r>
    </w:p>
    <w:p w14:paraId="55ADF9D8" w14:textId="179A81B4"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0E7D5E" w:rsidRPr="007C40D6">
        <w:rPr>
          <w:lang w:val="fr-FR"/>
        </w:rPr>
        <w:t>Le</w:t>
      </w:r>
      <w:r w:rsidR="007C40D6" w:rsidRPr="007C40D6">
        <w:rPr>
          <w:lang w:val="fr-FR"/>
        </w:rPr>
        <w:t xml:space="preserve"> décret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 xml:space="preserve">09-555 P-RM du 12 </w:t>
      </w:r>
      <w:r w:rsidR="00EC3573">
        <w:rPr>
          <w:lang w:val="fr-FR"/>
        </w:rPr>
        <w:t>o</w:t>
      </w:r>
      <w:r w:rsidR="007C40D6" w:rsidRPr="007C40D6">
        <w:rPr>
          <w:lang w:val="fr-FR"/>
        </w:rPr>
        <w:t>ctobre 2009 fixant les modalités d</w:t>
      </w:r>
      <w:r w:rsidR="00521813">
        <w:rPr>
          <w:lang w:val="fr-FR"/>
        </w:rPr>
        <w:t>’</w:t>
      </w:r>
      <w:r w:rsidR="007C40D6" w:rsidRPr="007C40D6">
        <w:rPr>
          <w:lang w:val="fr-FR"/>
        </w:rPr>
        <w:t>application de la loi portant institution du RAMED ;</w:t>
      </w:r>
    </w:p>
    <w:p w14:paraId="0E56C55D" w14:textId="2CC9CB18"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0E7D5E" w:rsidRPr="007C40D6">
        <w:rPr>
          <w:lang w:val="fr-FR"/>
        </w:rPr>
        <w:t>Le</w:t>
      </w:r>
      <w:r w:rsidR="007C40D6" w:rsidRPr="007C40D6">
        <w:rPr>
          <w:lang w:val="fr-FR"/>
        </w:rPr>
        <w:t xml:space="preserve"> décret </w:t>
      </w:r>
      <w:r w:rsidR="00EC3573" w:rsidRPr="007C40D6">
        <w:rPr>
          <w:lang w:val="fr-FR"/>
        </w:rPr>
        <w:t>n</w:t>
      </w:r>
      <w:r w:rsidR="00EC3573" w:rsidRPr="009E132A">
        <w:rPr>
          <w:vertAlign w:val="superscript"/>
          <w:lang w:val="fr-FR"/>
        </w:rPr>
        <w:t>o</w:t>
      </w:r>
      <w:r w:rsidR="00EC3573">
        <w:rPr>
          <w:lang w:val="fr-FR"/>
        </w:rPr>
        <w:t> </w:t>
      </w:r>
      <w:r w:rsidR="007C40D6" w:rsidRPr="007C40D6">
        <w:rPr>
          <w:lang w:val="fr-FR"/>
        </w:rPr>
        <w:t xml:space="preserve">06-282/P-RM du 11 </w:t>
      </w:r>
      <w:r w:rsidR="00EC3573">
        <w:rPr>
          <w:lang w:val="fr-FR"/>
        </w:rPr>
        <w:t>j</w:t>
      </w:r>
      <w:r w:rsidR="007C40D6" w:rsidRPr="007C40D6">
        <w:rPr>
          <w:lang w:val="fr-FR"/>
        </w:rPr>
        <w:t>uillet 2006 portant création du Conseil National de la Famille dont l</w:t>
      </w:r>
      <w:r w:rsidR="00521813">
        <w:rPr>
          <w:lang w:val="fr-FR"/>
        </w:rPr>
        <w:t>’</w:t>
      </w:r>
      <w:r w:rsidR="007C40D6" w:rsidRPr="007C40D6">
        <w:rPr>
          <w:lang w:val="fr-FR"/>
        </w:rPr>
        <w:t>une des missions est de proposer toute mesure relative à l</w:t>
      </w:r>
      <w:r w:rsidR="00521813">
        <w:rPr>
          <w:lang w:val="fr-FR"/>
        </w:rPr>
        <w:t>’</w:t>
      </w:r>
      <w:r w:rsidR="007C40D6" w:rsidRPr="007C40D6">
        <w:rPr>
          <w:lang w:val="fr-FR"/>
        </w:rPr>
        <w:t>amélioration des conditions et du statut de la famille à travers la gestion des conflits familiaux.</w:t>
      </w:r>
    </w:p>
    <w:p w14:paraId="31DE37DC" w14:textId="79AD9FC2" w:rsidR="007C40D6" w:rsidRPr="007C40D6" w:rsidRDefault="0075391A" w:rsidP="0075391A">
      <w:pPr>
        <w:pStyle w:val="SingleTxtG"/>
        <w:rPr>
          <w:lang w:val="fr-FR"/>
        </w:rPr>
      </w:pPr>
      <w:r w:rsidRPr="007C40D6">
        <w:rPr>
          <w:lang w:val="fr-FR"/>
        </w:rPr>
        <w:t>12.</w:t>
      </w:r>
      <w:r w:rsidRPr="007C40D6">
        <w:rPr>
          <w:lang w:val="fr-FR"/>
        </w:rPr>
        <w:tab/>
      </w:r>
      <w:r w:rsidR="007C40D6" w:rsidRPr="007C40D6">
        <w:rPr>
          <w:lang w:val="fr-FR"/>
        </w:rPr>
        <w:t>Aux plans sous régional et international, le Mali a souscrit à d</w:t>
      </w:r>
      <w:r w:rsidR="00521813">
        <w:rPr>
          <w:lang w:val="fr-FR"/>
        </w:rPr>
        <w:t>’</w:t>
      </w:r>
      <w:r w:rsidR="007C40D6" w:rsidRPr="007C40D6">
        <w:rPr>
          <w:lang w:val="fr-FR"/>
        </w:rPr>
        <w:t>autres textes, notamment :</w:t>
      </w:r>
    </w:p>
    <w:p w14:paraId="3511B9CE" w14:textId="789F1CB0"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Les Principes directeurs de Paris de 2007 relatifs aux Enfants Associés aux Forces et Groupes Armés (EAFGA) ;</w:t>
      </w:r>
    </w:p>
    <w:p w14:paraId="0411E73C" w14:textId="4032D195"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Les Engagements de Paris, adoptés en 2007 en vue de protéger les enfants contre une utilisation et un recrutement illégaux par des forces ou groupes armés ;</w:t>
      </w:r>
    </w:p>
    <w:p w14:paraId="3DE0A2A4" w14:textId="0AB59622"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w:t>
      </w:r>
      <w:r w:rsidR="00521813">
        <w:rPr>
          <w:lang w:val="fr-FR"/>
        </w:rPr>
        <w:t>’</w:t>
      </w:r>
      <w:r w:rsidR="007C40D6" w:rsidRPr="007C40D6">
        <w:rPr>
          <w:lang w:val="fr-FR"/>
        </w:rPr>
        <w:t>Accord de coopération en matière de lutte contre la traite des enfants en Afrique de l</w:t>
      </w:r>
      <w:r w:rsidR="00521813">
        <w:rPr>
          <w:lang w:val="fr-FR"/>
        </w:rPr>
        <w:t>’</w:t>
      </w:r>
      <w:r w:rsidR="007C40D6" w:rsidRPr="007C40D6">
        <w:rPr>
          <w:lang w:val="fr-FR"/>
        </w:rPr>
        <w:t xml:space="preserve">Ouest, en </w:t>
      </w:r>
      <w:r w:rsidR="00EC3573">
        <w:rPr>
          <w:lang w:val="fr-FR"/>
        </w:rPr>
        <w:t>j</w:t>
      </w:r>
      <w:r w:rsidR="007C40D6" w:rsidRPr="007C40D6">
        <w:rPr>
          <w:lang w:val="fr-FR"/>
        </w:rPr>
        <w:t>uillet 2005, à Abidjan ;</w:t>
      </w:r>
    </w:p>
    <w:p w14:paraId="6DCC501B" w14:textId="0A0AD93E"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w:t>
      </w:r>
      <w:r w:rsidR="00521813">
        <w:rPr>
          <w:lang w:val="fr-FR"/>
        </w:rPr>
        <w:t>’</w:t>
      </w:r>
      <w:r w:rsidR="007C40D6" w:rsidRPr="007C40D6">
        <w:rPr>
          <w:lang w:val="fr-FR"/>
        </w:rPr>
        <w:t>Accord de coopération en matière de lutte contre la traite des personnes, en particulier des femmes et des enfants en Afrique de l</w:t>
      </w:r>
      <w:r w:rsidR="00521813">
        <w:rPr>
          <w:lang w:val="fr-FR"/>
        </w:rPr>
        <w:t>’</w:t>
      </w:r>
      <w:r w:rsidR="007C40D6" w:rsidRPr="007C40D6">
        <w:rPr>
          <w:lang w:val="fr-FR"/>
        </w:rPr>
        <w:t>Ouest et du Centre, en </w:t>
      </w:r>
      <w:r w:rsidR="00EC3573">
        <w:rPr>
          <w:lang w:val="fr-FR"/>
        </w:rPr>
        <w:t>j</w:t>
      </w:r>
      <w:r w:rsidR="007C40D6" w:rsidRPr="007C40D6">
        <w:rPr>
          <w:lang w:val="fr-FR"/>
        </w:rPr>
        <w:t>uillet 2006, à Abuja.</w:t>
      </w:r>
    </w:p>
    <w:p w14:paraId="522A168A" w14:textId="4650A428" w:rsidR="007C40D6" w:rsidRPr="007C40D6" w:rsidRDefault="000E7D5E" w:rsidP="000E7D5E">
      <w:pPr>
        <w:pStyle w:val="H4G"/>
      </w:pPr>
      <w:bookmarkStart w:id="8" w:name="_Toc414372885"/>
      <w:bookmarkStart w:id="9" w:name="_Toc414373114"/>
      <w:bookmarkStart w:id="10" w:name="_Toc414377610"/>
      <w:bookmarkStart w:id="11" w:name="_Toc35441074"/>
      <w:r>
        <w:tab/>
        <w:t>1.1.1</w:t>
      </w:r>
      <w:r>
        <w:tab/>
      </w:r>
      <w:r w:rsidR="007C40D6" w:rsidRPr="007C40D6">
        <w:t>Le cadre institutionnel</w:t>
      </w:r>
      <w:bookmarkEnd w:id="8"/>
      <w:bookmarkEnd w:id="9"/>
      <w:bookmarkEnd w:id="10"/>
      <w:bookmarkEnd w:id="11"/>
    </w:p>
    <w:p w14:paraId="33AF9A5A" w14:textId="77777777" w:rsidR="007C40D6" w:rsidRPr="007C40D6" w:rsidRDefault="000E7D5E" w:rsidP="000E7D5E">
      <w:pPr>
        <w:pStyle w:val="H56G"/>
        <w:rPr>
          <w:lang w:val="fr-FR"/>
        </w:rPr>
      </w:pPr>
      <w:r>
        <w:rPr>
          <w:lang w:val="fr-FR"/>
        </w:rPr>
        <w:tab/>
      </w:r>
      <w:r>
        <w:rPr>
          <w:lang w:val="fr-FR"/>
        </w:rPr>
        <w:tab/>
        <w:t>Les structures techniques</w:t>
      </w:r>
    </w:p>
    <w:p w14:paraId="72C14FF3" w14:textId="01EABBD0" w:rsidR="007C40D6" w:rsidRPr="007C40D6" w:rsidRDefault="0075391A" w:rsidP="0075391A">
      <w:pPr>
        <w:pStyle w:val="SingleTxtG"/>
        <w:rPr>
          <w:lang w:val="fr-FR"/>
        </w:rPr>
      </w:pPr>
      <w:r w:rsidRPr="007C40D6">
        <w:rPr>
          <w:lang w:val="fr-FR"/>
        </w:rPr>
        <w:t>13.</w:t>
      </w:r>
      <w:r w:rsidRPr="007C40D6">
        <w:rPr>
          <w:lang w:val="fr-FR"/>
        </w:rPr>
        <w:tab/>
      </w:r>
      <w:r w:rsidR="007C40D6" w:rsidRPr="007C40D6">
        <w:rPr>
          <w:lang w:val="fr-FR"/>
        </w:rPr>
        <w:t>La nature des interventions détermine les missions de chaque structure. On distingue les structures à vocation stratégique et les structures opérationnelles.</w:t>
      </w:r>
    </w:p>
    <w:p w14:paraId="7D2514A2" w14:textId="5A0C4661" w:rsidR="007C40D6" w:rsidRPr="007C40D6" w:rsidRDefault="0075391A" w:rsidP="0075391A">
      <w:pPr>
        <w:pStyle w:val="SingleTxtG"/>
        <w:rPr>
          <w:lang w:val="fr-FR"/>
        </w:rPr>
      </w:pPr>
      <w:r w:rsidRPr="007C40D6">
        <w:rPr>
          <w:lang w:val="fr-FR"/>
        </w:rPr>
        <w:t>14.</w:t>
      </w:r>
      <w:r w:rsidRPr="007C40D6">
        <w:rPr>
          <w:lang w:val="fr-FR"/>
        </w:rPr>
        <w:tab/>
      </w:r>
      <w:r w:rsidR="007C40D6" w:rsidRPr="007C40D6">
        <w:rPr>
          <w:lang w:val="fr-FR"/>
        </w:rPr>
        <w:t>Les structures à vocation stratégique, d</w:t>
      </w:r>
      <w:r w:rsidR="00521813">
        <w:rPr>
          <w:lang w:val="fr-FR"/>
        </w:rPr>
        <w:t>’</w:t>
      </w:r>
      <w:r w:rsidR="007C40D6" w:rsidRPr="007C40D6">
        <w:rPr>
          <w:lang w:val="fr-FR"/>
        </w:rPr>
        <w:t>orientation, de planification et de coordination ont pour mission d</w:t>
      </w:r>
      <w:r w:rsidR="00521813">
        <w:rPr>
          <w:lang w:val="fr-FR"/>
        </w:rPr>
        <w:t>’</w:t>
      </w:r>
      <w:r w:rsidR="007C40D6" w:rsidRPr="007C40D6">
        <w:rPr>
          <w:lang w:val="fr-FR"/>
        </w:rPr>
        <w:t>élaborer les éléments de la politique nationale dans leurs domaines respectifs, de contrôler et de coordonner la mise en œuvre de ladite politique.</w:t>
      </w:r>
      <w:r w:rsidR="007E16CF">
        <w:rPr>
          <w:lang w:val="fr-FR"/>
        </w:rPr>
        <w:t xml:space="preserve"> </w:t>
      </w:r>
      <w:r w:rsidR="007C40D6" w:rsidRPr="007C40D6">
        <w:rPr>
          <w:lang w:val="fr-FR"/>
        </w:rPr>
        <w:t>Elles sont constituées de des directions nationales ou générales, qui sont entre autres :</w:t>
      </w:r>
    </w:p>
    <w:p w14:paraId="129598B2" w14:textId="05CB927D"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la Promotion de l</w:t>
      </w:r>
      <w:r w:rsidR="00521813">
        <w:rPr>
          <w:lang w:val="fr-FR"/>
        </w:rPr>
        <w:t>’</w:t>
      </w:r>
      <w:r w:rsidR="007C40D6" w:rsidRPr="007C40D6">
        <w:rPr>
          <w:lang w:val="fr-FR"/>
        </w:rPr>
        <w:t>Enfant et de la Famille ;</w:t>
      </w:r>
    </w:p>
    <w:p w14:paraId="100F924C" w14:textId="5D5CC478"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la Promotion de la Femme ;</w:t>
      </w:r>
    </w:p>
    <w:p w14:paraId="406C38D6" w14:textId="1DB900B4"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la Planification du Développement ;</w:t>
      </w:r>
    </w:p>
    <w:p w14:paraId="12CD51AC" w14:textId="6520285A"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la Population ;</w:t>
      </w:r>
    </w:p>
    <w:p w14:paraId="69C2E47C" w14:textId="24F4F9CE"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la Santé ;</w:t>
      </w:r>
    </w:p>
    <w:p w14:paraId="74C4614E" w14:textId="440F95DC"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du Développement Social ;</w:t>
      </w:r>
    </w:p>
    <w:p w14:paraId="2CD5DBA2" w14:textId="64F2351E"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la Protection Sociale et de l</w:t>
      </w:r>
      <w:r w:rsidR="00521813">
        <w:rPr>
          <w:lang w:val="fr-FR"/>
        </w:rPr>
        <w:t>’</w:t>
      </w:r>
      <w:r w:rsidR="00EC3573" w:rsidRPr="007C40D6">
        <w:rPr>
          <w:lang w:val="fr-FR"/>
        </w:rPr>
        <w:t>Économie</w:t>
      </w:r>
      <w:r w:rsidR="007C40D6" w:rsidRPr="007C40D6">
        <w:rPr>
          <w:lang w:val="fr-FR"/>
        </w:rPr>
        <w:t xml:space="preserve"> Solidaire ;</w:t>
      </w:r>
    </w:p>
    <w:p w14:paraId="235797B7" w14:textId="265C0516"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w:t>
      </w:r>
      <w:r w:rsidR="00521813">
        <w:rPr>
          <w:lang w:val="fr-FR"/>
        </w:rPr>
        <w:t>’</w:t>
      </w:r>
      <w:r w:rsidR="00EC3573" w:rsidRPr="007C40D6">
        <w:rPr>
          <w:lang w:val="fr-FR"/>
        </w:rPr>
        <w:t>Éducation</w:t>
      </w:r>
      <w:r w:rsidR="007C40D6" w:rsidRPr="007C40D6">
        <w:rPr>
          <w:lang w:val="fr-FR"/>
        </w:rPr>
        <w:t xml:space="preserve"> de Base ;</w:t>
      </w:r>
    </w:p>
    <w:p w14:paraId="7264145B" w14:textId="1C1D7636"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w:t>
      </w:r>
      <w:r w:rsidR="00521813">
        <w:rPr>
          <w:lang w:val="fr-FR"/>
        </w:rPr>
        <w:t>’</w:t>
      </w:r>
      <w:r w:rsidR="00EC3573" w:rsidRPr="007C40D6">
        <w:rPr>
          <w:lang w:val="fr-FR"/>
        </w:rPr>
        <w:t>Éducation</w:t>
      </w:r>
      <w:r w:rsidR="007C40D6" w:rsidRPr="007C40D6">
        <w:rPr>
          <w:lang w:val="fr-FR"/>
        </w:rPr>
        <w:t xml:space="preserve"> Préscolaire ;</w:t>
      </w:r>
    </w:p>
    <w:p w14:paraId="046DCED7" w14:textId="6824AB2D"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w:t>
      </w:r>
      <w:r w:rsidR="00521813">
        <w:rPr>
          <w:lang w:val="fr-FR"/>
        </w:rPr>
        <w:t>’</w:t>
      </w:r>
      <w:r w:rsidR="007C40D6" w:rsidRPr="007C40D6">
        <w:rPr>
          <w:lang w:val="fr-FR"/>
        </w:rPr>
        <w:t>Enseignement Secondaire Général ;</w:t>
      </w:r>
    </w:p>
    <w:p w14:paraId="03A4B140" w14:textId="4B0701D8"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w:t>
      </w:r>
      <w:r w:rsidR="00521813">
        <w:rPr>
          <w:lang w:val="fr-FR"/>
        </w:rPr>
        <w:t>’</w:t>
      </w:r>
      <w:r w:rsidR="007C40D6" w:rsidRPr="007C40D6">
        <w:rPr>
          <w:lang w:val="fr-FR"/>
        </w:rPr>
        <w:t>Enseignement technique et professionnel ;</w:t>
      </w:r>
    </w:p>
    <w:p w14:paraId="60309EFE" w14:textId="22F67151" w:rsidR="007C40D6" w:rsidRPr="007C40D6" w:rsidRDefault="0075391A" w:rsidP="0075391A">
      <w:pPr>
        <w:pStyle w:val="Bullet1G"/>
        <w:numPr>
          <w:ilvl w:val="0"/>
          <w:numId w:val="0"/>
        </w:numPr>
        <w:tabs>
          <w:tab w:val="left" w:pos="1701"/>
        </w:tabs>
        <w:ind w:left="1701" w:hanging="170"/>
        <w:rPr>
          <w:lang w:val="fr-FR"/>
        </w:rPr>
      </w:pPr>
      <w:r w:rsidRPr="007C40D6">
        <w:rPr>
          <w:lang w:val="fr-FR"/>
        </w:rPr>
        <w:lastRenderedPageBreak/>
        <w:t>•</w:t>
      </w:r>
      <w:r w:rsidRPr="007C40D6">
        <w:rPr>
          <w:lang w:val="fr-FR"/>
        </w:rPr>
        <w:tab/>
      </w:r>
      <w:r w:rsidR="007C40D6" w:rsidRPr="007C40D6">
        <w:rPr>
          <w:lang w:val="fr-FR"/>
        </w:rPr>
        <w:t>La Direction Nationale de la Jeunesse ;</w:t>
      </w:r>
    </w:p>
    <w:p w14:paraId="44505FB3" w14:textId="6C5C109E"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Générale de la Police Nationale ;</w:t>
      </w:r>
    </w:p>
    <w:p w14:paraId="5A741F4E" w14:textId="22DF5211"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Générale de la Gendarmerie Nationale ;</w:t>
      </w:r>
    </w:p>
    <w:p w14:paraId="33E1E5E7" w14:textId="0A8D96D9"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 l</w:t>
      </w:r>
      <w:r w:rsidR="00521813">
        <w:rPr>
          <w:lang w:val="fr-FR"/>
        </w:rPr>
        <w:t>’</w:t>
      </w:r>
      <w:r w:rsidR="007C40D6" w:rsidRPr="007C40D6">
        <w:rPr>
          <w:lang w:val="fr-FR"/>
        </w:rPr>
        <w:t>Administration Pénitentiaire et de l</w:t>
      </w:r>
      <w:r w:rsidR="00521813">
        <w:rPr>
          <w:lang w:val="fr-FR"/>
        </w:rPr>
        <w:t>’</w:t>
      </w:r>
      <w:r w:rsidR="00EC3573" w:rsidRPr="007C40D6">
        <w:rPr>
          <w:lang w:val="fr-FR"/>
        </w:rPr>
        <w:t>Éducation</w:t>
      </w:r>
      <w:r w:rsidR="007C40D6" w:rsidRPr="007C40D6">
        <w:rPr>
          <w:lang w:val="fr-FR"/>
        </w:rPr>
        <w:t xml:space="preserve"> Surveillée ;</w:t>
      </w:r>
    </w:p>
    <w:p w14:paraId="7C3D9E57" w14:textId="4F307E3A"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La Direction Nationale des Affaires Judiciaires et du Sceau.</w:t>
      </w:r>
    </w:p>
    <w:p w14:paraId="62F05E1F" w14:textId="1A266D01" w:rsidR="007C40D6" w:rsidRPr="007C40D6" w:rsidRDefault="0075391A" w:rsidP="0075391A">
      <w:pPr>
        <w:pStyle w:val="SingleTxtG"/>
        <w:rPr>
          <w:lang w:val="fr-FR"/>
        </w:rPr>
      </w:pPr>
      <w:r w:rsidRPr="007C40D6">
        <w:rPr>
          <w:lang w:val="fr-FR"/>
        </w:rPr>
        <w:t>15.</w:t>
      </w:r>
      <w:r w:rsidRPr="007C40D6">
        <w:rPr>
          <w:lang w:val="fr-FR"/>
        </w:rPr>
        <w:tab/>
      </w:r>
      <w:r w:rsidR="007C40D6" w:rsidRPr="007C40D6">
        <w:rPr>
          <w:lang w:val="fr-FR"/>
        </w:rPr>
        <w:t xml:space="preserve">Certaines de ces structures disposent de démembrements aux niveaux régional et local. </w:t>
      </w:r>
    </w:p>
    <w:p w14:paraId="3A57C878" w14:textId="3A973C79" w:rsidR="007C40D6" w:rsidRPr="007C40D6" w:rsidRDefault="0075391A" w:rsidP="0075391A">
      <w:pPr>
        <w:pStyle w:val="SingleTxtG"/>
        <w:rPr>
          <w:lang w:val="fr-FR"/>
        </w:rPr>
      </w:pPr>
      <w:r w:rsidRPr="007C40D6">
        <w:rPr>
          <w:lang w:val="fr-FR"/>
        </w:rPr>
        <w:t>16.</w:t>
      </w:r>
      <w:r w:rsidRPr="007C40D6">
        <w:rPr>
          <w:lang w:val="fr-FR"/>
        </w:rPr>
        <w:tab/>
      </w:r>
      <w:r w:rsidR="007C40D6" w:rsidRPr="007C40D6">
        <w:rPr>
          <w:lang w:val="fr-FR"/>
        </w:rPr>
        <w:t>La réforme de 2009 au niveau de la Direction Nationale de la Promotion de l</w:t>
      </w:r>
      <w:r w:rsidR="00521813">
        <w:rPr>
          <w:lang w:val="fr-FR"/>
        </w:rPr>
        <w:t>’</w:t>
      </w:r>
      <w:r w:rsidR="007C40D6" w:rsidRPr="007C40D6">
        <w:rPr>
          <w:lang w:val="fr-FR"/>
        </w:rPr>
        <w:t>Enfant et de la Famille et de ses services régionaux et subrégionaux, a permis de renforcer la fonction de planification des services centraux et régionaux en matière de promotion et de protection de l</w:t>
      </w:r>
      <w:r w:rsidR="00521813">
        <w:rPr>
          <w:lang w:val="fr-FR"/>
        </w:rPr>
        <w:t>’</w:t>
      </w:r>
      <w:r w:rsidR="007C40D6" w:rsidRPr="007C40D6">
        <w:rPr>
          <w:lang w:val="fr-FR"/>
        </w:rPr>
        <w:t xml:space="preserve">enfant et de la jeune fille. </w:t>
      </w:r>
    </w:p>
    <w:p w14:paraId="54B26B13" w14:textId="04238BB8" w:rsidR="007C40D6" w:rsidRPr="007C40D6" w:rsidRDefault="000E7D5E" w:rsidP="000E7D5E">
      <w:pPr>
        <w:pStyle w:val="H56G"/>
        <w:rPr>
          <w:lang w:val="fr-FR"/>
        </w:rPr>
      </w:pPr>
      <w:r>
        <w:rPr>
          <w:lang w:val="fr-FR"/>
        </w:rPr>
        <w:tab/>
      </w:r>
      <w:r>
        <w:rPr>
          <w:lang w:val="fr-FR"/>
        </w:rPr>
        <w:tab/>
      </w:r>
      <w:r w:rsidR="007C40D6" w:rsidRPr="007C40D6">
        <w:rPr>
          <w:lang w:val="fr-FR"/>
        </w:rPr>
        <w:t>Les politiques et programmes nationaux de développement</w:t>
      </w:r>
    </w:p>
    <w:p w14:paraId="5BC29CAE" w14:textId="6975E30A" w:rsidR="007C40D6" w:rsidRPr="007C40D6" w:rsidRDefault="0075391A" w:rsidP="0075391A">
      <w:pPr>
        <w:pStyle w:val="SingleTxtG"/>
        <w:rPr>
          <w:lang w:val="fr-FR"/>
        </w:rPr>
      </w:pPr>
      <w:r w:rsidRPr="007C40D6">
        <w:rPr>
          <w:lang w:val="fr-FR"/>
        </w:rPr>
        <w:t>17.</w:t>
      </w:r>
      <w:r w:rsidRPr="007C40D6">
        <w:rPr>
          <w:lang w:val="fr-FR"/>
        </w:rPr>
        <w:tab/>
      </w:r>
      <w:r w:rsidR="007C40D6" w:rsidRPr="007C40D6">
        <w:rPr>
          <w:lang w:val="fr-FR"/>
        </w:rPr>
        <w:t>La période 2006</w:t>
      </w:r>
      <w:r w:rsidR="00EC3573">
        <w:rPr>
          <w:lang w:val="fr-FR"/>
        </w:rPr>
        <w:t>-</w:t>
      </w:r>
      <w:r w:rsidR="007C40D6" w:rsidRPr="007C40D6">
        <w:rPr>
          <w:lang w:val="fr-FR"/>
        </w:rPr>
        <w:t>2012 a connu l</w:t>
      </w:r>
      <w:r w:rsidR="00521813">
        <w:rPr>
          <w:lang w:val="fr-FR"/>
        </w:rPr>
        <w:t>’</w:t>
      </w:r>
      <w:r w:rsidR="007C40D6" w:rsidRPr="007C40D6">
        <w:rPr>
          <w:lang w:val="fr-FR"/>
        </w:rPr>
        <w:t>adoption de plusieurs mesures politiques et programmes visant la promotion et la protection des enfants au Mali. Deux générations de Cadre Stratégique pour la Croissance et la Réduction de la Pauvreté (CSCRP 2007</w:t>
      </w:r>
      <w:r w:rsidR="00EC3573">
        <w:rPr>
          <w:lang w:val="fr-FR"/>
        </w:rPr>
        <w:t>-</w:t>
      </w:r>
      <w:r w:rsidR="007C40D6" w:rsidRPr="007C40D6">
        <w:rPr>
          <w:lang w:val="fr-FR"/>
        </w:rPr>
        <w:t>2011 et CSCRP 2012-2017) ont été adoptées. Le CSCRP 2012</w:t>
      </w:r>
      <w:r w:rsidR="00EC3573">
        <w:rPr>
          <w:lang w:val="fr-FR"/>
        </w:rPr>
        <w:t>-</w:t>
      </w:r>
      <w:r w:rsidR="007C40D6" w:rsidRPr="007C40D6">
        <w:rPr>
          <w:lang w:val="fr-FR"/>
        </w:rPr>
        <w:t>2017 est un document de référence national en matière de promotion et de protection de l</w:t>
      </w:r>
      <w:r w:rsidR="00521813">
        <w:rPr>
          <w:lang w:val="fr-FR"/>
        </w:rPr>
        <w:t>’</w:t>
      </w:r>
      <w:r w:rsidR="007C40D6" w:rsidRPr="007C40D6">
        <w:rPr>
          <w:lang w:val="fr-FR"/>
        </w:rPr>
        <w:t>enfant, en ce sens qu</w:t>
      </w:r>
      <w:r w:rsidR="00521813">
        <w:rPr>
          <w:lang w:val="fr-FR"/>
        </w:rPr>
        <w:t>’</w:t>
      </w:r>
      <w:r w:rsidR="007C40D6" w:rsidRPr="007C40D6">
        <w:rPr>
          <w:lang w:val="fr-FR"/>
        </w:rPr>
        <w:t xml:space="preserve">il vise, entre autres, à accélérer la mise en œuvre des OMD à travers un développement inclusif basé sur la réduction de la pauvreté et des inégalités. </w:t>
      </w:r>
    </w:p>
    <w:p w14:paraId="5401A4D0" w14:textId="45D96ACC" w:rsidR="007C40D6" w:rsidRPr="007C40D6" w:rsidRDefault="0075391A" w:rsidP="0075391A">
      <w:pPr>
        <w:pStyle w:val="SingleTxtG"/>
        <w:rPr>
          <w:lang w:val="fr-FR"/>
        </w:rPr>
      </w:pPr>
      <w:r w:rsidRPr="007C40D6">
        <w:rPr>
          <w:lang w:val="fr-FR"/>
        </w:rPr>
        <w:t>18.</w:t>
      </w:r>
      <w:r w:rsidRPr="007C40D6">
        <w:rPr>
          <w:lang w:val="fr-FR"/>
        </w:rPr>
        <w:tab/>
      </w:r>
      <w:r w:rsidR="007C40D6" w:rsidRPr="007C40D6">
        <w:rPr>
          <w:lang w:val="fr-FR"/>
        </w:rPr>
        <w:t>Les deux documents cadres fédèrent l</w:t>
      </w:r>
      <w:r w:rsidR="00521813">
        <w:rPr>
          <w:lang w:val="fr-FR"/>
        </w:rPr>
        <w:t>’</w:t>
      </w:r>
      <w:r w:rsidR="007C40D6" w:rsidRPr="007C40D6">
        <w:rPr>
          <w:lang w:val="fr-FR"/>
        </w:rPr>
        <w:t>ensemble des politiques, stratégies et programmes sectoriels.</w:t>
      </w:r>
    </w:p>
    <w:p w14:paraId="5E1CA517" w14:textId="4D3CFF0F" w:rsidR="007C40D6" w:rsidRPr="007C40D6" w:rsidRDefault="0075391A" w:rsidP="0075391A">
      <w:pPr>
        <w:pStyle w:val="SingleTxtG"/>
        <w:rPr>
          <w:lang w:val="fr-FR"/>
        </w:rPr>
      </w:pPr>
      <w:r w:rsidRPr="007C40D6">
        <w:rPr>
          <w:lang w:val="fr-FR"/>
        </w:rPr>
        <w:t>19.</w:t>
      </w:r>
      <w:r w:rsidRPr="007C40D6">
        <w:rPr>
          <w:lang w:val="fr-FR"/>
        </w:rPr>
        <w:tab/>
      </w:r>
      <w:r w:rsidR="007C40D6" w:rsidRPr="007C40D6">
        <w:rPr>
          <w:lang w:val="fr-FR"/>
        </w:rPr>
        <w:t>Le CSCRP 2012</w:t>
      </w:r>
      <w:r w:rsidR="00EC3573">
        <w:rPr>
          <w:lang w:val="fr-FR"/>
        </w:rPr>
        <w:t>-</w:t>
      </w:r>
      <w:r w:rsidR="007C40D6" w:rsidRPr="007C40D6">
        <w:rPr>
          <w:lang w:val="fr-FR"/>
        </w:rPr>
        <w:t>2017 intègre les orientations des différentes politiques nationales de promotion et de prote</w:t>
      </w:r>
      <w:r w:rsidR="000E7D5E">
        <w:rPr>
          <w:lang w:val="fr-FR"/>
        </w:rPr>
        <w:t>ction de l</w:t>
      </w:r>
      <w:r w:rsidR="00521813">
        <w:rPr>
          <w:lang w:val="fr-FR"/>
        </w:rPr>
        <w:t>’</w:t>
      </w:r>
      <w:r w:rsidR="000E7D5E">
        <w:rPr>
          <w:lang w:val="fr-FR"/>
        </w:rPr>
        <w:t xml:space="preserve">enfant, du genre et </w:t>
      </w:r>
      <w:r w:rsidR="007C40D6" w:rsidRPr="007C40D6">
        <w:rPr>
          <w:lang w:val="fr-FR"/>
        </w:rPr>
        <w:t>de lutte contre la pratique de l</w:t>
      </w:r>
      <w:r w:rsidR="00521813">
        <w:rPr>
          <w:lang w:val="fr-FR"/>
        </w:rPr>
        <w:t>’</w:t>
      </w:r>
      <w:r w:rsidR="007C40D6" w:rsidRPr="007C40D6">
        <w:rPr>
          <w:lang w:val="fr-FR"/>
        </w:rPr>
        <w:t xml:space="preserve">excision. </w:t>
      </w:r>
    </w:p>
    <w:p w14:paraId="0BF641EB" w14:textId="1EA74F92" w:rsidR="007C40D6" w:rsidRPr="007C40D6" w:rsidRDefault="0075391A" w:rsidP="0075391A">
      <w:pPr>
        <w:pStyle w:val="SingleTxtG"/>
        <w:rPr>
          <w:lang w:val="fr-FR"/>
        </w:rPr>
      </w:pPr>
      <w:r w:rsidRPr="007C40D6">
        <w:rPr>
          <w:lang w:val="fr-FR"/>
        </w:rPr>
        <w:t>20.</w:t>
      </w:r>
      <w:r w:rsidRPr="007C40D6">
        <w:rPr>
          <w:lang w:val="fr-FR"/>
        </w:rPr>
        <w:tab/>
      </w:r>
      <w:r w:rsidR="007C40D6" w:rsidRPr="007C40D6">
        <w:rPr>
          <w:lang w:val="fr-FR"/>
        </w:rPr>
        <w:t>Des programmes stratégiques ont aussi soutenu la mise en œuvre des politiques de promotion et de protection de l</w:t>
      </w:r>
      <w:r w:rsidR="00521813">
        <w:rPr>
          <w:lang w:val="fr-FR"/>
        </w:rPr>
        <w:t>’</w:t>
      </w:r>
      <w:r w:rsidR="007C40D6" w:rsidRPr="007C40D6">
        <w:rPr>
          <w:lang w:val="fr-FR"/>
        </w:rPr>
        <w:t>enfant dont :</w:t>
      </w:r>
    </w:p>
    <w:p w14:paraId="014B90B1" w14:textId="2FDDDF09"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Le Programme Décennal de Développement Sanitaire et Social ;</w:t>
      </w:r>
    </w:p>
    <w:p w14:paraId="4AFA923E" w14:textId="72985CC0"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Les Programmes d</w:t>
      </w:r>
      <w:r w:rsidR="00521813">
        <w:rPr>
          <w:lang w:val="fr-FR"/>
        </w:rPr>
        <w:t>’</w:t>
      </w:r>
      <w:r w:rsidR="007C40D6" w:rsidRPr="007C40D6">
        <w:rPr>
          <w:lang w:val="fr-FR"/>
        </w:rPr>
        <w:t>Investissement du Secteur de l</w:t>
      </w:r>
      <w:r w:rsidR="00521813">
        <w:rPr>
          <w:lang w:val="fr-FR"/>
        </w:rPr>
        <w:t>’</w:t>
      </w:r>
      <w:r w:rsidR="00EC3573" w:rsidRPr="007C40D6">
        <w:rPr>
          <w:lang w:val="fr-FR"/>
        </w:rPr>
        <w:t>Éducation</w:t>
      </w:r>
      <w:r w:rsidR="007C40D6" w:rsidRPr="007C40D6">
        <w:rPr>
          <w:lang w:val="fr-FR"/>
        </w:rPr>
        <w:t> ;</w:t>
      </w:r>
    </w:p>
    <w:p w14:paraId="09C93A5B" w14:textId="3CB3FC23"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7C40D6" w:rsidRPr="007C40D6">
        <w:rPr>
          <w:lang w:val="fr-FR"/>
        </w:rPr>
        <w:t>Le Programme Décennal de Développement de la Justice.</w:t>
      </w:r>
    </w:p>
    <w:p w14:paraId="07D06E3C" w14:textId="77777777" w:rsidR="007C40D6" w:rsidRPr="007C40D6" w:rsidRDefault="000E7D5E" w:rsidP="000E7D5E">
      <w:pPr>
        <w:pStyle w:val="H56G"/>
        <w:rPr>
          <w:lang w:val="fr-FR"/>
        </w:rPr>
      </w:pPr>
      <w:r>
        <w:rPr>
          <w:lang w:val="fr-FR"/>
        </w:rPr>
        <w:tab/>
      </w:r>
      <w:r>
        <w:rPr>
          <w:lang w:val="fr-FR"/>
        </w:rPr>
        <w:tab/>
      </w:r>
      <w:r w:rsidR="007C40D6" w:rsidRPr="007C40D6">
        <w:rPr>
          <w:lang w:val="fr-FR"/>
        </w:rPr>
        <w:t>Les progr</w:t>
      </w:r>
      <w:r w:rsidR="00295BFE">
        <w:rPr>
          <w:lang w:val="fr-FR"/>
        </w:rPr>
        <w:t>ammes bilatéraux de coopération</w:t>
      </w:r>
    </w:p>
    <w:p w14:paraId="6221979C" w14:textId="4702A58F" w:rsidR="007C40D6" w:rsidRPr="000E7D5E" w:rsidRDefault="0075391A" w:rsidP="0075391A">
      <w:pPr>
        <w:pStyle w:val="SingleTxtG"/>
        <w:rPr>
          <w:lang w:val="fr-FR"/>
        </w:rPr>
      </w:pPr>
      <w:r w:rsidRPr="000E7D5E">
        <w:rPr>
          <w:lang w:val="fr-FR"/>
        </w:rPr>
        <w:t>21.</w:t>
      </w:r>
      <w:r w:rsidRPr="000E7D5E">
        <w:rPr>
          <w:lang w:val="fr-FR"/>
        </w:rPr>
        <w:tab/>
      </w:r>
      <w:r w:rsidR="007C40D6" w:rsidRPr="007C40D6">
        <w:rPr>
          <w:lang w:val="fr-FR"/>
        </w:rPr>
        <w:t>Il existe entre le Gouvernement du Mali et l</w:t>
      </w:r>
      <w:r w:rsidR="00521813">
        <w:rPr>
          <w:lang w:val="fr-FR"/>
        </w:rPr>
        <w:t>’</w:t>
      </w:r>
      <w:r w:rsidR="007C40D6" w:rsidRPr="007C40D6">
        <w:rPr>
          <w:lang w:val="fr-FR"/>
        </w:rPr>
        <w:t>Unicef un Programme de coopération couvrant la période 2008</w:t>
      </w:r>
      <w:r w:rsidR="00EC3573">
        <w:rPr>
          <w:lang w:val="fr-FR"/>
        </w:rPr>
        <w:t>-</w:t>
      </w:r>
      <w:r w:rsidR="007C40D6" w:rsidRPr="007C40D6">
        <w:rPr>
          <w:lang w:val="fr-FR"/>
        </w:rPr>
        <w:t xml:space="preserve">2012. </w:t>
      </w:r>
      <w:r w:rsidR="007C40D6" w:rsidRPr="000E7D5E">
        <w:rPr>
          <w:lang w:val="fr-FR"/>
        </w:rPr>
        <w:t xml:space="preserve">Ce programme en lien avec les OMD (1, 2, 3, 4, 5 et 6) a pour but de permettre aux enfants et aux femmes, particulièrement les plus vulnérables, </w:t>
      </w:r>
      <w:r w:rsidR="001D2086" w:rsidRPr="000E7D5E">
        <w:rPr>
          <w:lang w:val="fr-FR"/>
        </w:rPr>
        <w:t>de jouir pleinement</w:t>
      </w:r>
      <w:r w:rsidR="007C40D6" w:rsidRPr="000E7D5E">
        <w:rPr>
          <w:lang w:val="fr-FR"/>
        </w:rPr>
        <w:t xml:space="preserve"> de tous leurs droits. </w:t>
      </w:r>
    </w:p>
    <w:p w14:paraId="3DC23522" w14:textId="65850686" w:rsidR="007C40D6" w:rsidRPr="000E7D5E" w:rsidRDefault="0075391A" w:rsidP="0075391A">
      <w:pPr>
        <w:pStyle w:val="SingleTxtG"/>
        <w:rPr>
          <w:lang w:val="fr-FR"/>
        </w:rPr>
      </w:pPr>
      <w:r w:rsidRPr="000E7D5E">
        <w:rPr>
          <w:lang w:val="fr-FR"/>
        </w:rPr>
        <w:t>22.</w:t>
      </w:r>
      <w:r w:rsidRPr="000E7D5E">
        <w:rPr>
          <w:lang w:val="fr-FR"/>
        </w:rPr>
        <w:tab/>
      </w:r>
      <w:r w:rsidR="007C40D6" w:rsidRPr="000E7D5E">
        <w:rPr>
          <w:lang w:val="fr-FR"/>
        </w:rPr>
        <w:t>Les résultats escomptés dudit programme sont étroitement liés à ceux du Programme des Nations Unies pour l</w:t>
      </w:r>
      <w:r w:rsidR="00521813">
        <w:rPr>
          <w:lang w:val="fr-FR"/>
        </w:rPr>
        <w:t>’</w:t>
      </w:r>
      <w:r w:rsidR="007C40D6" w:rsidRPr="000E7D5E">
        <w:rPr>
          <w:lang w:val="fr-FR"/>
        </w:rPr>
        <w:t>Aide au Développement (PNUAD) du Mali 2008-2012</w:t>
      </w:r>
      <w:r w:rsidR="00EC3573">
        <w:rPr>
          <w:lang w:val="fr-FR"/>
        </w:rPr>
        <w:t> </w:t>
      </w:r>
      <w:r w:rsidR="007C40D6" w:rsidRPr="000E7D5E">
        <w:rPr>
          <w:lang w:val="fr-FR"/>
        </w:rPr>
        <w:t xml:space="preserve">; </w:t>
      </w:r>
      <w:r w:rsidR="001D2086" w:rsidRPr="000E7D5E">
        <w:rPr>
          <w:lang w:val="fr-FR"/>
        </w:rPr>
        <w:t>ils doivent</w:t>
      </w:r>
      <w:r w:rsidR="007C40D6" w:rsidRPr="000E7D5E">
        <w:rPr>
          <w:lang w:val="fr-FR"/>
        </w:rPr>
        <w:t xml:space="preserve"> contribuer à l</w:t>
      </w:r>
      <w:r w:rsidR="00521813">
        <w:rPr>
          <w:lang w:val="fr-FR"/>
        </w:rPr>
        <w:t>’</w:t>
      </w:r>
      <w:r w:rsidR="007C40D6" w:rsidRPr="000E7D5E">
        <w:rPr>
          <w:lang w:val="fr-FR"/>
        </w:rPr>
        <w:t>atteinte des priorités nationales énoncées dans le Cadre Stratégique pour la Croissance et la Réduction de la Pauvreté (CSCRP 2007-2011). Les interventions du programme ont été guidées par la CDE, notamment les objectifs d</w:t>
      </w:r>
      <w:r w:rsidR="00521813">
        <w:rPr>
          <w:lang w:val="fr-FR"/>
        </w:rPr>
        <w:t>’</w:t>
      </w:r>
      <w:r w:rsidR="007C40D6" w:rsidRPr="000E7D5E">
        <w:rPr>
          <w:lang w:val="fr-FR"/>
        </w:rPr>
        <w:t>« Un monde digne des enfants ». Elles sont en conformité avec les cinq domaines prioritaires du Plan stratégique à moyen terme (PSMT) 2006-2009 de l</w:t>
      </w:r>
      <w:r w:rsidR="00521813">
        <w:rPr>
          <w:lang w:val="fr-FR"/>
        </w:rPr>
        <w:t>’</w:t>
      </w:r>
      <w:r w:rsidR="007C40D6" w:rsidRPr="000E7D5E">
        <w:rPr>
          <w:lang w:val="fr-FR"/>
        </w:rPr>
        <w:t>UNICEF.</w:t>
      </w:r>
    </w:p>
    <w:p w14:paraId="5E7D1DAF" w14:textId="43331379" w:rsidR="007C40D6" w:rsidRPr="000E7D5E" w:rsidRDefault="0075391A" w:rsidP="0075391A">
      <w:pPr>
        <w:pStyle w:val="SingleTxtG"/>
        <w:rPr>
          <w:lang w:val="fr-FR"/>
        </w:rPr>
      </w:pPr>
      <w:r w:rsidRPr="000E7D5E">
        <w:rPr>
          <w:lang w:val="fr-FR"/>
        </w:rPr>
        <w:t>23.</w:t>
      </w:r>
      <w:r w:rsidRPr="000E7D5E">
        <w:rPr>
          <w:lang w:val="fr-FR"/>
        </w:rPr>
        <w:tab/>
      </w:r>
      <w:r w:rsidR="007C40D6" w:rsidRPr="000E7D5E">
        <w:rPr>
          <w:lang w:val="fr-FR"/>
        </w:rPr>
        <w:t>De manière spécifique, le programme de coopération contribuera à l</w:t>
      </w:r>
      <w:r w:rsidR="00521813">
        <w:rPr>
          <w:lang w:val="fr-FR"/>
        </w:rPr>
        <w:t>’</w:t>
      </w:r>
      <w:r w:rsidR="007C40D6" w:rsidRPr="000E7D5E">
        <w:rPr>
          <w:lang w:val="fr-FR"/>
        </w:rPr>
        <w:t>atteinte des effets suivants</w:t>
      </w:r>
      <w:r w:rsidR="00EC3573">
        <w:rPr>
          <w:lang w:val="fr-FR"/>
        </w:rPr>
        <w:t xml:space="preserve"> </w:t>
      </w:r>
      <w:r w:rsidR="007C40D6" w:rsidRPr="000E7D5E">
        <w:rPr>
          <w:lang w:val="fr-FR"/>
        </w:rPr>
        <w:t>du PNUAD :</w:t>
      </w:r>
    </w:p>
    <w:p w14:paraId="00E8B598" w14:textId="34119ACF" w:rsidR="007C40D6" w:rsidRPr="007C40D6" w:rsidRDefault="0075391A" w:rsidP="0075391A">
      <w:pPr>
        <w:pStyle w:val="Bullet1G"/>
        <w:numPr>
          <w:ilvl w:val="0"/>
          <w:numId w:val="0"/>
        </w:numPr>
        <w:tabs>
          <w:tab w:val="left" w:pos="1701"/>
        </w:tabs>
        <w:ind w:left="1701" w:hanging="170"/>
        <w:rPr>
          <w:lang w:val="fr-CA"/>
        </w:rPr>
      </w:pPr>
      <w:r w:rsidRPr="007C40D6">
        <w:rPr>
          <w:lang w:val="fr-CA"/>
        </w:rPr>
        <w:t>•</w:t>
      </w:r>
      <w:r w:rsidRPr="007C40D6">
        <w:rPr>
          <w:lang w:val="fr-CA"/>
        </w:rPr>
        <w:tab/>
      </w:r>
      <w:r w:rsidR="007C40D6" w:rsidRPr="007C40D6">
        <w:rPr>
          <w:lang w:val="fr-CA"/>
        </w:rPr>
        <w:t>« Les droits humains au Mali sont mieux connus et respectés, au bénéfice de la gouvernance démocratique et de l</w:t>
      </w:r>
      <w:r w:rsidR="00521813">
        <w:rPr>
          <w:lang w:val="fr-CA"/>
        </w:rPr>
        <w:t>’</w:t>
      </w:r>
      <w:r w:rsidR="007C40D6" w:rsidRPr="007C40D6">
        <w:rPr>
          <w:lang w:val="fr-CA"/>
        </w:rPr>
        <w:t>État de droit »</w:t>
      </w:r>
      <w:r w:rsidR="00EC3573">
        <w:rPr>
          <w:lang w:val="fr-CA"/>
        </w:rPr>
        <w:t> </w:t>
      </w:r>
      <w:r w:rsidR="007C40D6" w:rsidRPr="007C40D6">
        <w:rPr>
          <w:lang w:val="fr-CA"/>
        </w:rPr>
        <w:t xml:space="preserve">: </w:t>
      </w:r>
    </w:p>
    <w:p w14:paraId="5DED3F29" w14:textId="58AB0971" w:rsidR="00EC3573" w:rsidRDefault="0075391A" w:rsidP="0075391A">
      <w:pPr>
        <w:pStyle w:val="Bullet2G"/>
        <w:numPr>
          <w:ilvl w:val="0"/>
          <w:numId w:val="0"/>
        </w:numPr>
        <w:tabs>
          <w:tab w:val="left" w:pos="2268"/>
        </w:tabs>
        <w:ind w:left="2268" w:hanging="170"/>
        <w:rPr>
          <w:lang w:val="fr-CA"/>
        </w:rPr>
      </w:pPr>
      <w:r>
        <w:rPr>
          <w:lang w:val="fr-CA"/>
        </w:rPr>
        <w:t>•</w:t>
      </w:r>
      <w:r>
        <w:rPr>
          <w:lang w:val="fr-CA"/>
        </w:rPr>
        <w:tab/>
      </w:r>
      <w:r w:rsidR="00295BFE" w:rsidRPr="007C40D6">
        <w:rPr>
          <w:lang w:val="fr-CA"/>
        </w:rPr>
        <w:t>La</w:t>
      </w:r>
      <w:r w:rsidR="007C40D6" w:rsidRPr="007C40D6">
        <w:rPr>
          <w:lang w:val="fr-CA"/>
        </w:rPr>
        <w:t xml:space="preserve"> situation des enfants et des femmes est documentée, mise à jour et </w:t>
      </w:r>
      <w:r w:rsidR="00295BFE" w:rsidRPr="007C40D6">
        <w:rPr>
          <w:lang w:val="fr-CA"/>
        </w:rPr>
        <w:t>analysée</w:t>
      </w:r>
      <w:r w:rsidR="00EC3573">
        <w:rPr>
          <w:lang w:val="fr-CA"/>
        </w:rPr>
        <w:t> </w:t>
      </w:r>
      <w:r w:rsidR="00295BFE" w:rsidRPr="007C40D6">
        <w:rPr>
          <w:lang w:val="fr-CA"/>
        </w:rPr>
        <w:t>;</w:t>
      </w:r>
      <w:r w:rsidR="007C40D6" w:rsidRPr="007C40D6">
        <w:rPr>
          <w:lang w:val="fr-CA"/>
        </w:rPr>
        <w:t xml:space="preserve"> </w:t>
      </w:r>
    </w:p>
    <w:p w14:paraId="7A8B34B9" w14:textId="48F0CB10" w:rsidR="007C40D6" w:rsidRPr="007C40D6" w:rsidRDefault="0075391A" w:rsidP="0075391A">
      <w:pPr>
        <w:pStyle w:val="Bullet2G"/>
        <w:numPr>
          <w:ilvl w:val="0"/>
          <w:numId w:val="0"/>
        </w:numPr>
        <w:tabs>
          <w:tab w:val="left" w:pos="2268"/>
        </w:tabs>
        <w:ind w:left="2268" w:hanging="170"/>
        <w:rPr>
          <w:lang w:val="fr-CA"/>
        </w:rPr>
      </w:pPr>
      <w:r w:rsidRPr="007C40D6">
        <w:rPr>
          <w:lang w:val="fr-CA"/>
        </w:rPr>
        <w:lastRenderedPageBreak/>
        <w:t>•</w:t>
      </w:r>
      <w:r w:rsidRPr="007C40D6">
        <w:rPr>
          <w:lang w:val="fr-CA"/>
        </w:rPr>
        <w:tab/>
      </w:r>
      <w:r w:rsidR="00EC3573">
        <w:rPr>
          <w:lang w:val="fr-CA"/>
        </w:rPr>
        <w:t>D</w:t>
      </w:r>
      <w:r w:rsidR="007C40D6" w:rsidRPr="007C40D6">
        <w:rPr>
          <w:lang w:val="fr-CA"/>
        </w:rPr>
        <w:t>es politiques nationales en faveur des enfants et des femmes et des législations nationales conformes aux conventions internationales sont mises en œuvre.</w:t>
      </w:r>
    </w:p>
    <w:p w14:paraId="4972995D" w14:textId="40D63E40" w:rsidR="007C40D6" w:rsidRPr="007C40D6" w:rsidRDefault="0075391A" w:rsidP="0075391A">
      <w:pPr>
        <w:pStyle w:val="Bullet1G"/>
        <w:numPr>
          <w:ilvl w:val="0"/>
          <w:numId w:val="0"/>
        </w:numPr>
        <w:tabs>
          <w:tab w:val="left" w:pos="1701"/>
        </w:tabs>
        <w:ind w:left="1701" w:hanging="170"/>
        <w:rPr>
          <w:lang w:val="fr-CA"/>
        </w:rPr>
      </w:pPr>
      <w:r w:rsidRPr="007C40D6">
        <w:rPr>
          <w:lang w:val="fr-CA"/>
        </w:rPr>
        <w:t>•</w:t>
      </w:r>
      <w:r w:rsidRPr="007C40D6">
        <w:rPr>
          <w:lang w:val="fr-CA"/>
        </w:rPr>
        <w:tab/>
      </w:r>
      <w:r w:rsidR="007C40D6" w:rsidRPr="007C40D6">
        <w:rPr>
          <w:lang w:val="fr-CA"/>
        </w:rPr>
        <w:t>« </w:t>
      </w:r>
      <w:r w:rsidR="00295BFE" w:rsidRPr="007C40D6">
        <w:rPr>
          <w:lang w:val="fr-CA"/>
        </w:rPr>
        <w:t>L</w:t>
      </w:r>
      <w:r w:rsidR="00521813">
        <w:rPr>
          <w:lang w:val="fr-CA"/>
        </w:rPr>
        <w:t>’</w:t>
      </w:r>
      <w:r w:rsidR="00295BFE" w:rsidRPr="007C40D6">
        <w:rPr>
          <w:lang w:val="fr-CA"/>
        </w:rPr>
        <w:t>accès</w:t>
      </w:r>
      <w:r w:rsidR="007C40D6" w:rsidRPr="007C40D6">
        <w:rPr>
          <w:lang w:val="fr-CA"/>
        </w:rPr>
        <w:t xml:space="preserve"> des groupes les plus vulnérables à des services sociaux de base de qualité est renforcé »</w:t>
      </w:r>
      <w:r w:rsidR="00EC3573">
        <w:rPr>
          <w:lang w:val="fr-CA"/>
        </w:rPr>
        <w:t> </w:t>
      </w:r>
      <w:r w:rsidR="007C40D6" w:rsidRPr="007C40D6">
        <w:rPr>
          <w:lang w:val="fr-CA"/>
        </w:rPr>
        <w:t>:</w:t>
      </w:r>
    </w:p>
    <w:p w14:paraId="4C72696A" w14:textId="1A39BEB7" w:rsidR="007C40D6" w:rsidRPr="007C40D6" w:rsidRDefault="0075391A" w:rsidP="0075391A">
      <w:pPr>
        <w:pStyle w:val="Bullet2G"/>
        <w:numPr>
          <w:ilvl w:val="0"/>
          <w:numId w:val="0"/>
        </w:numPr>
        <w:tabs>
          <w:tab w:val="left" w:pos="2268"/>
        </w:tabs>
        <w:ind w:left="2268" w:hanging="170"/>
        <w:rPr>
          <w:lang w:val="fr-CA"/>
        </w:rPr>
      </w:pPr>
      <w:r w:rsidRPr="007C40D6">
        <w:rPr>
          <w:lang w:val="fr-CA"/>
        </w:rPr>
        <w:t>•</w:t>
      </w:r>
      <w:r w:rsidRPr="007C40D6">
        <w:rPr>
          <w:lang w:val="fr-CA"/>
        </w:rPr>
        <w:tab/>
      </w:r>
      <w:r w:rsidR="007C40D6" w:rsidRPr="007C40D6">
        <w:rPr>
          <w:lang w:val="fr-CA"/>
        </w:rPr>
        <w:t> </w:t>
      </w:r>
      <w:r w:rsidR="00295BFE" w:rsidRPr="007C40D6">
        <w:rPr>
          <w:lang w:val="fr-CA"/>
        </w:rPr>
        <w:t>Les</w:t>
      </w:r>
      <w:r w:rsidR="007C40D6" w:rsidRPr="007C40D6">
        <w:rPr>
          <w:lang w:val="fr-CA"/>
        </w:rPr>
        <w:t xml:space="preserve"> enfants de 0-5 ans et les femmes enceintes reçoivent les soins de santé de qualité dans les régions d</w:t>
      </w:r>
      <w:r w:rsidR="00521813">
        <w:rPr>
          <w:lang w:val="fr-CA"/>
        </w:rPr>
        <w:t>’</w:t>
      </w:r>
      <w:r w:rsidR="007C40D6" w:rsidRPr="007C40D6">
        <w:rPr>
          <w:lang w:val="fr-CA"/>
        </w:rPr>
        <w:t>intervention du programme</w:t>
      </w:r>
      <w:r w:rsidR="00EC3573">
        <w:rPr>
          <w:lang w:val="fr-CA"/>
        </w:rPr>
        <w:t> </w:t>
      </w:r>
      <w:r w:rsidR="007C40D6" w:rsidRPr="007C40D6">
        <w:rPr>
          <w:lang w:val="fr-CA"/>
        </w:rPr>
        <w:t xml:space="preserve">; </w:t>
      </w:r>
    </w:p>
    <w:p w14:paraId="5C42DF2C" w14:textId="6F7D6883" w:rsidR="007C40D6" w:rsidRPr="007C40D6" w:rsidRDefault="0075391A" w:rsidP="0075391A">
      <w:pPr>
        <w:pStyle w:val="Bullet2G"/>
        <w:numPr>
          <w:ilvl w:val="0"/>
          <w:numId w:val="0"/>
        </w:numPr>
        <w:tabs>
          <w:tab w:val="left" w:pos="2268"/>
        </w:tabs>
        <w:ind w:left="2268" w:hanging="170"/>
        <w:rPr>
          <w:lang w:val="fr-CA"/>
        </w:rPr>
      </w:pPr>
      <w:r w:rsidRPr="007C40D6">
        <w:rPr>
          <w:lang w:val="fr-CA"/>
        </w:rPr>
        <w:t>•</w:t>
      </w:r>
      <w:r w:rsidRPr="007C40D6">
        <w:rPr>
          <w:lang w:val="fr-CA"/>
        </w:rPr>
        <w:tab/>
      </w:r>
      <w:r w:rsidR="00295BFE" w:rsidRPr="007C40D6">
        <w:rPr>
          <w:lang w:val="fr-CA"/>
        </w:rPr>
        <w:t>Les</w:t>
      </w:r>
      <w:r w:rsidR="007C40D6" w:rsidRPr="007C40D6">
        <w:rPr>
          <w:lang w:val="fr-CA"/>
        </w:rPr>
        <w:t xml:space="preserve"> enfants de moins de 5 ans souffrant de malnutrition sont pris en charge dans les régions les plus </w:t>
      </w:r>
      <w:r w:rsidR="00EE01A4" w:rsidRPr="007C40D6">
        <w:rPr>
          <w:lang w:val="fr-CA"/>
        </w:rPr>
        <w:t>affectées</w:t>
      </w:r>
      <w:r w:rsidR="00260028">
        <w:rPr>
          <w:lang w:val="fr-CA"/>
        </w:rPr>
        <w:t> </w:t>
      </w:r>
      <w:r w:rsidR="00EE01A4" w:rsidRPr="007C40D6">
        <w:rPr>
          <w:lang w:val="fr-CA"/>
        </w:rPr>
        <w:t>;</w:t>
      </w:r>
      <w:r w:rsidR="007C40D6" w:rsidRPr="007C40D6">
        <w:rPr>
          <w:lang w:val="fr-CA"/>
        </w:rPr>
        <w:t xml:space="preserve"> </w:t>
      </w:r>
    </w:p>
    <w:p w14:paraId="0C7888C2" w14:textId="778BE16B" w:rsidR="009B6AE5" w:rsidRDefault="0075391A" w:rsidP="0075391A">
      <w:pPr>
        <w:pStyle w:val="Bullet2G"/>
        <w:numPr>
          <w:ilvl w:val="0"/>
          <w:numId w:val="0"/>
        </w:numPr>
        <w:tabs>
          <w:tab w:val="left" w:pos="2268"/>
        </w:tabs>
        <w:ind w:left="2268" w:hanging="170"/>
        <w:rPr>
          <w:lang w:val="fr-CA"/>
        </w:rPr>
      </w:pPr>
      <w:r>
        <w:rPr>
          <w:lang w:val="fr-CA"/>
        </w:rPr>
        <w:t>•</w:t>
      </w:r>
      <w:r>
        <w:rPr>
          <w:lang w:val="fr-CA"/>
        </w:rPr>
        <w:tab/>
      </w:r>
      <w:r w:rsidR="00295BFE" w:rsidRPr="007C40D6">
        <w:rPr>
          <w:lang w:val="fr-CA"/>
        </w:rPr>
        <w:t>La</w:t>
      </w:r>
      <w:r w:rsidR="007C40D6" w:rsidRPr="007C40D6">
        <w:rPr>
          <w:lang w:val="fr-CA"/>
        </w:rPr>
        <w:t xml:space="preserve"> couverture en eau potable et des infrastructures d</w:t>
      </w:r>
      <w:r w:rsidR="00521813">
        <w:rPr>
          <w:lang w:val="fr-CA"/>
        </w:rPr>
        <w:t>’</w:t>
      </w:r>
      <w:r w:rsidR="007C40D6" w:rsidRPr="007C40D6">
        <w:rPr>
          <w:lang w:val="fr-CA"/>
        </w:rPr>
        <w:t>assainissement dans les écoles, les centres de santé et les zones d</w:t>
      </w:r>
      <w:r w:rsidR="00521813">
        <w:rPr>
          <w:lang w:val="fr-CA"/>
        </w:rPr>
        <w:t>’</w:t>
      </w:r>
      <w:r w:rsidR="007C40D6" w:rsidRPr="007C40D6">
        <w:rPr>
          <w:lang w:val="fr-CA"/>
        </w:rPr>
        <w:t xml:space="preserve">endémie de la dracunculose est </w:t>
      </w:r>
      <w:r w:rsidR="00295BFE" w:rsidRPr="007C40D6">
        <w:rPr>
          <w:lang w:val="fr-CA"/>
        </w:rPr>
        <w:t>améliorée</w:t>
      </w:r>
      <w:r w:rsidR="00EC3573">
        <w:rPr>
          <w:lang w:val="fr-CA"/>
        </w:rPr>
        <w:t> </w:t>
      </w:r>
      <w:r w:rsidR="00295BFE" w:rsidRPr="007C40D6">
        <w:rPr>
          <w:lang w:val="fr-CA"/>
        </w:rPr>
        <w:t>;</w:t>
      </w:r>
      <w:r w:rsidR="007C40D6" w:rsidRPr="007C40D6">
        <w:rPr>
          <w:lang w:val="fr-CA"/>
        </w:rPr>
        <w:t xml:space="preserve"> </w:t>
      </w:r>
    </w:p>
    <w:p w14:paraId="072331ED" w14:textId="342B093F" w:rsidR="007C40D6" w:rsidRPr="007C40D6" w:rsidRDefault="0075391A" w:rsidP="0075391A">
      <w:pPr>
        <w:pStyle w:val="Bullet2G"/>
        <w:numPr>
          <w:ilvl w:val="0"/>
          <w:numId w:val="0"/>
        </w:numPr>
        <w:tabs>
          <w:tab w:val="left" w:pos="2268"/>
        </w:tabs>
        <w:ind w:left="2268" w:hanging="170"/>
        <w:rPr>
          <w:lang w:val="fr-CA"/>
        </w:rPr>
      </w:pPr>
      <w:r w:rsidRPr="007C40D6">
        <w:rPr>
          <w:lang w:val="fr-CA"/>
        </w:rPr>
        <w:t>•</w:t>
      </w:r>
      <w:r w:rsidRPr="007C40D6">
        <w:rPr>
          <w:lang w:val="fr-CA"/>
        </w:rPr>
        <w:tab/>
      </w:r>
      <w:r w:rsidR="00295BFE" w:rsidRPr="007C40D6">
        <w:rPr>
          <w:lang w:val="fr-CA"/>
        </w:rPr>
        <w:t>Le</w:t>
      </w:r>
      <w:r w:rsidR="007C40D6" w:rsidRPr="007C40D6">
        <w:rPr>
          <w:lang w:val="fr-CA"/>
        </w:rPr>
        <w:t xml:space="preserve"> taux d</w:t>
      </w:r>
      <w:r w:rsidR="00521813">
        <w:rPr>
          <w:lang w:val="fr-CA"/>
        </w:rPr>
        <w:t>’</w:t>
      </w:r>
      <w:r w:rsidR="007C40D6" w:rsidRPr="007C40D6">
        <w:rPr>
          <w:lang w:val="fr-CA"/>
        </w:rPr>
        <w:t xml:space="preserve">admission des filles en première année atteint 95 % dans </w:t>
      </w:r>
      <w:r w:rsidR="00EC3573" w:rsidRPr="007C40D6">
        <w:rPr>
          <w:lang w:val="fr-CA"/>
        </w:rPr>
        <w:t>les</w:t>
      </w:r>
      <w:r w:rsidR="00EC3573">
        <w:rPr>
          <w:lang w:val="fr-CA"/>
        </w:rPr>
        <w:t xml:space="preserve"> </w:t>
      </w:r>
      <w:r w:rsidR="00EC3573" w:rsidRPr="007C40D6">
        <w:rPr>
          <w:lang w:val="fr-CA"/>
        </w:rPr>
        <w:t>interventions</w:t>
      </w:r>
      <w:r w:rsidR="007C40D6" w:rsidRPr="007C40D6">
        <w:rPr>
          <w:lang w:val="fr-CA"/>
        </w:rPr>
        <w:t xml:space="preserve"> et leur taux d</w:t>
      </w:r>
      <w:r w:rsidR="00521813">
        <w:rPr>
          <w:lang w:val="fr-CA"/>
        </w:rPr>
        <w:t>’</w:t>
      </w:r>
      <w:r w:rsidR="007C40D6" w:rsidRPr="007C40D6">
        <w:rPr>
          <w:lang w:val="fr-CA"/>
        </w:rPr>
        <w:t>achèvement du premier cycle atteint 80 </w:t>
      </w:r>
      <w:r w:rsidR="00295BFE" w:rsidRPr="007C40D6">
        <w:rPr>
          <w:lang w:val="fr-CA"/>
        </w:rPr>
        <w:t>%</w:t>
      </w:r>
      <w:r w:rsidR="00260028">
        <w:rPr>
          <w:lang w:val="fr-CA"/>
        </w:rPr>
        <w:t> </w:t>
      </w:r>
      <w:r w:rsidR="00295BFE" w:rsidRPr="007C40D6">
        <w:rPr>
          <w:lang w:val="fr-CA"/>
        </w:rPr>
        <w:t>;</w:t>
      </w:r>
      <w:r w:rsidR="007C40D6" w:rsidRPr="007C40D6">
        <w:rPr>
          <w:lang w:val="fr-CA"/>
        </w:rPr>
        <w:t xml:space="preserve"> </w:t>
      </w:r>
    </w:p>
    <w:p w14:paraId="6C3F1475" w14:textId="31485FCA" w:rsidR="007C40D6" w:rsidRPr="007C40D6" w:rsidRDefault="0075391A" w:rsidP="0075391A">
      <w:pPr>
        <w:pStyle w:val="Bullet2G"/>
        <w:numPr>
          <w:ilvl w:val="0"/>
          <w:numId w:val="0"/>
        </w:numPr>
        <w:tabs>
          <w:tab w:val="left" w:pos="2268"/>
        </w:tabs>
        <w:ind w:left="2268" w:hanging="170"/>
        <w:rPr>
          <w:lang w:val="fr-CA"/>
        </w:rPr>
      </w:pPr>
      <w:r w:rsidRPr="007C40D6">
        <w:rPr>
          <w:lang w:val="fr-CA"/>
        </w:rPr>
        <w:t>•</w:t>
      </w:r>
      <w:r w:rsidRPr="007C40D6">
        <w:rPr>
          <w:lang w:val="fr-CA"/>
        </w:rPr>
        <w:tab/>
      </w:r>
      <w:r w:rsidR="00295BFE" w:rsidRPr="007C40D6">
        <w:rPr>
          <w:lang w:val="fr-CA"/>
        </w:rPr>
        <w:t>Les</w:t>
      </w:r>
      <w:r w:rsidR="007C40D6" w:rsidRPr="007C40D6">
        <w:rPr>
          <w:lang w:val="fr-CA"/>
        </w:rPr>
        <w:t xml:space="preserve"> groupes d</w:t>
      </w:r>
      <w:r w:rsidR="00521813">
        <w:rPr>
          <w:lang w:val="fr-CA"/>
        </w:rPr>
        <w:t>’</w:t>
      </w:r>
      <w:r w:rsidR="007C40D6" w:rsidRPr="007C40D6">
        <w:rPr>
          <w:lang w:val="fr-CA"/>
        </w:rPr>
        <w:t>enfants les plus vulnérables (enfants talibés, filles domestiques, enfants des rues, enfants handicapés) ont accès à une éducation de base adaptée.</w:t>
      </w:r>
    </w:p>
    <w:p w14:paraId="4B00B1A8" w14:textId="317C981A" w:rsidR="007C40D6" w:rsidRPr="007C40D6" w:rsidRDefault="009B6AE5" w:rsidP="009B6AE5">
      <w:pPr>
        <w:pStyle w:val="H4G"/>
      </w:pPr>
      <w:bookmarkStart w:id="12" w:name="_Toc414372886"/>
      <w:bookmarkStart w:id="13" w:name="_Toc414373115"/>
      <w:bookmarkStart w:id="14" w:name="_Toc414377611"/>
      <w:bookmarkStart w:id="15" w:name="_Toc35441075"/>
      <w:r>
        <w:tab/>
        <w:t>1.1.2</w:t>
      </w:r>
      <w:r>
        <w:tab/>
      </w:r>
      <w:r w:rsidR="007C40D6" w:rsidRPr="007C40D6">
        <w:t>Les efforts en matière de dépenses publiques dans les secteurs sociaux en 2012</w:t>
      </w:r>
      <w:bookmarkEnd w:id="12"/>
      <w:bookmarkEnd w:id="13"/>
      <w:bookmarkEnd w:id="14"/>
      <w:bookmarkEnd w:id="15"/>
    </w:p>
    <w:p w14:paraId="74AC5C42" w14:textId="5C3D7E28" w:rsidR="007C40D6" w:rsidRPr="009B6AE5" w:rsidRDefault="0075391A" w:rsidP="0075391A">
      <w:pPr>
        <w:pStyle w:val="SingleTxtG"/>
        <w:rPr>
          <w:lang w:val="fr-FR"/>
        </w:rPr>
      </w:pPr>
      <w:r w:rsidRPr="009B6AE5">
        <w:rPr>
          <w:lang w:val="fr-FR"/>
        </w:rPr>
        <w:t>24.</w:t>
      </w:r>
      <w:r w:rsidRPr="009B6AE5">
        <w:rPr>
          <w:lang w:val="fr-FR"/>
        </w:rPr>
        <w:tab/>
      </w:r>
      <w:r w:rsidR="007C40D6" w:rsidRPr="009B6AE5">
        <w:rPr>
          <w:lang w:val="fr-FR"/>
        </w:rPr>
        <w:t>L</w:t>
      </w:r>
      <w:r w:rsidR="00521813">
        <w:rPr>
          <w:lang w:val="fr-FR"/>
        </w:rPr>
        <w:t>’</w:t>
      </w:r>
      <w:r w:rsidR="007C40D6" w:rsidRPr="009B6AE5">
        <w:rPr>
          <w:lang w:val="fr-FR"/>
        </w:rPr>
        <w:t>économie malienne a connu une récession en 2012, avec une croissance négative de -1</w:t>
      </w:r>
      <w:r w:rsidR="00EC3573">
        <w:rPr>
          <w:lang w:val="fr-FR"/>
        </w:rPr>
        <w:t>,</w:t>
      </w:r>
      <w:r w:rsidR="007C40D6" w:rsidRPr="009B6AE5">
        <w:rPr>
          <w:lang w:val="fr-FR"/>
        </w:rPr>
        <w:t>5 %, contre une prévision initiale de +5</w:t>
      </w:r>
      <w:r w:rsidR="00EC3573">
        <w:rPr>
          <w:lang w:val="fr-FR"/>
        </w:rPr>
        <w:t>,</w:t>
      </w:r>
      <w:r w:rsidR="007C40D6" w:rsidRPr="009B6AE5">
        <w:rPr>
          <w:lang w:val="fr-FR"/>
        </w:rPr>
        <w:t>6 %. Le taux de pauvreté a augmenté en 2012 s</w:t>
      </w:r>
      <w:r w:rsidR="00521813">
        <w:rPr>
          <w:lang w:val="fr-FR"/>
        </w:rPr>
        <w:t>’</w:t>
      </w:r>
      <w:r w:rsidR="007C40D6" w:rsidRPr="009B6AE5">
        <w:rPr>
          <w:lang w:val="fr-FR"/>
        </w:rPr>
        <w:t>élevant à 42</w:t>
      </w:r>
      <w:r w:rsidR="00EC3573">
        <w:rPr>
          <w:lang w:val="fr-FR"/>
        </w:rPr>
        <w:t>,</w:t>
      </w:r>
      <w:r w:rsidR="007C40D6" w:rsidRPr="009B6AE5">
        <w:rPr>
          <w:lang w:val="fr-FR"/>
        </w:rPr>
        <w:t>7 %, contre 41</w:t>
      </w:r>
      <w:r w:rsidR="00EC3573">
        <w:rPr>
          <w:lang w:val="fr-FR"/>
        </w:rPr>
        <w:t>,</w:t>
      </w:r>
      <w:r w:rsidR="007C40D6" w:rsidRPr="009B6AE5">
        <w:rPr>
          <w:lang w:val="fr-FR"/>
        </w:rPr>
        <w:t>7 % en 2011, à cause de la triple crise alimentaire, politique et sécuritaire. Une grande partie de l</w:t>
      </w:r>
      <w:r w:rsidR="00521813">
        <w:rPr>
          <w:lang w:val="fr-FR"/>
        </w:rPr>
        <w:t>’</w:t>
      </w:r>
      <w:r w:rsidR="007C40D6" w:rsidRPr="009B6AE5">
        <w:rPr>
          <w:lang w:val="fr-FR"/>
        </w:rPr>
        <w:t>économie a été à l</w:t>
      </w:r>
      <w:r w:rsidR="00521813">
        <w:rPr>
          <w:lang w:val="fr-FR"/>
        </w:rPr>
        <w:t>’</w:t>
      </w:r>
      <w:r w:rsidR="007C40D6" w:rsidRPr="009B6AE5">
        <w:rPr>
          <w:lang w:val="fr-FR"/>
        </w:rPr>
        <w:t>arrêt en 2012 et la coopération internationale suspendue. La croissance réelle du PIB se situe à -1</w:t>
      </w:r>
      <w:r w:rsidR="00EC3573">
        <w:rPr>
          <w:lang w:val="fr-FR"/>
        </w:rPr>
        <w:t>,</w:t>
      </w:r>
      <w:r w:rsidR="007C40D6" w:rsidRPr="009B6AE5">
        <w:rPr>
          <w:lang w:val="fr-FR"/>
        </w:rPr>
        <w:t xml:space="preserve">5 % en 2012, en raison des </w:t>
      </w:r>
      <w:proofErr w:type="spellStart"/>
      <w:r w:rsidR="007C40D6" w:rsidRPr="009B6AE5">
        <w:rPr>
          <w:lang w:val="fr-FR"/>
        </w:rPr>
        <w:t>contreperformances</w:t>
      </w:r>
      <w:proofErr w:type="spellEnd"/>
      <w:r w:rsidR="007C40D6" w:rsidRPr="009B6AE5">
        <w:rPr>
          <w:lang w:val="fr-FR"/>
        </w:rPr>
        <w:t xml:space="preserve"> des secteurs secondaire (-2</w:t>
      </w:r>
      <w:r w:rsidR="00EC3573">
        <w:rPr>
          <w:lang w:val="fr-FR"/>
        </w:rPr>
        <w:t>,</w:t>
      </w:r>
      <w:r w:rsidR="007C40D6" w:rsidRPr="009B6AE5">
        <w:rPr>
          <w:lang w:val="fr-FR"/>
        </w:rPr>
        <w:t>2 %) et tertiaire (-8</w:t>
      </w:r>
      <w:r w:rsidR="00EC3573">
        <w:rPr>
          <w:lang w:val="fr-FR"/>
        </w:rPr>
        <w:t>,</w:t>
      </w:r>
      <w:r w:rsidR="007C40D6" w:rsidRPr="009B6AE5">
        <w:rPr>
          <w:lang w:val="fr-FR"/>
        </w:rPr>
        <w:t>8 %). De son côté, le secteur primaire a enregistré une croissance de 8</w:t>
      </w:r>
      <w:r w:rsidR="00EC3573">
        <w:rPr>
          <w:lang w:val="fr-FR"/>
        </w:rPr>
        <w:t>,</w:t>
      </w:r>
      <w:r w:rsidR="007C40D6" w:rsidRPr="009B6AE5">
        <w:rPr>
          <w:lang w:val="fr-FR"/>
        </w:rPr>
        <w:t xml:space="preserve">1 %. </w:t>
      </w:r>
    </w:p>
    <w:p w14:paraId="135C5534" w14:textId="78E01011" w:rsidR="007C40D6" w:rsidRPr="009B6AE5" w:rsidRDefault="0075391A" w:rsidP="0075391A">
      <w:pPr>
        <w:pStyle w:val="SingleTxtG"/>
        <w:rPr>
          <w:lang w:val="fr-FR"/>
        </w:rPr>
      </w:pPr>
      <w:r w:rsidRPr="009B6AE5">
        <w:rPr>
          <w:lang w:val="fr-FR"/>
        </w:rPr>
        <w:t>25.</w:t>
      </w:r>
      <w:r w:rsidRPr="009B6AE5">
        <w:rPr>
          <w:lang w:val="fr-FR"/>
        </w:rPr>
        <w:tab/>
      </w:r>
      <w:r w:rsidR="007C40D6" w:rsidRPr="009B6AE5">
        <w:rPr>
          <w:lang w:val="fr-FR"/>
        </w:rPr>
        <w:t>La crise multidimensionnelle éclatée en janvier 2012 a occasionné le déplacement de 237 000 personnes, 410 000 réfugiés et a plongé environ 4</w:t>
      </w:r>
      <w:r w:rsidR="00925E07">
        <w:rPr>
          <w:lang w:val="fr-FR"/>
        </w:rPr>
        <w:t>,</w:t>
      </w:r>
      <w:r w:rsidR="007C40D6" w:rsidRPr="009B6AE5">
        <w:rPr>
          <w:lang w:val="fr-FR"/>
        </w:rPr>
        <w:t>6 millions de maliens en risque d</w:t>
      </w:r>
      <w:r w:rsidR="00521813">
        <w:rPr>
          <w:lang w:val="fr-FR"/>
        </w:rPr>
        <w:t>’</w:t>
      </w:r>
      <w:r w:rsidR="007C40D6" w:rsidRPr="009B6AE5">
        <w:rPr>
          <w:lang w:val="fr-FR"/>
        </w:rPr>
        <w:t>insécurité alimentaire. Malgré la récession et la suspension de l</w:t>
      </w:r>
      <w:r w:rsidR="00521813">
        <w:rPr>
          <w:lang w:val="fr-FR"/>
        </w:rPr>
        <w:t>’</w:t>
      </w:r>
      <w:r w:rsidR="007C40D6" w:rsidRPr="009B6AE5">
        <w:rPr>
          <w:lang w:val="fr-FR"/>
        </w:rPr>
        <w:t>aide extérieure, le gouvernement a maintenu les dépenses prévues pour les secteurs sociaux (éducation, santé, protection sociale) soit 33</w:t>
      </w:r>
      <w:r w:rsidR="00683652">
        <w:rPr>
          <w:lang w:val="fr-FR"/>
        </w:rPr>
        <w:t>,</w:t>
      </w:r>
      <w:r w:rsidR="007C40D6" w:rsidRPr="009B6AE5">
        <w:rPr>
          <w:lang w:val="fr-FR"/>
        </w:rPr>
        <w:t>45 % des dépenses totales. Les indicateurs sociaux se sont améliorés ces dernières années mais les progrès vers les OMD à l</w:t>
      </w:r>
      <w:r w:rsidR="00521813">
        <w:rPr>
          <w:lang w:val="fr-FR"/>
        </w:rPr>
        <w:t>’</w:t>
      </w:r>
      <w:r w:rsidR="007C40D6" w:rsidRPr="009B6AE5">
        <w:rPr>
          <w:lang w:val="fr-FR"/>
        </w:rPr>
        <w:t>horizon 2015 restent mitigés. Le Mali est en bonne voie pour atteindre les objectifs 2, 6 et 7 relatifs à l</w:t>
      </w:r>
      <w:r w:rsidR="00521813">
        <w:rPr>
          <w:lang w:val="fr-FR"/>
        </w:rPr>
        <w:t>’</w:t>
      </w:r>
      <w:r w:rsidR="007C40D6" w:rsidRPr="009B6AE5">
        <w:rPr>
          <w:lang w:val="fr-FR"/>
        </w:rPr>
        <w:t>éducation primaire universelle, la lutte contre le VIH/</w:t>
      </w:r>
      <w:r w:rsidR="00683652" w:rsidRPr="009B6AE5">
        <w:rPr>
          <w:lang w:val="fr-FR"/>
        </w:rPr>
        <w:t>sida</w:t>
      </w:r>
      <w:r w:rsidR="007C40D6" w:rsidRPr="009B6AE5">
        <w:rPr>
          <w:lang w:val="fr-FR"/>
        </w:rPr>
        <w:t>, le paludisme et d</w:t>
      </w:r>
      <w:r w:rsidR="00521813">
        <w:rPr>
          <w:lang w:val="fr-FR"/>
        </w:rPr>
        <w:t>’</w:t>
      </w:r>
      <w:r w:rsidR="007C40D6" w:rsidRPr="009B6AE5">
        <w:rPr>
          <w:lang w:val="fr-FR"/>
        </w:rPr>
        <w:t>autres maladies, ainsi que la préservation de l</w:t>
      </w:r>
      <w:r w:rsidR="00521813">
        <w:rPr>
          <w:lang w:val="fr-FR"/>
        </w:rPr>
        <w:t>’</w:t>
      </w:r>
      <w:r w:rsidR="007C40D6" w:rsidRPr="009B6AE5">
        <w:rPr>
          <w:lang w:val="fr-FR"/>
        </w:rPr>
        <w:t>environnement, dont l</w:t>
      </w:r>
      <w:r w:rsidR="00521813">
        <w:rPr>
          <w:lang w:val="fr-FR"/>
        </w:rPr>
        <w:t>’</w:t>
      </w:r>
      <w:r w:rsidR="007C40D6" w:rsidRPr="009B6AE5">
        <w:rPr>
          <w:lang w:val="fr-FR"/>
        </w:rPr>
        <w:t xml:space="preserve">approvisionnement en eau potable. Il reste cependant peu probable que les autres OMD soient atteints. Les progrès réalisés ont été fragilisés par le saccage des centres de santé, des officines de pharmacie et des écoles par les groupes armés qui ont occupé les régions du nord. </w:t>
      </w:r>
    </w:p>
    <w:p w14:paraId="583D5DDE" w14:textId="2A8F0FA0" w:rsidR="007C40D6" w:rsidRPr="007C40D6" w:rsidRDefault="009B6AE5" w:rsidP="009B6AE5">
      <w:pPr>
        <w:pStyle w:val="H23G"/>
      </w:pPr>
      <w:bookmarkStart w:id="16" w:name="_Toc414372887"/>
      <w:bookmarkStart w:id="17" w:name="_Toc414377612"/>
      <w:bookmarkStart w:id="18" w:name="_Toc35441076"/>
      <w:r>
        <w:tab/>
      </w:r>
      <w:r w:rsidR="001D2086">
        <w:t>1.2</w:t>
      </w:r>
      <w:r w:rsidR="007C40D6" w:rsidRPr="007C40D6">
        <w:tab/>
      </w:r>
      <w:r w:rsidRPr="007C40D6">
        <w:t xml:space="preserve">Les </w:t>
      </w:r>
      <w:r>
        <w:t>c</w:t>
      </w:r>
      <w:r w:rsidRPr="007C40D6">
        <w:t>ontraintes et les limites</w:t>
      </w:r>
      <w:bookmarkEnd w:id="16"/>
      <w:bookmarkEnd w:id="17"/>
      <w:bookmarkEnd w:id="18"/>
    </w:p>
    <w:p w14:paraId="4546ED68" w14:textId="77777777" w:rsidR="007C40D6" w:rsidRPr="007C40D6" w:rsidRDefault="009B6AE5" w:rsidP="00580D6C">
      <w:pPr>
        <w:pStyle w:val="H4G"/>
        <w:rPr>
          <w:lang w:val="fr-FR"/>
        </w:rPr>
      </w:pPr>
      <w:r>
        <w:rPr>
          <w:lang w:val="fr-FR"/>
        </w:rPr>
        <w:tab/>
      </w:r>
      <w:r>
        <w:rPr>
          <w:lang w:val="fr-FR"/>
        </w:rPr>
        <w:tab/>
      </w:r>
      <w:r w:rsidR="007C40D6" w:rsidRPr="007C40D6">
        <w:rPr>
          <w:lang w:val="fr-FR"/>
        </w:rPr>
        <w:t>Un cadre juridique insuffisamment fourni et peu efficace</w:t>
      </w:r>
    </w:p>
    <w:p w14:paraId="4D0E8DDD" w14:textId="066871B2" w:rsidR="007C40D6" w:rsidRPr="007C40D6" w:rsidRDefault="0075391A" w:rsidP="0075391A">
      <w:pPr>
        <w:pStyle w:val="SingleTxtG"/>
        <w:rPr>
          <w:lang w:val="fr-FR"/>
        </w:rPr>
      </w:pPr>
      <w:r w:rsidRPr="007C40D6">
        <w:rPr>
          <w:lang w:val="fr-FR"/>
        </w:rPr>
        <w:t>26.</w:t>
      </w:r>
      <w:r w:rsidRPr="007C40D6">
        <w:rPr>
          <w:lang w:val="fr-FR"/>
        </w:rPr>
        <w:tab/>
      </w:r>
      <w:r w:rsidR="007C40D6" w:rsidRPr="007C40D6">
        <w:rPr>
          <w:lang w:val="fr-FR"/>
        </w:rPr>
        <w:t>Malgré les réformes législatives et institutionnelles, l</w:t>
      </w:r>
      <w:r w:rsidR="00521813">
        <w:rPr>
          <w:lang w:val="fr-FR"/>
        </w:rPr>
        <w:t>’</w:t>
      </w:r>
      <w:r w:rsidR="007C40D6" w:rsidRPr="007C40D6">
        <w:rPr>
          <w:lang w:val="fr-FR"/>
        </w:rPr>
        <w:t>analyse du dispositif juridique interne fait apparaître de nombreuses contraintes qui entravent l</w:t>
      </w:r>
      <w:r w:rsidR="00521813">
        <w:rPr>
          <w:lang w:val="fr-FR"/>
        </w:rPr>
        <w:t>’</w:t>
      </w:r>
      <w:r w:rsidR="007C40D6" w:rsidRPr="007C40D6">
        <w:rPr>
          <w:lang w:val="fr-FR"/>
        </w:rPr>
        <w:t>effectivité des lois et règlements régissant la protection et la promotion des droits de l</w:t>
      </w:r>
      <w:r w:rsidR="00521813">
        <w:rPr>
          <w:lang w:val="fr-FR"/>
        </w:rPr>
        <w:t>’</w:t>
      </w:r>
      <w:r w:rsidR="007C40D6" w:rsidRPr="007C40D6">
        <w:rPr>
          <w:lang w:val="fr-FR"/>
        </w:rPr>
        <w:t>enfant.</w:t>
      </w:r>
    </w:p>
    <w:p w14:paraId="42654462" w14:textId="42566D94" w:rsidR="007C40D6" w:rsidRPr="007C40D6" w:rsidRDefault="0075391A" w:rsidP="0075391A">
      <w:pPr>
        <w:pStyle w:val="SingleTxtG"/>
        <w:rPr>
          <w:lang w:val="fr-FR"/>
        </w:rPr>
      </w:pPr>
      <w:r w:rsidRPr="007C40D6">
        <w:rPr>
          <w:lang w:val="fr-FR"/>
        </w:rPr>
        <w:t>27.</w:t>
      </w:r>
      <w:r w:rsidRPr="007C40D6">
        <w:rPr>
          <w:lang w:val="fr-FR"/>
        </w:rPr>
        <w:tab/>
      </w:r>
      <w:r w:rsidR="007C40D6" w:rsidRPr="007C40D6">
        <w:rPr>
          <w:lang w:val="fr-FR"/>
        </w:rPr>
        <w:t>S</w:t>
      </w:r>
      <w:r w:rsidR="00521813">
        <w:rPr>
          <w:lang w:val="fr-FR"/>
        </w:rPr>
        <w:t>’</w:t>
      </w:r>
      <w:r w:rsidR="007C40D6" w:rsidRPr="007C40D6">
        <w:rPr>
          <w:lang w:val="fr-FR"/>
        </w:rPr>
        <w:t>agissant des enfants vulnérables, les contraintes d</w:t>
      </w:r>
      <w:r w:rsidR="00521813">
        <w:rPr>
          <w:lang w:val="fr-FR"/>
        </w:rPr>
        <w:t>’</w:t>
      </w:r>
      <w:r w:rsidR="007C40D6" w:rsidRPr="007C40D6">
        <w:rPr>
          <w:lang w:val="fr-FR"/>
        </w:rPr>
        <w:t>ordre juridique sont accentuées par des considérations culturelles et une perception sociale négative de ces vulnérabilités. L</w:t>
      </w:r>
      <w:r w:rsidR="00521813">
        <w:rPr>
          <w:lang w:val="fr-FR"/>
        </w:rPr>
        <w:t>’</w:t>
      </w:r>
      <w:r w:rsidR="007C40D6" w:rsidRPr="007C40D6">
        <w:rPr>
          <w:lang w:val="fr-FR"/>
        </w:rPr>
        <w:t>uniformisation de l</w:t>
      </w:r>
      <w:r w:rsidR="00521813">
        <w:rPr>
          <w:lang w:val="fr-FR"/>
        </w:rPr>
        <w:t>’</w:t>
      </w:r>
      <w:r w:rsidR="007C40D6" w:rsidRPr="007C40D6">
        <w:rPr>
          <w:lang w:val="fr-FR"/>
        </w:rPr>
        <w:t>âge du mariage à 18 ans dans le CPF n</w:t>
      </w:r>
      <w:r w:rsidR="00521813">
        <w:rPr>
          <w:lang w:val="fr-FR"/>
        </w:rPr>
        <w:t>’</w:t>
      </w:r>
      <w:r w:rsidR="007C40D6" w:rsidRPr="007C40D6">
        <w:rPr>
          <w:lang w:val="fr-FR"/>
        </w:rPr>
        <w:t>a pas été comblée en raison des considérations socioculturelles défavorables à la protection et à la promotion des droits de la fille. La faiblesse des politiques, programmes relatifs à la scolarisation et au maintien des filles constitue un facteur favorisant les mariages d</w:t>
      </w:r>
      <w:r w:rsidR="00521813">
        <w:rPr>
          <w:lang w:val="fr-FR"/>
        </w:rPr>
        <w:t>’</w:t>
      </w:r>
      <w:r w:rsidR="007C40D6" w:rsidRPr="007C40D6">
        <w:rPr>
          <w:lang w:val="fr-FR"/>
        </w:rPr>
        <w:t>enfants aussi bien en milieu rural qu</w:t>
      </w:r>
      <w:r w:rsidR="00521813">
        <w:rPr>
          <w:lang w:val="fr-FR"/>
        </w:rPr>
        <w:t>’</w:t>
      </w:r>
      <w:r w:rsidR="007C40D6" w:rsidRPr="007C40D6">
        <w:rPr>
          <w:lang w:val="fr-FR"/>
        </w:rPr>
        <w:t>urbain.</w:t>
      </w:r>
      <w:r w:rsidR="007E16CF">
        <w:rPr>
          <w:lang w:val="fr-FR"/>
        </w:rPr>
        <w:t xml:space="preserve"> </w:t>
      </w:r>
    </w:p>
    <w:p w14:paraId="41FD290F" w14:textId="4BE43E23" w:rsidR="007C40D6" w:rsidRPr="007C40D6" w:rsidRDefault="0075391A" w:rsidP="0075391A">
      <w:pPr>
        <w:pStyle w:val="SingleTxtG"/>
        <w:rPr>
          <w:lang w:val="fr-FR"/>
        </w:rPr>
      </w:pPr>
      <w:r w:rsidRPr="007C40D6">
        <w:rPr>
          <w:lang w:val="fr-FR"/>
        </w:rPr>
        <w:lastRenderedPageBreak/>
        <w:t>28.</w:t>
      </w:r>
      <w:r w:rsidRPr="007C40D6">
        <w:rPr>
          <w:lang w:val="fr-FR"/>
        </w:rPr>
        <w:tab/>
      </w:r>
      <w:r w:rsidR="007C40D6" w:rsidRPr="007C40D6">
        <w:rPr>
          <w:lang w:val="fr-FR"/>
        </w:rPr>
        <w:t>Des concepts comme l</w:t>
      </w:r>
      <w:r w:rsidR="00521813">
        <w:rPr>
          <w:lang w:val="fr-FR"/>
        </w:rPr>
        <w:t>’</w:t>
      </w:r>
      <w:r w:rsidR="007C40D6" w:rsidRPr="007C40D6">
        <w:rPr>
          <w:lang w:val="fr-FR"/>
        </w:rPr>
        <w:t>excision, la prostitution, le tourisme sexuel, la traite des enfants à des fins sexuelles, l</w:t>
      </w:r>
      <w:r w:rsidR="00521813">
        <w:rPr>
          <w:lang w:val="fr-FR"/>
        </w:rPr>
        <w:t>’</w:t>
      </w:r>
      <w:r w:rsidR="007C40D6" w:rsidRPr="007C40D6">
        <w:rPr>
          <w:lang w:val="fr-FR"/>
        </w:rPr>
        <w:t>exploitation sexuelle des enfants à des fins commerciales ne font pas encore l</w:t>
      </w:r>
      <w:r w:rsidR="00521813">
        <w:rPr>
          <w:lang w:val="fr-FR"/>
        </w:rPr>
        <w:t>’</w:t>
      </w:r>
      <w:r w:rsidR="007C40D6" w:rsidRPr="007C40D6">
        <w:rPr>
          <w:lang w:val="fr-FR"/>
        </w:rPr>
        <w:t xml:space="preserve">objet de dispositions spécifiques dans le Code </w:t>
      </w:r>
      <w:r w:rsidR="00921084">
        <w:rPr>
          <w:lang w:val="fr-FR"/>
        </w:rPr>
        <w:t>p</w:t>
      </w:r>
      <w:r w:rsidR="007C40D6" w:rsidRPr="007C40D6">
        <w:rPr>
          <w:lang w:val="fr-FR"/>
        </w:rPr>
        <w:t xml:space="preserve">énal. </w:t>
      </w:r>
    </w:p>
    <w:p w14:paraId="281D0CE7" w14:textId="77777777" w:rsidR="007C40D6" w:rsidRPr="007C40D6" w:rsidRDefault="009B6AE5" w:rsidP="00580D6C">
      <w:pPr>
        <w:pStyle w:val="H4G"/>
        <w:rPr>
          <w:lang w:val="fr-FR"/>
        </w:rPr>
      </w:pPr>
      <w:r>
        <w:rPr>
          <w:lang w:val="fr-FR"/>
        </w:rPr>
        <w:tab/>
      </w:r>
      <w:r>
        <w:rPr>
          <w:lang w:val="fr-FR"/>
        </w:rPr>
        <w:tab/>
        <w:t>Insuffisance de données</w:t>
      </w:r>
    </w:p>
    <w:p w14:paraId="7D84B555" w14:textId="5F551F7D" w:rsidR="007C40D6" w:rsidRPr="007C40D6" w:rsidRDefault="0075391A" w:rsidP="0075391A">
      <w:pPr>
        <w:pStyle w:val="SingleTxtG"/>
        <w:rPr>
          <w:lang w:val="fr-FR"/>
        </w:rPr>
      </w:pPr>
      <w:r w:rsidRPr="007C40D6">
        <w:rPr>
          <w:lang w:val="fr-FR"/>
        </w:rPr>
        <w:t>29.</w:t>
      </w:r>
      <w:r w:rsidRPr="007C40D6">
        <w:rPr>
          <w:lang w:val="fr-FR"/>
        </w:rPr>
        <w:tab/>
      </w:r>
      <w:r w:rsidR="007C40D6" w:rsidRPr="007C40D6">
        <w:rPr>
          <w:lang w:val="fr-FR"/>
        </w:rPr>
        <w:t>Le domaine particulier des enfants vulnérables reste fortement marqué par l</w:t>
      </w:r>
      <w:r w:rsidR="00521813">
        <w:rPr>
          <w:lang w:val="fr-FR"/>
        </w:rPr>
        <w:t>’</w:t>
      </w:r>
      <w:r w:rsidR="007C40D6" w:rsidRPr="007C40D6">
        <w:rPr>
          <w:lang w:val="fr-FR"/>
        </w:rPr>
        <w:t>insuffisance, voire même l</w:t>
      </w:r>
      <w:r w:rsidR="00521813">
        <w:rPr>
          <w:lang w:val="fr-FR"/>
        </w:rPr>
        <w:t>’</w:t>
      </w:r>
      <w:r w:rsidR="007C40D6" w:rsidRPr="007C40D6">
        <w:rPr>
          <w:lang w:val="fr-FR"/>
        </w:rPr>
        <w:t xml:space="preserve">absence de données quantitatives et qualitatives. Pour relever ce défi, une base de données expérimentale sur la </w:t>
      </w:r>
      <w:r w:rsidR="00683652">
        <w:rPr>
          <w:lang w:val="fr-FR"/>
        </w:rPr>
        <w:t>p</w:t>
      </w:r>
      <w:r w:rsidR="007C40D6" w:rsidRPr="007C40D6">
        <w:rPr>
          <w:lang w:val="fr-FR"/>
        </w:rPr>
        <w:t>rotection de l</w:t>
      </w:r>
      <w:r w:rsidR="00521813">
        <w:rPr>
          <w:lang w:val="fr-FR"/>
        </w:rPr>
        <w:t>’</w:t>
      </w:r>
      <w:r w:rsidR="00683652">
        <w:rPr>
          <w:lang w:val="fr-FR"/>
        </w:rPr>
        <w:t>e</w:t>
      </w:r>
      <w:r w:rsidR="007C40D6" w:rsidRPr="007C40D6">
        <w:rPr>
          <w:lang w:val="fr-FR"/>
        </w:rPr>
        <w:t>nfant a été mise en place et testée dans la région de Ségou. Malheureusement, son passage à l</w:t>
      </w:r>
      <w:r w:rsidR="00521813">
        <w:rPr>
          <w:lang w:val="fr-FR"/>
        </w:rPr>
        <w:t>’</w:t>
      </w:r>
      <w:r w:rsidR="007C40D6" w:rsidRPr="007C40D6">
        <w:rPr>
          <w:lang w:val="fr-FR"/>
        </w:rPr>
        <w:t>échelle nationale a été interrompu par la survenue de la crise de 2012 d</w:t>
      </w:r>
      <w:r w:rsidR="00521813">
        <w:rPr>
          <w:lang w:val="fr-FR"/>
        </w:rPr>
        <w:t>’</w:t>
      </w:r>
      <w:r w:rsidR="007C40D6" w:rsidRPr="007C40D6">
        <w:rPr>
          <w:lang w:val="fr-FR"/>
        </w:rPr>
        <w:t>une part, et le manque de financement d</w:t>
      </w:r>
      <w:r w:rsidR="00521813">
        <w:rPr>
          <w:lang w:val="fr-FR"/>
        </w:rPr>
        <w:t>’</w:t>
      </w:r>
      <w:r w:rsidR="007C40D6" w:rsidRPr="007C40D6">
        <w:rPr>
          <w:lang w:val="fr-FR"/>
        </w:rPr>
        <w:t>autre part. Cependant, les initiatives sont en cours pour mettre en place un système d</w:t>
      </w:r>
      <w:r w:rsidR="00521813">
        <w:rPr>
          <w:lang w:val="fr-FR"/>
        </w:rPr>
        <w:t>’</w:t>
      </w:r>
      <w:r w:rsidR="007C40D6" w:rsidRPr="007C40D6">
        <w:rPr>
          <w:lang w:val="fr-FR"/>
        </w:rPr>
        <w:t xml:space="preserve">information sur la protection des enfants. </w:t>
      </w:r>
    </w:p>
    <w:p w14:paraId="672D7FA7" w14:textId="77777777" w:rsidR="007C40D6" w:rsidRPr="007C40D6" w:rsidRDefault="009B6AE5" w:rsidP="00580D6C">
      <w:pPr>
        <w:pStyle w:val="H4G"/>
        <w:rPr>
          <w:lang w:val="fr-FR"/>
        </w:rPr>
      </w:pPr>
      <w:r>
        <w:rPr>
          <w:lang w:val="fr-FR"/>
        </w:rPr>
        <w:tab/>
      </w:r>
      <w:r>
        <w:rPr>
          <w:lang w:val="fr-FR"/>
        </w:rPr>
        <w:tab/>
      </w:r>
      <w:r w:rsidR="007C40D6" w:rsidRPr="007C40D6">
        <w:rPr>
          <w:lang w:val="fr-FR"/>
        </w:rPr>
        <w:t>Une volonté polit</w:t>
      </w:r>
      <w:r>
        <w:rPr>
          <w:lang w:val="fr-FR"/>
        </w:rPr>
        <w:t>ique insuffisamment concrétisée</w:t>
      </w:r>
    </w:p>
    <w:p w14:paraId="57871A95" w14:textId="1FAA3021" w:rsidR="007C40D6" w:rsidRPr="007C40D6" w:rsidRDefault="0075391A" w:rsidP="0075391A">
      <w:pPr>
        <w:pStyle w:val="SingleTxtG"/>
        <w:rPr>
          <w:lang w:val="fr-FR"/>
        </w:rPr>
      </w:pPr>
      <w:r w:rsidRPr="007C40D6">
        <w:rPr>
          <w:lang w:val="fr-FR"/>
        </w:rPr>
        <w:t>30.</w:t>
      </w:r>
      <w:r w:rsidRPr="007C40D6">
        <w:rPr>
          <w:lang w:val="fr-FR"/>
        </w:rPr>
        <w:tab/>
      </w:r>
      <w:r w:rsidR="007C40D6" w:rsidRPr="007C40D6">
        <w:rPr>
          <w:lang w:val="fr-FR"/>
        </w:rPr>
        <w:t xml:space="preserve">Malgré la volonté politique affirmée à tous les niveaux, la situation est très critique au niveau opérationnel en termes de ressources humaines et </w:t>
      </w:r>
      <w:r w:rsidR="00295BFE" w:rsidRPr="007C40D6">
        <w:rPr>
          <w:lang w:val="fr-FR"/>
        </w:rPr>
        <w:t>financières.</w:t>
      </w:r>
      <w:r w:rsidR="007C40D6" w:rsidRPr="007C40D6">
        <w:rPr>
          <w:lang w:val="fr-FR"/>
        </w:rPr>
        <w:t xml:space="preserve"> Une comparaison des effectifs avec les prévisions des cadres organiques permet de relever un déficit en agents sociaux spécialisés. On note aussi une inégale répartition géographique au détriment des services déconcentrés ou opérationnels.</w:t>
      </w:r>
    </w:p>
    <w:p w14:paraId="7513BC10" w14:textId="26AFA758" w:rsidR="007C40D6" w:rsidRPr="007C40D6" w:rsidRDefault="0075391A" w:rsidP="0075391A">
      <w:pPr>
        <w:pStyle w:val="SingleTxtG"/>
        <w:rPr>
          <w:lang w:val="fr-FR"/>
        </w:rPr>
      </w:pPr>
      <w:r w:rsidRPr="007C40D6">
        <w:rPr>
          <w:lang w:val="fr-FR"/>
        </w:rPr>
        <w:t>31.</w:t>
      </w:r>
      <w:r w:rsidRPr="007C40D6">
        <w:rPr>
          <w:lang w:val="fr-FR"/>
        </w:rPr>
        <w:tab/>
      </w:r>
      <w:r w:rsidR="007C40D6" w:rsidRPr="007C40D6">
        <w:rPr>
          <w:lang w:val="fr-FR"/>
        </w:rPr>
        <w:t>En ce qui concerne l</w:t>
      </w:r>
      <w:r w:rsidR="00521813">
        <w:rPr>
          <w:lang w:val="fr-FR"/>
        </w:rPr>
        <w:t>’</w:t>
      </w:r>
      <w:r w:rsidR="007C40D6" w:rsidRPr="007C40D6">
        <w:rPr>
          <w:lang w:val="fr-FR"/>
        </w:rPr>
        <w:t>allocation budgétaire, la part allouée au Ministère de la Promotion de la Femme, de l</w:t>
      </w:r>
      <w:r w:rsidR="00521813">
        <w:rPr>
          <w:lang w:val="fr-FR"/>
        </w:rPr>
        <w:t>’</w:t>
      </w:r>
      <w:r w:rsidR="007C40D6" w:rsidRPr="007C40D6">
        <w:rPr>
          <w:lang w:val="fr-FR"/>
        </w:rPr>
        <w:t>Enfant et de la Famille et de celle du Ministère du Travail et de l</w:t>
      </w:r>
      <w:r w:rsidR="00521813">
        <w:rPr>
          <w:lang w:val="fr-FR"/>
        </w:rPr>
        <w:t>’</w:t>
      </w:r>
      <w:r w:rsidR="007C40D6" w:rsidRPr="007C40D6">
        <w:rPr>
          <w:lang w:val="fr-FR"/>
        </w:rPr>
        <w:t>Action Humanitaire demeurent faibles avec respectivement 0,30</w:t>
      </w:r>
      <w:r w:rsidR="00683652">
        <w:rPr>
          <w:lang w:val="fr-FR"/>
        </w:rPr>
        <w:t> </w:t>
      </w:r>
      <w:r w:rsidR="007C40D6" w:rsidRPr="007C40D6">
        <w:rPr>
          <w:lang w:val="fr-FR"/>
        </w:rPr>
        <w:t>% et 1,20</w:t>
      </w:r>
      <w:r w:rsidR="00683652">
        <w:rPr>
          <w:lang w:val="fr-FR"/>
        </w:rPr>
        <w:t> </w:t>
      </w:r>
      <w:r w:rsidR="007C40D6" w:rsidRPr="007C40D6">
        <w:rPr>
          <w:lang w:val="fr-FR"/>
        </w:rPr>
        <w:t>%.</w:t>
      </w:r>
      <w:r w:rsidR="007E16CF">
        <w:rPr>
          <w:lang w:val="fr-FR"/>
        </w:rPr>
        <w:t xml:space="preserve"> </w:t>
      </w:r>
    </w:p>
    <w:p w14:paraId="1122AE46" w14:textId="77777777" w:rsidR="007C40D6" w:rsidRPr="007C40D6" w:rsidRDefault="009B6AE5" w:rsidP="00580D6C">
      <w:pPr>
        <w:pStyle w:val="H4G"/>
        <w:rPr>
          <w:lang w:val="fr-FR"/>
        </w:rPr>
      </w:pPr>
      <w:r>
        <w:rPr>
          <w:lang w:val="fr-FR"/>
        </w:rPr>
        <w:tab/>
      </w:r>
      <w:r>
        <w:rPr>
          <w:lang w:val="fr-FR"/>
        </w:rPr>
        <w:tab/>
      </w:r>
      <w:r w:rsidR="007C40D6" w:rsidRPr="007C40D6">
        <w:rPr>
          <w:lang w:val="fr-FR"/>
        </w:rPr>
        <w:t>Une coordi</w:t>
      </w:r>
      <w:r>
        <w:rPr>
          <w:lang w:val="fr-FR"/>
        </w:rPr>
        <w:t>nation des actions peu efficace</w:t>
      </w:r>
    </w:p>
    <w:p w14:paraId="7A845BAA" w14:textId="742FC8C7" w:rsidR="007C40D6" w:rsidRPr="007C40D6" w:rsidRDefault="0075391A" w:rsidP="0075391A">
      <w:pPr>
        <w:pStyle w:val="SingleTxtG"/>
        <w:rPr>
          <w:lang w:val="fr-FR"/>
        </w:rPr>
      </w:pPr>
      <w:r w:rsidRPr="007C40D6">
        <w:rPr>
          <w:lang w:val="fr-FR"/>
        </w:rPr>
        <w:t>32.</w:t>
      </w:r>
      <w:r w:rsidRPr="007C40D6">
        <w:rPr>
          <w:lang w:val="fr-FR"/>
        </w:rPr>
        <w:tab/>
      </w:r>
      <w:r w:rsidR="007C40D6" w:rsidRPr="007C40D6">
        <w:rPr>
          <w:lang w:val="fr-FR"/>
        </w:rPr>
        <w:t>La volonté de créer une synergie dans l</w:t>
      </w:r>
      <w:r w:rsidR="00521813">
        <w:rPr>
          <w:lang w:val="fr-FR"/>
        </w:rPr>
        <w:t>’</w:t>
      </w:r>
      <w:r w:rsidR="007C40D6" w:rsidRPr="007C40D6">
        <w:rPr>
          <w:lang w:val="fr-FR"/>
        </w:rPr>
        <w:t>intervention des différents partenaires est réelle au niveau de tous les intervenants, mais son effectivité est entravée par des difficultés au sein et entre les structures. Dans ce contexte, les missions de coordination, de suivi et de contrôle des programmes et activités sont difficilement assurées.</w:t>
      </w:r>
    </w:p>
    <w:p w14:paraId="42BD775A" w14:textId="12069C87" w:rsidR="007C40D6" w:rsidRPr="009B6AE5" w:rsidRDefault="009B6AE5" w:rsidP="00580D6C">
      <w:pPr>
        <w:pStyle w:val="H4G"/>
        <w:rPr>
          <w:lang w:val="fr-FR"/>
        </w:rPr>
      </w:pPr>
      <w:r>
        <w:rPr>
          <w:lang w:val="fr-FR"/>
        </w:rPr>
        <w:tab/>
      </w:r>
      <w:r>
        <w:rPr>
          <w:lang w:val="fr-FR"/>
        </w:rPr>
        <w:tab/>
      </w:r>
      <w:r w:rsidR="007C40D6" w:rsidRPr="009B6AE5">
        <w:rPr>
          <w:lang w:val="fr-FR"/>
        </w:rPr>
        <w:t>Une insuffisante participation du secteur privé dans la promoti</w:t>
      </w:r>
      <w:r>
        <w:rPr>
          <w:lang w:val="fr-FR"/>
        </w:rPr>
        <w:t xml:space="preserve">on </w:t>
      </w:r>
      <w:r w:rsidR="00633C4D">
        <w:rPr>
          <w:lang w:val="fr-FR"/>
        </w:rPr>
        <w:br/>
      </w:r>
      <w:r>
        <w:rPr>
          <w:lang w:val="fr-FR"/>
        </w:rPr>
        <w:t>et la protection des enfants</w:t>
      </w:r>
    </w:p>
    <w:p w14:paraId="7998956D" w14:textId="22085994" w:rsidR="007C40D6" w:rsidRPr="007C40D6" w:rsidRDefault="0075391A" w:rsidP="0075391A">
      <w:pPr>
        <w:pStyle w:val="SingleTxtG"/>
        <w:rPr>
          <w:lang w:val="fr-FR"/>
        </w:rPr>
      </w:pPr>
      <w:r w:rsidRPr="007C40D6">
        <w:rPr>
          <w:lang w:val="fr-FR"/>
        </w:rPr>
        <w:t>33.</w:t>
      </w:r>
      <w:r w:rsidRPr="007C40D6">
        <w:rPr>
          <w:lang w:val="fr-FR"/>
        </w:rPr>
        <w:tab/>
      </w:r>
      <w:r w:rsidR="007C40D6" w:rsidRPr="007C40D6">
        <w:rPr>
          <w:lang w:val="fr-FR"/>
        </w:rPr>
        <w:t>Le Gouvernement du Mali est conscient du potentiel que représente le secteur privé dans la promotion des droits de l</w:t>
      </w:r>
      <w:r w:rsidR="00521813">
        <w:rPr>
          <w:lang w:val="fr-FR"/>
        </w:rPr>
        <w:t>’</w:t>
      </w:r>
      <w:r w:rsidR="007C40D6" w:rsidRPr="007C40D6">
        <w:rPr>
          <w:lang w:val="fr-FR"/>
        </w:rPr>
        <w:t>enfant en tant que levier de la croissance économique et de la création de richesses et d</w:t>
      </w:r>
      <w:r w:rsidR="00521813">
        <w:rPr>
          <w:lang w:val="fr-FR"/>
        </w:rPr>
        <w:t>’</w:t>
      </w:r>
      <w:r w:rsidR="007C40D6" w:rsidRPr="007C40D6">
        <w:rPr>
          <w:lang w:val="fr-FR"/>
        </w:rPr>
        <w:t>emplois. Une étude réalisée en 2011 sur «</w:t>
      </w:r>
      <w:r w:rsidR="00683652">
        <w:rPr>
          <w:lang w:val="fr-FR"/>
        </w:rPr>
        <w:t> </w:t>
      </w:r>
      <w:r w:rsidR="007C40D6" w:rsidRPr="007C40D6">
        <w:rPr>
          <w:lang w:val="fr-FR"/>
        </w:rPr>
        <w:t>L</w:t>
      </w:r>
      <w:r w:rsidR="00521813">
        <w:rPr>
          <w:lang w:val="fr-FR"/>
        </w:rPr>
        <w:t>’</w:t>
      </w:r>
      <w:r w:rsidR="007C40D6" w:rsidRPr="007C40D6">
        <w:rPr>
          <w:lang w:val="fr-FR"/>
        </w:rPr>
        <w:t>impact du secteur privé sur les droits de l</w:t>
      </w:r>
      <w:r w:rsidR="00521813">
        <w:rPr>
          <w:lang w:val="fr-FR"/>
        </w:rPr>
        <w:t>’</w:t>
      </w:r>
      <w:r w:rsidR="007C40D6" w:rsidRPr="007C40D6">
        <w:rPr>
          <w:lang w:val="fr-FR"/>
        </w:rPr>
        <w:t>enfant au Mali : cartographie et analyse du secteur privé dans le but de développer la Responsabilité Sociale des Entreprises (RSE) pour la promotion des droits de l</w:t>
      </w:r>
      <w:r w:rsidR="00521813">
        <w:rPr>
          <w:lang w:val="fr-FR"/>
        </w:rPr>
        <w:t>’</w:t>
      </w:r>
      <w:r w:rsidR="007C40D6" w:rsidRPr="007C40D6">
        <w:rPr>
          <w:lang w:val="fr-FR"/>
        </w:rPr>
        <w:t>enfant</w:t>
      </w:r>
      <w:r w:rsidR="00683652">
        <w:rPr>
          <w:lang w:val="fr-FR"/>
        </w:rPr>
        <w:t> </w:t>
      </w:r>
      <w:r w:rsidR="007C40D6" w:rsidRPr="007C40D6">
        <w:rPr>
          <w:lang w:val="fr-FR"/>
        </w:rPr>
        <w:t>» donne des résultats peu reluisants. En effet, 66</w:t>
      </w:r>
      <w:r w:rsidR="00683652">
        <w:rPr>
          <w:lang w:val="fr-FR"/>
        </w:rPr>
        <w:t> </w:t>
      </w:r>
      <w:r w:rsidR="007C40D6" w:rsidRPr="007C40D6">
        <w:rPr>
          <w:lang w:val="fr-FR"/>
        </w:rPr>
        <w:t>% des entreprises n</w:t>
      </w:r>
      <w:r w:rsidR="00521813">
        <w:rPr>
          <w:lang w:val="fr-FR"/>
        </w:rPr>
        <w:t>’</w:t>
      </w:r>
      <w:r w:rsidR="007C40D6" w:rsidRPr="007C40D6">
        <w:rPr>
          <w:lang w:val="fr-FR"/>
        </w:rPr>
        <w:t xml:space="preserve">ont jamais entendu parler du terme RSE. </w:t>
      </w:r>
    </w:p>
    <w:p w14:paraId="6DA97FB7" w14:textId="7186CADC" w:rsidR="007C40D6" w:rsidRPr="007C40D6" w:rsidRDefault="0075391A" w:rsidP="0075391A">
      <w:pPr>
        <w:pStyle w:val="SingleTxtG"/>
        <w:rPr>
          <w:lang w:val="fr-FR"/>
        </w:rPr>
      </w:pPr>
      <w:r w:rsidRPr="007C40D6">
        <w:rPr>
          <w:lang w:val="fr-FR"/>
        </w:rPr>
        <w:t>34.</w:t>
      </w:r>
      <w:r w:rsidRPr="007C40D6">
        <w:rPr>
          <w:lang w:val="fr-FR"/>
        </w:rPr>
        <w:tab/>
      </w:r>
      <w:r w:rsidR="007C40D6" w:rsidRPr="007C40D6">
        <w:rPr>
          <w:lang w:val="fr-FR"/>
        </w:rPr>
        <w:t>Il existe une volonté de la part de l</w:t>
      </w:r>
      <w:r w:rsidR="00521813">
        <w:rPr>
          <w:lang w:val="fr-FR"/>
        </w:rPr>
        <w:t>’</w:t>
      </w:r>
      <w:r w:rsidR="00683652" w:rsidRPr="007C40D6">
        <w:rPr>
          <w:lang w:val="fr-FR"/>
        </w:rPr>
        <w:t>État</w:t>
      </w:r>
      <w:r w:rsidR="007C40D6" w:rsidRPr="007C40D6">
        <w:rPr>
          <w:lang w:val="fr-FR"/>
        </w:rPr>
        <w:t xml:space="preserve"> de faire contribuer davantage les entreprises au financement des actions en faveur des enfants. Pour ce faire, il entend :</w:t>
      </w:r>
    </w:p>
    <w:p w14:paraId="1A9578E8" w14:textId="1EB0EAB9"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Promouvoir</w:t>
      </w:r>
      <w:r w:rsidR="007C40D6" w:rsidRPr="007C40D6">
        <w:rPr>
          <w:lang w:val="fr-FR"/>
        </w:rPr>
        <w:t xml:space="preserve"> l</w:t>
      </w:r>
      <w:r w:rsidR="00521813">
        <w:rPr>
          <w:lang w:val="fr-FR"/>
        </w:rPr>
        <w:t>’</w:t>
      </w:r>
      <w:r w:rsidR="007C40D6" w:rsidRPr="007C40D6">
        <w:rPr>
          <w:lang w:val="fr-FR"/>
        </w:rPr>
        <w:t>intégration de la RSE dans les stratégies de l</w:t>
      </w:r>
      <w:r w:rsidR="00521813">
        <w:rPr>
          <w:lang w:val="fr-FR"/>
        </w:rPr>
        <w:t>’</w:t>
      </w:r>
      <w:r w:rsidR="007C40D6" w:rsidRPr="007C40D6">
        <w:rPr>
          <w:lang w:val="fr-FR"/>
        </w:rPr>
        <w:t>entreprise et que celles-ci soient orientées pour promouvoir les droits de l</w:t>
      </w:r>
      <w:r w:rsidR="00521813">
        <w:rPr>
          <w:lang w:val="fr-FR"/>
        </w:rPr>
        <w:t>’</w:t>
      </w:r>
      <w:r w:rsidR="007C40D6" w:rsidRPr="007C40D6">
        <w:rPr>
          <w:lang w:val="fr-FR"/>
        </w:rPr>
        <w:t>enfant</w:t>
      </w:r>
      <w:r w:rsidR="00683652">
        <w:rPr>
          <w:lang w:val="fr-FR"/>
        </w:rPr>
        <w:t> </w:t>
      </w:r>
      <w:r w:rsidR="007C40D6" w:rsidRPr="007C40D6">
        <w:rPr>
          <w:lang w:val="fr-FR"/>
        </w:rPr>
        <w:t>;</w:t>
      </w:r>
    </w:p>
    <w:p w14:paraId="734C25A2" w14:textId="45BE7347"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Instaurer</w:t>
      </w:r>
      <w:r w:rsidR="007C40D6" w:rsidRPr="007C40D6">
        <w:rPr>
          <w:lang w:val="fr-FR"/>
        </w:rPr>
        <w:t xml:space="preserve"> un cadre institutionnel favorable à la promotion de la RSE et son impact sur l</w:t>
      </w:r>
      <w:r w:rsidR="00521813">
        <w:rPr>
          <w:lang w:val="fr-FR"/>
        </w:rPr>
        <w:t>’</w:t>
      </w:r>
      <w:r w:rsidR="007C40D6" w:rsidRPr="007C40D6">
        <w:rPr>
          <w:lang w:val="fr-FR"/>
        </w:rPr>
        <w:t xml:space="preserve">enfance ; </w:t>
      </w:r>
    </w:p>
    <w:p w14:paraId="4B4CB163" w14:textId="1BE3F2EB"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Constituer</w:t>
      </w:r>
      <w:r w:rsidR="007C40D6" w:rsidRPr="007C40D6">
        <w:rPr>
          <w:lang w:val="fr-FR"/>
        </w:rPr>
        <w:t xml:space="preserve"> une </w:t>
      </w:r>
      <w:proofErr w:type="spellStart"/>
      <w:r w:rsidR="007C40D6" w:rsidRPr="007C40D6">
        <w:rPr>
          <w:lang w:val="fr-FR"/>
        </w:rPr>
        <w:t>plateforme</w:t>
      </w:r>
      <w:proofErr w:type="spellEnd"/>
      <w:r w:rsidR="007C40D6" w:rsidRPr="007C40D6">
        <w:rPr>
          <w:lang w:val="fr-FR"/>
        </w:rPr>
        <w:t xml:space="preserve"> pour le dialogue intersectoriel pour l</w:t>
      </w:r>
      <w:r w:rsidR="00521813">
        <w:rPr>
          <w:lang w:val="fr-FR"/>
        </w:rPr>
        <w:t>’</w:t>
      </w:r>
      <w:r w:rsidR="007C40D6" w:rsidRPr="007C40D6">
        <w:rPr>
          <w:lang w:val="fr-FR"/>
        </w:rPr>
        <w:t>enfance ;</w:t>
      </w:r>
    </w:p>
    <w:p w14:paraId="583DEE6B" w14:textId="5A162AE9"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Mettre</w:t>
      </w:r>
      <w:r w:rsidR="007C40D6" w:rsidRPr="007C40D6">
        <w:rPr>
          <w:lang w:val="fr-FR"/>
        </w:rPr>
        <w:t xml:space="preserve"> en œuvre des projets sectoriels pilotes visant à proposer des améliorations dans le développement des droits de l</w:t>
      </w:r>
      <w:r w:rsidR="00521813">
        <w:rPr>
          <w:lang w:val="fr-FR"/>
        </w:rPr>
        <w:t>’</w:t>
      </w:r>
      <w:r w:rsidR="007C40D6" w:rsidRPr="007C40D6">
        <w:rPr>
          <w:lang w:val="fr-FR"/>
        </w:rPr>
        <w:t xml:space="preserve">enfant. </w:t>
      </w:r>
    </w:p>
    <w:p w14:paraId="5AF05556" w14:textId="77777777" w:rsidR="007C40D6" w:rsidRPr="007C40D6" w:rsidRDefault="009B6AE5" w:rsidP="009B6AE5">
      <w:pPr>
        <w:pStyle w:val="H23G"/>
      </w:pPr>
      <w:bookmarkStart w:id="19" w:name="_Toc414372888"/>
      <w:bookmarkStart w:id="20" w:name="_Toc414377613"/>
      <w:bookmarkStart w:id="21" w:name="_Toc35441077"/>
      <w:r>
        <w:tab/>
        <w:t>1.3</w:t>
      </w:r>
      <w:r w:rsidR="007C40D6" w:rsidRPr="007C40D6">
        <w:tab/>
      </w:r>
      <w:r w:rsidR="00295BFE" w:rsidRPr="007C40D6">
        <w:t>Perspectives</w:t>
      </w:r>
      <w:bookmarkEnd w:id="19"/>
      <w:bookmarkEnd w:id="20"/>
      <w:bookmarkEnd w:id="21"/>
    </w:p>
    <w:p w14:paraId="5106B59C" w14:textId="72F0EDA6" w:rsidR="007C40D6" w:rsidRPr="007C40D6" w:rsidRDefault="0075391A" w:rsidP="0075391A">
      <w:pPr>
        <w:pStyle w:val="SingleTxtG"/>
        <w:rPr>
          <w:lang w:val="fr-FR"/>
        </w:rPr>
      </w:pPr>
      <w:r w:rsidRPr="007C40D6">
        <w:rPr>
          <w:lang w:val="fr-FR"/>
        </w:rPr>
        <w:t>35.</w:t>
      </w:r>
      <w:r w:rsidRPr="007C40D6">
        <w:rPr>
          <w:lang w:val="fr-FR"/>
        </w:rPr>
        <w:tab/>
      </w:r>
      <w:r w:rsidR="007C40D6" w:rsidRPr="007C40D6">
        <w:rPr>
          <w:lang w:val="fr-FR"/>
        </w:rPr>
        <w:t>Elles se résument dans le CSCRP et le document de Politique Nationale et de Plan d</w:t>
      </w:r>
      <w:r w:rsidR="00521813">
        <w:rPr>
          <w:lang w:val="fr-FR"/>
        </w:rPr>
        <w:t>’</w:t>
      </w:r>
      <w:r w:rsidR="007C40D6" w:rsidRPr="007C40D6">
        <w:rPr>
          <w:lang w:val="fr-FR"/>
        </w:rPr>
        <w:t>Action de Promotion et de Protection de l</w:t>
      </w:r>
      <w:r w:rsidR="00521813">
        <w:rPr>
          <w:lang w:val="fr-FR"/>
        </w:rPr>
        <w:t>’</w:t>
      </w:r>
      <w:r w:rsidR="007C40D6" w:rsidRPr="007C40D6">
        <w:rPr>
          <w:lang w:val="fr-FR"/>
        </w:rPr>
        <w:t>Enfant en cours d</w:t>
      </w:r>
      <w:r w:rsidR="00521813">
        <w:rPr>
          <w:lang w:val="fr-FR"/>
        </w:rPr>
        <w:t>’</w:t>
      </w:r>
      <w:r w:rsidR="007C40D6" w:rsidRPr="007C40D6">
        <w:rPr>
          <w:lang w:val="fr-FR"/>
        </w:rPr>
        <w:t>adoption.</w:t>
      </w:r>
    </w:p>
    <w:p w14:paraId="0971F4B2" w14:textId="04CAAA11" w:rsidR="007C40D6" w:rsidRPr="007C40D6" w:rsidRDefault="0075391A" w:rsidP="0075391A">
      <w:pPr>
        <w:pStyle w:val="SingleTxtG"/>
        <w:rPr>
          <w:lang w:val="fr-FR"/>
        </w:rPr>
      </w:pPr>
      <w:r w:rsidRPr="007C40D6">
        <w:rPr>
          <w:lang w:val="fr-FR"/>
        </w:rPr>
        <w:t>36.</w:t>
      </w:r>
      <w:r w:rsidRPr="007C40D6">
        <w:rPr>
          <w:lang w:val="fr-FR"/>
        </w:rPr>
        <w:tab/>
      </w:r>
      <w:r w:rsidR="007C40D6" w:rsidRPr="007C40D6">
        <w:rPr>
          <w:lang w:val="fr-FR"/>
        </w:rPr>
        <w:t>Le CSCRP 2012-2017 a été préparé sur la base des principaux défis tirés de l</w:t>
      </w:r>
      <w:r w:rsidR="00521813">
        <w:rPr>
          <w:lang w:val="fr-FR"/>
        </w:rPr>
        <w:t>’</w:t>
      </w:r>
      <w:r w:rsidR="007C40D6" w:rsidRPr="007C40D6">
        <w:rPr>
          <w:lang w:val="fr-FR"/>
        </w:rPr>
        <w:t>évaluation des deux premières générations à savoir :</w:t>
      </w:r>
    </w:p>
    <w:p w14:paraId="73C50E07" w14:textId="608E1CAC" w:rsidR="007C40D6" w:rsidRPr="007C40D6" w:rsidRDefault="0075391A" w:rsidP="0075391A">
      <w:pPr>
        <w:pStyle w:val="Bullet1G"/>
        <w:numPr>
          <w:ilvl w:val="0"/>
          <w:numId w:val="0"/>
        </w:numPr>
        <w:tabs>
          <w:tab w:val="left" w:pos="1701"/>
        </w:tabs>
        <w:ind w:left="1701" w:hanging="170"/>
        <w:rPr>
          <w:lang w:val="fr-FR"/>
        </w:rPr>
      </w:pPr>
      <w:r w:rsidRPr="007C40D6">
        <w:rPr>
          <w:lang w:val="fr-FR"/>
        </w:rPr>
        <w:lastRenderedPageBreak/>
        <w:t>•</w:t>
      </w:r>
      <w:r w:rsidRPr="007C40D6">
        <w:rPr>
          <w:lang w:val="fr-FR"/>
        </w:rPr>
        <w:tab/>
      </w:r>
      <w:r w:rsidR="009B6AE5" w:rsidRPr="007C40D6">
        <w:rPr>
          <w:lang w:val="fr-FR"/>
        </w:rPr>
        <w:t>La</w:t>
      </w:r>
      <w:r w:rsidR="007C40D6" w:rsidRPr="007C40D6">
        <w:rPr>
          <w:lang w:val="fr-FR"/>
        </w:rPr>
        <w:t xml:space="preserve"> diversification de l</w:t>
      </w:r>
      <w:r w:rsidR="00521813">
        <w:rPr>
          <w:lang w:val="fr-FR"/>
        </w:rPr>
        <w:t>’</w:t>
      </w:r>
      <w:r w:rsidR="007C40D6" w:rsidRPr="007C40D6">
        <w:rPr>
          <w:lang w:val="fr-FR"/>
        </w:rPr>
        <w:t>économie pour une croissance accélérée, réductrice de pauvreté et d</w:t>
      </w:r>
      <w:r w:rsidR="00521813">
        <w:rPr>
          <w:lang w:val="fr-FR"/>
        </w:rPr>
        <w:t>’</w:t>
      </w:r>
      <w:r w:rsidR="007C40D6" w:rsidRPr="007C40D6">
        <w:rPr>
          <w:lang w:val="fr-FR"/>
        </w:rPr>
        <w:t>inégalités (régionales et de genre) ;</w:t>
      </w:r>
    </w:p>
    <w:p w14:paraId="69B819AD" w14:textId="275A8113"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La</w:t>
      </w:r>
      <w:r w:rsidR="007C40D6" w:rsidRPr="007C40D6">
        <w:rPr>
          <w:lang w:val="fr-FR"/>
        </w:rPr>
        <w:t xml:space="preserve"> maîtrise de la croissance démographique ;</w:t>
      </w:r>
    </w:p>
    <w:p w14:paraId="56BDFADB" w14:textId="557FB707"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La</w:t>
      </w:r>
      <w:r w:rsidR="007C40D6" w:rsidRPr="007C40D6">
        <w:rPr>
          <w:lang w:val="fr-FR"/>
        </w:rPr>
        <w:t xml:space="preserve"> création d</w:t>
      </w:r>
      <w:r w:rsidR="00521813">
        <w:rPr>
          <w:lang w:val="fr-FR"/>
        </w:rPr>
        <w:t>’</w:t>
      </w:r>
      <w:r w:rsidR="007C40D6" w:rsidRPr="007C40D6">
        <w:rPr>
          <w:lang w:val="fr-FR"/>
        </w:rPr>
        <w:t>emplois pour les jeunes ;</w:t>
      </w:r>
    </w:p>
    <w:p w14:paraId="514D8ACF" w14:textId="724F0E0C"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L</w:t>
      </w:r>
      <w:r w:rsidR="00521813">
        <w:rPr>
          <w:lang w:val="fr-FR"/>
        </w:rPr>
        <w:t>’</w:t>
      </w:r>
      <w:r w:rsidR="009B6AE5" w:rsidRPr="007C40D6">
        <w:rPr>
          <w:lang w:val="fr-FR"/>
        </w:rPr>
        <w:t>environnement</w:t>
      </w:r>
      <w:r w:rsidR="007C40D6" w:rsidRPr="007C40D6">
        <w:rPr>
          <w:lang w:val="fr-FR"/>
        </w:rPr>
        <w:t xml:space="preserve"> et le changement climatique ;</w:t>
      </w:r>
    </w:p>
    <w:p w14:paraId="26D30C94" w14:textId="0A544A7B"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La</w:t>
      </w:r>
      <w:r w:rsidR="007C40D6" w:rsidRPr="007C40D6">
        <w:rPr>
          <w:lang w:val="fr-FR"/>
        </w:rPr>
        <w:t xml:space="preserve"> consolidation de la paix et de la sécurité ;</w:t>
      </w:r>
    </w:p>
    <w:p w14:paraId="09965A64" w14:textId="31BC79DA"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L</w:t>
      </w:r>
      <w:r w:rsidR="00521813">
        <w:rPr>
          <w:lang w:val="fr-FR"/>
        </w:rPr>
        <w:t>’</w:t>
      </w:r>
      <w:r w:rsidR="009B6AE5" w:rsidRPr="007C40D6">
        <w:rPr>
          <w:lang w:val="fr-FR"/>
        </w:rPr>
        <w:t>amélioration</w:t>
      </w:r>
      <w:r w:rsidR="007C40D6" w:rsidRPr="007C40D6">
        <w:rPr>
          <w:lang w:val="fr-FR"/>
        </w:rPr>
        <w:t xml:space="preserve"> de la bonne gouvernance (politique, économique, environnementale et judiciaire) ;</w:t>
      </w:r>
    </w:p>
    <w:p w14:paraId="681672E3" w14:textId="270ED732"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L</w:t>
      </w:r>
      <w:r w:rsidR="00521813">
        <w:rPr>
          <w:lang w:val="fr-FR"/>
        </w:rPr>
        <w:t>’</w:t>
      </w:r>
      <w:r w:rsidR="009B6AE5" w:rsidRPr="007C40D6">
        <w:rPr>
          <w:lang w:val="fr-FR"/>
        </w:rPr>
        <w:t>atteinte</w:t>
      </w:r>
      <w:r w:rsidR="007C40D6" w:rsidRPr="007C40D6">
        <w:rPr>
          <w:lang w:val="fr-FR"/>
        </w:rPr>
        <w:t xml:space="preserve"> des OMD d</w:t>
      </w:r>
      <w:r w:rsidR="00521813">
        <w:rPr>
          <w:lang w:val="fr-FR"/>
        </w:rPr>
        <w:t>’</w:t>
      </w:r>
      <w:r w:rsidR="007C40D6" w:rsidRPr="007C40D6">
        <w:rPr>
          <w:lang w:val="fr-FR"/>
        </w:rPr>
        <w:t>ici 2015 ;</w:t>
      </w:r>
    </w:p>
    <w:p w14:paraId="40425006" w14:textId="5F033970" w:rsidR="007C40D6" w:rsidRPr="007C40D6" w:rsidRDefault="0075391A" w:rsidP="0075391A">
      <w:pPr>
        <w:pStyle w:val="Bullet1G"/>
        <w:numPr>
          <w:ilvl w:val="0"/>
          <w:numId w:val="0"/>
        </w:numPr>
        <w:tabs>
          <w:tab w:val="left" w:pos="1701"/>
        </w:tabs>
        <w:ind w:left="1701" w:hanging="170"/>
        <w:rPr>
          <w:lang w:val="fr-FR"/>
        </w:rPr>
      </w:pPr>
      <w:r w:rsidRPr="007C40D6">
        <w:rPr>
          <w:lang w:val="fr-FR"/>
        </w:rPr>
        <w:t>•</w:t>
      </w:r>
      <w:r w:rsidRPr="007C40D6">
        <w:rPr>
          <w:lang w:val="fr-FR"/>
        </w:rPr>
        <w:tab/>
      </w:r>
      <w:r w:rsidR="009B6AE5" w:rsidRPr="007C40D6">
        <w:rPr>
          <w:lang w:val="fr-FR"/>
        </w:rPr>
        <w:t>Le</w:t>
      </w:r>
      <w:r w:rsidR="007C40D6" w:rsidRPr="007C40D6">
        <w:rPr>
          <w:lang w:val="fr-FR"/>
        </w:rPr>
        <w:t xml:space="preserve"> défi du renforcement des capacités.</w:t>
      </w:r>
    </w:p>
    <w:p w14:paraId="4B04BCB0" w14:textId="7ED45FAE" w:rsidR="007C40D6" w:rsidRPr="007C40D6" w:rsidRDefault="0075391A" w:rsidP="0075391A">
      <w:pPr>
        <w:pStyle w:val="SingleTxtG"/>
        <w:rPr>
          <w:lang w:val="fr-FR"/>
        </w:rPr>
      </w:pPr>
      <w:r w:rsidRPr="007C40D6">
        <w:rPr>
          <w:lang w:val="fr-FR"/>
        </w:rPr>
        <w:t>37.</w:t>
      </w:r>
      <w:r w:rsidRPr="007C40D6">
        <w:rPr>
          <w:lang w:val="fr-FR"/>
        </w:rPr>
        <w:tab/>
      </w:r>
      <w:r w:rsidR="007C40D6" w:rsidRPr="007C40D6">
        <w:rPr>
          <w:lang w:val="fr-FR"/>
        </w:rPr>
        <w:t>Le but du CSCRP 2012-2017 est de « faire du Mali un pays émergent et une puissance Agricole, doté d</w:t>
      </w:r>
      <w:r w:rsidR="00521813">
        <w:rPr>
          <w:lang w:val="fr-FR"/>
        </w:rPr>
        <w:t>’</w:t>
      </w:r>
      <w:r w:rsidR="007C40D6" w:rsidRPr="007C40D6">
        <w:rPr>
          <w:lang w:val="fr-FR"/>
        </w:rPr>
        <w:t xml:space="preserve">une bonne qualité de vie pour les populations, hommes et femmes ». Ceci nécessite une croissance forte, durable et </w:t>
      </w:r>
      <w:r w:rsidR="00683652" w:rsidRPr="007C40D6">
        <w:rPr>
          <w:lang w:val="fr-FR"/>
        </w:rPr>
        <w:t>redistributive</w:t>
      </w:r>
      <w:r w:rsidR="007C40D6" w:rsidRPr="007C40D6">
        <w:rPr>
          <w:lang w:val="fr-FR"/>
        </w:rPr>
        <w:t xml:space="preserve">, un cadre </w:t>
      </w:r>
      <w:proofErr w:type="spellStart"/>
      <w:r w:rsidR="007C40D6" w:rsidRPr="007C40D6">
        <w:rPr>
          <w:lang w:val="fr-FR"/>
        </w:rPr>
        <w:t>macroéconomique</w:t>
      </w:r>
      <w:proofErr w:type="spellEnd"/>
      <w:r w:rsidR="007C40D6" w:rsidRPr="007C40D6">
        <w:rPr>
          <w:lang w:val="fr-FR"/>
        </w:rPr>
        <w:t xml:space="preserve"> assaini, une transformation et une diversification du tissu économique.</w:t>
      </w:r>
    </w:p>
    <w:p w14:paraId="0FC782DC" w14:textId="71CCE9EE" w:rsidR="007C40D6" w:rsidRPr="007C40D6" w:rsidRDefault="0075391A" w:rsidP="0075391A">
      <w:pPr>
        <w:pStyle w:val="SingleTxtG"/>
        <w:rPr>
          <w:lang w:val="fr-FR"/>
        </w:rPr>
      </w:pPr>
      <w:r w:rsidRPr="007C40D6">
        <w:rPr>
          <w:lang w:val="fr-FR"/>
        </w:rPr>
        <w:t>38.</w:t>
      </w:r>
      <w:r w:rsidRPr="007C40D6">
        <w:rPr>
          <w:lang w:val="fr-FR"/>
        </w:rPr>
        <w:tab/>
      </w:r>
      <w:r w:rsidR="007C40D6" w:rsidRPr="007C40D6">
        <w:rPr>
          <w:lang w:val="fr-FR"/>
        </w:rPr>
        <w:t>Pour ce qui concerne spécifiquement l</w:t>
      </w:r>
      <w:r w:rsidR="00521813">
        <w:rPr>
          <w:lang w:val="fr-FR"/>
        </w:rPr>
        <w:t>’</w:t>
      </w:r>
      <w:r w:rsidR="007C40D6" w:rsidRPr="007C40D6">
        <w:rPr>
          <w:lang w:val="fr-FR"/>
        </w:rPr>
        <w:t>enfant, la PNPPE sera le document de référence. Dans sa vision</w:t>
      </w:r>
      <w:r w:rsidR="00683652">
        <w:rPr>
          <w:lang w:val="fr-FR"/>
        </w:rPr>
        <w:t xml:space="preserve"> </w:t>
      </w:r>
      <w:r w:rsidR="007C40D6" w:rsidRPr="007C40D6">
        <w:rPr>
          <w:lang w:val="fr-FR"/>
        </w:rPr>
        <w:t>de bâtir « </w:t>
      </w:r>
      <w:r w:rsidR="00683652">
        <w:rPr>
          <w:lang w:val="fr-FR"/>
        </w:rPr>
        <w:t>u</w:t>
      </w:r>
      <w:r w:rsidR="007C40D6" w:rsidRPr="007C40D6">
        <w:rPr>
          <w:lang w:val="fr-FR"/>
        </w:rPr>
        <w:t>ne société démocratique qui garantit l</w:t>
      </w:r>
      <w:r w:rsidR="00521813">
        <w:rPr>
          <w:lang w:val="fr-FR"/>
        </w:rPr>
        <w:t>’</w:t>
      </w:r>
      <w:r w:rsidR="007C40D6" w:rsidRPr="007C40D6">
        <w:rPr>
          <w:lang w:val="fr-FR"/>
        </w:rPr>
        <w:t>épanouissement de l</w:t>
      </w:r>
      <w:r w:rsidR="00521813">
        <w:rPr>
          <w:lang w:val="fr-FR"/>
        </w:rPr>
        <w:t>’</w:t>
      </w:r>
      <w:r w:rsidR="00683652">
        <w:rPr>
          <w:lang w:val="fr-FR"/>
        </w:rPr>
        <w:t>e</w:t>
      </w:r>
      <w:r w:rsidR="007C40D6" w:rsidRPr="007C40D6">
        <w:rPr>
          <w:lang w:val="fr-FR"/>
        </w:rPr>
        <w:t>nfant grâce à la jouissance et</w:t>
      </w:r>
      <w:r w:rsidR="007E16CF">
        <w:rPr>
          <w:lang w:val="fr-FR"/>
        </w:rPr>
        <w:t xml:space="preserve"> </w:t>
      </w:r>
      <w:r w:rsidR="007C40D6" w:rsidRPr="007C40D6">
        <w:rPr>
          <w:lang w:val="fr-FR"/>
        </w:rPr>
        <w:t>au plein exercice de ses droits et devoirs par</w:t>
      </w:r>
      <w:r w:rsidR="007E16CF">
        <w:rPr>
          <w:lang w:val="fr-FR"/>
        </w:rPr>
        <w:t xml:space="preserve"> </w:t>
      </w:r>
      <w:r w:rsidR="007C40D6" w:rsidRPr="007C40D6">
        <w:rPr>
          <w:lang w:val="fr-FR"/>
        </w:rPr>
        <w:t>une</w:t>
      </w:r>
      <w:r w:rsidR="007E16CF">
        <w:rPr>
          <w:lang w:val="fr-FR"/>
        </w:rPr>
        <w:t xml:space="preserve"> </w:t>
      </w:r>
      <w:r w:rsidR="007C40D6" w:rsidRPr="007C40D6">
        <w:rPr>
          <w:lang w:val="fr-FR"/>
        </w:rPr>
        <w:t>responsabilisation soutenue des parents, de la communauté, des collectivités et de l</w:t>
      </w:r>
      <w:r w:rsidR="00521813">
        <w:rPr>
          <w:lang w:val="fr-FR"/>
        </w:rPr>
        <w:t>’</w:t>
      </w:r>
      <w:r w:rsidR="00683652" w:rsidRPr="007C40D6">
        <w:rPr>
          <w:lang w:val="fr-FR"/>
        </w:rPr>
        <w:t>État</w:t>
      </w:r>
      <w:r w:rsidR="007C40D6" w:rsidRPr="007C40D6">
        <w:rPr>
          <w:lang w:val="fr-FR"/>
        </w:rPr>
        <w:t xml:space="preserve"> en vue de le préparer à une citoyenneté effective inspirée de</w:t>
      </w:r>
      <w:r w:rsidR="007E16CF">
        <w:rPr>
          <w:lang w:val="fr-FR"/>
        </w:rPr>
        <w:t xml:space="preserve"> </w:t>
      </w:r>
      <w:r w:rsidR="007C40D6" w:rsidRPr="007C40D6">
        <w:rPr>
          <w:lang w:val="fr-FR"/>
        </w:rPr>
        <w:t>nos valeurs socioculturelles positives », elle offre plus de garantie à rendre effective l</w:t>
      </w:r>
      <w:r w:rsidR="00521813">
        <w:rPr>
          <w:lang w:val="fr-FR"/>
        </w:rPr>
        <w:t>’</w:t>
      </w:r>
      <w:r w:rsidR="007C40D6" w:rsidRPr="007C40D6">
        <w:rPr>
          <w:lang w:val="fr-FR"/>
        </w:rPr>
        <w:t>application de la CDE au Mali, en ce sens qu</w:t>
      </w:r>
      <w:r w:rsidR="00521813">
        <w:rPr>
          <w:lang w:val="fr-FR"/>
        </w:rPr>
        <w:t>’</w:t>
      </w:r>
      <w:r w:rsidR="007C40D6" w:rsidRPr="007C40D6">
        <w:rPr>
          <w:lang w:val="fr-FR"/>
        </w:rPr>
        <w:t>elle repose sur un certain nombre de principes directeurs qui la soutiennent de manière systémique. Il s</w:t>
      </w:r>
      <w:r w:rsidR="00521813">
        <w:rPr>
          <w:lang w:val="fr-FR"/>
        </w:rPr>
        <w:t>’</w:t>
      </w:r>
      <w:r w:rsidR="007C40D6" w:rsidRPr="007C40D6">
        <w:rPr>
          <w:lang w:val="fr-FR"/>
        </w:rPr>
        <w:t xml:space="preserve">agit de : </w:t>
      </w:r>
    </w:p>
    <w:p w14:paraId="73F3DA01" w14:textId="79A4316B" w:rsidR="007C40D6" w:rsidRPr="007C40D6" w:rsidRDefault="0075391A" w:rsidP="0075391A">
      <w:pPr>
        <w:pStyle w:val="SingleTxtG"/>
        <w:ind w:firstLine="567"/>
        <w:rPr>
          <w:lang w:val="fr-FR"/>
        </w:rPr>
      </w:pPr>
      <w:r w:rsidRPr="007C40D6">
        <w:rPr>
          <w:lang w:val="fr-FR"/>
        </w:rPr>
        <w:t>a)</w:t>
      </w:r>
      <w:r w:rsidRPr="007C40D6">
        <w:rPr>
          <w:lang w:val="fr-FR"/>
        </w:rPr>
        <w:tab/>
      </w:r>
      <w:r w:rsidR="00683652">
        <w:rPr>
          <w:lang w:val="fr-FR"/>
        </w:rPr>
        <w:t>La p</w:t>
      </w:r>
      <w:r w:rsidR="007C40D6" w:rsidRPr="007C40D6">
        <w:rPr>
          <w:lang w:val="fr-FR"/>
        </w:rPr>
        <w:t>rimauté de l</w:t>
      </w:r>
      <w:r w:rsidR="00521813">
        <w:rPr>
          <w:lang w:val="fr-FR"/>
        </w:rPr>
        <w:t>’</w:t>
      </w:r>
      <w:r w:rsidR="007C40D6" w:rsidRPr="007C40D6">
        <w:rPr>
          <w:lang w:val="fr-FR"/>
        </w:rPr>
        <w:t xml:space="preserve">approche </w:t>
      </w:r>
      <w:r w:rsidR="00683652">
        <w:rPr>
          <w:lang w:val="fr-FR"/>
        </w:rPr>
        <w:t>d</w:t>
      </w:r>
      <w:r w:rsidR="007C40D6" w:rsidRPr="007C40D6">
        <w:rPr>
          <w:lang w:val="fr-FR"/>
        </w:rPr>
        <w:t>roits dans tous les programmes de promotion et de protection de l</w:t>
      </w:r>
      <w:r w:rsidR="00521813">
        <w:rPr>
          <w:lang w:val="fr-FR"/>
        </w:rPr>
        <w:t>’</w:t>
      </w:r>
      <w:r w:rsidR="007C40D6" w:rsidRPr="007C40D6">
        <w:rPr>
          <w:lang w:val="fr-FR"/>
        </w:rPr>
        <w:t>Enfant</w:t>
      </w:r>
      <w:r w:rsidR="00683652">
        <w:rPr>
          <w:lang w:val="fr-FR"/>
        </w:rPr>
        <w:t> ;</w:t>
      </w:r>
    </w:p>
    <w:p w14:paraId="6CFF5F62" w14:textId="79532A81" w:rsidR="007C40D6" w:rsidRPr="007C40D6" w:rsidRDefault="0075391A" w:rsidP="0075391A">
      <w:pPr>
        <w:pStyle w:val="SingleTxtG"/>
        <w:ind w:firstLine="567"/>
        <w:rPr>
          <w:lang w:val="fr-FR"/>
        </w:rPr>
      </w:pPr>
      <w:r w:rsidRPr="007C40D6">
        <w:rPr>
          <w:lang w:val="fr-FR"/>
        </w:rPr>
        <w:t>b)</w:t>
      </w:r>
      <w:r w:rsidRPr="007C40D6">
        <w:rPr>
          <w:lang w:val="fr-FR"/>
        </w:rPr>
        <w:tab/>
      </w:r>
      <w:r w:rsidR="007C40D6" w:rsidRPr="007C40D6">
        <w:rPr>
          <w:lang w:val="fr-FR"/>
        </w:rPr>
        <w:t>La primauté de l</w:t>
      </w:r>
      <w:r w:rsidR="00521813">
        <w:rPr>
          <w:lang w:val="fr-FR"/>
        </w:rPr>
        <w:t>’</w:t>
      </w:r>
      <w:r w:rsidR="007C40D6" w:rsidRPr="007C40D6">
        <w:rPr>
          <w:lang w:val="fr-FR"/>
        </w:rPr>
        <w:t>intérêt supérieur de l</w:t>
      </w:r>
      <w:r w:rsidR="00521813">
        <w:rPr>
          <w:lang w:val="fr-FR"/>
        </w:rPr>
        <w:t>’</w:t>
      </w:r>
      <w:r w:rsidR="007C40D6" w:rsidRPr="007C40D6">
        <w:rPr>
          <w:lang w:val="fr-FR"/>
        </w:rPr>
        <w:t>enfant dans la recherche des solutions aux problèmes auxquels il est confronté</w:t>
      </w:r>
      <w:r w:rsidR="00683652">
        <w:rPr>
          <w:lang w:val="fr-FR"/>
        </w:rPr>
        <w:t> ;</w:t>
      </w:r>
    </w:p>
    <w:p w14:paraId="1BFB18BB" w14:textId="5F7EC97A" w:rsidR="007C40D6" w:rsidRPr="007C40D6" w:rsidRDefault="0075391A" w:rsidP="0075391A">
      <w:pPr>
        <w:pStyle w:val="SingleTxtG"/>
        <w:ind w:firstLine="567"/>
        <w:rPr>
          <w:lang w:val="fr-FR"/>
        </w:rPr>
      </w:pPr>
      <w:r w:rsidRPr="007C40D6">
        <w:rPr>
          <w:lang w:val="fr-FR"/>
        </w:rPr>
        <w:t>c)</w:t>
      </w:r>
      <w:r w:rsidRPr="007C40D6">
        <w:rPr>
          <w:lang w:val="fr-FR"/>
        </w:rPr>
        <w:tab/>
      </w:r>
      <w:r w:rsidR="007C40D6" w:rsidRPr="007C40D6">
        <w:rPr>
          <w:lang w:val="fr-FR"/>
        </w:rPr>
        <w:t>La reconnaissance du rôle premier de l</w:t>
      </w:r>
      <w:r w:rsidR="00521813">
        <w:rPr>
          <w:lang w:val="fr-FR"/>
        </w:rPr>
        <w:t>’</w:t>
      </w:r>
      <w:r w:rsidR="007C40D6" w:rsidRPr="007C40D6">
        <w:rPr>
          <w:lang w:val="fr-FR"/>
        </w:rPr>
        <w:t>État dans la promotion et l</w:t>
      </w:r>
      <w:r w:rsidR="00521813">
        <w:rPr>
          <w:lang w:val="fr-FR"/>
        </w:rPr>
        <w:t>’</w:t>
      </w:r>
      <w:r w:rsidR="007C40D6" w:rsidRPr="007C40D6">
        <w:rPr>
          <w:lang w:val="fr-FR"/>
        </w:rPr>
        <w:t>édification d</w:t>
      </w:r>
      <w:r w:rsidR="00521813">
        <w:rPr>
          <w:lang w:val="fr-FR"/>
        </w:rPr>
        <w:t>’</w:t>
      </w:r>
      <w:r w:rsidR="007C40D6" w:rsidRPr="007C40D6">
        <w:rPr>
          <w:lang w:val="fr-FR"/>
        </w:rPr>
        <w:t>un environnement protecteur</w:t>
      </w:r>
      <w:r w:rsidR="00683652">
        <w:rPr>
          <w:lang w:val="fr-FR"/>
        </w:rPr>
        <w:t> ;</w:t>
      </w:r>
    </w:p>
    <w:p w14:paraId="0AF08797" w14:textId="2233AC7D" w:rsidR="007C40D6" w:rsidRPr="007C40D6" w:rsidRDefault="0075391A" w:rsidP="0075391A">
      <w:pPr>
        <w:pStyle w:val="SingleTxtG"/>
        <w:ind w:firstLine="567"/>
        <w:rPr>
          <w:lang w:val="fr-FR"/>
        </w:rPr>
      </w:pPr>
      <w:r w:rsidRPr="007C40D6">
        <w:rPr>
          <w:lang w:val="fr-FR"/>
        </w:rPr>
        <w:t>d)</w:t>
      </w:r>
      <w:r w:rsidRPr="007C40D6">
        <w:rPr>
          <w:lang w:val="fr-FR"/>
        </w:rPr>
        <w:tab/>
      </w:r>
      <w:r w:rsidR="007C40D6" w:rsidRPr="007C40D6">
        <w:rPr>
          <w:lang w:val="fr-FR"/>
        </w:rPr>
        <w:t>Une démarche inclusive et partenariale basée sur une synergie d</w:t>
      </w:r>
      <w:r w:rsidR="00521813">
        <w:rPr>
          <w:lang w:val="fr-FR"/>
        </w:rPr>
        <w:t>’</w:t>
      </w:r>
      <w:r w:rsidR="007C40D6" w:rsidRPr="007C40D6">
        <w:rPr>
          <w:lang w:val="fr-FR"/>
        </w:rPr>
        <w:t>actions de toutes les composantes de la société (adhésion, mobilisation et participation) et dans toutes les régions.</w:t>
      </w:r>
    </w:p>
    <w:p w14:paraId="488E7489" w14:textId="773C1873" w:rsidR="007C40D6" w:rsidRPr="009B6AE5" w:rsidRDefault="009B6AE5" w:rsidP="00633C4D">
      <w:pPr>
        <w:pStyle w:val="HChG"/>
      </w:pPr>
      <w:bookmarkStart w:id="22" w:name="_Toc414372889"/>
      <w:bookmarkStart w:id="23" w:name="_Toc414377614"/>
      <w:bookmarkStart w:id="24" w:name="_Toc35441078"/>
      <w:r w:rsidRPr="009B6AE5">
        <w:tab/>
      </w:r>
      <w:r w:rsidR="00633C4D">
        <w:t>II</w:t>
      </w:r>
      <w:r w:rsidRPr="009B6AE5">
        <w:t>.</w:t>
      </w:r>
      <w:r w:rsidRPr="009B6AE5">
        <w:tab/>
        <w:t>Définition de l</w:t>
      </w:r>
      <w:r w:rsidR="00521813">
        <w:t>’</w:t>
      </w:r>
      <w:r w:rsidRPr="009B6AE5">
        <w:t>enfant</w:t>
      </w:r>
      <w:bookmarkEnd w:id="22"/>
      <w:bookmarkEnd w:id="23"/>
      <w:bookmarkEnd w:id="24"/>
    </w:p>
    <w:p w14:paraId="1C198CF4" w14:textId="0CE19DB1" w:rsidR="007C40D6" w:rsidRPr="007C40D6" w:rsidRDefault="0075391A" w:rsidP="0075391A">
      <w:pPr>
        <w:pStyle w:val="SingleTxtG"/>
        <w:rPr>
          <w:lang w:val="fr-FR"/>
        </w:rPr>
      </w:pPr>
      <w:r w:rsidRPr="007C40D6">
        <w:rPr>
          <w:lang w:val="fr-FR"/>
        </w:rPr>
        <w:t>39.</w:t>
      </w:r>
      <w:r w:rsidRPr="007C40D6">
        <w:rPr>
          <w:lang w:val="fr-FR"/>
        </w:rPr>
        <w:tab/>
      </w:r>
      <w:r w:rsidR="007C40D6" w:rsidRPr="007C40D6">
        <w:rPr>
          <w:lang w:val="fr-FR"/>
        </w:rPr>
        <w:t>L</w:t>
      </w:r>
      <w:r w:rsidR="00521813">
        <w:rPr>
          <w:lang w:val="fr-FR"/>
        </w:rPr>
        <w:t>’</w:t>
      </w:r>
      <w:r w:rsidR="007C40D6" w:rsidRPr="007C40D6">
        <w:rPr>
          <w:lang w:val="fr-FR"/>
        </w:rPr>
        <w:t>article premier de la CDE définit l</w:t>
      </w:r>
      <w:r w:rsidR="00521813">
        <w:rPr>
          <w:lang w:val="fr-FR"/>
        </w:rPr>
        <w:t>’</w:t>
      </w:r>
      <w:r w:rsidR="007C40D6" w:rsidRPr="007C40D6">
        <w:rPr>
          <w:lang w:val="fr-FR"/>
        </w:rPr>
        <w:t xml:space="preserve">enfant comme </w:t>
      </w:r>
      <w:r w:rsidR="00633C4D">
        <w:rPr>
          <w:lang w:val="fr-FR"/>
        </w:rPr>
        <w:t>« </w:t>
      </w:r>
      <w:r w:rsidR="007C40D6" w:rsidRPr="007C40D6">
        <w:rPr>
          <w:lang w:val="fr-FR"/>
        </w:rPr>
        <w:t>tout être humain âgé de moins de 18 ans, sauf si la majorité est atteinte plus tôt en vertu de la législation qui lui est applicable</w:t>
      </w:r>
      <w:r w:rsidR="00633C4D">
        <w:rPr>
          <w:lang w:val="fr-FR"/>
        </w:rPr>
        <w:t> »</w:t>
      </w:r>
      <w:r w:rsidR="007C40D6" w:rsidRPr="007C40D6">
        <w:rPr>
          <w:lang w:val="fr-FR"/>
        </w:rPr>
        <w:t>. Le Mali, pour sa part, a ratifié la CDE sans réserve sur l</w:t>
      </w:r>
      <w:r w:rsidR="00521813">
        <w:rPr>
          <w:lang w:val="fr-FR"/>
        </w:rPr>
        <w:t>’</w:t>
      </w:r>
      <w:r w:rsidR="007C40D6" w:rsidRPr="007C40D6">
        <w:rPr>
          <w:lang w:val="fr-FR"/>
        </w:rPr>
        <w:t>article premier.</w:t>
      </w:r>
    </w:p>
    <w:p w14:paraId="1B4136AC" w14:textId="54270400" w:rsidR="007C40D6" w:rsidRPr="007C40D6" w:rsidRDefault="009B6AE5" w:rsidP="009B6AE5">
      <w:pPr>
        <w:pStyle w:val="H23G"/>
      </w:pPr>
      <w:r>
        <w:tab/>
      </w:r>
      <w:r>
        <w:tab/>
      </w:r>
      <w:bookmarkStart w:id="25" w:name="_Toc414372890"/>
      <w:bookmarkStart w:id="26" w:name="_Toc414377615"/>
      <w:bookmarkStart w:id="27" w:name="_Toc35441079"/>
      <w:r w:rsidRPr="007C40D6">
        <w:t>Mesures adoptées et progrès réalisés</w:t>
      </w:r>
      <w:bookmarkEnd w:id="25"/>
      <w:bookmarkEnd w:id="26"/>
      <w:bookmarkEnd w:id="27"/>
    </w:p>
    <w:p w14:paraId="2FDB29A5" w14:textId="1D520DEE" w:rsidR="007C40D6" w:rsidRPr="007C40D6" w:rsidRDefault="009B6AE5" w:rsidP="00295BFE">
      <w:pPr>
        <w:pStyle w:val="H4G"/>
        <w:rPr>
          <w:lang w:val="fr-FR"/>
        </w:rPr>
      </w:pPr>
      <w:r>
        <w:rPr>
          <w:lang w:val="fr-FR"/>
        </w:rPr>
        <w:tab/>
      </w:r>
      <w:r>
        <w:rPr>
          <w:lang w:val="fr-FR"/>
        </w:rPr>
        <w:tab/>
      </w:r>
      <w:r w:rsidR="007C40D6" w:rsidRPr="007C40D6">
        <w:rPr>
          <w:lang w:val="fr-FR"/>
        </w:rPr>
        <w:t>Définition de l</w:t>
      </w:r>
      <w:r w:rsidR="00521813">
        <w:rPr>
          <w:lang w:val="fr-FR"/>
        </w:rPr>
        <w:t>’</w:t>
      </w:r>
      <w:r w:rsidR="00633C4D">
        <w:rPr>
          <w:lang w:val="fr-FR"/>
        </w:rPr>
        <w:t>e</w:t>
      </w:r>
      <w:r w:rsidR="007C40D6" w:rsidRPr="007C40D6">
        <w:rPr>
          <w:lang w:val="fr-FR"/>
        </w:rPr>
        <w:t>nfant</w:t>
      </w:r>
    </w:p>
    <w:p w14:paraId="05D96B86" w14:textId="3C6CA6A7" w:rsidR="007C40D6" w:rsidRPr="007C40D6" w:rsidRDefault="009B6AE5" w:rsidP="009B6AE5">
      <w:pPr>
        <w:pStyle w:val="H56G"/>
        <w:rPr>
          <w:lang w:val="fr-FR"/>
        </w:rPr>
      </w:pPr>
      <w:r>
        <w:rPr>
          <w:lang w:val="fr-FR"/>
        </w:rPr>
        <w:tab/>
      </w:r>
      <w:r>
        <w:rPr>
          <w:lang w:val="fr-FR"/>
        </w:rPr>
        <w:tab/>
        <w:t xml:space="preserve">Les </w:t>
      </w:r>
      <w:r w:rsidR="00683652">
        <w:rPr>
          <w:lang w:val="fr-FR"/>
        </w:rPr>
        <w:t>p</w:t>
      </w:r>
      <w:r>
        <w:rPr>
          <w:lang w:val="fr-FR"/>
        </w:rPr>
        <w:t>rogrès réalisés</w:t>
      </w:r>
    </w:p>
    <w:p w14:paraId="00FE9939" w14:textId="46B63D16" w:rsidR="007C40D6" w:rsidRPr="007C40D6" w:rsidRDefault="0075391A" w:rsidP="0075391A">
      <w:pPr>
        <w:pStyle w:val="SingleTxtG"/>
        <w:rPr>
          <w:bCs/>
          <w:lang w:val="fr-FR"/>
        </w:rPr>
      </w:pPr>
      <w:r w:rsidRPr="007C40D6">
        <w:rPr>
          <w:bCs/>
          <w:lang w:val="fr-FR"/>
        </w:rPr>
        <w:t>40.</w:t>
      </w:r>
      <w:r w:rsidRPr="007C40D6">
        <w:rPr>
          <w:bCs/>
          <w:lang w:val="fr-FR"/>
        </w:rPr>
        <w:tab/>
      </w:r>
      <w:r w:rsidR="007C40D6" w:rsidRPr="007C40D6">
        <w:rPr>
          <w:bCs/>
          <w:lang w:val="fr-FR"/>
        </w:rPr>
        <w:t>L</w:t>
      </w:r>
      <w:r w:rsidR="00521813">
        <w:rPr>
          <w:bCs/>
          <w:lang w:val="fr-FR"/>
        </w:rPr>
        <w:t>’</w:t>
      </w:r>
      <w:r w:rsidR="007C40D6" w:rsidRPr="007C40D6">
        <w:rPr>
          <w:bCs/>
          <w:lang w:val="fr-FR"/>
        </w:rPr>
        <w:t>article 609 du CPF définit le mineur comme la personne qui n</w:t>
      </w:r>
      <w:r w:rsidR="00521813">
        <w:rPr>
          <w:bCs/>
          <w:lang w:val="fr-FR"/>
        </w:rPr>
        <w:t>’</w:t>
      </w:r>
      <w:r w:rsidR="007C40D6" w:rsidRPr="007C40D6">
        <w:rPr>
          <w:bCs/>
          <w:lang w:val="fr-FR"/>
        </w:rPr>
        <w:t>a point atteint l</w:t>
      </w:r>
      <w:r w:rsidR="00521813">
        <w:rPr>
          <w:bCs/>
          <w:lang w:val="fr-FR"/>
        </w:rPr>
        <w:t>’</w:t>
      </w:r>
      <w:r w:rsidR="007C40D6" w:rsidRPr="007C40D6">
        <w:rPr>
          <w:bCs/>
          <w:lang w:val="fr-FR"/>
        </w:rPr>
        <w:t xml:space="preserve">âge de dix-huit ans accomplis. </w:t>
      </w:r>
    </w:p>
    <w:p w14:paraId="4248D342" w14:textId="77777777" w:rsidR="007C40D6" w:rsidRPr="00295BFE" w:rsidRDefault="00295BFE" w:rsidP="00295BFE">
      <w:pPr>
        <w:pStyle w:val="H56G"/>
        <w:rPr>
          <w:lang w:val="fr-FR"/>
        </w:rPr>
      </w:pPr>
      <w:bookmarkStart w:id="28" w:name="_Toc414372891"/>
      <w:bookmarkStart w:id="29" w:name="_Toc414373120"/>
      <w:bookmarkStart w:id="30" w:name="_Toc414377616"/>
      <w:r>
        <w:rPr>
          <w:lang w:val="fr-FR"/>
        </w:rPr>
        <w:tab/>
      </w:r>
      <w:r>
        <w:rPr>
          <w:lang w:val="fr-FR"/>
        </w:rPr>
        <w:tab/>
      </w:r>
      <w:r w:rsidR="007C40D6" w:rsidRPr="00295BFE">
        <w:rPr>
          <w:lang w:val="fr-FR"/>
        </w:rPr>
        <w:t>Les contraintes et les limites</w:t>
      </w:r>
      <w:bookmarkEnd w:id="28"/>
      <w:bookmarkEnd w:id="29"/>
      <w:bookmarkEnd w:id="30"/>
    </w:p>
    <w:p w14:paraId="7EDD639D" w14:textId="68CE3C67" w:rsidR="007C40D6" w:rsidRPr="007C40D6" w:rsidRDefault="0075391A" w:rsidP="0075391A">
      <w:pPr>
        <w:pStyle w:val="SingleTxtG"/>
        <w:rPr>
          <w:lang w:val="fr-FR"/>
        </w:rPr>
      </w:pPr>
      <w:r w:rsidRPr="007C40D6">
        <w:rPr>
          <w:lang w:val="fr-FR"/>
        </w:rPr>
        <w:t>41.</w:t>
      </w:r>
      <w:r w:rsidRPr="007C40D6">
        <w:rPr>
          <w:lang w:val="fr-FR"/>
        </w:rPr>
        <w:tab/>
      </w:r>
      <w:r w:rsidR="007C40D6" w:rsidRPr="007C40D6">
        <w:rPr>
          <w:bCs/>
          <w:lang w:val="fr-FR"/>
        </w:rPr>
        <w:t>Au sens de la Convention, l</w:t>
      </w:r>
      <w:r w:rsidR="00521813">
        <w:rPr>
          <w:bCs/>
          <w:lang w:val="fr-FR"/>
        </w:rPr>
        <w:t>’</w:t>
      </w:r>
      <w:r w:rsidR="007C40D6" w:rsidRPr="007C40D6">
        <w:rPr>
          <w:bCs/>
          <w:lang w:val="fr-FR"/>
        </w:rPr>
        <w:t>enfance s</w:t>
      </w:r>
      <w:r w:rsidR="00521813">
        <w:rPr>
          <w:bCs/>
          <w:lang w:val="fr-FR"/>
        </w:rPr>
        <w:t>’</w:t>
      </w:r>
      <w:r w:rsidR="007C40D6" w:rsidRPr="007C40D6">
        <w:rPr>
          <w:bCs/>
          <w:lang w:val="fr-FR"/>
        </w:rPr>
        <w:t>achève au dix-huitième anniversaire sauf dans les États où la législation fixe plus tôt l</w:t>
      </w:r>
      <w:r w:rsidR="00521813">
        <w:rPr>
          <w:bCs/>
          <w:lang w:val="fr-FR"/>
        </w:rPr>
        <w:t>’</w:t>
      </w:r>
      <w:r w:rsidR="007C40D6" w:rsidRPr="007C40D6">
        <w:rPr>
          <w:bCs/>
          <w:lang w:val="fr-FR"/>
        </w:rPr>
        <w:t>âge de la majorité. Selon le CPF, l</w:t>
      </w:r>
      <w:r w:rsidR="00521813">
        <w:rPr>
          <w:lang w:val="fr-FR"/>
        </w:rPr>
        <w:t>’</w:t>
      </w:r>
      <w:r w:rsidR="007C40D6" w:rsidRPr="007C40D6">
        <w:rPr>
          <w:lang w:val="fr-FR"/>
        </w:rPr>
        <w:t>âge minimum pour contracter mariage au Mali pour la femme est de 16 ans et 15 ans avec l</w:t>
      </w:r>
      <w:r w:rsidR="00521813">
        <w:rPr>
          <w:lang w:val="fr-FR"/>
        </w:rPr>
        <w:t>’</w:t>
      </w:r>
      <w:r w:rsidR="007C40D6" w:rsidRPr="007C40D6">
        <w:rPr>
          <w:lang w:val="fr-FR"/>
        </w:rPr>
        <w:t>autorisation des parents.</w:t>
      </w:r>
    </w:p>
    <w:p w14:paraId="0E438522" w14:textId="77777777" w:rsidR="007C40D6" w:rsidRPr="007C40D6" w:rsidRDefault="00295BFE" w:rsidP="00295BFE">
      <w:pPr>
        <w:pStyle w:val="H56G"/>
        <w:rPr>
          <w:lang w:val="fr-FR"/>
        </w:rPr>
      </w:pPr>
      <w:bookmarkStart w:id="31" w:name="_Toc24623582"/>
      <w:bookmarkStart w:id="32" w:name="_Toc24623697"/>
      <w:bookmarkStart w:id="33" w:name="_Toc24623800"/>
      <w:bookmarkStart w:id="34" w:name="_Toc24625477"/>
      <w:bookmarkStart w:id="35" w:name="_Toc24625588"/>
      <w:bookmarkStart w:id="36" w:name="_Toc414372892"/>
      <w:bookmarkStart w:id="37" w:name="_Toc414373121"/>
      <w:bookmarkStart w:id="38" w:name="_Toc414377617"/>
      <w:bookmarkEnd w:id="31"/>
      <w:bookmarkEnd w:id="32"/>
      <w:bookmarkEnd w:id="33"/>
      <w:bookmarkEnd w:id="34"/>
      <w:bookmarkEnd w:id="35"/>
      <w:r>
        <w:rPr>
          <w:lang w:val="fr-FR"/>
        </w:rPr>
        <w:lastRenderedPageBreak/>
        <w:tab/>
      </w:r>
      <w:r>
        <w:rPr>
          <w:lang w:val="fr-FR"/>
        </w:rPr>
        <w:tab/>
      </w:r>
      <w:r w:rsidR="007C40D6" w:rsidRPr="007C40D6">
        <w:rPr>
          <w:lang w:val="fr-FR"/>
        </w:rPr>
        <w:t>Les perspectives</w:t>
      </w:r>
      <w:bookmarkEnd w:id="36"/>
      <w:bookmarkEnd w:id="37"/>
      <w:bookmarkEnd w:id="38"/>
    </w:p>
    <w:p w14:paraId="4F573002" w14:textId="28591341" w:rsidR="007C40D6" w:rsidRPr="007C40D6" w:rsidRDefault="0075391A" w:rsidP="0075391A">
      <w:pPr>
        <w:pStyle w:val="SingleTxtG"/>
        <w:rPr>
          <w:bCs/>
          <w:lang w:val="fr-FR"/>
        </w:rPr>
      </w:pPr>
      <w:r w:rsidRPr="007C40D6">
        <w:rPr>
          <w:bCs/>
          <w:lang w:val="fr-FR"/>
        </w:rPr>
        <w:t>42.</w:t>
      </w:r>
      <w:r w:rsidRPr="007C40D6">
        <w:rPr>
          <w:bCs/>
          <w:lang w:val="fr-FR"/>
        </w:rPr>
        <w:tab/>
      </w:r>
      <w:r w:rsidR="007C40D6" w:rsidRPr="007C40D6">
        <w:rPr>
          <w:bCs/>
          <w:lang w:val="fr-FR"/>
        </w:rPr>
        <w:t>Dans le cadre de la mise en œuvre de la nouvelle PNPPE, l</w:t>
      </w:r>
      <w:r w:rsidR="00521813">
        <w:rPr>
          <w:bCs/>
          <w:lang w:val="fr-FR"/>
        </w:rPr>
        <w:t>’</w:t>
      </w:r>
      <w:r w:rsidR="007C40D6" w:rsidRPr="007C40D6">
        <w:rPr>
          <w:bCs/>
          <w:lang w:val="fr-FR"/>
        </w:rPr>
        <w:t>adoption d</w:t>
      </w:r>
      <w:r w:rsidR="00521813">
        <w:rPr>
          <w:bCs/>
          <w:lang w:val="fr-FR"/>
        </w:rPr>
        <w:t>’</w:t>
      </w:r>
      <w:r w:rsidR="007C40D6" w:rsidRPr="007C40D6">
        <w:rPr>
          <w:bCs/>
          <w:lang w:val="fr-FR"/>
        </w:rPr>
        <w:t>une stratégie nationale de lutte contre le mariage précoce aura pour ambition de relever l</w:t>
      </w:r>
      <w:r w:rsidR="00521813">
        <w:rPr>
          <w:bCs/>
          <w:lang w:val="fr-FR"/>
        </w:rPr>
        <w:t>’</w:t>
      </w:r>
      <w:r w:rsidR="007C40D6" w:rsidRPr="007C40D6">
        <w:rPr>
          <w:bCs/>
          <w:lang w:val="fr-FR"/>
        </w:rPr>
        <w:t>âge du premier mariage de la jeune fille à</w:t>
      </w:r>
      <w:r w:rsidR="00633C4D">
        <w:rPr>
          <w:bCs/>
          <w:lang w:val="fr-FR"/>
        </w:rPr>
        <w:t xml:space="preserve"> </w:t>
      </w:r>
      <w:r w:rsidR="007C40D6" w:rsidRPr="007C40D6">
        <w:rPr>
          <w:bCs/>
          <w:lang w:val="fr-FR"/>
        </w:rPr>
        <w:t xml:space="preserve">18 </w:t>
      </w:r>
      <w:r w:rsidR="00295BFE" w:rsidRPr="007C40D6">
        <w:rPr>
          <w:bCs/>
          <w:lang w:val="fr-FR"/>
        </w:rPr>
        <w:t>ans.</w:t>
      </w:r>
      <w:r w:rsidR="007C40D6" w:rsidRPr="007C40D6">
        <w:rPr>
          <w:bCs/>
          <w:lang w:val="fr-FR"/>
        </w:rPr>
        <w:t xml:space="preserve"> </w:t>
      </w:r>
    </w:p>
    <w:p w14:paraId="5ED9A194" w14:textId="2E3DF317" w:rsidR="007C40D6" w:rsidRPr="00295BFE" w:rsidRDefault="00295BFE" w:rsidP="00633C4D">
      <w:pPr>
        <w:pStyle w:val="HChG"/>
      </w:pPr>
      <w:bookmarkStart w:id="39" w:name="_Toc414372893"/>
      <w:bookmarkStart w:id="40" w:name="_Toc414377618"/>
      <w:bookmarkStart w:id="41" w:name="_Toc35441080"/>
      <w:r w:rsidRPr="00295BFE">
        <w:tab/>
      </w:r>
      <w:r w:rsidR="00633C4D">
        <w:t>III</w:t>
      </w:r>
      <w:r w:rsidRPr="00295BFE">
        <w:t>.</w:t>
      </w:r>
      <w:r w:rsidRPr="00295BFE">
        <w:tab/>
        <w:t>Principes généraux</w:t>
      </w:r>
      <w:bookmarkEnd w:id="39"/>
      <w:bookmarkEnd w:id="40"/>
      <w:bookmarkEnd w:id="41"/>
    </w:p>
    <w:p w14:paraId="5E189756" w14:textId="50B37CA9" w:rsidR="007C40D6" w:rsidRPr="007C40D6" w:rsidRDefault="0075391A" w:rsidP="0075391A">
      <w:pPr>
        <w:pStyle w:val="SingleTxtG"/>
        <w:rPr>
          <w:lang w:val="fr-FR"/>
        </w:rPr>
      </w:pPr>
      <w:r w:rsidRPr="007C40D6">
        <w:rPr>
          <w:lang w:val="fr-FR"/>
        </w:rPr>
        <w:t>43.</w:t>
      </w:r>
      <w:r w:rsidRPr="007C40D6">
        <w:rPr>
          <w:lang w:val="fr-FR"/>
        </w:rPr>
        <w:tab/>
      </w:r>
      <w:r w:rsidR="007C40D6" w:rsidRPr="007C40D6">
        <w:rPr>
          <w:lang w:val="fr-FR"/>
        </w:rPr>
        <w:t>Les quatre principes généraux qui sont la non-discrimination, l</w:t>
      </w:r>
      <w:r w:rsidR="00521813">
        <w:rPr>
          <w:lang w:val="fr-FR"/>
        </w:rPr>
        <w:t>’</w:t>
      </w:r>
      <w:r w:rsidR="007C40D6" w:rsidRPr="007C40D6">
        <w:rPr>
          <w:lang w:val="fr-FR"/>
        </w:rPr>
        <w:t>intérêt supérieur de l</w:t>
      </w:r>
      <w:r w:rsidR="00521813">
        <w:rPr>
          <w:lang w:val="fr-FR"/>
        </w:rPr>
        <w:t>’</w:t>
      </w:r>
      <w:r w:rsidR="007C40D6" w:rsidRPr="007C40D6">
        <w:rPr>
          <w:lang w:val="fr-FR"/>
        </w:rPr>
        <w:t>enfant, la survie et le développement et le respect des opinions de l</w:t>
      </w:r>
      <w:r w:rsidR="00521813">
        <w:rPr>
          <w:lang w:val="fr-FR"/>
        </w:rPr>
        <w:t>’</w:t>
      </w:r>
      <w:r w:rsidR="007C40D6" w:rsidRPr="007C40D6">
        <w:rPr>
          <w:lang w:val="fr-FR"/>
        </w:rPr>
        <w:t>enfant (ou le droit de participation de l</w:t>
      </w:r>
      <w:r w:rsidR="00521813">
        <w:rPr>
          <w:lang w:val="fr-FR"/>
        </w:rPr>
        <w:t>’</w:t>
      </w:r>
      <w:r w:rsidR="007C40D6" w:rsidRPr="007C40D6">
        <w:rPr>
          <w:lang w:val="fr-FR"/>
        </w:rPr>
        <w:t>enfant). Ces principes sont interdépendants et aucune dérogation ne peut y</w:t>
      </w:r>
      <w:r w:rsidR="00683652">
        <w:rPr>
          <w:lang w:val="fr-FR"/>
        </w:rPr>
        <w:t> </w:t>
      </w:r>
      <w:r w:rsidR="007C40D6" w:rsidRPr="007C40D6">
        <w:rPr>
          <w:lang w:val="fr-FR"/>
        </w:rPr>
        <w:t>être apportée même en situation d</w:t>
      </w:r>
      <w:r w:rsidR="00521813">
        <w:rPr>
          <w:lang w:val="fr-FR"/>
        </w:rPr>
        <w:t>’</w:t>
      </w:r>
      <w:r w:rsidR="007C40D6" w:rsidRPr="007C40D6">
        <w:rPr>
          <w:lang w:val="fr-FR"/>
        </w:rPr>
        <w:t>urgence.</w:t>
      </w:r>
    </w:p>
    <w:p w14:paraId="70729FA5" w14:textId="0DFD59A8" w:rsidR="007C40D6" w:rsidRPr="00295BFE" w:rsidRDefault="00295BFE" w:rsidP="0075391A">
      <w:pPr>
        <w:pStyle w:val="H23G"/>
        <w:rPr>
          <w:lang w:val="fr-FR"/>
        </w:rPr>
      </w:pPr>
      <w:r>
        <w:rPr>
          <w:lang w:val="fr-FR"/>
        </w:rPr>
        <w:tab/>
      </w:r>
      <w:r w:rsidR="00683652">
        <w:rPr>
          <w:lang w:val="fr-FR"/>
        </w:rPr>
        <w:t>3.1</w:t>
      </w:r>
      <w:r>
        <w:rPr>
          <w:lang w:val="fr-FR"/>
        </w:rPr>
        <w:tab/>
        <w:t xml:space="preserve">Les </w:t>
      </w:r>
      <w:r w:rsidR="00EE01A4">
        <w:rPr>
          <w:lang w:val="fr-FR"/>
        </w:rPr>
        <w:t xml:space="preserve">progrès </w:t>
      </w:r>
      <w:r>
        <w:rPr>
          <w:lang w:val="fr-FR"/>
        </w:rPr>
        <w:t>réalisés</w:t>
      </w:r>
    </w:p>
    <w:p w14:paraId="7863823C" w14:textId="06D08FEE" w:rsidR="007C40D6" w:rsidRPr="007C40D6" w:rsidRDefault="00295BFE" w:rsidP="0075391A">
      <w:pPr>
        <w:pStyle w:val="H4G"/>
        <w:rPr>
          <w:lang w:val="fr-FR"/>
        </w:rPr>
      </w:pPr>
      <w:r>
        <w:rPr>
          <w:lang w:val="fr-FR"/>
        </w:rPr>
        <w:tab/>
        <w:t>3.1</w:t>
      </w:r>
      <w:r w:rsidR="00683652">
        <w:rPr>
          <w:lang w:val="fr-FR"/>
        </w:rPr>
        <w:t>.1</w:t>
      </w:r>
      <w:r>
        <w:rPr>
          <w:lang w:val="fr-FR"/>
        </w:rPr>
        <w:tab/>
      </w:r>
      <w:r w:rsidR="007C40D6" w:rsidRPr="007C40D6">
        <w:rPr>
          <w:lang w:val="fr-FR"/>
        </w:rPr>
        <w:t>La non-discrimination</w:t>
      </w:r>
    </w:p>
    <w:p w14:paraId="1C883D66" w14:textId="04E13292" w:rsidR="007C40D6" w:rsidRPr="007C40D6" w:rsidRDefault="0075391A" w:rsidP="0075391A">
      <w:pPr>
        <w:pStyle w:val="SingleTxtG"/>
        <w:rPr>
          <w:lang w:val="fr-FR"/>
        </w:rPr>
      </w:pPr>
      <w:r w:rsidRPr="007C40D6">
        <w:rPr>
          <w:lang w:val="fr-FR"/>
        </w:rPr>
        <w:t>44.</w:t>
      </w:r>
      <w:r w:rsidRPr="007C40D6">
        <w:rPr>
          <w:lang w:val="fr-FR"/>
        </w:rPr>
        <w:tab/>
      </w:r>
      <w:r w:rsidR="007C40D6" w:rsidRPr="007C40D6">
        <w:rPr>
          <w:lang w:val="fr-FR"/>
        </w:rPr>
        <w:t>Conformément à l</w:t>
      </w:r>
      <w:r w:rsidR="00521813">
        <w:rPr>
          <w:lang w:val="fr-FR"/>
        </w:rPr>
        <w:t>’</w:t>
      </w:r>
      <w:r w:rsidR="007C40D6" w:rsidRPr="007C40D6">
        <w:rPr>
          <w:lang w:val="fr-FR"/>
        </w:rPr>
        <w:t>article</w:t>
      </w:r>
      <w:r w:rsidR="00683652">
        <w:rPr>
          <w:lang w:val="fr-FR"/>
        </w:rPr>
        <w:t> </w:t>
      </w:r>
      <w:r w:rsidR="007C40D6" w:rsidRPr="007C40D6">
        <w:rPr>
          <w:lang w:val="fr-FR"/>
        </w:rPr>
        <w:t xml:space="preserve">2 de </w:t>
      </w:r>
      <w:r w:rsidR="00295BFE">
        <w:rPr>
          <w:lang w:val="fr-FR"/>
        </w:rPr>
        <w:t>l</w:t>
      </w:r>
      <w:r w:rsidR="007C40D6" w:rsidRPr="007C40D6">
        <w:rPr>
          <w:lang w:val="fr-FR"/>
        </w:rPr>
        <w:t>a Constitution du Mali le principe de non-discrimination est reconnu par le CPF en son article 3.</w:t>
      </w:r>
    </w:p>
    <w:p w14:paraId="31A82070" w14:textId="527084E6" w:rsidR="007C40D6" w:rsidRPr="007C40D6" w:rsidRDefault="0075391A" w:rsidP="0075391A">
      <w:pPr>
        <w:pStyle w:val="SingleTxtG"/>
        <w:rPr>
          <w:lang w:val="fr-FR"/>
        </w:rPr>
      </w:pPr>
      <w:r w:rsidRPr="007C40D6">
        <w:rPr>
          <w:lang w:val="fr-FR"/>
        </w:rPr>
        <w:t>45.</w:t>
      </w:r>
      <w:r w:rsidRPr="007C40D6">
        <w:rPr>
          <w:lang w:val="fr-FR"/>
        </w:rPr>
        <w:tab/>
      </w:r>
      <w:r w:rsidR="007C40D6" w:rsidRPr="007C40D6">
        <w:rPr>
          <w:lang w:val="fr-FR"/>
        </w:rPr>
        <w:t>La vision de la Politique Nationale Genre est de bâtir « Une société démocratique qui garantit l</w:t>
      </w:r>
      <w:r w:rsidR="00521813">
        <w:rPr>
          <w:lang w:val="fr-FR"/>
        </w:rPr>
        <w:t>’</w:t>
      </w:r>
      <w:r w:rsidR="007C40D6" w:rsidRPr="007C40D6">
        <w:rPr>
          <w:lang w:val="fr-FR"/>
        </w:rPr>
        <w:t>épanouissement de toutes les femmes et tous les hommes grâce au plein exercice de leurs droits égaux fondamentaux, à une citoyenneté active et participative et à l</w:t>
      </w:r>
      <w:r w:rsidR="00521813">
        <w:rPr>
          <w:lang w:val="fr-FR"/>
        </w:rPr>
        <w:t>’</w:t>
      </w:r>
      <w:r w:rsidR="007C40D6" w:rsidRPr="007C40D6">
        <w:rPr>
          <w:lang w:val="fr-FR"/>
        </w:rPr>
        <w:t>accès équitable aux ressources, en vue de faire du Mali un pays émergent fort de sa croissance et fier de ses valeurs de justice, de paix, de solidarité et de cohésion sociale »</w:t>
      </w:r>
      <w:r w:rsidR="007E16CF">
        <w:rPr>
          <w:lang w:val="fr-FR"/>
        </w:rPr>
        <w:t>.</w:t>
      </w:r>
    </w:p>
    <w:p w14:paraId="19F12CE0" w14:textId="362F85E4" w:rsidR="007C40D6" w:rsidRPr="007C40D6" w:rsidRDefault="0075391A" w:rsidP="0075391A">
      <w:pPr>
        <w:pStyle w:val="SingleTxtG"/>
        <w:rPr>
          <w:lang w:val="fr-FR"/>
        </w:rPr>
      </w:pPr>
      <w:r w:rsidRPr="007C40D6">
        <w:rPr>
          <w:lang w:val="fr-FR"/>
        </w:rPr>
        <w:t>46.</w:t>
      </w:r>
      <w:r w:rsidRPr="007C40D6">
        <w:rPr>
          <w:lang w:val="fr-FR"/>
        </w:rPr>
        <w:tab/>
      </w:r>
      <w:r w:rsidR="007C40D6" w:rsidRPr="007C40D6">
        <w:rPr>
          <w:lang w:val="fr-FR"/>
        </w:rPr>
        <w:t>Selon les résultats de l</w:t>
      </w:r>
      <w:r w:rsidR="00521813">
        <w:rPr>
          <w:lang w:val="fr-FR"/>
        </w:rPr>
        <w:t>’</w:t>
      </w:r>
      <w:r w:rsidR="007C40D6" w:rsidRPr="007C40D6">
        <w:rPr>
          <w:lang w:val="fr-FR"/>
        </w:rPr>
        <w:t>ECAPDEF, que ce soit en milieu rural (66,7</w:t>
      </w:r>
      <w:r w:rsidR="00683652">
        <w:rPr>
          <w:lang w:val="fr-FR"/>
        </w:rPr>
        <w:t> </w:t>
      </w:r>
      <w:r w:rsidR="007C40D6" w:rsidRPr="007C40D6">
        <w:rPr>
          <w:lang w:val="fr-FR"/>
        </w:rPr>
        <w:t>%) qu</w:t>
      </w:r>
      <w:r w:rsidR="00521813">
        <w:rPr>
          <w:lang w:val="fr-FR"/>
        </w:rPr>
        <w:t>’</w:t>
      </w:r>
      <w:r w:rsidR="007C40D6" w:rsidRPr="007C40D6">
        <w:rPr>
          <w:lang w:val="fr-FR"/>
        </w:rPr>
        <w:t>en milieu urbain (71,2</w:t>
      </w:r>
      <w:r w:rsidR="00683652">
        <w:rPr>
          <w:lang w:val="fr-FR"/>
        </w:rPr>
        <w:t> </w:t>
      </w:r>
      <w:r w:rsidR="007C40D6" w:rsidRPr="007C40D6">
        <w:rPr>
          <w:lang w:val="fr-FR"/>
        </w:rPr>
        <w:t xml:space="preserve">%), la majorité des parents enregistrent tous les enfants indifféremment du sexe. </w:t>
      </w:r>
    </w:p>
    <w:p w14:paraId="54534C17" w14:textId="1E48D9E6" w:rsidR="007C40D6" w:rsidRPr="007C40D6" w:rsidRDefault="0075391A" w:rsidP="0075391A">
      <w:pPr>
        <w:pStyle w:val="SingleTxtG"/>
        <w:rPr>
          <w:lang w:val="fr-FR"/>
        </w:rPr>
      </w:pPr>
      <w:r w:rsidRPr="007C40D6">
        <w:rPr>
          <w:lang w:val="fr-FR"/>
        </w:rPr>
        <w:t>47.</w:t>
      </w:r>
      <w:r w:rsidRPr="007C40D6">
        <w:rPr>
          <w:lang w:val="fr-FR"/>
        </w:rPr>
        <w:tab/>
      </w:r>
      <w:r w:rsidR="007C40D6" w:rsidRPr="007C40D6">
        <w:rPr>
          <w:lang w:val="fr-FR"/>
        </w:rPr>
        <w:t>L</w:t>
      </w:r>
      <w:r w:rsidR="00521813">
        <w:rPr>
          <w:lang w:val="fr-FR"/>
        </w:rPr>
        <w:t>’</w:t>
      </w:r>
      <w:r w:rsidR="007C40D6" w:rsidRPr="007C40D6">
        <w:rPr>
          <w:lang w:val="fr-FR"/>
        </w:rPr>
        <w:t>équité entre fille et garçon est une pratique courante au niveau des parents enquêtés : ainsi ils l</w:t>
      </w:r>
      <w:r w:rsidR="00521813">
        <w:rPr>
          <w:lang w:val="fr-FR"/>
        </w:rPr>
        <w:t>’</w:t>
      </w:r>
      <w:r w:rsidR="007C40D6" w:rsidRPr="007C40D6">
        <w:rPr>
          <w:lang w:val="fr-FR"/>
        </w:rPr>
        <w:t>appliquent à plus de 60</w:t>
      </w:r>
      <w:r w:rsidR="00683652">
        <w:rPr>
          <w:lang w:val="fr-FR"/>
        </w:rPr>
        <w:t> </w:t>
      </w:r>
      <w:r w:rsidR="007C40D6" w:rsidRPr="007C40D6">
        <w:rPr>
          <w:lang w:val="fr-FR"/>
        </w:rPr>
        <w:t>% pour l</w:t>
      </w:r>
      <w:r w:rsidR="00521813">
        <w:rPr>
          <w:lang w:val="fr-FR"/>
        </w:rPr>
        <w:t>’</w:t>
      </w:r>
      <w:r w:rsidR="007C40D6" w:rsidRPr="007C40D6">
        <w:rPr>
          <w:lang w:val="fr-FR"/>
        </w:rPr>
        <w:t>enregistrement des naissances, la vaccination, l</w:t>
      </w:r>
      <w:r w:rsidR="00521813">
        <w:rPr>
          <w:lang w:val="fr-FR"/>
        </w:rPr>
        <w:t>’</w:t>
      </w:r>
      <w:r w:rsidR="007C40D6" w:rsidRPr="007C40D6">
        <w:rPr>
          <w:lang w:val="fr-FR"/>
        </w:rPr>
        <w:t>alimentation, l</w:t>
      </w:r>
      <w:r w:rsidR="00521813">
        <w:rPr>
          <w:lang w:val="fr-FR"/>
        </w:rPr>
        <w:t>’</w:t>
      </w:r>
      <w:r w:rsidR="007C40D6" w:rsidRPr="007C40D6">
        <w:rPr>
          <w:lang w:val="fr-FR"/>
        </w:rPr>
        <w:t>inscription à l</w:t>
      </w:r>
      <w:r w:rsidR="00521813">
        <w:rPr>
          <w:lang w:val="fr-FR"/>
        </w:rPr>
        <w:t>’</w:t>
      </w:r>
      <w:r w:rsidR="007C40D6" w:rsidRPr="007C40D6">
        <w:rPr>
          <w:lang w:val="fr-FR"/>
        </w:rPr>
        <w:t>école, la protection.</w:t>
      </w:r>
      <w:r w:rsidR="007E16CF">
        <w:rPr>
          <w:lang w:val="fr-FR"/>
        </w:rPr>
        <w:t xml:space="preserve"> </w:t>
      </w:r>
    </w:p>
    <w:p w14:paraId="1A9AE979" w14:textId="2B32E179" w:rsidR="007C40D6" w:rsidRPr="00295BFE" w:rsidRDefault="00295BFE" w:rsidP="0075391A">
      <w:pPr>
        <w:pStyle w:val="H4G"/>
        <w:rPr>
          <w:lang w:val="fr-FR"/>
        </w:rPr>
      </w:pPr>
      <w:r>
        <w:rPr>
          <w:lang w:val="fr-FR"/>
        </w:rPr>
        <w:tab/>
        <w:t>3.</w:t>
      </w:r>
      <w:r w:rsidR="00683652">
        <w:rPr>
          <w:lang w:val="fr-FR"/>
        </w:rPr>
        <w:t>1.</w:t>
      </w:r>
      <w:r w:rsidR="00384464">
        <w:rPr>
          <w:lang w:val="fr-FR"/>
        </w:rPr>
        <w:t>2</w:t>
      </w:r>
      <w:r>
        <w:rPr>
          <w:lang w:val="fr-FR"/>
        </w:rPr>
        <w:tab/>
      </w:r>
      <w:r w:rsidR="007C40D6" w:rsidRPr="00295BFE">
        <w:rPr>
          <w:lang w:val="fr-FR"/>
        </w:rPr>
        <w:t>L</w:t>
      </w:r>
      <w:r w:rsidR="00521813">
        <w:rPr>
          <w:lang w:val="fr-FR"/>
        </w:rPr>
        <w:t>’</w:t>
      </w:r>
      <w:r w:rsidR="007C40D6" w:rsidRPr="00295BFE">
        <w:rPr>
          <w:lang w:val="fr-FR"/>
        </w:rPr>
        <w:t>intérêt supérieur de l</w:t>
      </w:r>
      <w:r w:rsidR="00521813">
        <w:rPr>
          <w:lang w:val="fr-FR"/>
        </w:rPr>
        <w:t>’</w:t>
      </w:r>
      <w:r w:rsidR="007C40D6" w:rsidRPr="00295BFE">
        <w:rPr>
          <w:lang w:val="fr-FR"/>
        </w:rPr>
        <w:t>enfant</w:t>
      </w:r>
    </w:p>
    <w:p w14:paraId="43FB75A3" w14:textId="4D3A62C2" w:rsidR="007C40D6" w:rsidRPr="007C40D6" w:rsidRDefault="0075391A" w:rsidP="0075391A">
      <w:pPr>
        <w:pStyle w:val="SingleTxtG"/>
        <w:rPr>
          <w:lang w:val="fr-FR"/>
        </w:rPr>
      </w:pPr>
      <w:r w:rsidRPr="007C40D6">
        <w:rPr>
          <w:lang w:val="fr-FR"/>
        </w:rPr>
        <w:t>48.</w:t>
      </w:r>
      <w:r w:rsidRPr="007C40D6">
        <w:rPr>
          <w:lang w:val="fr-FR"/>
        </w:rPr>
        <w:tab/>
      </w:r>
      <w:r w:rsidR="007C40D6" w:rsidRPr="007C40D6">
        <w:rPr>
          <w:lang w:val="fr-FR"/>
        </w:rPr>
        <w:t>En matière de déclaration de naissance d</w:t>
      </w:r>
      <w:r w:rsidR="00521813">
        <w:rPr>
          <w:lang w:val="fr-FR"/>
        </w:rPr>
        <w:t>’</w:t>
      </w:r>
      <w:r w:rsidR="007C40D6" w:rsidRPr="007C40D6">
        <w:rPr>
          <w:lang w:val="fr-FR"/>
        </w:rPr>
        <w:t>un enfant né hors mariage, l</w:t>
      </w:r>
      <w:r w:rsidR="00521813">
        <w:rPr>
          <w:lang w:val="fr-FR"/>
        </w:rPr>
        <w:t>’</w:t>
      </w:r>
      <w:r w:rsidR="007C40D6" w:rsidRPr="007C40D6">
        <w:rPr>
          <w:lang w:val="fr-FR"/>
        </w:rPr>
        <w:t>article 160 du CPF prévoit que l</w:t>
      </w:r>
      <w:r w:rsidR="00521813">
        <w:rPr>
          <w:lang w:val="fr-FR"/>
        </w:rPr>
        <w:t>’</w:t>
      </w:r>
      <w:r w:rsidR="007C40D6" w:rsidRPr="007C40D6">
        <w:rPr>
          <w:lang w:val="fr-FR"/>
        </w:rPr>
        <w:t>acte ne doit contenir aucune indication précise faisant apparaître le caractère illégitime de la naissance.</w:t>
      </w:r>
    </w:p>
    <w:p w14:paraId="20DCCE46" w14:textId="29767ADD" w:rsidR="007C40D6" w:rsidRPr="007C40D6" w:rsidRDefault="0075391A" w:rsidP="0075391A">
      <w:pPr>
        <w:pStyle w:val="SingleTxtG"/>
        <w:rPr>
          <w:lang w:val="fr-FR"/>
        </w:rPr>
      </w:pPr>
      <w:r w:rsidRPr="007C40D6">
        <w:rPr>
          <w:lang w:val="fr-FR"/>
        </w:rPr>
        <w:t>49.</w:t>
      </w:r>
      <w:r w:rsidRPr="007C40D6">
        <w:rPr>
          <w:lang w:val="fr-FR"/>
        </w:rPr>
        <w:tab/>
      </w:r>
      <w:r w:rsidR="007C40D6" w:rsidRPr="007C40D6">
        <w:rPr>
          <w:lang w:val="fr-FR"/>
        </w:rPr>
        <w:t>Le CPF donne la nationalité d</w:t>
      </w:r>
      <w:r w:rsidR="00521813">
        <w:rPr>
          <w:lang w:val="fr-FR"/>
        </w:rPr>
        <w:t>’</w:t>
      </w:r>
      <w:r w:rsidR="007C40D6" w:rsidRPr="007C40D6">
        <w:rPr>
          <w:lang w:val="fr-FR"/>
        </w:rPr>
        <w:t>origine malienne à tout enfant né au Mali de parents inconnus (art.</w:t>
      </w:r>
      <w:r w:rsidR="00683652">
        <w:rPr>
          <w:lang w:val="fr-FR"/>
        </w:rPr>
        <w:t> </w:t>
      </w:r>
      <w:r w:rsidR="007C40D6" w:rsidRPr="007C40D6">
        <w:rPr>
          <w:lang w:val="fr-FR"/>
        </w:rPr>
        <w:t>225). L</w:t>
      </w:r>
      <w:r w:rsidR="00521813">
        <w:rPr>
          <w:lang w:val="fr-FR"/>
        </w:rPr>
        <w:t>’</w:t>
      </w:r>
      <w:r w:rsidR="007C40D6" w:rsidRPr="007C40D6">
        <w:rPr>
          <w:lang w:val="fr-FR"/>
        </w:rPr>
        <w:t>enfant peut conserver cette nationalité « même si, au cours de sa minorité, sa filiation est établie à l</w:t>
      </w:r>
      <w:r w:rsidR="00521813">
        <w:rPr>
          <w:lang w:val="fr-FR"/>
        </w:rPr>
        <w:t>’</w:t>
      </w:r>
      <w:r w:rsidR="007C40D6" w:rsidRPr="007C40D6">
        <w:rPr>
          <w:lang w:val="fr-FR"/>
        </w:rPr>
        <w:t>égard d</w:t>
      </w:r>
      <w:r w:rsidR="00521813">
        <w:rPr>
          <w:lang w:val="fr-FR"/>
        </w:rPr>
        <w:t>’</w:t>
      </w:r>
      <w:r w:rsidR="007C40D6" w:rsidRPr="007C40D6">
        <w:rPr>
          <w:lang w:val="fr-FR"/>
        </w:rPr>
        <w:t>un étranger et s</w:t>
      </w:r>
      <w:r w:rsidR="00521813">
        <w:rPr>
          <w:lang w:val="fr-FR"/>
        </w:rPr>
        <w:t>’</w:t>
      </w:r>
      <w:r w:rsidR="007C40D6" w:rsidRPr="007C40D6">
        <w:rPr>
          <w:lang w:val="fr-FR"/>
        </w:rPr>
        <w:t>il a, conformément à la loi nationale de cet étranger, la nationalité de celui-ci ». Aussi, la faculté est donnée à l</w:t>
      </w:r>
      <w:r w:rsidR="00521813">
        <w:rPr>
          <w:lang w:val="fr-FR"/>
        </w:rPr>
        <w:t>’</w:t>
      </w:r>
      <w:r w:rsidR="007C40D6" w:rsidRPr="007C40D6">
        <w:rPr>
          <w:lang w:val="fr-FR"/>
        </w:rPr>
        <w:t>enfant « de répudier la nationalité malienne par les formes de droit dans les six mois suivant sa majorité ». Le CPF donne automatiquement la nationalité malienne à tout enfant dont les parents ou l</w:t>
      </w:r>
      <w:r w:rsidR="00521813">
        <w:rPr>
          <w:lang w:val="fr-FR"/>
        </w:rPr>
        <w:t>’</w:t>
      </w:r>
      <w:r w:rsidR="007C40D6" w:rsidRPr="007C40D6">
        <w:rPr>
          <w:lang w:val="fr-FR"/>
        </w:rPr>
        <w:t>un des parents a acquis la nationalité malienne.</w:t>
      </w:r>
    </w:p>
    <w:p w14:paraId="51E22806" w14:textId="1636D4CF" w:rsidR="007C40D6" w:rsidRPr="00295BFE" w:rsidRDefault="0075391A" w:rsidP="0075391A">
      <w:pPr>
        <w:pStyle w:val="SingleTxtG"/>
        <w:rPr>
          <w:lang w:val="fr-FR"/>
        </w:rPr>
      </w:pPr>
      <w:r w:rsidRPr="00295BFE">
        <w:rPr>
          <w:lang w:val="fr-FR"/>
        </w:rPr>
        <w:t>50.</w:t>
      </w:r>
      <w:r w:rsidRPr="00295BFE">
        <w:rPr>
          <w:lang w:val="fr-FR"/>
        </w:rPr>
        <w:tab/>
      </w:r>
      <w:r w:rsidR="007C40D6" w:rsidRPr="007C40D6">
        <w:rPr>
          <w:lang w:val="fr-FR"/>
        </w:rPr>
        <w:t>En matière de divorce, la décision relative à la garde de l</w:t>
      </w:r>
      <w:r w:rsidR="00521813">
        <w:rPr>
          <w:lang w:val="fr-FR"/>
        </w:rPr>
        <w:t>’</w:t>
      </w:r>
      <w:r w:rsidR="007C40D6" w:rsidRPr="007C40D6">
        <w:rPr>
          <w:lang w:val="fr-FR"/>
        </w:rPr>
        <w:t>enfant doit toujours tenir compte de l</w:t>
      </w:r>
      <w:r w:rsidR="00521813">
        <w:rPr>
          <w:lang w:val="fr-FR"/>
        </w:rPr>
        <w:t>’</w:t>
      </w:r>
      <w:r w:rsidR="007C40D6" w:rsidRPr="007C40D6">
        <w:rPr>
          <w:lang w:val="fr-FR"/>
        </w:rPr>
        <w:t>intérêt supérieur de l</w:t>
      </w:r>
      <w:r w:rsidR="00521813">
        <w:rPr>
          <w:lang w:val="fr-FR"/>
        </w:rPr>
        <w:t>’</w:t>
      </w:r>
      <w:r w:rsidR="007C40D6" w:rsidRPr="007C40D6">
        <w:rPr>
          <w:lang w:val="fr-FR"/>
        </w:rPr>
        <w:t>enfant.</w:t>
      </w:r>
      <w:r w:rsidR="00947433">
        <w:rPr>
          <w:lang w:val="fr-FR"/>
        </w:rPr>
        <w:t xml:space="preserve"> </w:t>
      </w:r>
    </w:p>
    <w:p w14:paraId="6C264ACA" w14:textId="6D4A05AB" w:rsidR="007C40D6" w:rsidRPr="00384464" w:rsidRDefault="00384464" w:rsidP="0075391A">
      <w:pPr>
        <w:pStyle w:val="H4G"/>
        <w:rPr>
          <w:lang w:val="fr-FR"/>
        </w:rPr>
      </w:pPr>
      <w:r>
        <w:rPr>
          <w:lang w:val="fr-FR"/>
        </w:rPr>
        <w:tab/>
        <w:t>3.</w:t>
      </w:r>
      <w:r w:rsidR="00683652">
        <w:rPr>
          <w:lang w:val="fr-FR"/>
        </w:rPr>
        <w:t>1.</w:t>
      </w:r>
      <w:r>
        <w:rPr>
          <w:lang w:val="fr-FR"/>
        </w:rPr>
        <w:t>3</w:t>
      </w:r>
      <w:r>
        <w:rPr>
          <w:lang w:val="fr-FR"/>
        </w:rPr>
        <w:tab/>
      </w:r>
      <w:r w:rsidR="007C40D6" w:rsidRPr="00384464">
        <w:rPr>
          <w:lang w:val="fr-FR"/>
        </w:rPr>
        <w:t xml:space="preserve">Le droit à la vie, </w:t>
      </w:r>
      <w:r w:rsidR="00502B3A">
        <w:rPr>
          <w:lang w:val="fr-FR"/>
        </w:rPr>
        <w:t>à la survie et au développement</w:t>
      </w:r>
    </w:p>
    <w:p w14:paraId="141014B5" w14:textId="0EAF8D1C" w:rsidR="007C40D6" w:rsidRPr="007C40D6" w:rsidRDefault="0075391A" w:rsidP="0075391A">
      <w:pPr>
        <w:pStyle w:val="SingleTxtG"/>
        <w:rPr>
          <w:lang w:val="fr-FR"/>
        </w:rPr>
      </w:pPr>
      <w:r w:rsidRPr="007C40D6">
        <w:rPr>
          <w:lang w:val="fr-FR"/>
        </w:rPr>
        <w:t>51.</w:t>
      </w:r>
      <w:r w:rsidRPr="007C40D6">
        <w:rPr>
          <w:lang w:val="fr-FR"/>
        </w:rPr>
        <w:tab/>
      </w:r>
      <w:r w:rsidR="007C40D6" w:rsidRPr="007C40D6">
        <w:rPr>
          <w:lang w:val="fr-FR"/>
        </w:rPr>
        <w:t>Le Mali a poursuivi la mise en œuvre de ses programmes décennaux sur l</w:t>
      </w:r>
      <w:r w:rsidR="00521813">
        <w:rPr>
          <w:lang w:val="fr-FR"/>
        </w:rPr>
        <w:t>’</w:t>
      </w:r>
      <w:r w:rsidR="007C40D6" w:rsidRPr="007C40D6">
        <w:rPr>
          <w:lang w:val="fr-FR"/>
        </w:rPr>
        <w:t>éducation et la santé. Ces programmes ont produit des effets positifs comme peuvent le justifier les résultats présentés dans les différents tableaux et graphiques.</w:t>
      </w:r>
    </w:p>
    <w:p w14:paraId="47F717D4" w14:textId="48FECEEC" w:rsidR="007C40D6" w:rsidRPr="00384464" w:rsidRDefault="00384464" w:rsidP="0075391A">
      <w:pPr>
        <w:pStyle w:val="H4G"/>
        <w:rPr>
          <w:lang w:val="fr-FR"/>
        </w:rPr>
      </w:pPr>
      <w:r>
        <w:rPr>
          <w:lang w:val="fr-FR"/>
        </w:rPr>
        <w:tab/>
        <w:t>3.</w:t>
      </w:r>
      <w:r w:rsidR="00683652">
        <w:rPr>
          <w:lang w:val="fr-FR"/>
        </w:rPr>
        <w:t>1.</w:t>
      </w:r>
      <w:r>
        <w:rPr>
          <w:lang w:val="fr-FR"/>
        </w:rPr>
        <w:t>4</w:t>
      </w:r>
      <w:r>
        <w:rPr>
          <w:lang w:val="fr-FR"/>
        </w:rPr>
        <w:tab/>
      </w:r>
      <w:r w:rsidR="007C40D6" w:rsidRPr="00384464">
        <w:rPr>
          <w:lang w:val="fr-FR"/>
        </w:rPr>
        <w:t>Le respect des opinions de l</w:t>
      </w:r>
      <w:r w:rsidR="00521813">
        <w:rPr>
          <w:lang w:val="fr-FR"/>
        </w:rPr>
        <w:t>’</w:t>
      </w:r>
      <w:r w:rsidR="007C40D6" w:rsidRPr="00384464">
        <w:rPr>
          <w:lang w:val="fr-FR"/>
        </w:rPr>
        <w:t>enfant</w:t>
      </w:r>
    </w:p>
    <w:p w14:paraId="6D5A0312" w14:textId="34754966" w:rsidR="007C40D6" w:rsidRPr="007C40D6" w:rsidRDefault="0075391A" w:rsidP="0075391A">
      <w:pPr>
        <w:pStyle w:val="SingleTxtG"/>
        <w:rPr>
          <w:lang w:val="fr-FR"/>
        </w:rPr>
      </w:pPr>
      <w:r w:rsidRPr="007C40D6">
        <w:rPr>
          <w:lang w:val="fr-FR"/>
        </w:rPr>
        <w:t>52.</w:t>
      </w:r>
      <w:r w:rsidRPr="007C40D6">
        <w:rPr>
          <w:lang w:val="fr-FR"/>
        </w:rPr>
        <w:tab/>
      </w:r>
      <w:r w:rsidR="007C40D6" w:rsidRPr="007C40D6">
        <w:rPr>
          <w:lang w:val="fr-FR"/>
        </w:rPr>
        <w:t>Le Mali affirme fortement la valeur de l</w:t>
      </w:r>
      <w:r w:rsidR="00521813">
        <w:rPr>
          <w:lang w:val="fr-FR"/>
        </w:rPr>
        <w:t>’</w:t>
      </w:r>
      <w:r w:rsidR="007C40D6" w:rsidRPr="007C40D6">
        <w:rPr>
          <w:lang w:val="fr-FR"/>
        </w:rPr>
        <w:t>enfant comme une personne à part entière ayant le droit d</w:t>
      </w:r>
      <w:r w:rsidR="00521813">
        <w:rPr>
          <w:lang w:val="fr-FR"/>
        </w:rPr>
        <w:t>’</w:t>
      </w:r>
      <w:r w:rsidR="007C40D6" w:rsidRPr="007C40D6">
        <w:rPr>
          <w:lang w:val="fr-FR"/>
        </w:rPr>
        <w:t>accéder à l</w:t>
      </w:r>
      <w:r w:rsidR="00521813">
        <w:rPr>
          <w:lang w:val="fr-FR"/>
        </w:rPr>
        <w:t>’</w:t>
      </w:r>
      <w:r w:rsidR="007C40D6" w:rsidRPr="007C40D6">
        <w:rPr>
          <w:lang w:val="fr-FR"/>
        </w:rPr>
        <w:t>information et d</w:t>
      </w:r>
      <w:r w:rsidR="00521813">
        <w:rPr>
          <w:lang w:val="fr-FR"/>
        </w:rPr>
        <w:t>’</w:t>
      </w:r>
      <w:r w:rsidR="007C40D6" w:rsidRPr="007C40D6">
        <w:rPr>
          <w:lang w:val="fr-FR"/>
        </w:rPr>
        <w:t>exprimer librement ses opinions dans tous les domaines l</w:t>
      </w:r>
      <w:r w:rsidR="00521813">
        <w:rPr>
          <w:lang w:val="fr-FR"/>
        </w:rPr>
        <w:t>’</w:t>
      </w:r>
      <w:r w:rsidR="007C40D6" w:rsidRPr="007C40D6">
        <w:rPr>
          <w:lang w:val="fr-FR"/>
        </w:rPr>
        <w:t xml:space="preserve">affectant en rapport avec son degré de maturité et de discernement. </w:t>
      </w:r>
    </w:p>
    <w:p w14:paraId="3134A853" w14:textId="01339BAB" w:rsidR="007C40D6" w:rsidRPr="007C40D6" w:rsidRDefault="0075391A" w:rsidP="0075391A">
      <w:pPr>
        <w:pStyle w:val="SingleTxtG"/>
        <w:rPr>
          <w:lang w:val="fr-FR"/>
        </w:rPr>
      </w:pPr>
      <w:r w:rsidRPr="007C40D6">
        <w:rPr>
          <w:lang w:val="fr-FR"/>
        </w:rPr>
        <w:t>53.</w:t>
      </w:r>
      <w:r w:rsidRPr="007C40D6">
        <w:rPr>
          <w:lang w:val="fr-FR"/>
        </w:rPr>
        <w:tab/>
      </w:r>
      <w:r w:rsidR="007C40D6" w:rsidRPr="007C40D6">
        <w:rPr>
          <w:lang w:val="fr-FR"/>
        </w:rPr>
        <w:t>De l</w:t>
      </w:r>
      <w:r w:rsidR="00521813">
        <w:rPr>
          <w:lang w:val="fr-FR"/>
        </w:rPr>
        <w:t>’</w:t>
      </w:r>
      <w:r w:rsidR="007C40D6" w:rsidRPr="007C40D6">
        <w:rPr>
          <w:lang w:val="fr-FR"/>
        </w:rPr>
        <w:t>implication des enfants dans la prise de décision les concernant, il se dégage selon les résultats de l</w:t>
      </w:r>
      <w:r w:rsidR="00521813">
        <w:rPr>
          <w:lang w:val="fr-FR"/>
        </w:rPr>
        <w:t>’</w:t>
      </w:r>
      <w:r w:rsidR="007C40D6" w:rsidRPr="007C40D6">
        <w:rPr>
          <w:lang w:val="fr-FR"/>
        </w:rPr>
        <w:t xml:space="preserve">ECAPDEF, un niveau de participation en dessous de la moyenne </w:t>
      </w:r>
      <w:r w:rsidR="007C40D6" w:rsidRPr="007C40D6">
        <w:rPr>
          <w:lang w:val="fr-FR"/>
        </w:rPr>
        <w:lastRenderedPageBreak/>
        <w:t>49,2</w:t>
      </w:r>
      <w:r w:rsidR="00683652">
        <w:rPr>
          <w:lang w:val="fr-FR"/>
        </w:rPr>
        <w:t> </w:t>
      </w:r>
      <w:r w:rsidR="007C40D6" w:rsidRPr="007C40D6">
        <w:rPr>
          <w:lang w:val="fr-FR"/>
        </w:rPr>
        <w:t>%. Les tendances par milieu de résidence sont plus fortes pour la zone urbaine (60</w:t>
      </w:r>
      <w:r w:rsidR="00683652">
        <w:rPr>
          <w:lang w:val="fr-FR"/>
        </w:rPr>
        <w:t> </w:t>
      </w:r>
      <w:r w:rsidR="007C40D6" w:rsidRPr="007C40D6">
        <w:rPr>
          <w:lang w:val="fr-FR"/>
        </w:rPr>
        <w:t>%) que pour la zone rurale (40,2</w:t>
      </w:r>
      <w:r w:rsidR="00683652">
        <w:rPr>
          <w:lang w:val="fr-FR"/>
        </w:rPr>
        <w:t> </w:t>
      </w:r>
      <w:r w:rsidR="007C40D6" w:rsidRPr="007C40D6">
        <w:rPr>
          <w:lang w:val="fr-FR"/>
        </w:rPr>
        <w:t xml:space="preserve">%). </w:t>
      </w:r>
    </w:p>
    <w:p w14:paraId="4C2A4973" w14:textId="6EF08438" w:rsidR="007C40D6" w:rsidRPr="007C40D6" w:rsidRDefault="0075391A" w:rsidP="0075391A">
      <w:pPr>
        <w:pStyle w:val="SingleTxtG"/>
        <w:rPr>
          <w:lang w:val="fr-FR"/>
        </w:rPr>
      </w:pPr>
      <w:r w:rsidRPr="007C40D6">
        <w:rPr>
          <w:lang w:val="fr-FR"/>
        </w:rPr>
        <w:t>54.</w:t>
      </w:r>
      <w:r w:rsidRPr="007C40D6">
        <w:rPr>
          <w:lang w:val="fr-FR"/>
        </w:rPr>
        <w:tab/>
      </w:r>
      <w:r w:rsidR="007C40D6" w:rsidRPr="007C40D6">
        <w:rPr>
          <w:lang w:val="fr-FR"/>
        </w:rPr>
        <w:t>L</w:t>
      </w:r>
      <w:r w:rsidR="00521813">
        <w:rPr>
          <w:lang w:val="fr-FR"/>
        </w:rPr>
        <w:t>’</w:t>
      </w:r>
      <w:r w:rsidR="007C40D6" w:rsidRPr="007C40D6">
        <w:rPr>
          <w:lang w:val="fr-FR"/>
        </w:rPr>
        <w:t>Approche « </w:t>
      </w:r>
      <w:r w:rsidR="00260028" w:rsidRPr="007C40D6">
        <w:rPr>
          <w:lang w:val="fr-FR"/>
        </w:rPr>
        <w:t>École</w:t>
      </w:r>
      <w:r w:rsidR="007C40D6" w:rsidRPr="007C40D6">
        <w:rPr>
          <w:lang w:val="fr-FR"/>
        </w:rPr>
        <w:t xml:space="preserve"> Amie des Enfants, Amie des Filles » a développé une participation active des enfants à travers 399</w:t>
      </w:r>
      <w:r w:rsidR="00683652">
        <w:rPr>
          <w:lang w:val="fr-FR"/>
        </w:rPr>
        <w:t> </w:t>
      </w:r>
      <w:r w:rsidR="007C40D6" w:rsidRPr="007C40D6">
        <w:rPr>
          <w:lang w:val="fr-FR"/>
        </w:rPr>
        <w:t>gouvernements d</w:t>
      </w:r>
      <w:r w:rsidR="00521813">
        <w:rPr>
          <w:lang w:val="fr-FR"/>
        </w:rPr>
        <w:t>’</w:t>
      </w:r>
      <w:r w:rsidR="007C40D6" w:rsidRPr="007C40D6">
        <w:rPr>
          <w:lang w:val="fr-FR"/>
        </w:rPr>
        <w:t>enfants.</w:t>
      </w:r>
      <w:r w:rsidR="007E16CF">
        <w:rPr>
          <w:lang w:val="fr-FR"/>
        </w:rPr>
        <w:t xml:space="preserve"> </w:t>
      </w:r>
      <w:r w:rsidR="007C40D6" w:rsidRPr="007C40D6">
        <w:rPr>
          <w:lang w:val="fr-FR"/>
        </w:rPr>
        <w:t xml:space="preserve">Dans certains établissements scolaires. </w:t>
      </w:r>
    </w:p>
    <w:p w14:paraId="0D509DB1" w14:textId="44B4DF82" w:rsidR="007C40D6" w:rsidRPr="007C40D6" w:rsidRDefault="0075391A" w:rsidP="0075391A">
      <w:pPr>
        <w:pStyle w:val="SingleTxtG"/>
        <w:rPr>
          <w:lang w:val="fr-FR"/>
        </w:rPr>
      </w:pPr>
      <w:r w:rsidRPr="007C40D6">
        <w:rPr>
          <w:lang w:val="fr-FR"/>
        </w:rPr>
        <w:t>55.</w:t>
      </w:r>
      <w:r w:rsidRPr="007C40D6">
        <w:rPr>
          <w:lang w:val="fr-FR"/>
        </w:rPr>
        <w:tab/>
      </w:r>
      <w:r w:rsidR="007C40D6" w:rsidRPr="007C40D6">
        <w:rPr>
          <w:lang w:val="fr-FR"/>
        </w:rPr>
        <w:t>Le Parlement des Enfants, créé en 1996, interpelle les autorités et mène des actions de plaidoyer sur la promotion des droits de l</w:t>
      </w:r>
      <w:r w:rsidR="00521813">
        <w:rPr>
          <w:lang w:val="fr-FR"/>
        </w:rPr>
        <w:t>’</w:t>
      </w:r>
      <w:r w:rsidR="007C40D6" w:rsidRPr="007C40D6">
        <w:rPr>
          <w:lang w:val="fr-FR"/>
        </w:rPr>
        <w:t xml:space="preserve">enfant. </w:t>
      </w:r>
    </w:p>
    <w:p w14:paraId="68BE4BC4" w14:textId="6B7E33FB" w:rsidR="007C40D6" w:rsidRPr="007C40D6" w:rsidRDefault="00384464" w:rsidP="0075391A">
      <w:pPr>
        <w:pStyle w:val="H23G"/>
        <w:rPr>
          <w:lang w:val="fr-FR"/>
        </w:rPr>
      </w:pPr>
      <w:bookmarkStart w:id="42" w:name="_Toc414372895"/>
      <w:bookmarkStart w:id="43" w:name="_Toc414373124"/>
      <w:bookmarkStart w:id="44" w:name="_Toc414377620"/>
      <w:r>
        <w:rPr>
          <w:lang w:val="fr-FR"/>
        </w:rPr>
        <w:tab/>
      </w:r>
      <w:r w:rsidR="00683652">
        <w:rPr>
          <w:lang w:val="fr-FR"/>
        </w:rPr>
        <w:t>3.2</w:t>
      </w:r>
      <w:r>
        <w:rPr>
          <w:lang w:val="fr-FR"/>
        </w:rPr>
        <w:tab/>
        <w:t>L</w:t>
      </w:r>
      <w:r w:rsidR="007C40D6" w:rsidRPr="007C40D6">
        <w:rPr>
          <w:lang w:val="fr-FR"/>
        </w:rPr>
        <w:t>es contraintes et les limites</w:t>
      </w:r>
      <w:bookmarkEnd w:id="42"/>
      <w:bookmarkEnd w:id="43"/>
      <w:bookmarkEnd w:id="44"/>
    </w:p>
    <w:p w14:paraId="676D8E72" w14:textId="78A71744" w:rsidR="007C40D6" w:rsidRPr="007C40D6" w:rsidRDefault="0075391A" w:rsidP="0075391A">
      <w:pPr>
        <w:pStyle w:val="SingleTxtG"/>
        <w:rPr>
          <w:lang w:val="fr-FR"/>
        </w:rPr>
      </w:pPr>
      <w:r w:rsidRPr="007C40D6">
        <w:rPr>
          <w:lang w:val="fr-FR"/>
        </w:rPr>
        <w:t>56.</w:t>
      </w:r>
      <w:r w:rsidRPr="007C40D6">
        <w:rPr>
          <w:lang w:val="fr-FR"/>
        </w:rPr>
        <w:tab/>
      </w:r>
      <w:r w:rsidR="007C40D6" w:rsidRPr="007C40D6">
        <w:rPr>
          <w:lang w:val="fr-FR"/>
        </w:rPr>
        <w:t>Selon les résultats de l</w:t>
      </w:r>
      <w:r w:rsidR="00521813">
        <w:rPr>
          <w:lang w:val="fr-FR"/>
        </w:rPr>
        <w:t>’</w:t>
      </w:r>
      <w:r w:rsidR="007C40D6" w:rsidRPr="007C40D6">
        <w:rPr>
          <w:lang w:val="fr-FR"/>
        </w:rPr>
        <w:t>ECAPDEF, les enfants eux-mêmes ont relevé comme principaux freins à la réalisation de leurs droits : l</w:t>
      </w:r>
      <w:r w:rsidR="00521813">
        <w:rPr>
          <w:lang w:val="fr-FR"/>
        </w:rPr>
        <w:t>’</w:t>
      </w:r>
      <w:r w:rsidR="007C40D6" w:rsidRPr="007C40D6">
        <w:rPr>
          <w:lang w:val="fr-FR"/>
        </w:rPr>
        <w:t>analphabétisme (86,4</w:t>
      </w:r>
      <w:r w:rsidR="00683652">
        <w:rPr>
          <w:lang w:val="fr-FR"/>
        </w:rPr>
        <w:t> </w:t>
      </w:r>
      <w:r w:rsidR="007C40D6" w:rsidRPr="007C40D6">
        <w:rPr>
          <w:lang w:val="fr-FR"/>
        </w:rPr>
        <w:t>%), l</w:t>
      </w:r>
      <w:r w:rsidR="00521813">
        <w:rPr>
          <w:lang w:val="fr-FR"/>
        </w:rPr>
        <w:t>’</w:t>
      </w:r>
      <w:r w:rsidR="007C40D6" w:rsidRPr="007C40D6">
        <w:rPr>
          <w:lang w:val="fr-FR"/>
        </w:rPr>
        <w:t>ignorance des droits (85,6</w:t>
      </w:r>
      <w:r w:rsidR="00683652">
        <w:rPr>
          <w:lang w:val="fr-FR"/>
        </w:rPr>
        <w:t> </w:t>
      </w:r>
      <w:r w:rsidR="007C40D6" w:rsidRPr="007C40D6">
        <w:rPr>
          <w:lang w:val="fr-FR"/>
        </w:rPr>
        <w:t>%), le poids de la tradition (71,2</w:t>
      </w:r>
      <w:r w:rsidR="00683652">
        <w:rPr>
          <w:lang w:val="fr-FR"/>
        </w:rPr>
        <w:t> </w:t>
      </w:r>
      <w:r w:rsidR="007C40D6" w:rsidRPr="007C40D6">
        <w:rPr>
          <w:lang w:val="fr-FR"/>
        </w:rPr>
        <w:t xml:space="preserve">%). Ils évoquent également la </w:t>
      </w:r>
      <w:r w:rsidR="00683652" w:rsidRPr="007C40D6">
        <w:rPr>
          <w:lang w:val="fr-FR"/>
        </w:rPr>
        <w:t>non-application</w:t>
      </w:r>
      <w:r w:rsidR="007C40D6" w:rsidRPr="007C40D6">
        <w:rPr>
          <w:lang w:val="fr-FR"/>
        </w:rPr>
        <w:t xml:space="preserve"> des textes (49,1</w:t>
      </w:r>
      <w:r w:rsidR="00683652">
        <w:rPr>
          <w:lang w:val="fr-FR"/>
        </w:rPr>
        <w:t> </w:t>
      </w:r>
      <w:r w:rsidR="007C40D6" w:rsidRPr="007C40D6">
        <w:rPr>
          <w:lang w:val="fr-FR"/>
        </w:rPr>
        <w:t>%), l</w:t>
      </w:r>
      <w:r w:rsidR="00521813">
        <w:rPr>
          <w:lang w:val="fr-FR"/>
        </w:rPr>
        <w:t>’</w:t>
      </w:r>
      <w:r w:rsidR="007C40D6" w:rsidRPr="007C40D6">
        <w:rPr>
          <w:lang w:val="fr-FR"/>
        </w:rPr>
        <w:t>attitude négative des porteurs d</w:t>
      </w:r>
      <w:r w:rsidR="00521813">
        <w:rPr>
          <w:lang w:val="fr-FR"/>
        </w:rPr>
        <w:t>’</w:t>
      </w:r>
      <w:r w:rsidR="007C40D6" w:rsidRPr="007C40D6">
        <w:rPr>
          <w:lang w:val="fr-FR"/>
        </w:rPr>
        <w:t>obligation (49,9</w:t>
      </w:r>
      <w:r w:rsidR="00683652">
        <w:rPr>
          <w:lang w:val="fr-FR"/>
        </w:rPr>
        <w:t> </w:t>
      </w:r>
      <w:r w:rsidR="007C40D6" w:rsidRPr="007C40D6">
        <w:rPr>
          <w:lang w:val="fr-FR"/>
        </w:rPr>
        <w:t xml:space="preserve">%) et la </w:t>
      </w:r>
      <w:r w:rsidR="00683652" w:rsidRPr="007C40D6">
        <w:rPr>
          <w:lang w:val="fr-FR"/>
        </w:rPr>
        <w:t>non-accessibilité</w:t>
      </w:r>
      <w:r w:rsidR="007C40D6" w:rsidRPr="007C40D6">
        <w:rPr>
          <w:lang w:val="fr-FR"/>
        </w:rPr>
        <w:t xml:space="preserve"> aux textes (41,2</w:t>
      </w:r>
      <w:r w:rsidR="00683652">
        <w:rPr>
          <w:lang w:val="fr-FR"/>
        </w:rPr>
        <w:t> </w:t>
      </w:r>
      <w:r w:rsidR="007C40D6" w:rsidRPr="007C40D6">
        <w:rPr>
          <w:lang w:val="fr-FR"/>
        </w:rPr>
        <w:t>%).</w:t>
      </w:r>
    </w:p>
    <w:p w14:paraId="70FE88FF" w14:textId="692E534A" w:rsidR="007C40D6" w:rsidRPr="007C40D6" w:rsidRDefault="0075391A" w:rsidP="0075391A">
      <w:pPr>
        <w:pStyle w:val="SingleTxtG"/>
        <w:rPr>
          <w:lang w:val="fr-FR"/>
        </w:rPr>
      </w:pPr>
      <w:r w:rsidRPr="007C40D6">
        <w:rPr>
          <w:lang w:val="fr-FR"/>
        </w:rPr>
        <w:t>57.</w:t>
      </w:r>
      <w:r w:rsidRPr="007C40D6">
        <w:rPr>
          <w:lang w:val="fr-FR"/>
        </w:rPr>
        <w:tab/>
      </w:r>
      <w:r w:rsidR="007C40D6" w:rsidRPr="007C40D6">
        <w:rPr>
          <w:lang w:val="fr-FR"/>
        </w:rPr>
        <w:t>En plus de l</w:t>
      </w:r>
      <w:r w:rsidR="00521813">
        <w:rPr>
          <w:lang w:val="fr-FR"/>
        </w:rPr>
        <w:t>’</w:t>
      </w:r>
      <w:r w:rsidR="007C40D6" w:rsidRPr="007C40D6">
        <w:rPr>
          <w:lang w:val="fr-FR"/>
        </w:rPr>
        <w:t>ECAPDEF, la MICS 2010 et l</w:t>
      </w:r>
      <w:r w:rsidR="00521813">
        <w:rPr>
          <w:lang w:val="fr-FR"/>
        </w:rPr>
        <w:t>’</w:t>
      </w:r>
      <w:r w:rsidR="007C40D6" w:rsidRPr="007C40D6">
        <w:rPr>
          <w:lang w:val="fr-FR"/>
        </w:rPr>
        <w:t>EDSM V révèlent également que le faible niveau d</w:t>
      </w:r>
      <w:r w:rsidR="00521813">
        <w:rPr>
          <w:lang w:val="fr-FR"/>
        </w:rPr>
        <w:t>’</w:t>
      </w:r>
      <w:r w:rsidR="007C40D6" w:rsidRPr="007C40D6">
        <w:rPr>
          <w:lang w:val="fr-FR"/>
        </w:rPr>
        <w:t>instruction des parents constitue un obstacle à la pleine réalisation des droits de l</w:t>
      </w:r>
      <w:r w:rsidR="00521813">
        <w:rPr>
          <w:lang w:val="fr-FR"/>
        </w:rPr>
        <w:t>’</w:t>
      </w:r>
      <w:r w:rsidR="007C40D6" w:rsidRPr="007C40D6">
        <w:rPr>
          <w:lang w:val="fr-FR"/>
        </w:rPr>
        <w:t>enfant, notamment en ce qui concerne les violences (châtiments corporels) et l</w:t>
      </w:r>
      <w:r w:rsidR="00521813">
        <w:rPr>
          <w:lang w:val="fr-FR"/>
        </w:rPr>
        <w:t>’</w:t>
      </w:r>
      <w:r w:rsidR="007C40D6" w:rsidRPr="007C40D6">
        <w:rPr>
          <w:lang w:val="fr-FR"/>
        </w:rPr>
        <w:t>enregistrement des naissances.</w:t>
      </w:r>
    </w:p>
    <w:p w14:paraId="6FDA99D1" w14:textId="36DD63A2" w:rsidR="007C40D6" w:rsidRPr="007C40D6" w:rsidRDefault="0075391A" w:rsidP="0075391A">
      <w:pPr>
        <w:pStyle w:val="SingleTxtG"/>
        <w:rPr>
          <w:lang w:val="fr-FR"/>
        </w:rPr>
      </w:pPr>
      <w:r w:rsidRPr="007C40D6">
        <w:rPr>
          <w:lang w:val="fr-FR"/>
        </w:rPr>
        <w:t>58.</w:t>
      </w:r>
      <w:r w:rsidRPr="007C40D6">
        <w:rPr>
          <w:lang w:val="fr-FR"/>
        </w:rPr>
        <w:tab/>
      </w:r>
      <w:r w:rsidR="007C40D6" w:rsidRPr="007C40D6">
        <w:rPr>
          <w:lang w:val="fr-FR"/>
        </w:rPr>
        <w:t>Ce fort pourcentage des différentes contraintes ainsi évoquées interpelle. Une large sensibilisation de la population et l</w:t>
      </w:r>
      <w:r w:rsidR="00521813">
        <w:rPr>
          <w:lang w:val="fr-FR"/>
        </w:rPr>
        <w:t>’</w:t>
      </w:r>
      <w:r w:rsidR="007C40D6" w:rsidRPr="007C40D6">
        <w:rPr>
          <w:lang w:val="fr-FR"/>
        </w:rPr>
        <w:t>engagement des acteurs (les organisations de la société civile, les PTF) s</w:t>
      </w:r>
      <w:r w:rsidR="00521813">
        <w:rPr>
          <w:lang w:val="fr-FR"/>
        </w:rPr>
        <w:t>’</w:t>
      </w:r>
      <w:r w:rsidR="007C40D6" w:rsidRPr="007C40D6">
        <w:rPr>
          <w:lang w:val="fr-FR"/>
        </w:rPr>
        <w:t>imposent donc pour inverser la tendance.</w:t>
      </w:r>
    </w:p>
    <w:p w14:paraId="304BD872" w14:textId="69900406" w:rsidR="00AF5D0D" w:rsidRPr="00AF5D0D" w:rsidRDefault="00384464" w:rsidP="0075391A">
      <w:pPr>
        <w:pStyle w:val="H23G"/>
        <w:rPr>
          <w:lang w:val="fr-FR"/>
        </w:rPr>
      </w:pPr>
      <w:bookmarkStart w:id="45" w:name="_Toc414372896"/>
      <w:bookmarkStart w:id="46" w:name="_Toc414373125"/>
      <w:bookmarkStart w:id="47" w:name="_Toc414377621"/>
      <w:r>
        <w:rPr>
          <w:lang w:val="fr-FR"/>
        </w:rPr>
        <w:tab/>
      </w:r>
      <w:r w:rsidR="00683652">
        <w:rPr>
          <w:lang w:val="fr-FR"/>
        </w:rPr>
        <w:t>3.3</w:t>
      </w:r>
      <w:r>
        <w:rPr>
          <w:lang w:val="fr-FR"/>
        </w:rPr>
        <w:tab/>
      </w:r>
      <w:r w:rsidR="00AF5D0D" w:rsidRPr="00AF5D0D">
        <w:rPr>
          <w:lang w:val="fr-FR"/>
        </w:rPr>
        <w:t>Les perspectives</w:t>
      </w:r>
      <w:bookmarkEnd w:id="45"/>
      <w:bookmarkEnd w:id="46"/>
      <w:bookmarkEnd w:id="47"/>
    </w:p>
    <w:p w14:paraId="68BB4815" w14:textId="06E67EB6" w:rsidR="00AF5D0D" w:rsidRPr="00AF5D0D" w:rsidRDefault="0075391A" w:rsidP="0075391A">
      <w:pPr>
        <w:pStyle w:val="SingleTxtG"/>
        <w:rPr>
          <w:lang w:val="fr-FR"/>
        </w:rPr>
      </w:pPr>
      <w:r w:rsidRPr="00AF5D0D">
        <w:rPr>
          <w:lang w:val="fr-FR"/>
        </w:rPr>
        <w:t>59.</w:t>
      </w:r>
      <w:r w:rsidRPr="00AF5D0D">
        <w:rPr>
          <w:lang w:val="fr-FR"/>
        </w:rPr>
        <w:tab/>
      </w:r>
      <w:r w:rsidR="00AF5D0D" w:rsidRPr="00AF5D0D">
        <w:rPr>
          <w:lang w:val="fr-FR"/>
        </w:rPr>
        <w:t>Le Cadre Stratégique pour la Croissance et la Réduction de la Pauvreté (CSCRP 2012-2017), le Projet de politique et plan d</w:t>
      </w:r>
      <w:r w:rsidR="00521813">
        <w:rPr>
          <w:lang w:val="fr-FR"/>
        </w:rPr>
        <w:t>’</w:t>
      </w:r>
      <w:r w:rsidR="00AF5D0D" w:rsidRPr="00AF5D0D">
        <w:rPr>
          <w:lang w:val="fr-FR"/>
        </w:rPr>
        <w:t>action de promotion et de protection de l</w:t>
      </w:r>
      <w:r w:rsidR="00521813">
        <w:rPr>
          <w:lang w:val="fr-FR"/>
        </w:rPr>
        <w:t>’</w:t>
      </w:r>
      <w:r w:rsidR="00AF5D0D" w:rsidRPr="00AF5D0D">
        <w:rPr>
          <w:lang w:val="fr-FR"/>
        </w:rPr>
        <w:t>enfant, le Plan Décennal de Développement Socio – Sanitaire (PDDSS 2014</w:t>
      </w:r>
      <w:r w:rsidR="00683652">
        <w:rPr>
          <w:lang w:val="fr-FR"/>
        </w:rPr>
        <w:t>-</w:t>
      </w:r>
      <w:r w:rsidR="00AF5D0D" w:rsidRPr="00AF5D0D">
        <w:rPr>
          <w:lang w:val="fr-FR"/>
        </w:rPr>
        <w:t>2023), le Programme d</w:t>
      </w:r>
      <w:r w:rsidR="00521813">
        <w:rPr>
          <w:lang w:val="fr-FR"/>
        </w:rPr>
        <w:t>’</w:t>
      </w:r>
      <w:r w:rsidR="00AF5D0D" w:rsidRPr="00AF5D0D">
        <w:rPr>
          <w:lang w:val="fr-FR"/>
        </w:rPr>
        <w:t>Investissement du Secteur de l</w:t>
      </w:r>
      <w:r w:rsidR="00521813">
        <w:rPr>
          <w:lang w:val="fr-FR"/>
        </w:rPr>
        <w:t>’</w:t>
      </w:r>
      <w:proofErr w:type="spellStart"/>
      <w:r w:rsidR="00AF5D0D" w:rsidRPr="00AF5D0D">
        <w:rPr>
          <w:lang w:val="fr-FR"/>
        </w:rPr>
        <w:t>Education</w:t>
      </w:r>
      <w:proofErr w:type="spellEnd"/>
      <w:r w:rsidR="00AF5D0D" w:rsidRPr="00AF5D0D">
        <w:rPr>
          <w:lang w:val="fr-FR"/>
        </w:rPr>
        <w:t xml:space="preserve"> (PISE 2010</w:t>
      </w:r>
      <w:r w:rsidR="00683652">
        <w:rPr>
          <w:lang w:val="fr-FR"/>
        </w:rPr>
        <w:t>-</w:t>
      </w:r>
      <w:r w:rsidR="00AF5D0D" w:rsidRPr="00AF5D0D">
        <w:rPr>
          <w:lang w:val="fr-FR"/>
        </w:rPr>
        <w:t>2012 prolongé) et la Politique Nationale Genre, entre autres, intègrent dans leur approche le respect des principes généraux des droits de l</w:t>
      </w:r>
      <w:r w:rsidR="00521813">
        <w:rPr>
          <w:lang w:val="fr-FR"/>
        </w:rPr>
        <w:t>’</w:t>
      </w:r>
      <w:r w:rsidR="00AF5D0D" w:rsidRPr="00AF5D0D">
        <w:rPr>
          <w:lang w:val="fr-FR"/>
        </w:rPr>
        <w:t xml:space="preserve">enfant. </w:t>
      </w:r>
    </w:p>
    <w:p w14:paraId="73C93015" w14:textId="0150085E" w:rsidR="00AF5D0D" w:rsidRPr="00AF5D0D" w:rsidRDefault="0075391A" w:rsidP="0075391A">
      <w:pPr>
        <w:pStyle w:val="SingleTxtG"/>
        <w:rPr>
          <w:lang w:val="fr-FR"/>
        </w:rPr>
      </w:pPr>
      <w:r w:rsidRPr="00AF5D0D">
        <w:rPr>
          <w:lang w:val="fr-FR"/>
        </w:rPr>
        <w:t>60.</w:t>
      </w:r>
      <w:r w:rsidRPr="00AF5D0D">
        <w:rPr>
          <w:lang w:val="fr-FR"/>
        </w:rPr>
        <w:tab/>
      </w:r>
      <w:r w:rsidR="00AF5D0D" w:rsidRPr="00AF5D0D">
        <w:rPr>
          <w:lang w:val="fr-FR"/>
        </w:rPr>
        <w:t>Le projet de PNPPE, dans son approche, envisage le développement de l</w:t>
      </w:r>
      <w:r w:rsidR="00521813">
        <w:rPr>
          <w:lang w:val="fr-FR"/>
        </w:rPr>
        <w:t>’</w:t>
      </w:r>
      <w:r w:rsidR="00AF5D0D" w:rsidRPr="00AF5D0D">
        <w:rPr>
          <w:lang w:val="fr-FR"/>
        </w:rPr>
        <w:t xml:space="preserve">enfant comme un concept holistique qui se réfère aux nombreux articles de la CDE. </w:t>
      </w:r>
    </w:p>
    <w:p w14:paraId="08468966" w14:textId="73FC2881" w:rsidR="00AF5D0D" w:rsidRPr="00AF5D0D" w:rsidRDefault="00384464" w:rsidP="00633C4D">
      <w:pPr>
        <w:pStyle w:val="HChG"/>
      </w:pPr>
      <w:bookmarkStart w:id="48" w:name="_Toc414372897"/>
      <w:bookmarkStart w:id="49" w:name="_Toc414377622"/>
      <w:bookmarkStart w:id="50" w:name="_Toc35441081"/>
      <w:r>
        <w:tab/>
      </w:r>
      <w:r w:rsidR="00633C4D">
        <w:t>IV</w:t>
      </w:r>
      <w:r>
        <w:t>.</w:t>
      </w:r>
      <w:r>
        <w:tab/>
      </w:r>
      <w:r w:rsidRPr="00AF5D0D">
        <w:t>Libertés et droits civils</w:t>
      </w:r>
      <w:bookmarkEnd w:id="48"/>
      <w:bookmarkEnd w:id="49"/>
      <w:bookmarkEnd w:id="50"/>
    </w:p>
    <w:p w14:paraId="1511B399" w14:textId="7668D3FC" w:rsidR="00AF5D0D" w:rsidRPr="00AF5D0D" w:rsidRDefault="0075391A" w:rsidP="0075391A">
      <w:pPr>
        <w:pStyle w:val="SingleTxtG"/>
        <w:rPr>
          <w:lang w:val="fr-FR"/>
        </w:rPr>
      </w:pPr>
      <w:r w:rsidRPr="00AF5D0D">
        <w:rPr>
          <w:lang w:val="fr-FR"/>
        </w:rPr>
        <w:t>61.</w:t>
      </w:r>
      <w:r w:rsidRPr="00AF5D0D">
        <w:rPr>
          <w:lang w:val="fr-FR"/>
        </w:rPr>
        <w:tab/>
      </w:r>
      <w:r w:rsidR="00AF5D0D" w:rsidRPr="00AF5D0D">
        <w:rPr>
          <w:lang w:val="fr-FR"/>
        </w:rPr>
        <w:t>Les droits relevant de la catégorie des droits civils et des libertés civiles sont énoncés à l</w:t>
      </w:r>
      <w:r w:rsidR="00521813">
        <w:rPr>
          <w:lang w:val="fr-FR"/>
        </w:rPr>
        <w:t>’</w:t>
      </w:r>
      <w:r w:rsidR="00AF5D0D" w:rsidRPr="00AF5D0D">
        <w:rPr>
          <w:lang w:val="fr-FR"/>
        </w:rPr>
        <w:t>article 7, à l</w:t>
      </w:r>
      <w:r w:rsidR="00521813">
        <w:rPr>
          <w:lang w:val="fr-FR"/>
        </w:rPr>
        <w:t>’</w:t>
      </w:r>
      <w:r w:rsidR="00AF5D0D" w:rsidRPr="00AF5D0D">
        <w:rPr>
          <w:lang w:val="fr-FR"/>
        </w:rPr>
        <w:t>article 8, aux articles 13 à 17 et à l</w:t>
      </w:r>
      <w:r w:rsidR="00521813">
        <w:rPr>
          <w:lang w:val="fr-FR"/>
        </w:rPr>
        <w:t>’</w:t>
      </w:r>
      <w:r w:rsidR="00AF5D0D" w:rsidRPr="00AF5D0D">
        <w:rPr>
          <w:lang w:val="fr-FR"/>
        </w:rPr>
        <w:t xml:space="preserve">article 37 (a) de la CDE. </w:t>
      </w:r>
    </w:p>
    <w:p w14:paraId="6323A822" w14:textId="63602B94" w:rsidR="00AF5D0D" w:rsidRPr="00AF5D0D" w:rsidRDefault="00384464" w:rsidP="00384464">
      <w:pPr>
        <w:pStyle w:val="H23G"/>
      </w:pPr>
      <w:bookmarkStart w:id="51" w:name="_Toc414372898"/>
      <w:bookmarkStart w:id="52" w:name="_Toc414377623"/>
      <w:bookmarkStart w:id="53" w:name="_Toc35441082"/>
      <w:r>
        <w:tab/>
        <w:t>4.1</w:t>
      </w:r>
      <w:r>
        <w:tab/>
      </w:r>
      <w:r w:rsidRPr="00AF5D0D">
        <w:t>Mesures adoptées et progrès réalisés</w:t>
      </w:r>
      <w:bookmarkEnd w:id="51"/>
      <w:bookmarkEnd w:id="52"/>
      <w:bookmarkEnd w:id="53"/>
    </w:p>
    <w:p w14:paraId="69F5F8FD" w14:textId="6743C12C" w:rsidR="00AF5D0D" w:rsidRPr="00384464" w:rsidRDefault="00384464" w:rsidP="00384464">
      <w:pPr>
        <w:pStyle w:val="H4G"/>
      </w:pPr>
      <w:bookmarkStart w:id="54" w:name="_Toc414372899"/>
      <w:bookmarkStart w:id="55" w:name="_Toc414373128"/>
      <w:bookmarkStart w:id="56" w:name="_Toc414377624"/>
      <w:bookmarkStart w:id="57" w:name="_Toc35441083"/>
      <w:r>
        <w:tab/>
        <w:t>4.1.1</w:t>
      </w:r>
      <w:r>
        <w:tab/>
      </w:r>
      <w:r w:rsidR="00AF5D0D" w:rsidRPr="00384464">
        <w:t>Le nom</w:t>
      </w:r>
      <w:bookmarkEnd w:id="54"/>
      <w:bookmarkEnd w:id="55"/>
      <w:bookmarkEnd w:id="56"/>
      <w:bookmarkEnd w:id="57"/>
    </w:p>
    <w:p w14:paraId="1C5DFD8B" w14:textId="54A458D6" w:rsidR="00AF5D0D" w:rsidRPr="00384464" w:rsidRDefault="0075391A" w:rsidP="0075391A">
      <w:pPr>
        <w:pStyle w:val="SingleTxtG"/>
        <w:rPr>
          <w:lang w:val="fr-FR"/>
        </w:rPr>
      </w:pPr>
      <w:r w:rsidRPr="00384464">
        <w:rPr>
          <w:lang w:val="fr-FR"/>
        </w:rPr>
        <w:t>62.</w:t>
      </w:r>
      <w:r w:rsidRPr="00384464">
        <w:rPr>
          <w:lang w:val="fr-FR"/>
        </w:rPr>
        <w:tab/>
      </w:r>
      <w:r w:rsidR="00AF5D0D" w:rsidRPr="00384464">
        <w:rPr>
          <w:lang w:val="fr-FR"/>
        </w:rPr>
        <w:t>Les conditions d</w:t>
      </w:r>
      <w:r w:rsidR="00521813">
        <w:rPr>
          <w:lang w:val="fr-FR"/>
        </w:rPr>
        <w:t>’</w:t>
      </w:r>
      <w:r w:rsidR="00AF5D0D" w:rsidRPr="00384464">
        <w:rPr>
          <w:lang w:val="fr-FR"/>
        </w:rPr>
        <w:t>acquisition, de conservation et de perte du nom sont traitées dans les articles 27 à 35 du CPF. L</w:t>
      </w:r>
      <w:r w:rsidR="00521813">
        <w:rPr>
          <w:lang w:val="fr-FR"/>
        </w:rPr>
        <w:t>’</w:t>
      </w:r>
      <w:r w:rsidR="00AF5D0D" w:rsidRPr="00384464">
        <w:rPr>
          <w:lang w:val="fr-FR"/>
        </w:rPr>
        <w:t>acquisition d</w:t>
      </w:r>
      <w:r w:rsidR="00521813">
        <w:rPr>
          <w:lang w:val="fr-FR"/>
        </w:rPr>
        <w:t>’</w:t>
      </w:r>
      <w:r w:rsidR="00AF5D0D" w:rsidRPr="00384464">
        <w:rPr>
          <w:lang w:val="fr-FR"/>
        </w:rPr>
        <w:t>un nom se fait par la filiation, le mariage, la décision de l</w:t>
      </w:r>
      <w:r w:rsidR="00521813">
        <w:rPr>
          <w:lang w:val="fr-FR"/>
        </w:rPr>
        <w:t>’</w:t>
      </w:r>
      <w:r w:rsidR="00AF5D0D" w:rsidRPr="00384464">
        <w:rPr>
          <w:lang w:val="fr-FR"/>
        </w:rPr>
        <w:t>autorité administrative ou judiciaire (art</w:t>
      </w:r>
      <w:r w:rsidR="00683652">
        <w:rPr>
          <w:lang w:val="fr-FR"/>
        </w:rPr>
        <w:t>. </w:t>
      </w:r>
      <w:r w:rsidR="00AF5D0D" w:rsidRPr="00384464">
        <w:rPr>
          <w:lang w:val="fr-FR"/>
        </w:rPr>
        <w:t>30). Il est aussi possible pour toute personne qui justifie d</w:t>
      </w:r>
      <w:r w:rsidR="00521813">
        <w:rPr>
          <w:lang w:val="fr-FR"/>
        </w:rPr>
        <w:t>’</w:t>
      </w:r>
      <w:r w:rsidR="00AF5D0D" w:rsidRPr="00384464">
        <w:rPr>
          <w:lang w:val="fr-FR"/>
        </w:rPr>
        <w:t>un intérêt légitime de demander à changer de nom ou de prénom (art</w:t>
      </w:r>
      <w:r w:rsidR="00683652">
        <w:rPr>
          <w:lang w:val="fr-FR"/>
        </w:rPr>
        <w:t>. </w:t>
      </w:r>
      <w:r w:rsidR="00AF5D0D" w:rsidRPr="00384464">
        <w:rPr>
          <w:lang w:val="fr-FR"/>
        </w:rPr>
        <w:t xml:space="preserve">40, CPF). </w:t>
      </w:r>
    </w:p>
    <w:p w14:paraId="5CD48C18" w14:textId="10FE136A" w:rsidR="00AF5D0D" w:rsidRPr="00AF5D0D" w:rsidRDefault="00384464" w:rsidP="00384464">
      <w:pPr>
        <w:pStyle w:val="H4G"/>
      </w:pPr>
      <w:bookmarkStart w:id="58" w:name="_Toc414372900"/>
      <w:bookmarkStart w:id="59" w:name="_Toc414373129"/>
      <w:bookmarkStart w:id="60" w:name="_Toc414377625"/>
      <w:bookmarkStart w:id="61" w:name="_Toc35441084"/>
      <w:r>
        <w:tab/>
        <w:t>4.1.2</w:t>
      </w:r>
      <w:r>
        <w:tab/>
      </w:r>
      <w:r w:rsidR="00AF5D0D" w:rsidRPr="00AF5D0D">
        <w:t>Nationalité</w:t>
      </w:r>
      <w:bookmarkEnd w:id="58"/>
      <w:bookmarkEnd w:id="59"/>
      <w:bookmarkEnd w:id="60"/>
      <w:bookmarkEnd w:id="61"/>
    </w:p>
    <w:p w14:paraId="610F6350" w14:textId="650E6BC9" w:rsidR="00AF5D0D" w:rsidRPr="00384464" w:rsidRDefault="0075391A" w:rsidP="0075391A">
      <w:pPr>
        <w:pStyle w:val="SingleTxtG"/>
        <w:rPr>
          <w:lang w:val="fr-FR"/>
        </w:rPr>
      </w:pPr>
      <w:r w:rsidRPr="00384464">
        <w:rPr>
          <w:lang w:val="fr-FR"/>
        </w:rPr>
        <w:t>63.</w:t>
      </w:r>
      <w:r w:rsidRPr="00384464">
        <w:rPr>
          <w:lang w:val="fr-FR"/>
        </w:rPr>
        <w:tab/>
      </w:r>
      <w:r w:rsidR="00AF5D0D" w:rsidRPr="00384464">
        <w:rPr>
          <w:lang w:val="fr-FR"/>
        </w:rPr>
        <w:t>L</w:t>
      </w:r>
      <w:r w:rsidR="00521813">
        <w:rPr>
          <w:lang w:val="fr-FR"/>
        </w:rPr>
        <w:t>’</w:t>
      </w:r>
      <w:r w:rsidR="00AF5D0D" w:rsidRPr="00384464">
        <w:rPr>
          <w:lang w:val="fr-FR"/>
        </w:rPr>
        <w:t>article 219 du CPF précise que les dispositions relatives à la nationalité contenues dans les traités et accords internationaux dûment ratifiés par le Mali et publiés s</w:t>
      </w:r>
      <w:r w:rsidR="00521813">
        <w:rPr>
          <w:lang w:val="fr-FR"/>
        </w:rPr>
        <w:t>’</w:t>
      </w:r>
      <w:r w:rsidR="00AF5D0D" w:rsidRPr="00384464">
        <w:rPr>
          <w:lang w:val="fr-FR"/>
        </w:rPr>
        <w:t>appliquent. Par rapport à la nationalité d</w:t>
      </w:r>
      <w:r w:rsidR="00521813">
        <w:rPr>
          <w:lang w:val="fr-FR"/>
        </w:rPr>
        <w:t>’</w:t>
      </w:r>
      <w:r w:rsidR="00AF5D0D" w:rsidRPr="00384464">
        <w:rPr>
          <w:lang w:val="fr-FR"/>
        </w:rPr>
        <w:t>origine, l</w:t>
      </w:r>
      <w:r w:rsidR="00521813">
        <w:rPr>
          <w:lang w:val="fr-FR"/>
        </w:rPr>
        <w:t>’</w:t>
      </w:r>
      <w:r w:rsidR="00AF5D0D" w:rsidRPr="00384464">
        <w:rPr>
          <w:lang w:val="fr-FR"/>
        </w:rPr>
        <w:t>article 244 du même code dispose qu</w:t>
      </w:r>
      <w:r w:rsidR="00521813">
        <w:rPr>
          <w:lang w:val="fr-FR"/>
        </w:rPr>
        <w:t>’</w:t>
      </w:r>
      <w:r w:rsidR="00AF5D0D" w:rsidRPr="00384464">
        <w:rPr>
          <w:lang w:val="fr-FR"/>
        </w:rPr>
        <w:t>est malien, qu</w:t>
      </w:r>
      <w:r w:rsidR="00521813">
        <w:rPr>
          <w:lang w:val="fr-FR"/>
        </w:rPr>
        <w:t>’</w:t>
      </w:r>
      <w:r w:rsidR="00AF5D0D" w:rsidRPr="00384464">
        <w:rPr>
          <w:lang w:val="fr-FR"/>
        </w:rPr>
        <w:t>il soit né au Mali ou à l</w:t>
      </w:r>
      <w:r w:rsidR="00521813">
        <w:rPr>
          <w:lang w:val="fr-FR"/>
        </w:rPr>
        <w:t>’</w:t>
      </w:r>
      <w:r w:rsidR="00AF5D0D" w:rsidRPr="00384464">
        <w:rPr>
          <w:lang w:val="fr-FR"/>
        </w:rPr>
        <w:t>étranger l</w:t>
      </w:r>
      <w:r w:rsidR="00521813">
        <w:rPr>
          <w:lang w:val="fr-FR"/>
        </w:rPr>
        <w:t>’</w:t>
      </w:r>
      <w:r w:rsidR="00AF5D0D" w:rsidRPr="00384464">
        <w:rPr>
          <w:lang w:val="fr-FR"/>
        </w:rPr>
        <w:t>enfant né de père ou de mère malien et dont l</w:t>
      </w:r>
      <w:r w:rsidR="00521813">
        <w:rPr>
          <w:lang w:val="fr-FR"/>
        </w:rPr>
        <w:t>’</w:t>
      </w:r>
      <w:r w:rsidR="00AF5D0D" w:rsidRPr="00384464">
        <w:rPr>
          <w:lang w:val="fr-FR"/>
        </w:rPr>
        <w:t>un des parents est étranger, sauf à lui de répudier la nationalité malienne dans les six mois suivant sa majorité conformément aux articles 255 et 256 du présent code.</w:t>
      </w:r>
    </w:p>
    <w:p w14:paraId="2661D1CD" w14:textId="38A29AB7" w:rsidR="00AF5D0D" w:rsidRPr="00AF5D0D" w:rsidRDefault="00384464" w:rsidP="00384464">
      <w:pPr>
        <w:pStyle w:val="H4G"/>
      </w:pPr>
      <w:bookmarkStart w:id="62" w:name="_Toc414372901"/>
      <w:bookmarkStart w:id="63" w:name="_Toc414373130"/>
      <w:bookmarkStart w:id="64" w:name="_Toc414377626"/>
      <w:bookmarkStart w:id="65" w:name="_Toc35441085"/>
      <w:r>
        <w:lastRenderedPageBreak/>
        <w:tab/>
        <w:t>4.1.3</w:t>
      </w:r>
      <w:r>
        <w:tab/>
      </w:r>
      <w:r w:rsidR="00AF5D0D" w:rsidRPr="00AF5D0D">
        <w:t>Châtiments corporels</w:t>
      </w:r>
      <w:bookmarkEnd w:id="62"/>
      <w:bookmarkEnd w:id="63"/>
      <w:bookmarkEnd w:id="64"/>
      <w:bookmarkEnd w:id="65"/>
    </w:p>
    <w:p w14:paraId="11BA61DE" w14:textId="578F06DE" w:rsidR="00AF5D0D" w:rsidRPr="00384464" w:rsidRDefault="0075391A" w:rsidP="0075391A">
      <w:pPr>
        <w:pStyle w:val="SingleTxtG"/>
        <w:rPr>
          <w:lang w:val="fr-FR"/>
        </w:rPr>
      </w:pPr>
      <w:r w:rsidRPr="00384464">
        <w:rPr>
          <w:lang w:val="fr-FR"/>
        </w:rPr>
        <w:t>64.</w:t>
      </w:r>
      <w:r w:rsidRPr="00384464">
        <w:rPr>
          <w:lang w:val="fr-FR"/>
        </w:rPr>
        <w:tab/>
      </w:r>
      <w:r w:rsidR="00AF5D0D" w:rsidRPr="00384464">
        <w:rPr>
          <w:lang w:val="fr-FR"/>
        </w:rPr>
        <w:t>Le cadre législatif national garantit le droit à l</w:t>
      </w:r>
      <w:r w:rsidR="00521813">
        <w:rPr>
          <w:lang w:val="fr-FR"/>
        </w:rPr>
        <w:t>’</w:t>
      </w:r>
      <w:r w:rsidR="00AF5D0D" w:rsidRPr="00384464">
        <w:rPr>
          <w:lang w:val="fr-FR"/>
        </w:rPr>
        <w:t>éducation gratuite (Constitution, loi d</w:t>
      </w:r>
      <w:r w:rsidR="00521813">
        <w:rPr>
          <w:lang w:val="fr-FR"/>
        </w:rPr>
        <w:t>’</w:t>
      </w:r>
      <w:r w:rsidR="00AF5D0D" w:rsidRPr="00384464">
        <w:rPr>
          <w:lang w:val="fr-FR"/>
        </w:rPr>
        <w:t>orientation sur l</w:t>
      </w:r>
      <w:r w:rsidR="00521813">
        <w:rPr>
          <w:lang w:val="fr-FR"/>
        </w:rPr>
        <w:t>’</w:t>
      </w:r>
      <w:r w:rsidR="00AF5D0D" w:rsidRPr="00384464">
        <w:rPr>
          <w:lang w:val="fr-FR"/>
        </w:rPr>
        <w:t>éducation de 1999) et à la protection (Code de protection de l</w:t>
      </w:r>
      <w:r w:rsidR="00521813">
        <w:rPr>
          <w:lang w:val="fr-FR"/>
        </w:rPr>
        <w:t>’</w:t>
      </w:r>
      <w:r w:rsidR="00AF5D0D" w:rsidRPr="00384464">
        <w:rPr>
          <w:lang w:val="fr-FR"/>
        </w:rPr>
        <w:t xml:space="preserve">enfance de 2002). Les châtiments corporels sont interdits par un arrêté ministériel de 1994. Les violences sexuelles sont condamnées par le Code </w:t>
      </w:r>
      <w:r w:rsidR="00921084">
        <w:rPr>
          <w:lang w:val="fr-FR"/>
        </w:rPr>
        <w:t>p</w:t>
      </w:r>
      <w:r w:rsidR="00AF5D0D" w:rsidRPr="00384464">
        <w:rPr>
          <w:lang w:val="fr-FR"/>
        </w:rPr>
        <w:t>énal. Le règlement intérieur de l</w:t>
      </w:r>
      <w:r w:rsidR="00521813">
        <w:rPr>
          <w:lang w:val="fr-FR"/>
        </w:rPr>
        <w:t>’</w:t>
      </w:r>
      <w:r w:rsidR="00AF5D0D" w:rsidRPr="00384464">
        <w:rPr>
          <w:lang w:val="fr-FR"/>
        </w:rPr>
        <w:t xml:space="preserve">école offre un large cadre pour les relations entre enseignants et élèves, interdit les châtiments corporels </w:t>
      </w:r>
      <w:r w:rsidR="00AF5D0D" w:rsidRPr="00AF5D0D">
        <w:rPr>
          <w:lang w:val="fr-FR"/>
        </w:rPr>
        <w:t>mais n</w:t>
      </w:r>
      <w:r w:rsidR="00521813">
        <w:rPr>
          <w:lang w:val="fr-FR"/>
        </w:rPr>
        <w:t>’</w:t>
      </w:r>
      <w:r w:rsidR="00AF5D0D" w:rsidRPr="00AF5D0D">
        <w:rPr>
          <w:lang w:val="fr-FR"/>
        </w:rPr>
        <w:t>aborde pas les questions de violences sexuelles ou psychologiques.</w:t>
      </w:r>
      <w:r w:rsidR="00AF5D0D" w:rsidRPr="00384464">
        <w:rPr>
          <w:lang w:val="fr-FR"/>
        </w:rPr>
        <w:t xml:space="preserve"> En matière de protection, le Plan d</w:t>
      </w:r>
      <w:r w:rsidR="00521813">
        <w:rPr>
          <w:lang w:val="fr-FR"/>
        </w:rPr>
        <w:t>’</w:t>
      </w:r>
      <w:r w:rsidR="00AF5D0D" w:rsidRPr="00384464">
        <w:rPr>
          <w:lang w:val="fr-FR"/>
        </w:rPr>
        <w:t xml:space="preserve">action de lutte contre les violences faites aux femmes et aux filles (2006-2011) prévoit plusieurs stratégies et actions contre la violence faite aux filles dans le cadre scolaire. </w:t>
      </w:r>
    </w:p>
    <w:p w14:paraId="3649448F" w14:textId="2356315C" w:rsidR="00AF5D0D" w:rsidRPr="00384464" w:rsidRDefault="0075391A" w:rsidP="0075391A">
      <w:pPr>
        <w:pStyle w:val="SingleTxtG"/>
        <w:rPr>
          <w:lang w:val="fr-FR"/>
        </w:rPr>
      </w:pPr>
      <w:r w:rsidRPr="00384464">
        <w:rPr>
          <w:lang w:val="fr-FR"/>
        </w:rPr>
        <w:t>65.</w:t>
      </w:r>
      <w:r w:rsidRPr="00384464">
        <w:rPr>
          <w:lang w:val="fr-FR"/>
        </w:rPr>
        <w:tab/>
      </w:r>
      <w:r w:rsidR="00AF5D0D" w:rsidRPr="00384464">
        <w:rPr>
          <w:lang w:val="fr-FR"/>
        </w:rPr>
        <w:t xml:space="preserve">La formation des enseignants comporte des éléments de législation scolaire et de morale professionnelle, </w:t>
      </w:r>
      <w:r w:rsidR="00AF5D0D" w:rsidRPr="00AF5D0D">
        <w:rPr>
          <w:lang w:val="fr-FR"/>
        </w:rPr>
        <w:t>mais ces derniers tendent à être survolés dans des formations de courte durée</w:t>
      </w:r>
      <w:r w:rsidR="00AF5D0D" w:rsidRPr="00384464">
        <w:rPr>
          <w:lang w:val="fr-FR"/>
        </w:rPr>
        <w:t>. L</w:t>
      </w:r>
      <w:r w:rsidR="00521813">
        <w:rPr>
          <w:lang w:val="fr-FR"/>
        </w:rPr>
        <w:t>’</w:t>
      </w:r>
      <w:r w:rsidR="00AF5D0D" w:rsidRPr="00384464">
        <w:rPr>
          <w:lang w:val="fr-FR"/>
        </w:rPr>
        <w:t xml:space="preserve">approche genre dans le programme de la formation des enseignants est en compte dans le cadre des formations continues. </w:t>
      </w:r>
    </w:p>
    <w:p w14:paraId="33D803A8" w14:textId="21AED6B8" w:rsidR="00AF5D0D" w:rsidRPr="00384464" w:rsidRDefault="0075391A" w:rsidP="0075391A">
      <w:pPr>
        <w:pStyle w:val="SingleTxtG"/>
        <w:rPr>
          <w:lang w:val="fr-FR"/>
        </w:rPr>
      </w:pPr>
      <w:r w:rsidRPr="00384464">
        <w:rPr>
          <w:lang w:val="fr-FR"/>
        </w:rPr>
        <w:t>66.</w:t>
      </w:r>
      <w:r w:rsidRPr="00384464">
        <w:rPr>
          <w:lang w:val="fr-FR"/>
        </w:rPr>
        <w:tab/>
      </w:r>
      <w:r w:rsidR="00AF5D0D" w:rsidRPr="00384464">
        <w:rPr>
          <w:lang w:val="fr-FR"/>
        </w:rPr>
        <w:t>Les politiques nationales en matière d</w:t>
      </w:r>
      <w:r w:rsidR="00521813">
        <w:rPr>
          <w:lang w:val="fr-FR"/>
        </w:rPr>
        <w:t>’</w:t>
      </w:r>
      <w:r w:rsidR="00AF5D0D" w:rsidRPr="00384464">
        <w:rPr>
          <w:lang w:val="fr-FR"/>
        </w:rPr>
        <w:t>éducation, qui ont pour objectif l</w:t>
      </w:r>
      <w:r w:rsidR="00521813">
        <w:rPr>
          <w:lang w:val="fr-FR"/>
        </w:rPr>
        <w:t>’</w:t>
      </w:r>
      <w:r w:rsidR="00AF5D0D" w:rsidRPr="00384464">
        <w:rPr>
          <w:lang w:val="fr-FR"/>
        </w:rPr>
        <w:t xml:space="preserve">augmentation de la scolarisation et de la réussite scolaire abordent la question des violences scolaires dans le PISE III (2010-2012), surtout en relation avec la scolarisation des filles. </w:t>
      </w:r>
    </w:p>
    <w:p w14:paraId="0111187B" w14:textId="23B8CB95" w:rsidR="00AF5D0D" w:rsidRPr="00AF5D0D" w:rsidRDefault="00384464" w:rsidP="00384464">
      <w:pPr>
        <w:pStyle w:val="H4G"/>
      </w:pPr>
      <w:bookmarkStart w:id="66" w:name="_Toc414372902"/>
      <w:bookmarkStart w:id="67" w:name="_Toc414373131"/>
      <w:bookmarkStart w:id="68" w:name="_Toc414377627"/>
      <w:bookmarkStart w:id="69" w:name="_Toc35441086"/>
      <w:r>
        <w:tab/>
      </w:r>
      <w:r w:rsidR="00AF5D0D" w:rsidRPr="00AF5D0D">
        <w:t>4.1.4</w:t>
      </w:r>
      <w:r>
        <w:tab/>
      </w:r>
      <w:r w:rsidR="00AF5D0D" w:rsidRPr="00AF5D0D">
        <w:t>La préservation de l</w:t>
      </w:r>
      <w:r w:rsidR="00521813">
        <w:t>’</w:t>
      </w:r>
      <w:r w:rsidR="00AF5D0D" w:rsidRPr="00AF5D0D">
        <w:t>identité</w:t>
      </w:r>
      <w:bookmarkEnd w:id="66"/>
      <w:bookmarkEnd w:id="67"/>
      <w:bookmarkEnd w:id="68"/>
      <w:bookmarkEnd w:id="69"/>
    </w:p>
    <w:p w14:paraId="07E4CF00" w14:textId="30B5B10C" w:rsidR="00AF5D0D" w:rsidRPr="00384464" w:rsidRDefault="0075391A" w:rsidP="0075391A">
      <w:pPr>
        <w:pStyle w:val="SingleTxtG"/>
        <w:rPr>
          <w:lang w:val="fr-FR"/>
        </w:rPr>
      </w:pPr>
      <w:r w:rsidRPr="00384464">
        <w:rPr>
          <w:lang w:val="fr-FR"/>
        </w:rPr>
        <w:t>67.</w:t>
      </w:r>
      <w:r w:rsidRPr="00384464">
        <w:rPr>
          <w:lang w:val="fr-FR"/>
        </w:rPr>
        <w:tab/>
      </w:r>
      <w:r w:rsidR="00AF5D0D" w:rsidRPr="00384464">
        <w:rPr>
          <w:lang w:val="fr-FR"/>
        </w:rPr>
        <w:t>Le nom acquis est immuable, imprescriptible et inaliénable (</w:t>
      </w:r>
      <w:r w:rsidR="00683652">
        <w:rPr>
          <w:lang w:val="fr-FR"/>
        </w:rPr>
        <w:t>a</w:t>
      </w:r>
      <w:r w:rsidR="00AF5D0D" w:rsidRPr="00384464">
        <w:rPr>
          <w:lang w:val="fr-FR"/>
        </w:rPr>
        <w:t>rt</w:t>
      </w:r>
      <w:r w:rsidR="00683652">
        <w:rPr>
          <w:lang w:val="fr-FR"/>
        </w:rPr>
        <w:t>. </w:t>
      </w:r>
      <w:r w:rsidR="00AF5D0D" w:rsidRPr="00384464">
        <w:rPr>
          <w:lang w:val="fr-FR"/>
        </w:rPr>
        <w:t>30 du CPF).</w:t>
      </w:r>
    </w:p>
    <w:p w14:paraId="6FE5DBD6" w14:textId="324C19D4" w:rsidR="00AF5D0D" w:rsidRPr="00AF5D0D" w:rsidRDefault="00384464" w:rsidP="00384464">
      <w:pPr>
        <w:pStyle w:val="H4G"/>
        <w:rPr>
          <w:lang w:val="fr-FR"/>
        </w:rPr>
      </w:pPr>
      <w:bookmarkStart w:id="70" w:name="_Toc414372903"/>
      <w:bookmarkStart w:id="71" w:name="_Toc414373132"/>
      <w:bookmarkStart w:id="72" w:name="_Toc414377628"/>
      <w:bookmarkStart w:id="73" w:name="_Toc35441087"/>
      <w:r>
        <w:rPr>
          <w:lang w:val="fr-FR"/>
        </w:rPr>
        <w:tab/>
      </w:r>
      <w:r w:rsidR="00AF5D0D" w:rsidRPr="00AF5D0D">
        <w:rPr>
          <w:lang w:val="fr-FR"/>
        </w:rPr>
        <w:t>4.1.5</w:t>
      </w:r>
      <w:r>
        <w:rPr>
          <w:lang w:val="fr-FR"/>
        </w:rPr>
        <w:tab/>
      </w:r>
      <w:r w:rsidR="00AF5D0D" w:rsidRPr="00AF5D0D">
        <w:rPr>
          <w:lang w:val="fr-FR"/>
        </w:rPr>
        <w:t>La liberté d</w:t>
      </w:r>
      <w:r w:rsidR="00521813">
        <w:rPr>
          <w:lang w:val="fr-FR"/>
        </w:rPr>
        <w:t>’</w:t>
      </w:r>
      <w:r w:rsidR="00AF5D0D" w:rsidRPr="00AF5D0D">
        <w:rPr>
          <w:lang w:val="fr-FR"/>
        </w:rPr>
        <w:t>expression</w:t>
      </w:r>
      <w:bookmarkEnd w:id="70"/>
      <w:bookmarkEnd w:id="71"/>
      <w:bookmarkEnd w:id="72"/>
      <w:bookmarkEnd w:id="73"/>
    </w:p>
    <w:p w14:paraId="602F85DB" w14:textId="30045861" w:rsidR="00AF5D0D" w:rsidRPr="00AF5D0D" w:rsidRDefault="0075391A" w:rsidP="0075391A">
      <w:pPr>
        <w:pStyle w:val="SingleTxtG"/>
        <w:rPr>
          <w:bCs/>
          <w:lang w:val="fr-FR"/>
        </w:rPr>
      </w:pPr>
      <w:r w:rsidRPr="00AF5D0D">
        <w:rPr>
          <w:bCs/>
          <w:lang w:val="fr-FR"/>
        </w:rPr>
        <w:t>68.</w:t>
      </w:r>
      <w:r w:rsidRPr="00AF5D0D">
        <w:rPr>
          <w:bCs/>
          <w:lang w:val="fr-FR"/>
        </w:rPr>
        <w:tab/>
      </w:r>
      <w:r w:rsidR="00AF5D0D" w:rsidRPr="00AF5D0D">
        <w:rPr>
          <w:bCs/>
          <w:lang w:val="fr-FR"/>
        </w:rPr>
        <w:t>Ce droit est reconnu par l</w:t>
      </w:r>
      <w:r w:rsidR="00521813">
        <w:rPr>
          <w:bCs/>
          <w:lang w:val="fr-FR"/>
        </w:rPr>
        <w:t>’</w:t>
      </w:r>
      <w:r w:rsidR="00AF5D0D" w:rsidRPr="00AF5D0D">
        <w:rPr>
          <w:bCs/>
          <w:lang w:val="fr-FR"/>
        </w:rPr>
        <w:t>article 4 de la Constitution et l</w:t>
      </w:r>
      <w:r w:rsidR="00521813">
        <w:rPr>
          <w:bCs/>
          <w:lang w:val="fr-FR"/>
        </w:rPr>
        <w:t>’</w:t>
      </w:r>
      <w:r w:rsidR="00AF5D0D" w:rsidRPr="00AF5D0D">
        <w:rPr>
          <w:bCs/>
          <w:lang w:val="fr-FR"/>
        </w:rPr>
        <w:t>article 9 du CPE. La radio, qui reste l</w:t>
      </w:r>
      <w:r w:rsidR="00521813">
        <w:rPr>
          <w:bCs/>
          <w:lang w:val="fr-FR"/>
        </w:rPr>
        <w:t>’</w:t>
      </w:r>
      <w:r w:rsidR="00AF5D0D" w:rsidRPr="00AF5D0D">
        <w:rPr>
          <w:bCs/>
          <w:lang w:val="fr-FR"/>
        </w:rPr>
        <w:t>un des principaux moyens de communication au Mali, notamment en zone rurale, a vu se développer des projets permettant l</w:t>
      </w:r>
      <w:r w:rsidR="00521813">
        <w:rPr>
          <w:bCs/>
          <w:lang w:val="fr-FR"/>
        </w:rPr>
        <w:t>’</w:t>
      </w:r>
      <w:r w:rsidR="00AF5D0D" w:rsidRPr="00AF5D0D">
        <w:rPr>
          <w:bCs/>
          <w:lang w:val="fr-FR"/>
        </w:rPr>
        <w:t>expression des enfants. L</w:t>
      </w:r>
      <w:r w:rsidR="00521813">
        <w:rPr>
          <w:bCs/>
          <w:lang w:val="fr-FR"/>
        </w:rPr>
        <w:t>’</w:t>
      </w:r>
      <w:r w:rsidR="00AF5D0D" w:rsidRPr="007E16CF">
        <w:rPr>
          <w:bCs/>
          <w:lang w:val="fr-FR"/>
        </w:rPr>
        <w:t>Union des radiodiffusions et télévisions libres du Mali</w:t>
      </w:r>
      <w:r w:rsidR="00AF5D0D" w:rsidRPr="00AF5D0D">
        <w:rPr>
          <w:lang w:val="fr-FR"/>
        </w:rPr>
        <w:t>,</w:t>
      </w:r>
      <w:r w:rsidR="00AF5D0D" w:rsidRPr="00AF5D0D">
        <w:rPr>
          <w:bCs/>
          <w:lang w:val="fr-FR"/>
        </w:rPr>
        <w:t xml:space="preserve"> en partenariat avec l</w:t>
      </w:r>
      <w:r w:rsidR="00521813">
        <w:rPr>
          <w:bCs/>
          <w:lang w:val="fr-FR"/>
        </w:rPr>
        <w:t>’</w:t>
      </w:r>
      <w:r w:rsidR="00AF5D0D" w:rsidRPr="007E16CF">
        <w:rPr>
          <w:bCs/>
          <w:lang w:val="fr-FR"/>
        </w:rPr>
        <w:t>Unicef</w:t>
      </w:r>
      <w:r w:rsidR="00AF5D0D" w:rsidRPr="00AF5D0D">
        <w:rPr>
          <w:lang w:val="fr-FR"/>
        </w:rPr>
        <w:t>,</w:t>
      </w:r>
      <w:r w:rsidR="00AF5D0D" w:rsidRPr="00AF5D0D">
        <w:rPr>
          <w:bCs/>
          <w:lang w:val="fr-FR"/>
        </w:rPr>
        <w:t xml:space="preserve"> a ainsi développé le projet </w:t>
      </w:r>
      <w:proofErr w:type="spellStart"/>
      <w:r w:rsidR="00AF5D0D" w:rsidRPr="007E16CF">
        <w:rPr>
          <w:lang w:val="fr-FR"/>
        </w:rPr>
        <w:t>Oxyjeunes</w:t>
      </w:r>
      <w:proofErr w:type="spellEnd"/>
      <w:r w:rsidR="00AF5D0D" w:rsidRPr="00AF5D0D">
        <w:rPr>
          <w:bCs/>
          <w:lang w:val="fr-FR"/>
        </w:rPr>
        <w:t xml:space="preserve"> qui « initie des enfants aux techniques de reportage, de réalisation, de présentation de journaux télévisés et de documentaires ou encore la rédaction et la présentation de programmes radio</w:t>
      </w:r>
      <w:r w:rsidR="00683652">
        <w:rPr>
          <w:bCs/>
          <w:lang w:val="fr-FR"/>
        </w:rPr>
        <w:t> </w:t>
      </w:r>
      <w:r w:rsidR="00AF5D0D" w:rsidRPr="00AF5D0D">
        <w:rPr>
          <w:bCs/>
          <w:lang w:val="fr-FR"/>
        </w:rPr>
        <w:t>». Selon les résultats de l</w:t>
      </w:r>
      <w:r w:rsidR="00521813">
        <w:rPr>
          <w:bCs/>
          <w:lang w:val="fr-FR"/>
        </w:rPr>
        <w:t>’</w:t>
      </w:r>
      <w:r w:rsidR="00AF5D0D" w:rsidRPr="00AF5D0D">
        <w:rPr>
          <w:bCs/>
          <w:lang w:val="fr-FR"/>
        </w:rPr>
        <w:t>ECAPDEF, les enfants à 55,5</w:t>
      </w:r>
      <w:r w:rsidR="00683652">
        <w:rPr>
          <w:bCs/>
          <w:lang w:val="fr-FR"/>
        </w:rPr>
        <w:t> </w:t>
      </w:r>
      <w:r w:rsidR="00AF5D0D" w:rsidRPr="00AF5D0D">
        <w:rPr>
          <w:bCs/>
          <w:lang w:val="fr-FR"/>
        </w:rPr>
        <w:t>% trouvent que leur droit à la liberté d</w:t>
      </w:r>
      <w:r w:rsidR="00521813">
        <w:rPr>
          <w:bCs/>
          <w:lang w:val="fr-FR"/>
        </w:rPr>
        <w:t>’</w:t>
      </w:r>
      <w:r w:rsidR="00AF5D0D" w:rsidRPr="00AF5D0D">
        <w:rPr>
          <w:bCs/>
          <w:lang w:val="fr-FR"/>
        </w:rPr>
        <w:t>expression est violé. Selon le rapport 2011 de la DNJ, le Mali dispose de 136 infrastructures de jeunesse où les jeunes et les adolescents peuvent s</w:t>
      </w:r>
      <w:r w:rsidR="00521813">
        <w:rPr>
          <w:bCs/>
          <w:lang w:val="fr-FR"/>
        </w:rPr>
        <w:t>’</w:t>
      </w:r>
      <w:r w:rsidR="00AF5D0D" w:rsidRPr="00AF5D0D">
        <w:rPr>
          <w:bCs/>
          <w:lang w:val="fr-FR"/>
        </w:rPr>
        <w:t xml:space="preserve">informer et échanger sur le respect de leurs droits. </w:t>
      </w:r>
    </w:p>
    <w:p w14:paraId="1A2F1461" w14:textId="77777777" w:rsidR="00AF5D0D" w:rsidRPr="00AF5D0D" w:rsidRDefault="00850CC8" w:rsidP="00850CC8">
      <w:pPr>
        <w:pStyle w:val="H4G"/>
      </w:pPr>
      <w:bookmarkStart w:id="74" w:name="_Toc414372905"/>
      <w:bookmarkStart w:id="75" w:name="_Toc414373134"/>
      <w:bookmarkStart w:id="76" w:name="_Toc414377630"/>
      <w:bookmarkStart w:id="77" w:name="_Toc35441088"/>
      <w:r>
        <w:tab/>
        <w:t>4.1.6</w:t>
      </w:r>
      <w:r>
        <w:tab/>
      </w:r>
      <w:r w:rsidR="00AF5D0D" w:rsidRPr="00AF5D0D">
        <w:t>La liberté de pensée, de conscience et de religion</w:t>
      </w:r>
      <w:bookmarkEnd w:id="74"/>
      <w:bookmarkEnd w:id="75"/>
      <w:bookmarkEnd w:id="76"/>
      <w:bookmarkEnd w:id="77"/>
    </w:p>
    <w:p w14:paraId="1B2D7D58" w14:textId="09D60F7E" w:rsidR="00AF5D0D" w:rsidRPr="00AF5D0D" w:rsidRDefault="0075391A" w:rsidP="0075391A">
      <w:pPr>
        <w:pStyle w:val="SingleTxtG"/>
        <w:rPr>
          <w:bCs/>
          <w:lang w:val="fr-FR"/>
        </w:rPr>
      </w:pPr>
      <w:r w:rsidRPr="00AF5D0D">
        <w:rPr>
          <w:bCs/>
          <w:lang w:val="fr-FR"/>
        </w:rPr>
        <w:t>69.</w:t>
      </w:r>
      <w:r w:rsidRPr="00AF5D0D">
        <w:rPr>
          <w:bCs/>
          <w:lang w:val="fr-FR"/>
        </w:rPr>
        <w:tab/>
      </w:r>
      <w:r w:rsidR="00AF5D0D" w:rsidRPr="00AF5D0D">
        <w:rPr>
          <w:bCs/>
          <w:lang w:val="fr-FR"/>
        </w:rPr>
        <w:t>La Constitution à l</w:t>
      </w:r>
      <w:r w:rsidR="00521813">
        <w:rPr>
          <w:bCs/>
          <w:lang w:val="fr-FR"/>
        </w:rPr>
        <w:t>’</w:t>
      </w:r>
      <w:r w:rsidR="00AF5D0D" w:rsidRPr="00AF5D0D">
        <w:rPr>
          <w:bCs/>
          <w:lang w:val="fr-FR"/>
        </w:rPr>
        <w:t>article 4 reconnaît formellement ces droits et protège leur exercice. Le Mali est un pays laïc où cohabitent principalement les religions chrétienne et musulmane.</w:t>
      </w:r>
      <w:r w:rsidR="007E16CF">
        <w:rPr>
          <w:bCs/>
          <w:lang w:val="fr-FR"/>
        </w:rPr>
        <w:t xml:space="preserve"> </w:t>
      </w:r>
      <w:r w:rsidR="00AF5D0D" w:rsidRPr="00AF5D0D">
        <w:rPr>
          <w:bCs/>
          <w:lang w:val="fr-FR"/>
        </w:rPr>
        <w:t>Selon l</w:t>
      </w:r>
      <w:r w:rsidR="00521813">
        <w:rPr>
          <w:bCs/>
          <w:lang w:val="fr-FR"/>
        </w:rPr>
        <w:t>’</w:t>
      </w:r>
      <w:r w:rsidR="00AF5D0D" w:rsidRPr="00AF5D0D">
        <w:rPr>
          <w:bCs/>
          <w:lang w:val="fr-FR"/>
        </w:rPr>
        <w:t>ECAPDEF, les enfants ne sont que 36,4</w:t>
      </w:r>
      <w:r w:rsidR="00683652">
        <w:rPr>
          <w:bCs/>
          <w:lang w:val="fr-FR"/>
        </w:rPr>
        <w:t> </w:t>
      </w:r>
      <w:r w:rsidR="00AF5D0D" w:rsidRPr="00AF5D0D">
        <w:rPr>
          <w:bCs/>
          <w:lang w:val="fr-FR"/>
        </w:rPr>
        <w:t xml:space="preserve">% à </w:t>
      </w:r>
      <w:proofErr w:type="spellStart"/>
      <w:r w:rsidR="00AF5D0D" w:rsidRPr="00AF5D0D">
        <w:rPr>
          <w:bCs/>
          <w:lang w:val="fr-FR"/>
        </w:rPr>
        <w:t>reconnaitre</w:t>
      </w:r>
      <w:proofErr w:type="spellEnd"/>
      <w:r w:rsidR="00AF5D0D" w:rsidRPr="00AF5D0D">
        <w:rPr>
          <w:bCs/>
          <w:lang w:val="fr-FR"/>
        </w:rPr>
        <w:t xml:space="preserve"> leur liberté de religion.</w:t>
      </w:r>
    </w:p>
    <w:p w14:paraId="3B2E63F9" w14:textId="18879449" w:rsidR="00AF5D0D" w:rsidRPr="00C831E6" w:rsidRDefault="00C831E6" w:rsidP="00C831E6">
      <w:pPr>
        <w:pStyle w:val="H4G"/>
      </w:pPr>
      <w:bookmarkStart w:id="78" w:name="_Toc414372906"/>
      <w:bookmarkStart w:id="79" w:name="_Toc414373135"/>
      <w:bookmarkStart w:id="80" w:name="_Toc414377631"/>
      <w:bookmarkStart w:id="81" w:name="_Toc35441089"/>
      <w:r>
        <w:tab/>
        <w:t>4.1.7</w:t>
      </w:r>
      <w:r>
        <w:tab/>
      </w:r>
      <w:r w:rsidR="00AF5D0D" w:rsidRPr="00C831E6">
        <w:t>La liberté d</w:t>
      </w:r>
      <w:r w:rsidR="00521813">
        <w:t>’</w:t>
      </w:r>
      <w:r w:rsidR="00AF5D0D" w:rsidRPr="00C831E6">
        <w:t xml:space="preserve">association et la liberté de réunion </w:t>
      </w:r>
      <w:bookmarkEnd w:id="78"/>
      <w:bookmarkEnd w:id="79"/>
      <w:bookmarkEnd w:id="80"/>
      <w:bookmarkEnd w:id="81"/>
      <w:r>
        <w:t>pacifique</w:t>
      </w:r>
    </w:p>
    <w:p w14:paraId="7DBE1A79" w14:textId="1BD061BF" w:rsidR="00AF5D0D" w:rsidRPr="00AF5D0D" w:rsidRDefault="0075391A" w:rsidP="0075391A">
      <w:pPr>
        <w:pStyle w:val="SingleTxtG"/>
        <w:rPr>
          <w:bCs/>
          <w:lang w:val="fr-FR"/>
        </w:rPr>
      </w:pPr>
      <w:r w:rsidRPr="00AF5D0D">
        <w:rPr>
          <w:bCs/>
          <w:lang w:val="fr-FR"/>
        </w:rPr>
        <w:t>70.</w:t>
      </w:r>
      <w:r w:rsidRPr="00AF5D0D">
        <w:rPr>
          <w:bCs/>
          <w:lang w:val="fr-FR"/>
        </w:rPr>
        <w:tab/>
      </w:r>
      <w:r w:rsidR="00AF5D0D" w:rsidRPr="00AF5D0D">
        <w:rPr>
          <w:bCs/>
          <w:lang w:val="fr-FR"/>
        </w:rPr>
        <w:t>L</w:t>
      </w:r>
      <w:r w:rsidR="00521813">
        <w:rPr>
          <w:bCs/>
          <w:lang w:val="fr-FR"/>
        </w:rPr>
        <w:t>’</w:t>
      </w:r>
      <w:r w:rsidR="00AF5D0D" w:rsidRPr="00AF5D0D">
        <w:rPr>
          <w:bCs/>
          <w:lang w:val="fr-FR"/>
        </w:rPr>
        <w:t>article 5 de la Constitution dispose que : « l</w:t>
      </w:r>
      <w:r w:rsidR="00521813">
        <w:rPr>
          <w:bCs/>
          <w:lang w:val="fr-FR"/>
        </w:rPr>
        <w:t>’</w:t>
      </w:r>
      <w:r w:rsidR="00683652" w:rsidRPr="00AF5D0D">
        <w:rPr>
          <w:bCs/>
          <w:lang w:val="fr-FR"/>
        </w:rPr>
        <w:t>État</w:t>
      </w:r>
      <w:r w:rsidR="00AF5D0D" w:rsidRPr="00AF5D0D">
        <w:rPr>
          <w:bCs/>
          <w:lang w:val="fr-FR"/>
        </w:rPr>
        <w:t xml:space="preserve"> reconnaît et garantit, dans les conditions fixées par la loi, la liberté d</w:t>
      </w:r>
      <w:r w:rsidR="00521813">
        <w:rPr>
          <w:bCs/>
          <w:lang w:val="fr-FR"/>
        </w:rPr>
        <w:t>’</w:t>
      </w:r>
      <w:r w:rsidR="00AF5D0D" w:rsidRPr="00AF5D0D">
        <w:rPr>
          <w:bCs/>
          <w:lang w:val="fr-FR"/>
        </w:rPr>
        <w:t>aller et venir, le libre choix de la résidence, la liberté d</w:t>
      </w:r>
      <w:r w:rsidR="00521813">
        <w:rPr>
          <w:bCs/>
          <w:lang w:val="fr-FR"/>
        </w:rPr>
        <w:t>’</w:t>
      </w:r>
      <w:r w:rsidR="00AF5D0D" w:rsidRPr="00AF5D0D">
        <w:rPr>
          <w:bCs/>
          <w:lang w:val="fr-FR"/>
        </w:rPr>
        <w:t xml:space="preserve">association, de </w:t>
      </w:r>
      <w:r w:rsidR="00C831E6" w:rsidRPr="00AF5D0D">
        <w:rPr>
          <w:bCs/>
          <w:lang w:val="fr-FR"/>
        </w:rPr>
        <w:t>réunion</w:t>
      </w:r>
      <w:r w:rsidR="00260028">
        <w:rPr>
          <w:bCs/>
          <w:lang w:val="fr-FR"/>
        </w:rPr>
        <w:t> </w:t>
      </w:r>
      <w:r w:rsidR="00C831E6" w:rsidRPr="00AF5D0D">
        <w:rPr>
          <w:bCs/>
          <w:lang w:val="fr-FR"/>
        </w:rPr>
        <w:t>»</w:t>
      </w:r>
      <w:r w:rsidR="00AF5D0D" w:rsidRPr="00AF5D0D">
        <w:rPr>
          <w:bCs/>
          <w:lang w:val="fr-FR"/>
        </w:rPr>
        <w:t>. Pour assurer l</w:t>
      </w:r>
      <w:r w:rsidR="00521813">
        <w:rPr>
          <w:bCs/>
          <w:lang w:val="fr-FR"/>
        </w:rPr>
        <w:t>’</w:t>
      </w:r>
      <w:r w:rsidR="00AF5D0D" w:rsidRPr="00AF5D0D">
        <w:rPr>
          <w:bCs/>
          <w:lang w:val="fr-FR"/>
        </w:rPr>
        <w:t>effectivité des droits de l</w:t>
      </w:r>
      <w:r w:rsidR="00521813">
        <w:rPr>
          <w:bCs/>
          <w:lang w:val="fr-FR"/>
        </w:rPr>
        <w:t>’</w:t>
      </w:r>
      <w:r w:rsidR="00AF5D0D" w:rsidRPr="00AF5D0D">
        <w:rPr>
          <w:bCs/>
          <w:lang w:val="fr-FR"/>
        </w:rPr>
        <w:t>enfant au Mali, des organisations et clubs d</w:t>
      </w:r>
      <w:r w:rsidR="00521813">
        <w:rPr>
          <w:bCs/>
          <w:lang w:val="fr-FR"/>
        </w:rPr>
        <w:t>’</w:t>
      </w:r>
      <w:r w:rsidR="00AF5D0D" w:rsidRPr="00AF5D0D">
        <w:rPr>
          <w:bCs/>
          <w:lang w:val="fr-FR"/>
        </w:rPr>
        <w:t>enfants sont créés. Pour assurer leurs missions, ils bénéficient de l</w:t>
      </w:r>
      <w:r w:rsidR="00521813">
        <w:rPr>
          <w:bCs/>
          <w:lang w:val="fr-FR"/>
        </w:rPr>
        <w:t>’</w:t>
      </w:r>
      <w:r w:rsidR="00AF5D0D" w:rsidRPr="00AF5D0D">
        <w:rPr>
          <w:bCs/>
          <w:lang w:val="fr-FR"/>
        </w:rPr>
        <w:t xml:space="preserve">encadrement nécessaire des partenaires. </w:t>
      </w:r>
    </w:p>
    <w:p w14:paraId="010A9E0E" w14:textId="289BA2B3" w:rsidR="00AF5D0D" w:rsidRPr="00AF5D0D" w:rsidRDefault="0075391A" w:rsidP="0075391A">
      <w:pPr>
        <w:pStyle w:val="SingleTxtG"/>
        <w:rPr>
          <w:bCs/>
          <w:lang w:val="fr-FR"/>
        </w:rPr>
      </w:pPr>
      <w:r w:rsidRPr="00AF5D0D">
        <w:rPr>
          <w:bCs/>
          <w:lang w:val="fr-FR"/>
        </w:rPr>
        <w:t>71.</w:t>
      </w:r>
      <w:r w:rsidRPr="00AF5D0D">
        <w:rPr>
          <w:bCs/>
          <w:lang w:val="fr-FR"/>
        </w:rPr>
        <w:tab/>
      </w:r>
      <w:r w:rsidR="00AF5D0D" w:rsidRPr="00AF5D0D">
        <w:rPr>
          <w:bCs/>
          <w:lang w:val="fr-FR"/>
        </w:rPr>
        <w:t>Le répertoire national des associations et groupements d</w:t>
      </w:r>
      <w:r w:rsidR="00521813">
        <w:rPr>
          <w:bCs/>
          <w:lang w:val="fr-FR"/>
        </w:rPr>
        <w:t>’</w:t>
      </w:r>
      <w:r w:rsidR="00AF5D0D" w:rsidRPr="00AF5D0D">
        <w:rPr>
          <w:bCs/>
          <w:lang w:val="fr-FR"/>
        </w:rPr>
        <w:t>enfants et jeunes réalisé en février 2012 fait était de 462 structures de participation des enfants.</w:t>
      </w:r>
      <w:r w:rsidR="007E16CF">
        <w:rPr>
          <w:bCs/>
          <w:lang w:val="fr-FR"/>
        </w:rPr>
        <w:t xml:space="preserve"> </w:t>
      </w:r>
    </w:p>
    <w:p w14:paraId="0F5E2993" w14:textId="77777777" w:rsidR="00AF5D0D" w:rsidRPr="00AF5D0D" w:rsidRDefault="00C831E6" w:rsidP="00C831E6">
      <w:pPr>
        <w:pStyle w:val="H4G"/>
      </w:pPr>
      <w:bookmarkStart w:id="82" w:name="_Toc414372907"/>
      <w:bookmarkStart w:id="83" w:name="_Toc414373136"/>
      <w:bookmarkStart w:id="84" w:name="_Toc414377632"/>
      <w:bookmarkStart w:id="85" w:name="_Toc35441090"/>
      <w:r>
        <w:tab/>
      </w:r>
      <w:r w:rsidR="00AF5D0D" w:rsidRPr="00AF5D0D">
        <w:t>4.1.8</w:t>
      </w:r>
      <w:r>
        <w:tab/>
      </w:r>
      <w:r w:rsidR="00AF5D0D" w:rsidRPr="00AF5D0D">
        <w:t>La protection de la vie privée</w:t>
      </w:r>
      <w:bookmarkEnd w:id="82"/>
      <w:bookmarkEnd w:id="83"/>
      <w:bookmarkEnd w:id="84"/>
      <w:bookmarkEnd w:id="85"/>
    </w:p>
    <w:p w14:paraId="2A6D9F82" w14:textId="019E5354" w:rsidR="00AF5D0D" w:rsidRPr="00AF5D0D" w:rsidRDefault="0075391A" w:rsidP="0075391A">
      <w:pPr>
        <w:pStyle w:val="SingleTxtG"/>
        <w:rPr>
          <w:bCs/>
          <w:lang w:val="fr-FR"/>
        </w:rPr>
      </w:pPr>
      <w:r w:rsidRPr="00AF5D0D">
        <w:rPr>
          <w:bCs/>
          <w:lang w:val="fr-FR"/>
        </w:rPr>
        <w:t>72.</w:t>
      </w:r>
      <w:r w:rsidRPr="00AF5D0D">
        <w:rPr>
          <w:bCs/>
          <w:lang w:val="fr-FR"/>
        </w:rPr>
        <w:tab/>
      </w:r>
      <w:r w:rsidR="00AF5D0D" w:rsidRPr="00AF5D0D">
        <w:rPr>
          <w:bCs/>
          <w:lang w:val="fr-FR"/>
        </w:rPr>
        <w:t>L</w:t>
      </w:r>
      <w:r w:rsidR="00521813">
        <w:rPr>
          <w:bCs/>
          <w:lang w:val="fr-FR"/>
        </w:rPr>
        <w:t>’</w:t>
      </w:r>
      <w:r w:rsidR="00AF5D0D" w:rsidRPr="00AF5D0D">
        <w:rPr>
          <w:bCs/>
          <w:lang w:val="fr-FR"/>
        </w:rPr>
        <w:t xml:space="preserve">article 6 de la Constitution, « Le domicile, le domaine privé et familial, le secret de la correspondance et de la communication sont inviolables. Il ne peut y être porté atteinte que dans les conditions prévues par la loi ». </w:t>
      </w:r>
    </w:p>
    <w:p w14:paraId="4A8CF88F" w14:textId="46A9B628" w:rsidR="00AF5D0D" w:rsidRPr="00AF5D0D" w:rsidRDefault="00C831E6" w:rsidP="00C831E6">
      <w:pPr>
        <w:pStyle w:val="H4G"/>
      </w:pPr>
      <w:bookmarkStart w:id="86" w:name="_Toc414372908"/>
      <w:bookmarkStart w:id="87" w:name="_Toc414373137"/>
      <w:bookmarkStart w:id="88" w:name="_Toc414377633"/>
      <w:bookmarkStart w:id="89" w:name="_Toc35441091"/>
      <w:r>
        <w:lastRenderedPageBreak/>
        <w:tab/>
        <w:t>4.1.9</w:t>
      </w:r>
      <w:r>
        <w:tab/>
      </w:r>
      <w:r w:rsidR="00AF5D0D" w:rsidRPr="00AF5D0D">
        <w:t>L</w:t>
      </w:r>
      <w:r w:rsidR="00521813">
        <w:t>’</w:t>
      </w:r>
      <w:r w:rsidR="00AF5D0D" w:rsidRPr="00AF5D0D">
        <w:t>accès à une information appropriée</w:t>
      </w:r>
      <w:bookmarkEnd w:id="86"/>
      <w:bookmarkEnd w:id="87"/>
      <w:bookmarkEnd w:id="88"/>
      <w:bookmarkEnd w:id="89"/>
    </w:p>
    <w:p w14:paraId="1D285C3B" w14:textId="0AC89679" w:rsidR="00AF5D0D" w:rsidRPr="00AF5D0D" w:rsidRDefault="0075391A" w:rsidP="0075391A">
      <w:pPr>
        <w:pStyle w:val="SingleTxtG"/>
        <w:rPr>
          <w:bCs/>
          <w:lang w:val="fr-FR"/>
        </w:rPr>
      </w:pPr>
      <w:r w:rsidRPr="00AF5D0D">
        <w:rPr>
          <w:bCs/>
          <w:lang w:val="fr-FR"/>
        </w:rPr>
        <w:t>73.</w:t>
      </w:r>
      <w:r w:rsidRPr="00AF5D0D">
        <w:rPr>
          <w:bCs/>
          <w:lang w:val="fr-FR"/>
        </w:rPr>
        <w:tab/>
      </w:r>
      <w:r w:rsidR="00AF5D0D" w:rsidRPr="00AF5D0D">
        <w:rPr>
          <w:bCs/>
          <w:lang w:val="fr-FR"/>
        </w:rPr>
        <w:t>L</w:t>
      </w:r>
      <w:r w:rsidR="00521813">
        <w:rPr>
          <w:bCs/>
          <w:lang w:val="fr-FR"/>
        </w:rPr>
        <w:t>’</w:t>
      </w:r>
      <w:r w:rsidR="00AF5D0D" w:rsidRPr="00AF5D0D">
        <w:rPr>
          <w:bCs/>
          <w:lang w:val="fr-FR"/>
        </w:rPr>
        <w:t>ECAPDEF a cherché à savoir comment les enfants sont informés sur leurs droits. Comme résultats à cette question posée aux enfants, les sources d</w:t>
      </w:r>
      <w:r w:rsidR="00521813">
        <w:rPr>
          <w:bCs/>
          <w:lang w:val="fr-FR"/>
        </w:rPr>
        <w:t>’</w:t>
      </w:r>
      <w:r w:rsidR="00AF5D0D" w:rsidRPr="00AF5D0D">
        <w:rPr>
          <w:bCs/>
          <w:lang w:val="fr-FR"/>
        </w:rPr>
        <w:t xml:space="preserve">information les plus citées sont essentiellement les </w:t>
      </w:r>
      <w:proofErr w:type="spellStart"/>
      <w:r w:rsidR="00AF5D0D" w:rsidRPr="00AF5D0D">
        <w:rPr>
          <w:bCs/>
          <w:lang w:val="fr-FR"/>
        </w:rPr>
        <w:t>médias</w:t>
      </w:r>
      <w:proofErr w:type="spellEnd"/>
      <w:r w:rsidR="00AF5D0D" w:rsidRPr="00AF5D0D">
        <w:rPr>
          <w:bCs/>
          <w:lang w:val="fr-FR"/>
        </w:rPr>
        <w:t xml:space="preserve"> (81</w:t>
      </w:r>
      <w:r w:rsidR="00683652">
        <w:rPr>
          <w:bCs/>
          <w:lang w:val="fr-FR"/>
        </w:rPr>
        <w:t>,</w:t>
      </w:r>
      <w:r w:rsidR="00AF5D0D" w:rsidRPr="00AF5D0D">
        <w:rPr>
          <w:bCs/>
          <w:lang w:val="fr-FR"/>
        </w:rPr>
        <w:t>5</w:t>
      </w:r>
      <w:r w:rsidR="00683652">
        <w:rPr>
          <w:bCs/>
          <w:lang w:val="fr-FR"/>
        </w:rPr>
        <w:t> </w:t>
      </w:r>
      <w:r w:rsidR="00AF5D0D" w:rsidRPr="00AF5D0D">
        <w:rPr>
          <w:bCs/>
          <w:lang w:val="fr-FR"/>
        </w:rPr>
        <w:t>%), l</w:t>
      </w:r>
      <w:r w:rsidR="00521813">
        <w:rPr>
          <w:bCs/>
          <w:lang w:val="fr-FR"/>
        </w:rPr>
        <w:t>’</w:t>
      </w:r>
      <w:r w:rsidR="00AF5D0D" w:rsidRPr="00AF5D0D">
        <w:rPr>
          <w:bCs/>
          <w:lang w:val="fr-FR"/>
        </w:rPr>
        <w:t>école (65</w:t>
      </w:r>
      <w:r w:rsidR="00683652">
        <w:rPr>
          <w:bCs/>
          <w:lang w:val="fr-FR"/>
        </w:rPr>
        <w:t>,</w:t>
      </w:r>
      <w:r w:rsidR="00AF5D0D" w:rsidRPr="00AF5D0D">
        <w:rPr>
          <w:bCs/>
          <w:lang w:val="fr-FR"/>
        </w:rPr>
        <w:t>2</w:t>
      </w:r>
      <w:r w:rsidR="00683652">
        <w:rPr>
          <w:bCs/>
          <w:lang w:val="fr-FR"/>
        </w:rPr>
        <w:t> </w:t>
      </w:r>
      <w:r w:rsidR="00AF5D0D" w:rsidRPr="00AF5D0D">
        <w:rPr>
          <w:bCs/>
          <w:lang w:val="fr-FR"/>
        </w:rPr>
        <w:t>%), les parents (37</w:t>
      </w:r>
      <w:r w:rsidR="00683652">
        <w:rPr>
          <w:bCs/>
          <w:lang w:val="fr-FR"/>
        </w:rPr>
        <w:t>,</w:t>
      </w:r>
      <w:r w:rsidR="00AF5D0D" w:rsidRPr="00AF5D0D">
        <w:rPr>
          <w:bCs/>
          <w:lang w:val="fr-FR"/>
        </w:rPr>
        <w:t>6</w:t>
      </w:r>
      <w:r w:rsidR="00683652">
        <w:rPr>
          <w:bCs/>
          <w:lang w:val="fr-FR"/>
        </w:rPr>
        <w:t> </w:t>
      </w:r>
      <w:r w:rsidR="00AF5D0D" w:rsidRPr="00AF5D0D">
        <w:rPr>
          <w:bCs/>
          <w:lang w:val="fr-FR"/>
        </w:rPr>
        <w:t>%), le lieu de culte (22</w:t>
      </w:r>
      <w:r w:rsidR="00683652">
        <w:rPr>
          <w:bCs/>
          <w:lang w:val="fr-FR"/>
        </w:rPr>
        <w:t>,</w:t>
      </w:r>
      <w:r w:rsidR="00AF5D0D" w:rsidRPr="00AF5D0D">
        <w:rPr>
          <w:bCs/>
          <w:lang w:val="fr-FR"/>
        </w:rPr>
        <w:t>1</w:t>
      </w:r>
      <w:r w:rsidR="00683652">
        <w:rPr>
          <w:bCs/>
          <w:lang w:val="fr-FR"/>
        </w:rPr>
        <w:t> </w:t>
      </w:r>
      <w:r w:rsidR="00AF5D0D" w:rsidRPr="00AF5D0D">
        <w:rPr>
          <w:bCs/>
          <w:lang w:val="fr-FR"/>
        </w:rPr>
        <w:t xml:space="preserve">%) </w:t>
      </w:r>
    </w:p>
    <w:p w14:paraId="30671029" w14:textId="131DFEC6" w:rsidR="00AF5D0D" w:rsidRPr="00AF5D0D" w:rsidRDefault="00C831E6" w:rsidP="00C831E6">
      <w:pPr>
        <w:pStyle w:val="H4G"/>
      </w:pPr>
      <w:bookmarkStart w:id="90" w:name="_Toc414372910"/>
      <w:bookmarkStart w:id="91" w:name="_Toc414373139"/>
      <w:bookmarkStart w:id="92" w:name="_Toc414377635"/>
      <w:bookmarkStart w:id="93" w:name="_Toc35441092"/>
      <w:r>
        <w:tab/>
        <w:t>4.1.10</w:t>
      </w:r>
      <w:r w:rsidR="00AF5D0D" w:rsidRPr="00AF5D0D">
        <w:tab/>
        <w:t>Le droit de ne pas être soumis à la torture ni à des peines ou traitements cruels</w:t>
      </w:r>
      <w:bookmarkEnd w:id="90"/>
      <w:bookmarkEnd w:id="91"/>
      <w:bookmarkEnd w:id="92"/>
      <w:bookmarkEnd w:id="93"/>
    </w:p>
    <w:p w14:paraId="7CE3CEBB" w14:textId="43D6932F" w:rsidR="00AF5D0D" w:rsidRPr="00AF5D0D" w:rsidRDefault="0075391A" w:rsidP="0075391A">
      <w:pPr>
        <w:pStyle w:val="SingleTxtG"/>
        <w:rPr>
          <w:bCs/>
          <w:lang w:val="fr-FR"/>
        </w:rPr>
      </w:pPr>
      <w:r w:rsidRPr="00AF5D0D">
        <w:rPr>
          <w:bCs/>
          <w:lang w:val="fr-FR"/>
        </w:rPr>
        <w:t>74.</w:t>
      </w:r>
      <w:r w:rsidRPr="00AF5D0D">
        <w:rPr>
          <w:bCs/>
          <w:lang w:val="fr-FR"/>
        </w:rPr>
        <w:tab/>
      </w:r>
      <w:r w:rsidR="00AF5D0D" w:rsidRPr="00AF5D0D">
        <w:rPr>
          <w:bCs/>
          <w:lang w:val="fr-FR"/>
        </w:rPr>
        <w:t>La torture, les peines et les traitements cruels sont punis par la Constitution à l</w:t>
      </w:r>
      <w:r w:rsidR="00521813">
        <w:rPr>
          <w:bCs/>
          <w:lang w:val="fr-FR"/>
        </w:rPr>
        <w:t>’</w:t>
      </w:r>
      <w:r w:rsidR="00AF5D0D" w:rsidRPr="00AF5D0D">
        <w:rPr>
          <w:bCs/>
          <w:lang w:val="fr-FR"/>
        </w:rPr>
        <w:t>article</w:t>
      </w:r>
      <w:r w:rsidR="00796ADB">
        <w:rPr>
          <w:bCs/>
          <w:lang w:val="fr-FR"/>
        </w:rPr>
        <w:t> </w:t>
      </w:r>
      <w:r w:rsidR="00AF5D0D" w:rsidRPr="00AF5D0D">
        <w:rPr>
          <w:bCs/>
          <w:lang w:val="fr-FR"/>
        </w:rPr>
        <w:t xml:space="preserve">3: </w:t>
      </w:r>
      <w:r w:rsidR="00947433">
        <w:rPr>
          <w:bCs/>
          <w:lang w:val="fr-FR"/>
        </w:rPr>
        <w:t>« </w:t>
      </w:r>
      <w:r w:rsidR="00AF5D0D" w:rsidRPr="00AF5D0D">
        <w:rPr>
          <w:bCs/>
          <w:lang w:val="fr-FR"/>
        </w:rPr>
        <w:t>Nul ne sera soumis à la torture, ni à des sévices ou traitements inhumains, dégradants ou humiliants. Tout individu, tout agent de l</w:t>
      </w:r>
      <w:r w:rsidR="00521813">
        <w:rPr>
          <w:bCs/>
          <w:lang w:val="fr-FR"/>
        </w:rPr>
        <w:t>’</w:t>
      </w:r>
      <w:r w:rsidR="00683652" w:rsidRPr="00AF5D0D">
        <w:rPr>
          <w:bCs/>
          <w:lang w:val="fr-FR"/>
        </w:rPr>
        <w:t>État</w:t>
      </w:r>
      <w:r w:rsidR="00AF5D0D" w:rsidRPr="00AF5D0D">
        <w:rPr>
          <w:bCs/>
          <w:lang w:val="fr-FR"/>
        </w:rPr>
        <w:t xml:space="preserve"> qui se rendrait coupable de tels actes, soit de sa propre initiative, soit sur instruction, sera puni conformément à la loi.</w:t>
      </w:r>
      <w:r w:rsidR="00947433">
        <w:rPr>
          <w:bCs/>
          <w:lang w:val="fr-FR"/>
        </w:rPr>
        <w:t> »</w:t>
      </w:r>
    </w:p>
    <w:p w14:paraId="4A7ED3F8" w14:textId="2277A3C2" w:rsidR="00AF5D0D" w:rsidRPr="00AF5D0D" w:rsidRDefault="0075391A" w:rsidP="0075391A">
      <w:pPr>
        <w:pStyle w:val="SingleTxtG"/>
        <w:rPr>
          <w:bCs/>
          <w:lang w:val="fr-FR"/>
        </w:rPr>
      </w:pPr>
      <w:r w:rsidRPr="00AF5D0D">
        <w:rPr>
          <w:bCs/>
          <w:lang w:val="fr-FR"/>
        </w:rPr>
        <w:t>75.</w:t>
      </w:r>
      <w:r w:rsidRPr="00AF5D0D">
        <w:rPr>
          <w:bCs/>
          <w:lang w:val="fr-FR"/>
        </w:rPr>
        <w:tab/>
      </w:r>
      <w:r w:rsidR="00AF5D0D" w:rsidRPr="00AF5D0D">
        <w:rPr>
          <w:bCs/>
          <w:lang w:val="fr-FR"/>
        </w:rPr>
        <w:t>Selon l</w:t>
      </w:r>
      <w:r w:rsidR="00521813">
        <w:rPr>
          <w:bCs/>
          <w:lang w:val="fr-FR"/>
        </w:rPr>
        <w:t>’</w:t>
      </w:r>
      <w:r w:rsidR="00AF5D0D" w:rsidRPr="00AF5D0D">
        <w:rPr>
          <w:bCs/>
          <w:lang w:val="fr-FR"/>
        </w:rPr>
        <w:t>ECAPDEF, 90,8</w:t>
      </w:r>
      <w:r w:rsidR="00683652">
        <w:rPr>
          <w:bCs/>
          <w:lang w:val="fr-FR"/>
        </w:rPr>
        <w:t> </w:t>
      </w:r>
      <w:r w:rsidR="00AF5D0D" w:rsidRPr="00AF5D0D">
        <w:rPr>
          <w:bCs/>
          <w:lang w:val="fr-FR"/>
        </w:rPr>
        <w:t>% des enfants affirment avoir subi la violence physique avec 93</w:t>
      </w:r>
      <w:r w:rsidR="00683652">
        <w:rPr>
          <w:bCs/>
          <w:lang w:val="fr-FR"/>
        </w:rPr>
        <w:t> </w:t>
      </w:r>
      <w:r w:rsidR="00AF5D0D" w:rsidRPr="00AF5D0D">
        <w:rPr>
          <w:bCs/>
          <w:lang w:val="fr-FR"/>
        </w:rPr>
        <w:t>% pour le milieu rural et 86</w:t>
      </w:r>
      <w:r w:rsidR="00683652">
        <w:rPr>
          <w:bCs/>
          <w:lang w:val="fr-FR"/>
        </w:rPr>
        <w:t>,</w:t>
      </w:r>
      <w:r w:rsidR="00AF5D0D" w:rsidRPr="00AF5D0D">
        <w:rPr>
          <w:bCs/>
          <w:lang w:val="fr-FR"/>
        </w:rPr>
        <w:t>1</w:t>
      </w:r>
      <w:r w:rsidR="00683652">
        <w:rPr>
          <w:bCs/>
          <w:lang w:val="fr-FR"/>
        </w:rPr>
        <w:t> </w:t>
      </w:r>
      <w:r w:rsidR="00AF5D0D" w:rsidRPr="00AF5D0D">
        <w:rPr>
          <w:bCs/>
          <w:lang w:val="fr-FR"/>
        </w:rPr>
        <w:t>% pour le milieu urbain. Selon les enfants, les lieux d</w:t>
      </w:r>
      <w:r w:rsidR="00521813">
        <w:rPr>
          <w:bCs/>
          <w:lang w:val="fr-FR"/>
        </w:rPr>
        <w:t>’</w:t>
      </w:r>
      <w:r w:rsidR="00AF5D0D" w:rsidRPr="00AF5D0D">
        <w:rPr>
          <w:bCs/>
          <w:lang w:val="fr-FR"/>
        </w:rPr>
        <w:t>atteinte à ces droits sont, par ordre d</w:t>
      </w:r>
      <w:r w:rsidR="00521813">
        <w:rPr>
          <w:bCs/>
          <w:lang w:val="fr-FR"/>
        </w:rPr>
        <w:t>’</w:t>
      </w:r>
      <w:r w:rsidR="00AF5D0D" w:rsidRPr="00AF5D0D">
        <w:rPr>
          <w:bCs/>
          <w:lang w:val="fr-FR"/>
        </w:rPr>
        <w:t>importance : la famille, l</w:t>
      </w:r>
      <w:r w:rsidR="00521813">
        <w:rPr>
          <w:bCs/>
          <w:lang w:val="fr-FR"/>
        </w:rPr>
        <w:t>’</w:t>
      </w:r>
      <w:r w:rsidR="00AF5D0D" w:rsidRPr="00AF5D0D">
        <w:rPr>
          <w:bCs/>
          <w:lang w:val="fr-FR"/>
        </w:rPr>
        <w:t>école, les lieux d</w:t>
      </w:r>
      <w:r w:rsidR="00521813">
        <w:rPr>
          <w:bCs/>
          <w:lang w:val="fr-FR"/>
        </w:rPr>
        <w:t>’</w:t>
      </w:r>
      <w:r w:rsidR="00AF5D0D" w:rsidRPr="00AF5D0D">
        <w:rPr>
          <w:bCs/>
          <w:lang w:val="fr-FR"/>
        </w:rPr>
        <w:t>apprentissage. Face à ces cas de violation de leurs droits, 75,7</w:t>
      </w:r>
      <w:r w:rsidR="00683652">
        <w:rPr>
          <w:bCs/>
          <w:lang w:val="fr-FR"/>
        </w:rPr>
        <w:t> </w:t>
      </w:r>
      <w:r w:rsidR="00AF5D0D" w:rsidRPr="00AF5D0D">
        <w:rPr>
          <w:bCs/>
          <w:lang w:val="fr-FR"/>
        </w:rPr>
        <w:t>% affirment n</w:t>
      </w:r>
      <w:r w:rsidR="00521813">
        <w:rPr>
          <w:bCs/>
          <w:lang w:val="fr-FR"/>
        </w:rPr>
        <w:t>’</w:t>
      </w:r>
      <w:r w:rsidR="00AF5D0D" w:rsidRPr="00AF5D0D">
        <w:rPr>
          <w:bCs/>
          <w:lang w:val="fr-FR"/>
        </w:rPr>
        <w:t>avoir utilisé aucun recours avec 77</w:t>
      </w:r>
      <w:r w:rsidR="00683652">
        <w:rPr>
          <w:bCs/>
          <w:lang w:val="fr-FR"/>
        </w:rPr>
        <w:t>,</w:t>
      </w:r>
      <w:r w:rsidR="00AF5D0D" w:rsidRPr="00AF5D0D">
        <w:rPr>
          <w:bCs/>
          <w:lang w:val="fr-FR"/>
        </w:rPr>
        <w:t>6</w:t>
      </w:r>
      <w:r w:rsidR="00683652">
        <w:rPr>
          <w:bCs/>
          <w:lang w:val="fr-FR"/>
        </w:rPr>
        <w:t> </w:t>
      </w:r>
      <w:r w:rsidR="00AF5D0D" w:rsidRPr="00AF5D0D">
        <w:rPr>
          <w:bCs/>
          <w:lang w:val="fr-FR"/>
        </w:rPr>
        <w:t>% en milieu rural et 71</w:t>
      </w:r>
      <w:r w:rsidR="00683652">
        <w:rPr>
          <w:bCs/>
          <w:lang w:val="fr-FR"/>
        </w:rPr>
        <w:t>,</w:t>
      </w:r>
      <w:r w:rsidR="00AF5D0D" w:rsidRPr="00AF5D0D">
        <w:rPr>
          <w:bCs/>
          <w:lang w:val="fr-FR"/>
        </w:rPr>
        <w:t>6</w:t>
      </w:r>
      <w:r w:rsidR="00683652">
        <w:rPr>
          <w:bCs/>
          <w:lang w:val="fr-FR"/>
        </w:rPr>
        <w:t> </w:t>
      </w:r>
      <w:r w:rsidR="00AF5D0D" w:rsidRPr="00AF5D0D">
        <w:rPr>
          <w:bCs/>
          <w:lang w:val="fr-FR"/>
        </w:rPr>
        <w:t>% en milieu urbain.</w:t>
      </w:r>
    </w:p>
    <w:p w14:paraId="7E96AAA1" w14:textId="2FA7EE5F" w:rsidR="00AF5D0D" w:rsidRPr="00AF5D0D" w:rsidRDefault="00C831E6" w:rsidP="00126452">
      <w:pPr>
        <w:pStyle w:val="H23G"/>
        <w:rPr>
          <w:lang w:val="fr-FR"/>
        </w:rPr>
      </w:pPr>
      <w:bookmarkStart w:id="94" w:name="_Toc287962306"/>
      <w:bookmarkStart w:id="95" w:name="_Toc289247998"/>
      <w:bookmarkStart w:id="96" w:name="_Toc289329823"/>
      <w:bookmarkStart w:id="97" w:name="_Toc289330595"/>
      <w:bookmarkStart w:id="98" w:name="_Toc289330978"/>
      <w:bookmarkStart w:id="99" w:name="_Toc289331351"/>
      <w:bookmarkStart w:id="100" w:name="_Toc289343151"/>
      <w:bookmarkStart w:id="101" w:name="_Toc289343469"/>
      <w:bookmarkStart w:id="102" w:name="_Toc295117508"/>
      <w:bookmarkStart w:id="103" w:name="_Toc295117763"/>
      <w:bookmarkStart w:id="104" w:name="_Toc295118586"/>
      <w:bookmarkStart w:id="105" w:name="_Toc386794680"/>
      <w:bookmarkStart w:id="106" w:name="_Toc386807804"/>
      <w:bookmarkStart w:id="107" w:name="_Toc414372911"/>
      <w:bookmarkStart w:id="108" w:name="_Toc414373140"/>
      <w:bookmarkStart w:id="109" w:name="_Toc414377636"/>
      <w:r>
        <w:rPr>
          <w:lang w:val="fr-FR"/>
        </w:rPr>
        <w:tab/>
      </w:r>
      <w:r>
        <w:rPr>
          <w:lang w:val="fr-FR"/>
        </w:rPr>
        <w:tab/>
      </w:r>
      <w:r w:rsidRPr="0075391A">
        <w:rPr>
          <w:b w:val="0"/>
          <w:bCs/>
          <w:lang w:val="fr-FR"/>
        </w:rPr>
        <w:t xml:space="preserve">Tableau </w:t>
      </w:r>
      <w:r w:rsidR="00126452" w:rsidRPr="00126452">
        <w:rPr>
          <w:b w:val="0"/>
          <w:bCs/>
          <w:lang w:val="fr-FR"/>
        </w:rPr>
        <w:t>n</w:t>
      </w:r>
      <w:r w:rsidR="00126452" w:rsidRPr="00126452">
        <w:rPr>
          <w:b w:val="0"/>
          <w:bCs/>
          <w:vertAlign w:val="superscript"/>
          <w:lang w:val="fr-FR"/>
        </w:rPr>
        <w:t>o</w:t>
      </w:r>
      <w:r w:rsidR="00126452" w:rsidRPr="00126452">
        <w:rPr>
          <w:b w:val="0"/>
          <w:bCs/>
          <w:lang w:val="fr-FR"/>
        </w:rPr>
        <w:t> </w:t>
      </w:r>
      <w:r w:rsidR="00AF5D0D" w:rsidRPr="0075391A">
        <w:rPr>
          <w:b w:val="0"/>
          <w:bCs/>
          <w:lang w:val="fr-FR"/>
        </w:rPr>
        <w:t>1</w:t>
      </w:r>
      <w:r w:rsidR="00683652">
        <w:rPr>
          <w:lang w:val="fr-FR"/>
        </w:rPr>
        <w:br/>
      </w:r>
      <w:r w:rsidR="00AF5D0D" w:rsidRPr="00AF5D0D">
        <w:rPr>
          <w:lang w:val="fr-FR"/>
        </w:rPr>
        <w:t>Répartition des auteurs d</w:t>
      </w:r>
      <w:r w:rsidR="00521813">
        <w:rPr>
          <w:lang w:val="fr-FR"/>
        </w:rPr>
        <w:t>’</w:t>
      </w:r>
      <w:r w:rsidR="00AF5D0D" w:rsidRPr="00AF5D0D">
        <w:rPr>
          <w:lang w:val="fr-FR"/>
        </w:rPr>
        <w:t>infraction sur les enfants interpellés par</w:t>
      </w:r>
      <w:r w:rsidR="00683652">
        <w:rPr>
          <w:lang w:val="fr-FR"/>
        </w:rPr>
        <w:t> </w:t>
      </w:r>
      <w:r w:rsidR="00AF5D0D" w:rsidRPr="00AF5D0D">
        <w:rPr>
          <w:lang w:val="fr-FR"/>
        </w:rPr>
        <w:t xml:space="preserve">sexe </w:t>
      </w:r>
      <w:bookmarkEnd w:id="94"/>
      <w:bookmarkEnd w:id="95"/>
      <w:bookmarkEnd w:id="96"/>
      <w:bookmarkEnd w:id="97"/>
      <w:bookmarkEnd w:id="98"/>
      <w:bookmarkEnd w:id="99"/>
      <w:bookmarkEnd w:id="100"/>
      <w:bookmarkEnd w:id="101"/>
      <w:bookmarkEnd w:id="102"/>
      <w:bookmarkEnd w:id="103"/>
      <w:bookmarkEnd w:id="104"/>
      <w:r w:rsidR="00AF5D0D" w:rsidRPr="00AF5D0D">
        <w:rPr>
          <w:lang w:val="fr-FR"/>
        </w:rPr>
        <w:t xml:space="preserve">et par </w:t>
      </w:r>
      <w:bookmarkEnd w:id="105"/>
      <w:bookmarkEnd w:id="106"/>
      <w:r w:rsidR="00AF5D0D" w:rsidRPr="00AF5D0D">
        <w:rPr>
          <w:lang w:val="fr-FR"/>
        </w:rPr>
        <w:t>an</w:t>
      </w:r>
      <w:bookmarkEnd w:id="107"/>
      <w:bookmarkEnd w:id="108"/>
      <w:bookmarkEnd w:id="109"/>
    </w:p>
    <w:tbl>
      <w:tblPr>
        <w:tblW w:w="8505" w:type="dxa"/>
        <w:tblInd w:w="11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1E0" w:firstRow="1" w:lastRow="1" w:firstColumn="1" w:lastColumn="1" w:noHBand="0" w:noVBand="0"/>
      </w:tblPr>
      <w:tblGrid>
        <w:gridCol w:w="1379"/>
        <w:gridCol w:w="1191"/>
        <w:gridCol w:w="1175"/>
        <w:gridCol w:w="1198"/>
        <w:gridCol w:w="1191"/>
        <w:gridCol w:w="1175"/>
        <w:gridCol w:w="1196"/>
      </w:tblGrid>
      <w:tr w:rsidR="00AF5D0D" w:rsidRPr="00C831E6" w14:paraId="651A96CE" w14:textId="77777777" w:rsidTr="0075391A">
        <w:trPr>
          <w:tblHeader/>
        </w:trPr>
        <w:tc>
          <w:tcPr>
            <w:tcW w:w="811" w:type="pct"/>
            <w:vMerge w:val="restart"/>
            <w:tcBorders>
              <w:top w:val="single" w:sz="4" w:space="0" w:color="auto"/>
              <w:left w:val="nil"/>
              <w:bottom w:val="single" w:sz="12" w:space="0" w:color="auto"/>
              <w:right w:val="nil"/>
              <w:tl2br w:val="single" w:sz="4" w:space="0" w:color="FFFFFF"/>
            </w:tcBorders>
            <w:shd w:val="clear" w:color="auto" w:fill="auto"/>
            <w:vAlign w:val="bottom"/>
          </w:tcPr>
          <w:p w14:paraId="751CE503" w14:textId="77777777" w:rsidR="00AF5D0D" w:rsidRPr="0075391A" w:rsidRDefault="00AF5D0D" w:rsidP="00FB0AD5">
            <w:pPr>
              <w:pStyle w:val="SingleTxtG"/>
              <w:suppressAutoHyphens w:val="0"/>
              <w:spacing w:before="80" w:after="80" w:line="200" w:lineRule="exact"/>
              <w:ind w:left="0" w:right="0"/>
              <w:jc w:val="left"/>
              <w:rPr>
                <w:bCs/>
                <w:i/>
                <w:sz w:val="16"/>
                <w:szCs w:val="16"/>
                <w:lang w:val="fr-FR"/>
              </w:rPr>
            </w:pPr>
            <w:r w:rsidRPr="0075391A">
              <w:rPr>
                <w:bCs/>
                <w:i/>
                <w:sz w:val="16"/>
                <w:szCs w:val="16"/>
                <w:lang w:val="fr-FR"/>
              </w:rPr>
              <w:t>Année</w:t>
            </w:r>
          </w:p>
          <w:p w14:paraId="708A8E1C" w14:textId="18E5E536" w:rsidR="00AF5D0D" w:rsidRPr="0075391A" w:rsidRDefault="00AF5D0D" w:rsidP="00FB0AD5">
            <w:pPr>
              <w:pStyle w:val="SingleTxtG"/>
              <w:suppressAutoHyphens w:val="0"/>
              <w:spacing w:before="80" w:after="80" w:line="200" w:lineRule="exact"/>
              <w:ind w:left="0" w:right="0"/>
              <w:jc w:val="left"/>
              <w:rPr>
                <w:bCs/>
                <w:i/>
                <w:sz w:val="16"/>
                <w:szCs w:val="16"/>
                <w:lang w:val="fr-FR"/>
              </w:rPr>
            </w:pPr>
            <w:r w:rsidRPr="0075391A">
              <w:rPr>
                <w:bCs/>
                <w:i/>
                <w:sz w:val="16"/>
                <w:szCs w:val="16"/>
                <w:lang w:val="fr-FR"/>
              </w:rPr>
              <w:t>Type d</w:t>
            </w:r>
            <w:r w:rsidR="00521813">
              <w:rPr>
                <w:bCs/>
                <w:i/>
                <w:sz w:val="16"/>
                <w:szCs w:val="16"/>
                <w:lang w:val="fr-FR"/>
              </w:rPr>
              <w:t>’</w:t>
            </w:r>
            <w:r w:rsidRPr="0075391A">
              <w:rPr>
                <w:bCs/>
                <w:i/>
                <w:sz w:val="16"/>
                <w:szCs w:val="16"/>
                <w:lang w:val="fr-FR"/>
              </w:rPr>
              <w:t>infraction</w:t>
            </w:r>
          </w:p>
        </w:tc>
        <w:tc>
          <w:tcPr>
            <w:tcW w:w="2095" w:type="pct"/>
            <w:gridSpan w:val="3"/>
            <w:tcBorders>
              <w:top w:val="single" w:sz="4" w:space="0" w:color="auto"/>
              <w:left w:val="nil"/>
              <w:bottom w:val="single" w:sz="4" w:space="0" w:color="auto"/>
              <w:right w:val="nil"/>
            </w:tcBorders>
            <w:shd w:val="clear" w:color="auto" w:fill="auto"/>
            <w:vAlign w:val="bottom"/>
          </w:tcPr>
          <w:p w14:paraId="0E7AC947" w14:textId="77777777" w:rsidR="00AF5D0D" w:rsidRPr="00C831E6" w:rsidRDefault="00AF5D0D" w:rsidP="00FB0AD5">
            <w:pPr>
              <w:pStyle w:val="SingleTxtG"/>
              <w:suppressAutoHyphens w:val="0"/>
              <w:spacing w:before="80" w:after="80" w:line="200" w:lineRule="exact"/>
              <w:ind w:left="0" w:right="0"/>
              <w:jc w:val="center"/>
              <w:rPr>
                <w:bCs/>
                <w:i/>
                <w:sz w:val="16"/>
                <w:lang w:val="fr-FR"/>
              </w:rPr>
            </w:pPr>
            <w:r w:rsidRPr="00C831E6">
              <w:rPr>
                <w:bCs/>
                <w:i/>
                <w:sz w:val="16"/>
                <w:lang w:val="fr-FR"/>
              </w:rPr>
              <w:t>2008</w:t>
            </w:r>
          </w:p>
        </w:tc>
        <w:tc>
          <w:tcPr>
            <w:tcW w:w="2095" w:type="pct"/>
            <w:gridSpan w:val="3"/>
            <w:tcBorders>
              <w:top w:val="single" w:sz="4" w:space="0" w:color="auto"/>
              <w:left w:val="nil"/>
              <w:bottom w:val="single" w:sz="4" w:space="0" w:color="auto"/>
              <w:right w:val="nil"/>
            </w:tcBorders>
            <w:shd w:val="clear" w:color="auto" w:fill="auto"/>
            <w:vAlign w:val="bottom"/>
          </w:tcPr>
          <w:p w14:paraId="17885B13" w14:textId="77777777" w:rsidR="00AF5D0D" w:rsidRPr="00C831E6" w:rsidRDefault="00AF5D0D" w:rsidP="00FB0AD5">
            <w:pPr>
              <w:pStyle w:val="SingleTxtG"/>
              <w:suppressAutoHyphens w:val="0"/>
              <w:spacing w:before="80" w:after="80" w:line="200" w:lineRule="exact"/>
              <w:ind w:left="0" w:right="0"/>
              <w:jc w:val="center"/>
              <w:rPr>
                <w:bCs/>
                <w:i/>
                <w:sz w:val="16"/>
                <w:lang w:val="fr-FR"/>
              </w:rPr>
            </w:pPr>
            <w:r w:rsidRPr="00C831E6">
              <w:rPr>
                <w:bCs/>
                <w:i/>
                <w:sz w:val="16"/>
                <w:lang w:val="fr-FR"/>
              </w:rPr>
              <w:t>2009</w:t>
            </w:r>
          </w:p>
        </w:tc>
      </w:tr>
      <w:tr w:rsidR="00AF5D0D" w:rsidRPr="00C831E6" w14:paraId="61587CED" w14:textId="77777777" w:rsidTr="0075391A">
        <w:trPr>
          <w:tblHeader/>
        </w:trPr>
        <w:tc>
          <w:tcPr>
            <w:tcW w:w="811" w:type="pct"/>
            <w:vMerge/>
            <w:tcBorders>
              <w:top w:val="single" w:sz="12" w:space="0" w:color="auto"/>
              <w:left w:val="nil"/>
              <w:bottom w:val="single" w:sz="12" w:space="0" w:color="auto"/>
              <w:right w:val="nil"/>
            </w:tcBorders>
            <w:shd w:val="clear" w:color="auto" w:fill="auto"/>
            <w:vAlign w:val="bottom"/>
          </w:tcPr>
          <w:p w14:paraId="481851CD"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p>
        </w:tc>
        <w:tc>
          <w:tcPr>
            <w:tcW w:w="700" w:type="pct"/>
            <w:tcBorders>
              <w:top w:val="single" w:sz="4" w:space="0" w:color="auto"/>
              <w:left w:val="nil"/>
              <w:bottom w:val="single" w:sz="12" w:space="0" w:color="auto"/>
              <w:right w:val="nil"/>
            </w:tcBorders>
            <w:shd w:val="clear" w:color="auto" w:fill="auto"/>
            <w:vAlign w:val="bottom"/>
          </w:tcPr>
          <w:p w14:paraId="6806EDB4" w14:textId="77777777" w:rsidR="00AF5D0D" w:rsidRPr="0075391A" w:rsidRDefault="00AF5D0D" w:rsidP="00FB0AD5">
            <w:pPr>
              <w:pStyle w:val="SingleTxtG"/>
              <w:suppressAutoHyphens w:val="0"/>
              <w:spacing w:before="80" w:after="80" w:line="200" w:lineRule="exact"/>
              <w:ind w:left="0" w:right="0"/>
              <w:jc w:val="right"/>
              <w:rPr>
                <w:bCs/>
                <w:i/>
                <w:spacing w:val="4"/>
                <w:w w:val="103"/>
                <w:kern w:val="14"/>
                <w:sz w:val="16"/>
                <w:lang w:val="fr-FR"/>
              </w:rPr>
            </w:pPr>
            <w:r w:rsidRPr="0075391A">
              <w:rPr>
                <w:bCs/>
                <w:i/>
                <w:spacing w:val="4"/>
                <w:w w:val="103"/>
                <w:kern w:val="14"/>
                <w:sz w:val="16"/>
                <w:lang w:val="fr-FR"/>
              </w:rPr>
              <w:t>Homme</w:t>
            </w:r>
          </w:p>
        </w:tc>
        <w:tc>
          <w:tcPr>
            <w:tcW w:w="691" w:type="pct"/>
            <w:tcBorders>
              <w:top w:val="single" w:sz="4" w:space="0" w:color="auto"/>
              <w:left w:val="nil"/>
              <w:bottom w:val="single" w:sz="12" w:space="0" w:color="auto"/>
              <w:right w:val="nil"/>
            </w:tcBorders>
            <w:shd w:val="clear" w:color="auto" w:fill="auto"/>
            <w:vAlign w:val="bottom"/>
          </w:tcPr>
          <w:p w14:paraId="6CD9F020" w14:textId="77777777" w:rsidR="00AF5D0D" w:rsidRPr="0075391A" w:rsidRDefault="00AF5D0D" w:rsidP="00FB0AD5">
            <w:pPr>
              <w:pStyle w:val="SingleTxtG"/>
              <w:suppressAutoHyphens w:val="0"/>
              <w:spacing w:before="80" w:after="80" w:line="200" w:lineRule="exact"/>
              <w:ind w:left="0" w:right="0"/>
              <w:jc w:val="right"/>
              <w:rPr>
                <w:bCs/>
                <w:i/>
                <w:spacing w:val="4"/>
                <w:w w:val="103"/>
                <w:kern w:val="14"/>
                <w:sz w:val="16"/>
                <w:lang w:val="fr-FR"/>
              </w:rPr>
            </w:pPr>
            <w:r w:rsidRPr="0075391A">
              <w:rPr>
                <w:bCs/>
                <w:i/>
                <w:spacing w:val="4"/>
                <w:w w:val="103"/>
                <w:kern w:val="14"/>
                <w:sz w:val="16"/>
                <w:lang w:val="fr-FR"/>
              </w:rPr>
              <w:t>Femme</w:t>
            </w:r>
          </w:p>
        </w:tc>
        <w:tc>
          <w:tcPr>
            <w:tcW w:w="704" w:type="pct"/>
            <w:tcBorders>
              <w:top w:val="single" w:sz="4" w:space="0" w:color="auto"/>
              <w:left w:val="nil"/>
              <w:bottom w:val="single" w:sz="12" w:space="0" w:color="auto"/>
              <w:right w:val="nil"/>
            </w:tcBorders>
            <w:shd w:val="clear" w:color="auto" w:fill="auto"/>
            <w:vAlign w:val="bottom"/>
          </w:tcPr>
          <w:p w14:paraId="7FDDDE60" w14:textId="446544EA" w:rsidR="00AF5D0D" w:rsidRPr="0075391A" w:rsidRDefault="00710CC3" w:rsidP="00FB0AD5">
            <w:pPr>
              <w:pStyle w:val="SingleTxtG"/>
              <w:suppressAutoHyphens w:val="0"/>
              <w:spacing w:before="80" w:after="80" w:line="200" w:lineRule="exact"/>
              <w:ind w:left="0" w:right="0"/>
              <w:jc w:val="right"/>
              <w:rPr>
                <w:b/>
                <w:i/>
                <w:spacing w:val="4"/>
                <w:w w:val="103"/>
                <w:kern w:val="14"/>
                <w:sz w:val="16"/>
                <w:lang w:val="fr-FR"/>
              </w:rPr>
            </w:pPr>
            <w:r w:rsidRPr="0075391A">
              <w:rPr>
                <w:b/>
                <w:i/>
                <w:spacing w:val="4"/>
                <w:w w:val="103"/>
                <w:kern w:val="14"/>
                <w:sz w:val="16"/>
                <w:lang w:val="fr-FR"/>
              </w:rPr>
              <w:t>Total</w:t>
            </w:r>
          </w:p>
        </w:tc>
        <w:tc>
          <w:tcPr>
            <w:tcW w:w="700" w:type="pct"/>
            <w:tcBorders>
              <w:top w:val="single" w:sz="4" w:space="0" w:color="auto"/>
              <w:left w:val="nil"/>
              <w:bottom w:val="single" w:sz="12" w:space="0" w:color="auto"/>
              <w:right w:val="nil"/>
            </w:tcBorders>
            <w:shd w:val="clear" w:color="auto" w:fill="auto"/>
            <w:vAlign w:val="bottom"/>
          </w:tcPr>
          <w:p w14:paraId="7DA918A9" w14:textId="77777777" w:rsidR="00AF5D0D" w:rsidRPr="0075391A" w:rsidRDefault="00AF5D0D" w:rsidP="00FB0AD5">
            <w:pPr>
              <w:pStyle w:val="SingleTxtG"/>
              <w:suppressAutoHyphens w:val="0"/>
              <w:spacing w:before="80" w:after="80" w:line="200" w:lineRule="exact"/>
              <w:ind w:left="0" w:right="0"/>
              <w:jc w:val="right"/>
              <w:rPr>
                <w:bCs/>
                <w:i/>
                <w:spacing w:val="4"/>
                <w:w w:val="103"/>
                <w:kern w:val="14"/>
                <w:sz w:val="16"/>
                <w:lang w:val="fr-FR"/>
              </w:rPr>
            </w:pPr>
            <w:r w:rsidRPr="0075391A">
              <w:rPr>
                <w:bCs/>
                <w:i/>
                <w:spacing w:val="4"/>
                <w:w w:val="103"/>
                <w:kern w:val="14"/>
                <w:sz w:val="16"/>
                <w:lang w:val="fr-FR"/>
              </w:rPr>
              <w:t>Homme</w:t>
            </w:r>
          </w:p>
        </w:tc>
        <w:tc>
          <w:tcPr>
            <w:tcW w:w="691" w:type="pct"/>
            <w:tcBorders>
              <w:top w:val="single" w:sz="4" w:space="0" w:color="auto"/>
              <w:left w:val="nil"/>
              <w:bottom w:val="single" w:sz="12" w:space="0" w:color="auto"/>
              <w:right w:val="nil"/>
            </w:tcBorders>
            <w:shd w:val="clear" w:color="auto" w:fill="auto"/>
            <w:vAlign w:val="bottom"/>
          </w:tcPr>
          <w:p w14:paraId="5B23FB1C" w14:textId="77777777" w:rsidR="00AF5D0D" w:rsidRPr="0075391A" w:rsidRDefault="00AF5D0D" w:rsidP="00FB0AD5">
            <w:pPr>
              <w:pStyle w:val="SingleTxtG"/>
              <w:suppressAutoHyphens w:val="0"/>
              <w:spacing w:before="80" w:after="80" w:line="200" w:lineRule="exact"/>
              <w:ind w:left="0" w:right="0"/>
              <w:jc w:val="right"/>
              <w:rPr>
                <w:bCs/>
                <w:i/>
                <w:spacing w:val="4"/>
                <w:w w:val="103"/>
                <w:kern w:val="14"/>
                <w:sz w:val="16"/>
                <w:lang w:val="fr-FR"/>
              </w:rPr>
            </w:pPr>
            <w:r w:rsidRPr="0075391A">
              <w:rPr>
                <w:bCs/>
                <w:i/>
                <w:spacing w:val="4"/>
                <w:w w:val="103"/>
                <w:kern w:val="14"/>
                <w:sz w:val="16"/>
                <w:lang w:val="fr-FR"/>
              </w:rPr>
              <w:t>Femme</w:t>
            </w:r>
          </w:p>
        </w:tc>
        <w:tc>
          <w:tcPr>
            <w:tcW w:w="704" w:type="pct"/>
            <w:tcBorders>
              <w:top w:val="single" w:sz="4" w:space="0" w:color="auto"/>
              <w:left w:val="nil"/>
              <w:bottom w:val="single" w:sz="12" w:space="0" w:color="auto"/>
              <w:right w:val="nil"/>
            </w:tcBorders>
            <w:shd w:val="clear" w:color="auto" w:fill="auto"/>
            <w:vAlign w:val="bottom"/>
          </w:tcPr>
          <w:p w14:paraId="0E655AC9" w14:textId="593EF2B2" w:rsidR="00AF5D0D" w:rsidRPr="0075391A" w:rsidRDefault="00710CC3" w:rsidP="00FB0AD5">
            <w:pPr>
              <w:pStyle w:val="SingleTxtG"/>
              <w:suppressAutoHyphens w:val="0"/>
              <w:spacing w:before="80" w:after="80" w:line="200" w:lineRule="exact"/>
              <w:ind w:left="0" w:right="0"/>
              <w:jc w:val="right"/>
              <w:rPr>
                <w:b/>
                <w:i/>
                <w:spacing w:val="4"/>
                <w:w w:val="103"/>
                <w:kern w:val="14"/>
                <w:sz w:val="16"/>
                <w:lang w:val="fr-FR"/>
              </w:rPr>
            </w:pPr>
            <w:r w:rsidRPr="0075391A">
              <w:rPr>
                <w:b/>
                <w:i/>
                <w:spacing w:val="4"/>
                <w:w w:val="103"/>
                <w:kern w:val="14"/>
                <w:sz w:val="16"/>
                <w:lang w:val="fr-FR"/>
              </w:rPr>
              <w:t>Total</w:t>
            </w:r>
          </w:p>
        </w:tc>
      </w:tr>
      <w:tr w:rsidR="00AF5D0D" w:rsidRPr="00C831E6" w14:paraId="31A26E16" w14:textId="77777777" w:rsidTr="0075391A">
        <w:tc>
          <w:tcPr>
            <w:tcW w:w="811" w:type="pct"/>
            <w:tcBorders>
              <w:top w:val="single" w:sz="12" w:space="0" w:color="auto"/>
              <w:left w:val="nil"/>
              <w:bottom w:val="nil"/>
              <w:right w:val="nil"/>
            </w:tcBorders>
            <w:shd w:val="clear" w:color="auto" w:fill="auto"/>
          </w:tcPr>
          <w:p w14:paraId="1ABD7AE0"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Abandon</w:t>
            </w:r>
          </w:p>
        </w:tc>
        <w:tc>
          <w:tcPr>
            <w:tcW w:w="700" w:type="pct"/>
            <w:tcBorders>
              <w:top w:val="single" w:sz="12" w:space="0" w:color="auto"/>
              <w:left w:val="nil"/>
              <w:bottom w:val="nil"/>
              <w:right w:val="nil"/>
            </w:tcBorders>
            <w:shd w:val="clear" w:color="auto" w:fill="auto"/>
            <w:vAlign w:val="bottom"/>
          </w:tcPr>
          <w:p w14:paraId="721F90A1"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27</w:t>
            </w:r>
          </w:p>
        </w:tc>
        <w:tc>
          <w:tcPr>
            <w:tcW w:w="691" w:type="pct"/>
            <w:tcBorders>
              <w:top w:val="single" w:sz="12" w:space="0" w:color="auto"/>
              <w:left w:val="nil"/>
              <w:bottom w:val="nil"/>
              <w:right w:val="nil"/>
            </w:tcBorders>
            <w:shd w:val="clear" w:color="auto" w:fill="auto"/>
            <w:vAlign w:val="bottom"/>
          </w:tcPr>
          <w:p w14:paraId="3FFC659A"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76</w:t>
            </w:r>
          </w:p>
        </w:tc>
        <w:tc>
          <w:tcPr>
            <w:tcW w:w="704" w:type="pct"/>
            <w:tcBorders>
              <w:top w:val="single" w:sz="12" w:space="0" w:color="auto"/>
              <w:left w:val="nil"/>
              <w:bottom w:val="nil"/>
              <w:right w:val="nil"/>
            </w:tcBorders>
            <w:shd w:val="clear" w:color="auto" w:fill="auto"/>
            <w:vAlign w:val="bottom"/>
          </w:tcPr>
          <w:p w14:paraId="50D29B30"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103</w:t>
            </w:r>
          </w:p>
        </w:tc>
        <w:tc>
          <w:tcPr>
            <w:tcW w:w="700" w:type="pct"/>
            <w:tcBorders>
              <w:top w:val="single" w:sz="12" w:space="0" w:color="auto"/>
              <w:left w:val="nil"/>
              <w:bottom w:val="nil"/>
              <w:right w:val="nil"/>
            </w:tcBorders>
            <w:shd w:val="clear" w:color="auto" w:fill="auto"/>
            <w:vAlign w:val="bottom"/>
          </w:tcPr>
          <w:p w14:paraId="3A985CE6"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9</w:t>
            </w:r>
          </w:p>
        </w:tc>
        <w:tc>
          <w:tcPr>
            <w:tcW w:w="691" w:type="pct"/>
            <w:tcBorders>
              <w:top w:val="single" w:sz="12" w:space="0" w:color="auto"/>
              <w:left w:val="nil"/>
              <w:bottom w:val="nil"/>
              <w:right w:val="nil"/>
            </w:tcBorders>
            <w:shd w:val="clear" w:color="auto" w:fill="auto"/>
            <w:vAlign w:val="bottom"/>
          </w:tcPr>
          <w:p w14:paraId="0230C2F1"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64</w:t>
            </w:r>
          </w:p>
        </w:tc>
        <w:tc>
          <w:tcPr>
            <w:tcW w:w="704" w:type="pct"/>
            <w:tcBorders>
              <w:top w:val="single" w:sz="12" w:space="0" w:color="auto"/>
              <w:left w:val="nil"/>
              <w:bottom w:val="nil"/>
              <w:right w:val="nil"/>
            </w:tcBorders>
            <w:shd w:val="clear" w:color="auto" w:fill="auto"/>
            <w:vAlign w:val="bottom"/>
          </w:tcPr>
          <w:p w14:paraId="23B353CC"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73</w:t>
            </w:r>
          </w:p>
        </w:tc>
      </w:tr>
      <w:tr w:rsidR="00AF5D0D" w:rsidRPr="00C831E6" w14:paraId="0603F21D" w14:textId="77777777" w:rsidTr="0075391A">
        <w:tc>
          <w:tcPr>
            <w:tcW w:w="811" w:type="pct"/>
            <w:tcBorders>
              <w:top w:val="nil"/>
              <w:left w:val="nil"/>
              <w:bottom w:val="nil"/>
              <w:right w:val="nil"/>
            </w:tcBorders>
            <w:shd w:val="clear" w:color="auto" w:fill="auto"/>
          </w:tcPr>
          <w:p w14:paraId="3F661C95"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Assassinat</w:t>
            </w:r>
          </w:p>
        </w:tc>
        <w:tc>
          <w:tcPr>
            <w:tcW w:w="700" w:type="pct"/>
            <w:tcBorders>
              <w:top w:val="nil"/>
              <w:left w:val="nil"/>
              <w:bottom w:val="nil"/>
              <w:right w:val="nil"/>
            </w:tcBorders>
            <w:shd w:val="clear" w:color="auto" w:fill="auto"/>
            <w:vAlign w:val="bottom"/>
          </w:tcPr>
          <w:p w14:paraId="4B634AC2"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4</w:t>
            </w:r>
          </w:p>
        </w:tc>
        <w:tc>
          <w:tcPr>
            <w:tcW w:w="691" w:type="pct"/>
            <w:tcBorders>
              <w:top w:val="nil"/>
              <w:left w:val="nil"/>
              <w:bottom w:val="nil"/>
              <w:right w:val="nil"/>
            </w:tcBorders>
            <w:shd w:val="clear" w:color="auto" w:fill="auto"/>
            <w:vAlign w:val="bottom"/>
          </w:tcPr>
          <w:p w14:paraId="3B37CB05"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6</w:t>
            </w:r>
          </w:p>
        </w:tc>
        <w:tc>
          <w:tcPr>
            <w:tcW w:w="704" w:type="pct"/>
            <w:tcBorders>
              <w:top w:val="nil"/>
              <w:left w:val="nil"/>
              <w:bottom w:val="nil"/>
              <w:right w:val="nil"/>
            </w:tcBorders>
            <w:shd w:val="clear" w:color="auto" w:fill="auto"/>
            <w:vAlign w:val="bottom"/>
          </w:tcPr>
          <w:p w14:paraId="667450C9"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10</w:t>
            </w:r>
          </w:p>
        </w:tc>
        <w:tc>
          <w:tcPr>
            <w:tcW w:w="700" w:type="pct"/>
            <w:tcBorders>
              <w:top w:val="nil"/>
              <w:left w:val="nil"/>
              <w:bottom w:val="nil"/>
              <w:right w:val="nil"/>
            </w:tcBorders>
            <w:shd w:val="clear" w:color="auto" w:fill="auto"/>
            <w:vAlign w:val="bottom"/>
          </w:tcPr>
          <w:p w14:paraId="174C2449"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691" w:type="pct"/>
            <w:tcBorders>
              <w:top w:val="nil"/>
              <w:left w:val="nil"/>
              <w:bottom w:val="nil"/>
              <w:right w:val="nil"/>
            </w:tcBorders>
            <w:shd w:val="clear" w:color="auto" w:fill="auto"/>
            <w:vAlign w:val="bottom"/>
          </w:tcPr>
          <w:p w14:paraId="5F18C242"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8</w:t>
            </w:r>
          </w:p>
        </w:tc>
        <w:tc>
          <w:tcPr>
            <w:tcW w:w="704" w:type="pct"/>
            <w:tcBorders>
              <w:top w:val="nil"/>
              <w:left w:val="nil"/>
              <w:bottom w:val="nil"/>
              <w:right w:val="nil"/>
            </w:tcBorders>
            <w:shd w:val="clear" w:color="auto" w:fill="auto"/>
            <w:vAlign w:val="bottom"/>
          </w:tcPr>
          <w:p w14:paraId="53E15197"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8</w:t>
            </w:r>
          </w:p>
        </w:tc>
      </w:tr>
      <w:tr w:rsidR="00AF5D0D" w:rsidRPr="00C831E6" w14:paraId="57507157" w14:textId="77777777" w:rsidTr="0075391A">
        <w:tc>
          <w:tcPr>
            <w:tcW w:w="811" w:type="pct"/>
            <w:tcBorders>
              <w:top w:val="nil"/>
              <w:left w:val="nil"/>
              <w:bottom w:val="nil"/>
              <w:right w:val="nil"/>
            </w:tcBorders>
            <w:shd w:val="clear" w:color="auto" w:fill="auto"/>
          </w:tcPr>
          <w:p w14:paraId="606BF75C"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Coups et blessures volontaires</w:t>
            </w:r>
          </w:p>
        </w:tc>
        <w:tc>
          <w:tcPr>
            <w:tcW w:w="700" w:type="pct"/>
            <w:tcBorders>
              <w:top w:val="nil"/>
              <w:left w:val="nil"/>
              <w:bottom w:val="nil"/>
              <w:right w:val="nil"/>
            </w:tcBorders>
            <w:shd w:val="clear" w:color="auto" w:fill="auto"/>
            <w:vAlign w:val="bottom"/>
          </w:tcPr>
          <w:p w14:paraId="28FD6070"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38</w:t>
            </w:r>
          </w:p>
        </w:tc>
        <w:tc>
          <w:tcPr>
            <w:tcW w:w="691" w:type="pct"/>
            <w:tcBorders>
              <w:top w:val="nil"/>
              <w:left w:val="nil"/>
              <w:bottom w:val="nil"/>
              <w:right w:val="nil"/>
            </w:tcBorders>
            <w:shd w:val="clear" w:color="auto" w:fill="auto"/>
            <w:vAlign w:val="bottom"/>
          </w:tcPr>
          <w:p w14:paraId="1B695E44"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11</w:t>
            </w:r>
          </w:p>
        </w:tc>
        <w:tc>
          <w:tcPr>
            <w:tcW w:w="704" w:type="pct"/>
            <w:tcBorders>
              <w:top w:val="nil"/>
              <w:left w:val="nil"/>
              <w:bottom w:val="nil"/>
              <w:right w:val="nil"/>
            </w:tcBorders>
            <w:shd w:val="clear" w:color="auto" w:fill="auto"/>
            <w:vAlign w:val="bottom"/>
          </w:tcPr>
          <w:p w14:paraId="3452054F"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49</w:t>
            </w:r>
          </w:p>
        </w:tc>
        <w:tc>
          <w:tcPr>
            <w:tcW w:w="700" w:type="pct"/>
            <w:tcBorders>
              <w:top w:val="nil"/>
              <w:left w:val="nil"/>
              <w:bottom w:val="nil"/>
              <w:right w:val="nil"/>
            </w:tcBorders>
            <w:shd w:val="clear" w:color="auto" w:fill="auto"/>
            <w:vAlign w:val="bottom"/>
          </w:tcPr>
          <w:p w14:paraId="49A280CA"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66</w:t>
            </w:r>
          </w:p>
        </w:tc>
        <w:tc>
          <w:tcPr>
            <w:tcW w:w="691" w:type="pct"/>
            <w:tcBorders>
              <w:top w:val="nil"/>
              <w:left w:val="nil"/>
              <w:bottom w:val="nil"/>
              <w:right w:val="nil"/>
            </w:tcBorders>
            <w:shd w:val="clear" w:color="auto" w:fill="auto"/>
            <w:vAlign w:val="bottom"/>
          </w:tcPr>
          <w:p w14:paraId="7A339E18"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15</w:t>
            </w:r>
          </w:p>
        </w:tc>
        <w:tc>
          <w:tcPr>
            <w:tcW w:w="704" w:type="pct"/>
            <w:tcBorders>
              <w:top w:val="nil"/>
              <w:left w:val="nil"/>
              <w:bottom w:val="nil"/>
              <w:right w:val="nil"/>
            </w:tcBorders>
            <w:shd w:val="clear" w:color="auto" w:fill="auto"/>
            <w:vAlign w:val="bottom"/>
          </w:tcPr>
          <w:p w14:paraId="29450152"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81</w:t>
            </w:r>
          </w:p>
        </w:tc>
      </w:tr>
      <w:tr w:rsidR="00AF5D0D" w:rsidRPr="00C831E6" w14:paraId="12E2EEE1" w14:textId="77777777" w:rsidTr="0075391A">
        <w:tc>
          <w:tcPr>
            <w:tcW w:w="811" w:type="pct"/>
            <w:tcBorders>
              <w:top w:val="nil"/>
              <w:left w:val="nil"/>
              <w:bottom w:val="nil"/>
              <w:right w:val="nil"/>
            </w:tcBorders>
            <w:shd w:val="clear" w:color="auto" w:fill="auto"/>
          </w:tcPr>
          <w:p w14:paraId="44190C8B"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Coups et blessures involontaires</w:t>
            </w:r>
          </w:p>
        </w:tc>
        <w:tc>
          <w:tcPr>
            <w:tcW w:w="700" w:type="pct"/>
            <w:tcBorders>
              <w:top w:val="nil"/>
              <w:left w:val="nil"/>
              <w:bottom w:val="nil"/>
              <w:right w:val="nil"/>
            </w:tcBorders>
            <w:shd w:val="clear" w:color="auto" w:fill="auto"/>
            <w:vAlign w:val="bottom"/>
          </w:tcPr>
          <w:p w14:paraId="10030698"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28</w:t>
            </w:r>
          </w:p>
        </w:tc>
        <w:tc>
          <w:tcPr>
            <w:tcW w:w="691" w:type="pct"/>
            <w:tcBorders>
              <w:top w:val="nil"/>
              <w:left w:val="nil"/>
              <w:bottom w:val="nil"/>
              <w:right w:val="nil"/>
            </w:tcBorders>
            <w:shd w:val="clear" w:color="auto" w:fill="auto"/>
            <w:vAlign w:val="bottom"/>
          </w:tcPr>
          <w:p w14:paraId="5F209D61"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16</w:t>
            </w:r>
          </w:p>
        </w:tc>
        <w:tc>
          <w:tcPr>
            <w:tcW w:w="704" w:type="pct"/>
            <w:tcBorders>
              <w:top w:val="nil"/>
              <w:left w:val="nil"/>
              <w:bottom w:val="nil"/>
              <w:right w:val="nil"/>
            </w:tcBorders>
            <w:shd w:val="clear" w:color="auto" w:fill="auto"/>
            <w:vAlign w:val="bottom"/>
          </w:tcPr>
          <w:p w14:paraId="014279DE"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44</w:t>
            </w:r>
          </w:p>
        </w:tc>
        <w:tc>
          <w:tcPr>
            <w:tcW w:w="700" w:type="pct"/>
            <w:tcBorders>
              <w:top w:val="nil"/>
              <w:left w:val="nil"/>
              <w:bottom w:val="nil"/>
              <w:right w:val="nil"/>
            </w:tcBorders>
            <w:shd w:val="clear" w:color="auto" w:fill="auto"/>
            <w:vAlign w:val="bottom"/>
          </w:tcPr>
          <w:p w14:paraId="6E49F524"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26</w:t>
            </w:r>
          </w:p>
        </w:tc>
        <w:tc>
          <w:tcPr>
            <w:tcW w:w="691" w:type="pct"/>
            <w:tcBorders>
              <w:top w:val="nil"/>
              <w:left w:val="nil"/>
              <w:bottom w:val="nil"/>
              <w:right w:val="nil"/>
            </w:tcBorders>
            <w:shd w:val="clear" w:color="auto" w:fill="auto"/>
            <w:vAlign w:val="bottom"/>
          </w:tcPr>
          <w:p w14:paraId="264E4876"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32</w:t>
            </w:r>
          </w:p>
        </w:tc>
        <w:tc>
          <w:tcPr>
            <w:tcW w:w="704" w:type="pct"/>
            <w:tcBorders>
              <w:top w:val="nil"/>
              <w:left w:val="nil"/>
              <w:bottom w:val="nil"/>
              <w:right w:val="nil"/>
            </w:tcBorders>
            <w:shd w:val="clear" w:color="auto" w:fill="auto"/>
            <w:vAlign w:val="bottom"/>
          </w:tcPr>
          <w:p w14:paraId="243EA8EA"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58</w:t>
            </w:r>
          </w:p>
        </w:tc>
      </w:tr>
      <w:tr w:rsidR="00AF5D0D" w:rsidRPr="00C831E6" w14:paraId="74E2039C" w14:textId="77777777" w:rsidTr="0075391A">
        <w:tc>
          <w:tcPr>
            <w:tcW w:w="811" w:type="pct"/>
            <w:tcBorders>
              <w:top w:val="nil"/>
              <w:left w:val="nil"/>
              <w:bottom w:val="nil"/>
              <w:right w:val="nil"/>
            </w:tcBorders>
            <w:shd w:val="clear" w:color="auto" w:fill="auto"/>
          </w:tcPr>
          <w:p w14:paraId="26F2E75C"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Infanticide</w:t>
            </w:r>
          </w:p>
        </w:tc>
        <w:tc>
          <w:tcPr>
            <w:tcW w:w="700" w:type="pct"/>
            <w:tcBorders>
              <w:top w:val="nil"/>
              <w:left w:val="nil"/>
              <w:bottom w:val="nil"/>
              <w:right w:val="nil"/>
            </w:tcBorders>
            <w:shd w:val="clear" w:color="auto" w:fill="auto"/>
            <w:vAlign w:val="bottom"/>
          </w:tcPr>
          <w:p w14:paraId="4FA2820C"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3</w:t>
            </w:r>
          </w:p>
        </w:tc>
        <w:tc>
          <w:tcPr>
            <w:tcW w:w="691" w:type="pct"/>
            <w:tcBorders>
              <w:top w:val="nil"/>
              <w:left w:val="nil"/>
              <w:bottom w:val="nil"/>
              <w:right w:val="nil"/>
            </w:tcBorders>
            <w:shd w:val="clear" w:color="auto" w:fill="auto"/>
            <w:vAlign w:val="bottom"/>
          </w:tcPr>
          <w:p w14:paraId="2863E718"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21</w:t>
            </w:r>
          </w:p>
        </w:tc>
        <w:tc>
          <w:tcPr>
            <w:tcW w:w="704" w:type="pct"/>
            <w:tcBorders>
              <w:top w:val="nil"/>
              <w:left w:val="nil"/>
              <w:bottom w:val="nil"/>
              <w:right w:val="nil"/>
            </w:tcBorders>
            <w:shd w:val="clear" w:color="auto" w:fill="auto"/>
            <w:vAlign w:val="bottom"/>
          </w:tcPr>
          <w:p w14:paraId="1BA54A4E"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24</w:t>
            </w:r>
          </w:p>
        </w:tc>
        <w:tc>
          <w:tcPr>
            <w:tcW w:w="700" w:type="pct"/>
            <w:tcBorders>
              <w:top w:val="nil"/>
              <w:left w:val="nil"/>
              <w:bottom w:val="nil"/>
              <w:right w:val="nil"/>
            </w:tcBorders>
            <w:shd w:val="clear" w:color="auto" w:fill="auto"/>
            <w:vAlign w:val="bottom"/>
          </w:tcPr>
          <w:p w14:paraId="2F2049DC"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w:t>
            </w:r>
          </w:p>
        </w:tc>
        <w:tc>
          <w:tcPr>
            <w:tcW w:w="691" w:type="pct"/>
            <w:tcBorders>
              <w:top w:val="nil"/>
              <w:left w:val="nil"/>
              <w:bottom w:val="nil"/>
              <w:right w:val="nil"/>
            </w:tcBorders>
            <w:shd w:val="clear" w:color="auto" w:fill="auto"/>
            <w:vAlign w:val="bottom"/>
          </w:tcPr>
          <w:p w14:paraId="04BE4741"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21</w:t>
            </w:r>
          </w:p>
        </w:tc>
        <w:tc>
          <w:tcPr>
            <w:tcW w:w="704" w:type="pct"/>
            <w:tcBorders>
              <w:top w:val="nil"/>
              <w:left w:val="nil"/>
              <w:bottom w:val="nil"/>
              <w:right w:val="nil"/>
            </w:tcBorders>
            <w:shd w:val="clear" w:color="auto" w:fill="auto"/>
            <w:vAlign w:val="bottom"/>
          </w:tcPr>
          <w:p w14:paraId="12C04349"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22</w:t>
            </w:r>
          </w:p>
        </w:tc>
      </w:tr>
      <w:tr w:rsidR="00AF5D0D" w:rsidRPr="00C831E6" w14:paraId="2FB411E7" w14:textId="77777777" w:rsidTr="0075391A">
        <w:tc>
          <w:tcPr>
            <w:tcW w:w="811" w:type="pct"/>
            <w:tcBorders>
              <w:top w:val="nil"/>
              <w:left w:val="nil"/>
              <w:bottom w:val="nil"/>
              <w:right w:val="nil"/>
            </w:tcBorders>
            <w:shd w:val="clear" w:color="auto" w:fill="auto"/>
          </w:tcPr>
          <w:p w14:paraId="1DB16B70"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Meurtre</w:t>
            </w:r>
          </w:p>
        </w:tc>
        <w:tc>
          <w:tcPr>
            <w:tcW w:w="700" w:type="pct"/>
            <w:tcBorders>
              <w:top w:val="nil"/>
              <w:left w:val="nil"/>
              <w:bottom w:val="nil"/>
              <w:right w:val="nil"/>
            </w:tcBorders>
            <w:shd w:val="clear" w:color="auto" w:fill="auto"/>
            <w:vAlign w:val="bottom"/>
          </w:tcPr>
          <w:p w14:paraId="3A737397"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w:t>
            </w:r>
          </w:p>
        </w:tc>
        <w:tc>
          <w:tcPr>
            <w:tcW w:w="691" w:type="pct"/>
            <w:tcBorders>
              <w:top w:val="nil"/>
              <w:left w:val="nil"/>
              <w:bottom w:val="nil"/>
              <w:right w:val="nil"/>
            </w:tcBorders>
            <w:shd w:val="clear" w:color="auto" w:fill="auto"/>
            <w:vAlign w:val="bottom"/>
          </w:tcPr>
          <w:p w14:paraId="7A2641C4"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704" w:type="pct"/>
            <w:tcBorders>
              <w:top w:val="nil"/>
              <w:left w:val="nil"/>
              <w:bottom w:val="nil"/>
              <w:right w:val="nil"/>
            </w:tcBorders>
            <w:shd w:val="clear" w:color="auto" w:fill="auto"/>
            <w:vAlign w:val="bottom"/>
          </w:tcPr>
          <w:p w14:paraId="28B5FB35"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1</w:t>
            </w:r>
          </w:p>
        </w:tc>
        <w:tc>
          <w:tcPr>
            <w:tcW w:w="700" w:type="pct"/>
            <w:tcBorders>
              <w:top w:val="nil"/>
              <w:left w:val="nil"/>
              <w:bottom w:val="nil"/>
              <w:right w:val="nil"/>
            </w:tcBorders>
            <w:shd w:val="clear" w:color="auto" w:fill="auto"/>
            <w:vAlign w:val="bottom"/>
          </w:tcPr>
          <w:p w14:paraId="6872F598"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w:t>
            </w:r>
          </w:p>
        </w:tc>
        <w:tc>
          <w:tcPr>
            <w:tcW w:w="691" w:type="pct"/>
            <w:tcBorders>
              <w:top w:val="nil"/>
              <w:left w:val="nil"/>
              <w:bottom w:val="nil"/>
              <w:right w:val="nil"/>
            </w:tcBorders>
            <w:shd w:val="clear" w:color="auto" w:fill="auto"/>
            <w:vAlign w:val="bottom"/>
          </w:tcPr>
          <w:p w14:paraId="1D44C427"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5</w:t>
            </w:r>
          </w:p>
        </w:tc>
        <w:tc>
          <w:tcPr>
            <w:tcW w:w="704" w:type="pct"/>
            <w:tcBorders>
              <w:top w:val="nil"/>
              <w:left w:val="nil"/>
              <w:bottom w:val="nil"/>
              <w:right w:val="nil"/>
            </w:tcBorders>
            <w:shd w:val="clear" w:color="auto" w:fill="auto"/>
            <w:vAlign w:val="bottom"/>
          </w:tcPr>
          <w:p w14:paraId="7225D046"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6</w:t>
            </w:r>
          </w:p>
        </w:tc>
      </w:tr>
      <w:tr w:rsidR="00AF5D0D" w:rsidRPr="00C831E6" w14:paraId="21C931C9" w14:textId="77777777" w:rsidTr="0075391A">
        <w:tc>
          <w:tcPr>
            <w:tcW w:w="811" w:type="pct"/>
            <w:tcBorders>
              <w:top w:val="nil"/>
              <w:left w:val="nil"/>
              <w:bottom w:val="nil"/>
              <w:right w:val="nil"/>
            </w:tcBorders>
            <w:shd w:val="clear" w:color="auto" w:fill="auto"/>
          </w:tcPr>
          <w:p w14:paraId="2A1FAA27"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Négligence</w:t>
            </w:r>
          </w:p>
        </w:tc>
        <w:tc>
          <w:tcPr>
            <w:tcW w:w="700" w:type="pct"/>
            <w:tcBorders>
              <w:top w:val="nil"/>
              <w:left w:val="nil"/>
              <w:bottom w:val="nil"/>
              <w:right w:val="nil"/>
            </w:tcBorders>
            <w:shd w:val="clear" w:color="auto" w:fill="auto"/>
            <w:vAlign w:val="bottom"/>
          </w:tcPr>
          <w:p w14:paraId="1BCF6ED7"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11</w:t>
            </w:r>
          </w:p>
        </w:tc>
        <w:tc>
          <w:tcPr>
            <w:tcW w:w="691" w:type="pct"/>
            <w:tcBorders>
              <w:top w:val="nil"/>
              <w:left w:val="nil"/>
              <w:bottom w:val="nil"/>
              <w:right w:val="nil"/>
            </w:tcBorders>
            <w:shd w:val="clear" w:color="auto" w:fill="auto"/>
            <w:vAlign w:val="bottom"/>
          </w:tcPr>
          <w:p w14:paraId="7FDBEB51"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20</w:t>
            </w:r>
          </w:p>
        </w:tc>
        <w:tc>
          <w:tcPr>
            <w:tcW w:w="704" w:type="pct"/>
            <w:tcBorders>
              <w:top w:val="nil"/>
              <w:left w:val="nil"/>
              <w:bottom w:val="nil"/>
              <w:right w:val="nil"/>
            </w:tcBorders>
            <w:shd w:val="clear" w:color="auto" w:fill="auto"/>
            <w:vAlign w:val="bottom"/>
          </w:tcPr>
          <w:p w14:paraId="32DF91FD"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31</w:t>
            </w:r>
          </w:p>
        </w:tc>
        <w:tc>
          <w:tcPr>
            <w:tcW w:w="700" w:type="pct"/>
            <w:tcBorders>
              <w:top w:val="nil"/>
              <w:left w:val="nil"/>
              <w:bottom w:val="nil"/>
              <w:right w:val="nil"/>
            </w:tcBorders>
            <w:shd w:val="clear" w:color="auto" w:fill="auto"/>
            <w:vAlign w:val="bottom"/>
          </w:tcPr>
          <w:p w14:paraId="45F071A6"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11</w:t>
            </w:r>
          </w:p>
        </w:tc>
        <w:tc>
          <w:tcPr>
            <w:tcW w:w="691" w:type="pct"/>
            <w:tcBorders>
              <w:top w:val="nil"/>
              <w:left w:val="nil"/>
              <w:bottom w:val="nil"/>
              <w:right w:val="nil"/>
            </w:tcBorders>
            <w:shd w:val="clear" w:color="auto" w:fill="auto"/>
            <w:vAlign w:val="bottom"/>
          </w:tcPr>
          <w:p w14:paraId="3444C5DF"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16</w:t>
            </w:r>
          </w:p>
        </w:tc>
        <w:tc>
          <w:tcPr>
            <w:tcW w:w="704" w:type="pct"/>
            <w:tcBorders>
              <w:top w:val="nil"/>
              <w:left w:val="nil"/>
              <w:bottom w:val="nil"/>
              <w:right w:val="nil"/>
            </w:tcBorders>
            <w:shd w:val="clear" w:color="auto" w:fill="auto"/>
            <w:vAlign w:val="bottom"/>
          </w:tcPr>
          <w:p w14:paraId="4D67CA50"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27</w:t>
            </w:r>
          </w:p>
        </w:tc>
      </w:tr>
      <w:tr w:rsidR="00AF5D0D" w:rsidRPr="00C831E6" w14:paraId="33110647" w14:textId="77777777" w:rsidTr="0075391A">
        <w:tc>
          <w:tcPr>
            <w:tcW w:w="811" w:type="pct"/>
            <w:tcBorders>
              <w:top w:val="nil"/>
              <w:left w:val="nil"/>
              <w:bottom w:val="nil"/>
              <w:right w:val="nil"/>
            </w:tcBorders>
            <w:shd w:val="clear" w:color="auto" w:fill="auto"/>
          </w:tcPr>
          <w:p w14:paraId="3E87B3E0"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Séquestration</w:t>
            </w:r>
          </w:p>
        </w:tc>
        <w:tc>
          <w:tcPr>
            <w:tcW w:w="700" w:type="pct"/>
            <w:tcBorders>
              <w:top w:val="nil"/>
              <w:left w:val="nil"/>
              <w:bottom w:val="nil"/>
              <w:right w:val="nil"/>
            </w:tcBorders>
            <w:shd w:val="clear" w:color="auto" w:fill="auto"/>
            <w:vAlign w:val="bottom"/>
          </w:tcPr>
          <w:p w14:paraId="770C79A1"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4</w:t>
            </w:r>
          </w:p>
        </w:tc>
        <w:tc>
          <w:tcPr>
            <w:tcW w:w="691" w:type="pct"/>
            <w:tcBorders>
              <w:top w:val="nil"/>
              <w:left w:val="nil"/>
              <w:bottom w:val="nil"/>
              <w:right w:val="nil"/>
            </w:tcBorders>
            <w:shd w:val="clear" w:color="auto" w:fill="auto"/>
            <w:vAlign w:val="bottom"/>
          </w:tcPr>
          <w:p w14:paraId="34A30CDA"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w:t>
            </w:r>
          </w:p>
        </w:tc>
        <w:tc>
          <w:tcPr>
            <w:tcW w:w="704" w:type="pct"/>
            <w:tcBorders>
              <w:top w:val="nil"/>
              <w:left w:val="nil"/>
              <w:bottom w:val="nil"/>
              <w:right w:val="nil"/>
            </w:tcBorders>
            <w:shd w:val="clear" w:color="auto" w:fill="auto"/>
            <w:vAlign w:val="bottom"/>
          </w:tcPr>
          <w:p w14:paraId="6E30C84E"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5</w:t>
            </w:r>
          </w:p>
        </w:tc>
        <w:tc>
          <w:tcPr>
            <w:tcW w:w="700" w:type="pct"/>
            <w:tcBorders>
              <w:top w:val="nil"/>
              <w:left w:val="nil"/>
              <w:bottom w:val="nil"/>
              <w:right w:val="nil"/>
            </w:tcBorders>
            <w:shd w:val="clear" w:color="auto" w:fill="auto"/>
            <w:vAlign w:val="bottom"/>
          </w:tcPr>
          <w:p w14:paraId="6081529E"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6</w:t>
            </w:r>
          </w:p>
        </w:tc>
        <w:tc>
          <w:tcPr>
            <w:tcW w:w="691" w:type="pct"/>
            <w:tcBorders>
              <w:top w:val="nil"/>
              <w:left w:val="nil"/>
              <w:bottom w:val="nil"/>
              <w:right w:val="nil"/>
            </w:tcBorders>
            <w:shd w:val="clear" w:color="auto" w:fill="auto"/>
            <w:vAlign w:val="bottom"/>
          </w:tcPr>
          <w:p w14:paraId="5C4B6205"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2</w:t>
            </w:r>
          </w:p>
        </w:tc>
        <w:tc>
          <w:tcPr>
            <w:tcW w:w="704" w:type="pct"/>
            <w:tcBorders>
              <w:top w:val="nil"/>
              <w:left w:val="nil"/>
              <w:bottom w:val="nil"/>
              <w:right w:val="nil"/>
            </w:tcBorders>
            <w:shd w:val="clear" w:color="auto" w:fill="auto"/>
            <w:vAlign w:val="bottom"/>
          </w:tcPr>
          <w:p w14:paraId="52FC45DD"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8</w:t>
            </w:r>
          </w:p>
        </w:tc>
      </w:tr>
      <w:tr w:rsidR="00AF5D0D" w:rsidRPr="00C831E6" w14:paraId="59CA6561" w14:textId="77777777" w:rsidTr="0075391A">
        <w:tc>
          <w:tcPr>
            <w:tcW w:w="811" w:type="pct"/>
            <w:tcBorders>
              <w:top w:val="nil"/>
              <w:left w:val="nil"/>
              <w:bottom w:val="nil"/>
              <w:right w:val="nil"/>
            </w:tcBorders>
            <w:shd w:val="clear" w:color="auto" w:fill="auto"/>
          </w:tcPr>
          <w:p w14:paraId="2F2AA736"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Traite/ trafic</w:t>
            </w:r>
          </w:p>
        </w:tc>
        <w:tc>
          <w:tcPr>
            <w:tcW w:w="700" w:type="pct"/>
            <w:tcBorders>
              <w:top w:val="nil"/>
              <w:left w:val="nil"/>
              <w:bottom w:val="nil"/>
              <w:right w:val="nil"/>
            </w:tcBorders>
            <w:shd w:val="clear" w:color="auto" w:fill="auto"/>
            <w:vAlign w:val="bottom"/>
          </w:tcPr>
          <w:p w14:paraId="125D9F28"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8</w:t>
            </w:r>
          </w:p>
        </w:tc>
        <w:tc>
          <w:tcPr>
            <w:tcW w:w="691" w:type="pct"/>
            <w:tcBorders>
              <w:top w:val="nil"/>
              <w:left w:val="nil"/>
              <w:bottom w:val="nil"/>
              <w:right w:val="nil"/>
            </w:tcBorders>
            <w:shd w:val="clear" w:color="auto" w:fill="auto"/>
            <w:vAlign w:val="bottom"/>
          </w:tcPr>
          <w:p w14:paraId="2CAF8186"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10</w:t>
            </w:r>
          </w:p>
        </w:tc>
        <w:tc>
          <w:tcPr>
            <w:tcW w:w="704" w:type="pct"/>
            <w:tcBorders>
              <w:top w:val="nil"/>
              <w:left w:val="nil"/>
              <w:bottom w:val="nil"/>
              <w:right w:val="nil"/>
            </w:tcBorders>
            <w:shd w:val="clear" w:color="auto" w:fill="auto"/>
            <w:vAlign w:val="bottom"/>
          </w:tcPr>
          <w:p w14:paraId="6408A9CD"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18</w:t>
            </w:r>
          </w:p>
        </w:tc>
        <w:tc>
          <w:tcPr>
            <w:tcW w:w="700" w:type="pct"/>
            <w:tcBorders>
              <w:top w:val="nil"/>
              <w:left w:val="nil"/>
              <w:bottom w:val="nil"/>
              <w:right w:val="nil"/>
            </w:tcBorders>
            <w:shd w:val="clear" w:color="auto" w:fill="auto"/>
            <w:vAlign w:val="bottom"/>
          </w:tcPr>
          <w:p w14:paraId="3B66F92F"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11</w:t>
            </w:r>
          </w:p>
        </w:tc>
        <w:tc>
          <w:tcPr>
            <w:tcW w:w="691" w:type="pct"/>
            <w:tcBorders>
              <w:top w:val="nil"/>
              <w:left w:val="nil"/>
              <w:bottom w:val="nil"/>
              <w:right w:val="nil"/>
            </w:tcBorders>
            <w:shd w:val="clear" w:color="auto" w:fill="auto"/>
            <w:vAlign w:val="bottom"/>
          </w:tcPr>
          <w:p w14:paraId="78726680"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15</w:t>
            </w:r>
          </w:p>
        </w:tc>
        <w:tc>
          <w:tcPr>
            <w:tcW w:w="704" w:type="pct"/>
            <w:tcBorders>
              <w:top w:val="nil"/>
              <w:left w:val="nil"/>
              <w:bottom w:val="nil"/>
              <w:right w:val="nil"/>
            </w:tcBorders>
            <w:shd w:val="clear" w:color="auto" w:fill="auto"/>
            <w:vAlign w:val="bottom"/>
          </w:tcPr>
          <w:p w14:paraId="57D321F4"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26</w:t>
            </w:r>
          </w:p>
        </w:tc>
      </w:tr>
      <w:tr w:rsidR="00AF5D0D" w:rsidRPr="00C831E6" w14:paraId="623F7E70" w14:textId="77777777" w:rsidTr="0075391A">
        <w:tc>
          <w:tcPr>
            <w:tcW w:w="811" w:type="pct"/>
            <w:tcBorders>
              <w:top w:val="nil"/>
              <w:left w:val="nil"/>
              <w:bottom w:val="nil"/>
              <w:right w:val="nil"/>
            </w:tcBorders>
            <w:shd w:val="clear" w:color="auto" w:fill="auto"/>
          </w:tcPr>
          <w:p w14:paraId="44A02EFA" w14:textId="77777777"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Viol</w:t>
            </w:r>
          </w:p>
        </w:tc>
        <w:tc>
          <w:tcPr>
            <w:tcW w:w="700" w:type="pct"/>
            <w:tcBorders>
              <w:top w:val="nil"/>
              <w:left w:val="nil"/>
              <w:bottom w:val="nil"/>
              <w:right w:val="nil"/>
            </w:tcBorders>
            <w:shd w:val="clear" w:color="auto" w:fill="auto"/>
            <w:vAlign w:val="bottom"/>
          </w:tcPr>
          <w:p w14:paraId="50370682"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48</w:t>
            </w:r>
          </w:p>
        </w:tc>
        <w:tc>
          <w:tcPr>
            <w:tcW w:w="691" w:type="pct"/>
            <w:tcBorders>
              <w:top w:val="nil"/>
              <w:left w:val="nil"/>
              <w:bottom w:val="nil"/>
              <w:right w:val="nil"/>
            </w:tcBorders>
            <w:shd w:val="clear" w:color="auto" w:fill="auto"/>
            <w:vAlign w:val="bottom"/>
          </w:tcPr>
          <w:p w14:paraId="6A019353"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4</w:t>
            </w:r>
          </w:p>
        </w:tc>
        <w:tc>
          <w:tcPr>
            <w:tcW w:w="704" w:type="pct"/>
            <w:tcBorders>
              <w:top w:val="nil"/>
              <w:left w:val="nil"/>
              <w:bottom w:val="nil"/>
              <w:right w:val="nil"/>
            </w:tcBorders>
            <w:shd w:val="clear" w:color="auto" w:fill="auto"/>
            <w:vAlign w:val="bottom"/>
          </w:tcPr>
          <w:p w14:paraId="597DB8C8"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52</w:t>
            </w:r>
          </w:p>
        </w:tc>
        <w:tc>
          <w:tcPr>
            <w:tcW w:w="700" w:type="pct"/>
            <w:tcBorders>
              <w:top w:val="nil"/>
              <w:left w:val="nil"/>
              <w:bottom w:val="nil"/>
              <w:right w:val="nil"/>
            </w:tcBorders>
            <w:shd w:val="clear" w:color="auto" w:fill="auto"/>
            <w:vAlign w:val="bottom"/>
          </w:tcPr>
          <w:p w14:paraId="4726C47F"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74</w:t>
            </w:r>
          </w:p>
        </w:tc>
        <w:tc>
          <w:tcPr>
            <w:tcW w:w="691" w:type="pct"/>
            <w:tcBorders>
              <w:top w:val="nil"/>
              <w:left w:val="nil"/>
              <w:bottom w:val="nil"/>
              <w:right w:val="nil"/>
            </w:tcBorders>
            <w:shd w:val="clear" w:color="auto" w:fill="auto"/>
            <w:vAlign w:val="bottom"/>
          </w:tcPr>
          <w:p w14:paraId="354D0EEF"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2</w:t>
            </w:r>
          </w:p>
        </w:tc>
        <w:tc>
          <w:tcPr>
            <w:tcW w:w="704" w:type="pct"/>
            <w:tcBorders>
              <w:top w:val="nil"/>
              <w:left w:val="nil"/>
              <w:bottom w:val="nil"/>
              <w:right w:val="nil"/>
            </w:tcBorders>
            <w:shd w:val="clear" w:color="auto" w:fill="auto"/>
            <w:vAlign w:val="bottom"/>
          </w:tcPr>
          <w:p w14:paraId="6842B5A6"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76</w:t>
            </w:r>
          </w:p>
        </w:tc>
      </w:tr>
      <w:tr w:rsidR="00AF5D0D" w:rsidRPr="00C831E6" w14:paraId="1F42A187" w14:textId="77777777" w:rsidTr="0075391A">
        <w:tc>
          <w:tcPr>
            <w:tcW w:w="811" w:type="pct"/>
            <w:tcBorders>
              <w:top w:val="nil"/>
              <w:left w:val="nil"/>
              <w:bottom w:val="nil"/>
              <w:right w:val="nil"/>
            </w:tcBorders>
            <w:shd w:val="clear" w:color="auto" w:fill="auto"/>
          </w:tcPr>
          <w:p w14:paraId="38E2866C" w14:textId="2CA7AFFB"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Enlèvement d</w:t>
            </w:r>
            <w:r w:rsidR="00521813">
              <w:rPr>
                <w:bCs/>
                <w:sz w:val="18"/>
                <w:szCs w:val="18"/>
                <w:lang w:val="fr-FR"/>
              </w:rPr>
              <w:t>’</w:t>
            </w:r>
            <w:r w:rsidRPr="0075391A">
              <w:rPr>
                <w:bCs/>
                <w:sz w:val="18"/>
                <w:szCs w:val="18"/>
                <w:lang w:val="fr-FR"/>
              </w:rPr>
              <w:t>enfant</w:t>
            </w:r>
          </w:p>
        </w:tc>
        <w:tc>
          <w:tcPr>
            <w:tcW w:w="700" w:type="pct"/>
            <w:tcBorders>
              <w:top w:val="nil"/>
              <w:left w:val="nil"/>
              <w:bottom w:val="nil"/>
              <w:right w:val="nil"/>
            </w:tcBorders>
            <w:shd w:val="clear" w:color="auto" w:fill="auto"/>
            <w:vAlign w:val="bottom"/>
          </w:tcPr>
          <w:p w14:paraId="654BC11D"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691" w:type="pct"/>
            <w:tcBorders>
              <w:top w:val="nil"/>
              <w:left w:val="nil"/>
              <w:bottom w:val="nil"/>
              <w:right w:val="nil"/>
            </w:tcBorders>
            <w:shd w:val="clear" w:color="auto" w:fill="auto"/>
            <w:vAlign w:val="bottom"/>
          </w:tcPr>
          <w:p w14:paraId="263C543F"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704" w:type="pct"/>
            <w:tcBorders>
              <w:top w:val="nil"/>
              <w:left w:val="nil"/>
              <w:bottom w:val="nil"/>
              <w:right w:val="nil"/>
            </w:tcBorders>
            <w:shd w:val="clear" w:color="auto" w:fill="auto"/>
            <w:vAlign w:val="bottom"/>
          </w:tcPr>
          <w:p w14:paraId="7378BF23"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0</w:t>
            </w:r>
          </w:p>
        </w:tc>
        <w:tc>
          <w:tcPr>
            <w:tcW w:w="700" w:type="pct"/>
            <w:tcBorders>
              <w:top w:val="nil"/>
              <w:left w:val="nil"/>
              <w:bottom w:val="nil"/>
              <w:right w:val="nil"/>
            </w:tcBorders>
            <w:shd w:val="clear" w:color="auto" w:fill="auto"/>
            <w:vAlign w:val="bottom"/>
          </w:tcPr>
          <w:p w14:paraId="7A49A224"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691" w:type="pct"/>
            <w:tcBorders>
              <w:top w:val="nil"/>
              <w:left w:val="nil"/>
              <w:bottom w:val="nil"/>
              <w:right w:val="nil"/>
            </w:tcBorders>
            <w:shd w:val="clear" w:color="auto" w:fill="auto"/>
            <w:vAlign w:val="bottom"/>
          </w:tcPr>
          <w:p w14:paraId="75DE25CD"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704" w:type="pct"/>
            <w:tcBorders>
              <w:top w:val="nil"/>
              <w:left w:val="nil"/>
              <w:bottom w:val="nil"/>
              <w:right w:val="nil"/>
            </w:tcBorders>
            <w:shd w:val="clear" w:color="auto" w:fill="auto"/>
            <w:vAlign w:val="bottom"/>
          </w:tcPr>
          <w:p w14:paraId="665D2ADF"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0</w:t>
            </w:r>
          </w:p>
        </w:tc>
      </w:tr>
      <w:tr w:rsidR="00AF5D0D" w:rsidRPr="00C831E6" w14:paraId="61A3138D" w14:textId="77777777" w:rsidTr="0075391A">
        <w:tc>
          <w:tcPr>
            <w:tcW w:w="811" w:type="pct"/>
            <w:tcBorders>
              <w:top w:val="nil"/>
              <w:left w:val="nil"/>
              <w:bottom w:val="nil"/>
              <w:right w:val="nil"/>
            </w:tcBorders>
            <w:shd w:val="clear" w:color="auto" w:fill="auto"/>
          </w:tcPr>
          <w:p w14:paraId="5A3B7CD3" w14:textId="3F8D63D2"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Détournement de</w:t>
            </w:r>
            <w:r w:rsidR="00710CC3">
              <w:rPr>
                <w:bCs/>
                <w:sz w:val="18"/>
                <w:szCs w:val="18"/>
                <w:lang w:val="fr-FR"/>
              </w:rPr>
              <w:t> </w:t>
            </w:r>
            <w:r w:rsidRPr="0075391A">
              <w:rPr>
                <w:bCs/>
                <w:sz w:val="18"/>
                <w:szCs w:val="18"/>
                <w:lang w:val="fr-FR"/>
              </w:rPr>
              <w:t>mineurs</w:t>
            </w:r>
          </w:p>
        </w:tc>
        <w:tc>
          <w:tcPr>
            <w:tcW w:w="700" w:type="pct"/>
            <w:tcBorders>
              <w:top w:val="nil"/>
              <w:left w:val="nil"/>
              <w:bottom w:val="nil"/>
              <w:right w:val="nil"/>
            </w:tcBorders>
            <w:shd w:val="clear" w:color="auto" w:fill="auto"/>
            <w:vAlign w:val="bottom"/>
          </w:tcPr>
          <w:p w14:paraId="3730A11D"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3</w:t>
            </w:r>
          </w:p>
        </w:tc>
        <w:tc>
          <w:tcPr>
            <w:tcW w:w="691" w:type="pct"/>
            <w:tcBorders>
              <w:top w:val="nil"/>
              <w:left w:val="nil"/>
              <w:bottom w:val="nil"/>
              <w:right w:val="nil"/>
            </w:tcBorders>
            <w:shd w:val="clear" w:color="auto" w:fill="auto"/>
            <w:vAlign w:val="bottom"/>
          </w:tcPr>
          <w:p w14:paraId="5FA1B60B"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704" w:type="pct"/>
            <w:tcBorders>
              <w:top w:val="nil"/>
              <w:left w:val="nil"/>
              <w:bottom w:val="nil"/>
              <w:right w:val="nil"/>
            </w:tcBorders>
            <w:shd w:val="clear" w:color="auto" w:fill="auto"/>
            <w:vAlign w:val="bottom"/>
          </w:tcPr>
          <w:p w14:paraId="59D19C09"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3</w:t>
            </w:r>
          </w:p>
        </w:tc>
        <w:tc>
          <w:tcPr>
            <w:tcW w:w="700" w:type="pct"/>
            <w:tcBorders>
              <w:top w:val="nil"/>
              <w:left w:val="nil"/>
              <w:bottom w:val="nil"/>
              <w:right w:val="nil"/>
            </w:tcBorders>
            <w:shd w:val="clear" w:color="auto" w:fill="auto"/>
            <w:vAlign w:val="bottom"/>
          </w:tcPr>
          <w:p w14:paraId="595BEF84"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691" w:type="pct"/>
            <w:tcBorders>
              <w:top w:val="nil"/>
              <w:left w:val="nil"/>
              <w:bottom w:val="nil"/>
              <w:right w:val="nil"/>
            </w:tcBorders>
            <w:shd w:val="clear" w:color="auto" w:fill="auto"/>
            <w:vAlign w:val="bottom"/>
          </w:tcPr>
          <w:p w14:paraId="37008A86"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704" w:type="pct"/>
            <w:tcBorders>
              <w:top w:val="nil"/>
              <w:left w:val="nil"/>
              <w:bottom w:val="nil"/>
              <w:right w:val="nil"/>
            </w:tcBorders>
            <w:shd w:val="clear" w:color="auto" w:fill="auto"/>
            <w:vAlign w:val="bottom"/>
          </w:tcPr>
          <w:p w14:paraId="2ACEFBEA"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0</w:t>
            </w:r>
          </w:p>
        </w:tc>
      </w:tr>
      <w:tr w:rsidR="00AF5D0D" w:rsidRPr="00C831E6" w14:paraId="386596C0" w14:textId="77777777" w:rsidTr="0075391A">
        <w:tc>
          <w:tcPr>
            <w:tcW w:w="811" w:type="pct"/>
            <w:tcBorders>
              <w:top w:val="nil"/>
              <w:left w:val="nil"/>
              <w:bottom w:val="single" w:sz="4" w:space="0" w:color="auto"/>
              <w:right w:val="nil"/>
            </w:tcBorders>
            <w:shd w:val="clear" w:color="auto" w:fill="auto"/>
          </w:tcPr>
          <w:p w14:paraId="4831F65E" w14:textId="2E3B4D1A" w:rsidR="00AF5D0D" w:rsidRPr="0075391A" w:rsidRDefault="00AF5D0D" w:rsidP="00FB0AD5">
            <w:pPr>
              <w:pStyle w:val="SingleTxtG"/>
              <w:suppressAutoHyphens w:val="0"/>
              <w:spacing w:before="40" w:after="40" w:line="200" w:lineRule="exact"/>
              <w:ind w:left="0" w:right="0"/>
              <w:jc w:val="left"/>
              <w:rPr>
                <w:bCs/>
                <w:sz w:val="18"/>
                <w:szCs w:val="18"/>
                <w:lang w:val="fr-FR"/>
              </w:rPr>
            </w:pPr>
            <w:r w:rsidRPr="0075391A">
              <w:rPr>
                <w:bCs/>
                <w:sz w:val="18"/>
                <w:szCs w:val="18"/>
                <w:lang w:val="fr-FR"/>
              </w:rPr>
              <w:t>Mauvais traitements aux</w:t>
            </w:r>
            <w:r w:rsidR="00710CC3">
              <w:rPr>
                <w:bCs/>
                <w:sz w:val="18"/>
                <w:szCs w:val="18"/>
                <w:lang w:val="fr-FR"/>
              </w:rPr>
              <w:t> </w:t>
            </w:r>
            <w:r w:rsidRPr="0075391A">
              <w:rPr>
                <w:bCs/>
                <w:sz w:val="18"/>
                <w:szCs w:val="18"/>
                <w:lang w:val="fr-FR"/>
              </w:rPr>
              <w:t>enfants</w:t>
            </w:r>
          </w:p>
        </w:tc>
        <w:tc>
          <w:tcPr>
            <w:tcW w:w="700" w:type="pct"/>
            <w:tcBorders>
              <w:top w:val="nil"/>
              <w:left w:val="nil"/>
              <w:bottom w:val="single" w:sz="4" w:space="0" w:color="auto"/>
              <w:right w:val="nil"/>
            </w:tcBorders>
            <w:shd w:val="clear" w:color="auto" w:fill="auto"/>
            <w:vAlign w:val="bottom"/>
          </w:tcPr>
          <w:p w14:paraId="3FC54E70"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3</w:t>
            </w:r>
          </w:p>
        </w:tc>
        <w:tc>
          <w:tcPr>
            <w:tcW w:w="691" w:type="pct"/>
            <w:tcBorders>
              <w:top w:val="nil"/>
              <w:left w:val="nil"/>
              <w:bottom w:val="single" w:sz="4" w:space="0" w:color="auto"/>
              <w:right w:val="nil"/>
            </w:tcBorders>
            <w:shd w:val="clear" w:color="auto" w:fill="auto"/>
            <w:vAlign w:val="bottom"/>
          </w:tcPr>
          <w:p w14:paraId="0F5EF3CF"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704" w:type="pct"/>
            <w:tcBorders>
              <w:top w:val="nil"/>
              <w:left w:val="nil"/>
              <w:bottom w:val="single" w:sz="4" w:space="0" w:color="auto"/>
              <w:right w:val="nil"/>
            </w:tcBorders>
            <w:shd w:val="clear" w:color="auto" w:fill="auto"/>
            <w:vAlign w:val="bottom"/>
          </w:tcPr>
          <w:p w14:paraId="48BC0CDD"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3</w:t>
            </w:r>
          </w:p>
        </w:tc>
        <w:tc>
          <w:tcPr>
            <w:tcW w:w="700" w:type="pct"/>
            <w:tcBorders>
              <w:top w:val="nil"/>
              <w:left w:val="nil"/>
              <w:bottom w:val="single" w:sz="4" w:space="0" w:color="auto"/>
              <w:right w:val="nil"/>
            </w:tcBorders>
            <w:shd w:val="clear" w:color="auto" w:fill="auto"/>
            <w:vAlign w:val="bottom"/>
          </w:tcPr>
          <w:p w14:paraId="71464AC1"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0</w:t>
            </w:r>
          </w:p>
        </w:tc>
        <w:tc>
          <w:tcPr>
            <w:tcW w:w="691" w:type="pct"/>
            <w:tcBorders>
              <w:top w:val="nil"/>
              <w:left w:val="nil"/>
              <w:bottom w:val="single" w:sz="4" w:space="0" w:color="auto"/>
              <w:right w:val="nil"/>
            </w:tcBorders>
            <w:shd w:val="clear" w:color="auto" w:fill="auto"/>
            <w:vAlign w:val="bottom"/>
          </w:tcPr>
          <w:p w14:paraId="30AED177" w14:textId="77777777" w:rsidR="00AF5D0D" w:rsidRPr="00C831E6" w:rsidRDefault="00AF5D0D" w:rsidP="00FB0AD5">
            <w:pPr>
              <w:pStyle w:val="SingleTxtG"/>
              <w:suppressAutoHyphens w:val="0"/>
              <w:spacing w:before="40" w:after="40" w:line="200" w:lineRule="exact"/>
              <w:ind w:left="0" w:right="0"/>
              <w:jc w:val="right"/>
              <w:rPr>
                <w:sz w:val="18"/>
                <w:lang w:val="fr-FR"/>
              </w:rPr>
            </w:pPr>
            <w:r w:rsidRPr="00C831E6">
              <w:rPr>
                <w:sz w:val="18"/>
                <w:lang w:val="fr-FR"/>
              </w:rPr>
              <w:t>3</w:t>
            </w:r>
          </w:p>
        </w:tc>
        <w:tc>
          <w:tcPr>
            <w:tcW w:w="704" w:type="pct"/>
            <w:tcBorders>
              <w:top w:val="nil"/>
              <w:left w:val="nil"/>
              <w:bottom w:val="single" w:sz="4" w:space="0" w:color="auto"/>
              <w:right w:val="nil"/>
            </w:tcBorders>
            <w:shd w:val="clear" w:color="auto" w:fill="auto"/>
            <w:vAlign w:val="bottom"/>
          </w:tcPr>
          <w:p w14:paraId="3DA685BE" w14:textId="77777777" w:rsidR="00AF5D0D" w:rsidRPr="0075391A" w:rsidRDefault="00AF5D0D" w:rsidP="00FB0AD5">
            <w:pPr>
              <w:pStyle w:val="SingleTxtG"/>
              <w:suppressAutoHyphens w:val="0"/>
              <w:spacing w:before="40" w:after="40" w:line="200" w:lineRule="exact"/>
              <w:ind w:left="0" w:right="0"/>
              <w:jc w:val="right"/>
              <w:rPr>
                <w:b/>
                <w:sz w:val="18"/>
                <w:lang w:val="fr-FR"/>
              </w:rPr>
            </w:pPr>
            <w:r w:rsidRPr="0075391A">
              <w:rPr>
                <w:b/>
                <w:sz w:val="18"/>
                <w:lang w:val="fr-FR"/>
              </w:rPr>
              <w:t>3</w:t>
            </w:r>
          </w:p>
        </w:tc>
      </w:tr>
      <w:tr w:rsidR="00AF5D0D" w:rsidRPr="0075391A" w14:paraId="79FE3039" w14:textId="77777777" w:rsidTr="0075391A">
        <w:tc>
          <w:tcPr>
            <w:tcW w:w="811" w:type="pct"/>
            <w:tcBorders>
              <w:top w:val="single" w:sz="4" w:space="0" w:color="auto"/>
              <w:left w:val="nil"/>
              <w:bottom w:val="single" w:sz="12" w:space="0" w:color="auto"/>
              <w:right w:val="nil"/>
            </w:tcBorders>
            <w:shd w:val="clear" w:color="auto" w:fill="auto"/>
          </w:tcPr>
          <w:p w14:paraId="2C551D97" w14:textId="031A4709" w:rsidR="00AF5D0D" w:rsidRPr="0075391A" w:rsidRDefault="00710CC3" w:rsidP="00FB0AD5">
            <w:pPr>
              <w:pStyle w:val="SingleTxtG"/>
              <w:suppressAutoHyphens w:val="0"/>
              <w:spacing w:before="80" w:after="80" w:line="200" w:lineRule="exact"/>
              <w:ind w:left="283" w:right="0"/>
              <w:jc w:val="left"/>
              <w:rPr>
                <w:b/>
                <w:bCs/>
                <w:sz w:val="18"/>
                <w:szCs w:val="18"/>
                <w:lang w:val="fr-FR"/>
              </w:rPr>
            </w:pPr>
            <w:r w:rsidRPr="00710CC3">
              <w:rPr>
                <w:b/>
                <w:bCs/>
                <w:sz w:val="18"/>
                <w:szCs w:val="18"/>
                <w:lang w:val="fr-FR"/>
              </w:rPr>
              <w:t>Total</w:t>
            </w:r>
          </w:p>
        </w:tc>
        <w:tc>
          <w:tcPr>
            <w:tcW w:w="700" w:type="pct"/>
            <w:tcBorders>
              <w:top w:val="single" w:sz="4" w:space="0" w:color="auto"/>
              <w:left w:val="nil"/>
              <w:bottom w:val="single" w:sz="12" w:space="0" w:color="auto"/>
              <w:right w:val="nil"/>
            </w:tcBorders>
            <w:shd w:val="clear" w:color="auto" w:fill="auto"/>
            <w:vAlign w:val="bottom"/>
          </w:tcPr>
          <w:p w14:paraId="585CFB87" w14:textId="77777777" w:rsidR="00AF5D0D" w:rsidRPr="0075391A" w:rsidRDefault="00AF5D0D" w:rsidP="00FB0AD5">
            <w:pPr>
              <w:pStyle w:val="SingleTxtG"/>
              <w:suppressAutoHyphens w:val="0"/>
              <w:spacing w:before="80" w:after="80" w:line="200" w:lineRule="exact"/>
              <w:ind w:left="0" w:right="0"/>
              <w:jc w:val="right"/>
              <w:rPr>
                <w:b/>
                <w:bCs/>
                <w:sz w:val="18"/>
                <w:lang w:val="fr-FR"/>
              </w:rPr>
            </w:pPr>
            <w:r w:rsidRPr="0075391A">
              <w:rPr>
                <w:b/>
                <w:bCs/>
                <w:sz w:val="18"/>
                <w:lang w:val="fr-FR"/>
              </w:rPr>
              <w:t>178</w:t>
            </w:r>
          </w:p>
        </w:tc>
        <w:tc>
          <w:tcPr>
            <w:tcW w:w="691" w:type="pct"/>
            <w:tcBorders>
              <w:top w:val="single" w:sz="4" w:space="0" w:color="auto"/>
              <w:left w:val="nil"/>
              <w:bottom w:val="single" w:sz="12" w:space="0" w:color="auto"/>
              <w:right w:val="nil"/>
            </w:tcBorders>
            <w:shd w:val="clear" w:color="auto" w:fill="auto"/>
            <w:vAlign w:val="bottom"/>
          </w:tcPr>
          <w:p w14:paraId="022A4370" w14:textId="77777777" w:rsidR="00AF5D0D" w:rsidRPr="0075391A" w:rsidRDefault="00AF5D0D" w:rsidP="00FB0AD5">
            <w:pPr>
              <w:pStyle w:val="SingleTxtG"/>
              <w:suppressAutoHyphens w:val="0"/>
              <w:spacing w:before="80" w:after="80" w:line="200" w:lineRule="exact"/>
              <w:ind w:left="0" w:right="0"/>
              <w:jc w:val="right"/>
              <w:rPr>
                <w:b/>
                <w:bCs/>
                <w:sz w:val="18"/>
                <w:lang w:val="fr-FR"/>
              </w:rPr>
            </w:pPr>
            <w:r w:rsidRPr="0075391A">
              <w:rPr>
                <w:b/>
                <w:bCs/>
                <w:sz w:val="18"/>
                <w:lang w:val="fr-FR"/>
              </w:rPr>
              <w:t>165</w:t>
            </w:r>
          </w:p>
        </w:tc>
        <w:tc>
          <w:tcPr>
            <w:tcW w:w="704" w:type="pct"/>
            <w:tcBorders>
              <w:top w:val="single" w:sz="4" w:space="0" w:color="auto"/>
              <w:left w:val="nil"/>
              <w:bottom w:val="single" w:sz="12" w:space="0" w:color="auto"/>
              <w:right w:val="nil"/>
            </w:tcBorders>
            <w:shd w:val="clear" w:color="auto" w:fill="auto"/>
            <w:vAlign w:val="bottom"/>
          </w:tcPr>
          <w:p w14:paraId="2A69C78D" w14:textId="77777777" w:rsidR="00AF5D0D" w:rsidRPr="0075391A" w:rsidRDefault="00AF5D0D" w:rsidP="00FB0AD5">
            <w:pPr>
              <w:pStyle w:val="SingleTxtG"/>
              <w:suppressAutoHyphens w:val="0"/>
              <w:spacing w:before="80" w:after="80" w:line="200" w:lineRule="exact"/>
              <w:ind w:left="0" w:right="0"/>
              <w:jc w:val="right"/>
              <w:rPr>
                <w:b/>
                <w:bCs/>
                <w:sz w:val="18"/>
                <w:lang w:val="fr-FR"/>
              </w:rPr>
            </w:pPr>
            <w:r w:rsidRPr="0075391A">
              <w:rPr>
                <w:b/>
                <w:bCs/>
                <w:sz w:val="18"/>
                <w:lang w:val="fr-FR"/>
              </w:rPr>
              <w:t>333</w:t>
            </w:r>
          </w:p>
        </w:tc>
        <w:tc>
          <w:tcPr>
            <w:tcW w:w="700" w:type="pct"/>
            <w:tcBorders>
              <w:top w:val="single" w:sz="4" w:space="0" w:color="auto"/>
              <w:left w:val="nil"/>
              <w:bottom w:val="single" w:sz="12" w:space="0" w:color="auto"/>
              <w:right w:val="nil"/>
            </w:tcBorders>
            <w:shd w:val="clear" w:color="auto" w:fill="auto"/>
            <w:vAlign w:val="bottom"/>
          </w:tcPr>
          <w:p w14:paraId="371937FA" w14:textId="77777777" w:rsidR="00AF5D0D" w:rsidRPr="0075391A" w:rsidRDefault="00AF5D0D" w:rsidP="00FB0AD5">
            <w:pPr>
              <w:pStyle w:val="SingleTxtG"/>
              <w:suppressAutoHyphens w:val="0"/>
              <w:spacing w:before="80" w:after="80" w:line="200" w:lineRule="exact"/>
              <w:ind w:left="0" w:right="0"/>
              <w:jc w:val="right"/>
              <w:rPr>
                <w:b/>
                <w:bCs/>
                <w:sz w:val="18"/>
                <w:lang w:val="fr-FR"/>
              </w:rPr>
            </w:pPr>
            <w:r w:rsidRPr="0075391A">
              <w:rPr>
                <w:b/>
                <w:bCs/>
                <w:sz w:val="18"/>
                <w:lang w:val="fr-FR"/>
              </w:rPr>
              <w:t>205</w:t>
            </w:r>
          </w:p>
        </w:tc>
        <w:tc>
          <w:tcPr>
            <w:tcW w:w="691" w:type="pct"/>
            <w:tcBorders>
              <w:top w:val="single" w:sz="4" w:space="0" w:color="auto"/>
              <w:left w:val="nil"/>
              <w:bottom w:val="single" w:sz="12" w:space="0" w:color="auto"/>
              <w:right w:val="nil"/>
            </w:tcBorders>
            <w:shd w:val="clear" w:color="auto" w:fill="auto"/>
            <w:vAlign w:val="bottom"/>
          </w:tcPr>
          <w:p w14:paraId="5D8554CD" w14:textId="77777777" w:rsidR="00AF5D0D" w:rsidRPr="0075391A" w:rsidRDefault="00AF5D0D" w:rsidP="00FB0AD5">
            <w:pPr>
              <w:pStyle w:val="SingleTxtG"/>
              <w:suppressAutoHyphens w:val="0"/>
              <w:spacing w:before="80" w:after="80" w:line="200" w:lineRule="exact"/>
              <w:ind w:left="0" w:right="0"/>
              <w:jc w:val="right"/>
              <w:rPr>
                <w:b/>
                <w:bCs/>
                <w:sz w:val="18"/>
                <w:lang w:val="fr-FR"/>
              </w:rPr>
            </w:pPr>
            <w:r w:rsidRPr="0075391A">
              <w:rPr>
                <w:b/>
                <w:bCs/>
                <w:sz w:val="18"/>
                <w:lang w:val="fr-FR"/>
              </w:rPr>
              <w:t>183</w:t>
            </w:r>
          </w:p>
        </w:tc>
        <w:tc>
          <w:tcPr>
            <w:tcW w:w="704" w:type="pct"/>
            <w:tcBorders>
              <w:top w:val="single" w:sz="4" w:space="0" w:color="auto"/>
              <w:left w:val="nil"/>
              <w:bottom w:val="single" w:sz="12" w:space="0" w:color="auto"/>
              <w:right w:val="nil"/>
            </w:tcBorders>
            <w:shd w:val="clear" w:color="auto" w:fill="auto"/>
            <w:vAlign w:val="bottom"/>
          </w:tcPr>
          <w:p w14:paraId="5F131449" w14:textId="77777777" w:rsidR="00AF5D0D" w:rsidRPr="0075391A" w:rsidRDefault="00AF5D0D" w:rsidP="00FB0AD5">
            <w:pPr>
              <w:pStyle w:val="SingleTxtG"/>
              <w:suppressAutoHyphens w:val="0"/>
              <w:spacing w:before="80" w:after="80" w:line="200" w:lineRule="exact"/>
              <w:ind w:left="0" w:right="0"/>
              <w:jc w:val="right"/>
              <w:rPr>
                <w:b/>
                <w:bCs/>
                <w:sz w:val="18"/>
                <w:lang w:val="fr-FR"/>
              </w:rPr>
            </w:pPr>
            <w:r w:rsidRPr="0075391A">
              <w:rPr>
                <w:b/>
                <w:bCs/>
                <w:sz w:val="18"/>
                <w:lang w:val="fr-FR"/>
              </w:rPr>
              <w:t>388</w:t>
            </w:r>
          </w:p>
        </w:tc>
      </w:tr>
    </w:tbl>
    <w:p w14:paraId="65DEB5D6" w14:textId="6763F44A" w:rsidR="00AF5D0D" w:rsidRPr="00AF5D0D" w:rsidRDefault="00AF5D0D" w:rsidP="0075391A">
      <w:pPr>
        <w:pStyle w:val="SingleTxtG"/>
        <w:spacing w:before="120" w:after="0" w:line="220" w:lineRule="exact"/>
        <w:ind w:firstLine="170"/>
        <w:jc w:val="left"/>
        <w:rPr>
          <w:b/>
          <w:bCs/>
          <w:lang w:val="fr-FR"/>
        </w:rPr>
      </w:pPr>
      <w:r w:rsidRPr="00C831E6">
        <w:rPr>
          <w:bCs/>
          <w:i/>
          <w:sz w:val="18"/>
          <w:lang w:val="fr-FR"/>
        </w:rPr>
        <w:t>Source </w:t>
      </w:r>
      <w:r w:rsidRPr="0075391A">
        <w:rPr>
          <w:bCs/>
          <w:iCs/>
          <w:sz w:val="18"/>
          <w:lang w:val="fr-FR"/>
        </w:rPr>
        <w:t xml:space="preserve">: </w:t>
      </w:r>
      <w:r w:rsidRPr="00C831E6">
        <w:rPr>
          <w:bCs/>
          <w:sz w:val="18"/>
          <w:lang w:val="fr-FR"/>
        </w:rPr>
        <w:t xml:space="preserve">CNDIFE, Rapport </w:t>
      </w:r>
      <w:r w:rsidR="00710CC3" w:rsidRPr="00C831E6">
        <w:rPr>
          <w:bCs/>
          <w:sz w:val="18"/>
          <w:lang w:val="fr-FR"/>
        </w:rPr>
        <w:t>État</w:t>
      </w:r>
      <w:r w:rsidRPr="00C831E6">
        <w:rPr>
          <w:bCs/>
          <w:sz w:val="18"/>
          <w:lang w:val="fr-FR"/>
        </w:rPr>
        <w:t xml:space="preserve"> des lieux des enfants en conflit avec la loi et victimes d</w:t>
      </w:r>
      <w:r w:rsidR="00521813">
        <w:rPr>
          <w:bCs/>
          <w:sz w:val="18"/>
          <w:lang w:val="fr-FR"/>
        </w:rPr>
        <w:t>’</w:t>
      </w:r>
      <w:r w:rsidRPr="00C831E6">
        <w:rPr>
          <w:bCs/>
          <w:sz w:val="18"/>
          <w:lang w:val="fr-FR"/>
        </w:rPr>
        <w:t>infractions</w:t>
      </w:r>
      <w:r w:rsidR="00522D65">
        <w:rPr>
          <w:bCs/>
          <w:sz w:val="18"/>
          <w:lang w:val="fr-FR"/>
        </w:rPr>
        <w:t xml:space="preserve"> </w:t>
      </w:r>
      <w:r w:rsidRPr="00C831E6">
        <w:rPr>
          <w:bCs/>
          <w:sz w:val="18"/>
          <w:lang w:val="fr-FR"/>
        </w:rPr>
        <w:t>2010</w:t>
      </w:r>
      <w:r w:rsidR="00683652">
        <w:rPr>
          <w:bCs/>
          <w:sz w:val="18"/>
          <w:lang w:val="fr-FR"/>
        </w:rPr>
        <w:t>.</w:t>
      </w:r>
    </w:p>
    <w:p w14:paraId="2BF2BECA" w14:textId="07704528" w:rsidR="00AF5D0D" w:rsidRPr="00AF5D0D" w:rsidRDefault="0075391A" w:rsidP="0075391A">
      <w:pPr>
        <w:pStyle w:val="SingleTxtG"/>
        <w:spacing w:before="240"/>
        <w:rPr>
          <w:bCs/>
          <w:lang w:val="fr-FR"/>
        </w:rPr>
      </w:pPr>
      <w:r w:rsidRPr="00AF5D0D">
        <w:rPr>
          <w:bCs/>
          <w:lang w:val="fr-FR"/>
        </w:rPr>
        <w:t>76.</w:t>
      </w:r>
      <w:r w:rsidRPr="00AF5D0D">
        <w:rPr>
          <w:bCs/>
          <w:lang w:val="fr-FR"/>
        </w:rPr>
        <w:tab/>
      </w:r>
      <w:r w:rsidR="00AF5D0D" w:rsidRPr="00AF5D0D">
        <w:rPr>
          <w:bCs/>
          <w:lang w:val="fr-FR"/>
        </w:rPr>
        <w:t>En comparant le nombre d</w:t>
      </w:r>
      <w:r w:rsidR="00521813">
        <w:rPr>
          <w:bCs/>
          <w:lang w:val="fr-FR"/>
        </w:rPr>
        <w:t>’</w:t>
      </w:r>
      <w:r w:rsidR="00AF5D0D" w:rsidRPr="00AF5D0D">
        <w:rPr>
          <w:bCs/>
          <w:lang w:val="fr-FR"/>
        </w:rPr>
        <w:t>adultes interpellés (537) et le nombre de ceux qui ont été déférés (290), on se rend compte qu</w:t>
      </w:r>
      <w:r w:rsidR="00521813">
        <w:rPr>
          <w:bCs/>
          <w:lang w:val="fr-FR"/>
        </w:rPr>
        <w:t>’</w:t>
      </w:r>
      <w:r w:rsidR="00AF5D0D" w:rsidRPr="00AF5D0D">
        <w:rPr>
          <w:bCs/>
          <w:lang w:val="fr-FR"/>
        </w:rPr>
        <w:t>un peu plus la moitié de ceux qui ont été interpellés ont fait l</w:t>
      </w:r>
      <w:r w:rsidR="00521813">
        <w:rPr>
          <w:bCs/>
          <w:lang w:val="fr-FR"/>
        </w:rPr>
        <w:t>’</w:t>
      </w:r>
      <w:r w:rsidR="00AF5D0D" w:rsidRPr="00AF5D0D">
        <w:rPr>
          <w:bCs/>
          <w:lang w:val="fr-FR"/>
        </w:rPr>
        <w:t>objet d</w:t>
      </w:r>
      <w:r w:rsidR="00521813">
        <w:rPr>
          <w:bCs/>
          <w:lang w:val="fr-FR"/>
        </w:rPr>
        <w:t>’</w:t>
      </w:r>
      <w:r w:rsidR="00AF5D0D" w:rsidRPr="00AF5D0D">
        <w:rPr>
          <w:bCs/>
          <w:lang w:val="fr-FR"/>
        </w:rPr>
        <w:t xml:space="preserve">un déferrement, donc de poursuites. </w:t>
      </w:r>
    </w:p>
    <w:p w14:paraId="1A8E2261" w14:textId="6513E045" w:rsidR="00AF5D0D" w:rsidRPr="00AF5D0D" w:rsidRDefault="00EE01A4" w:rsidP="00C831E6">
      <w:pPr>
        <w:pStyle w:val="H4G"/>
      </w:pPr>
      <w:bookmarkStart w:id="110" w:name="_Toc414372914"/>
      <w:bookmarkStart w:id="111" w:name="_Toc414373143"/>
      <w:bookmarkStart w:id="112" w:name="_Toc414377639"/>
      <w:bookmarkStart w:id="113" w:name="_Toc35441093"/>
      <w:r>
        <w:tab/>
        <w:t>4.1.11</w:t>
      </w:r>
      <w:r w:rsidR="00C831E6">
        <w:tab/>
      </w:r>
      <w:r w:rsidR="00710CC3" w:rsidRPr="00AF5D0D">
        <w:t>État</w:t>
      </w:r>
      <w:r w:rsidR="00AF5D0D" w:rsidRPr="00AF5D0D">
        <w:t xml:space="preserve"> civil/Enregistrement des naissances</w:t>
      </w:r>
      <w:bookmarkEnd w:id="110"/>
      <w:bookmarkEnd w:id="111"/>
      <w:bookmarkEnd w:id="112"/>
      <w:bookmarkEnd w:id="113"/>
    </w:p>
    <w:p w14:paraId="59C9924B" w14:textId="5BD55536" w:rsidR="00AF5D0D" w:rsidRPr="00AF5D0D" w:rsidRDefault="0075391A" w:rsidP="0075391A">
      <w:pPr>
        <w:pStyle w:val="SingleTxtG"/>
        <w:rPr>
          <w:lang w:val="fr-FR"/>
        </w:rPr>
      </w:pPr>
      <w:r w:rsidRPr="00AF5D0D">
        <w:rPr>
          <w:lang w:val="fr-FR"/>
        </w:rPr>
        <w:t>77.</w:t>
      </w:r>
      <w:r w:rsidRPr="00AF5D0D">
        <w:rPr>
          <w:lang w:val="fr-FR"/>
        </w:rPr>
        <w:tab/>
      </w:r>
      <w:r w:rsidR="00AF5D0D" w:rsidRPr="00AF5D0D">
        <w:rPr>
          <w:bCs/>
          <w:lang w:val="fr-FR"/>
        </w:rPr>
        <w:t>La Direction Nationale de l</w:t>
      </w:r>
      <w:r w:rsidR="00521813">
        <w:rPr>
          <w:bCs/>
          <w:lang w:val="fr-FR"/>
        </w:rPr>
        <w:t>’</w:t>
      </w:r>
      <w:r w:rsidR="00710CC3" w:rsidRPr="00AF5D0D">
        <w:rPr>
          <w:bCs/>
          <w:lang w:val="fr-FR"/>
        </w:rPr>
        <w:t>État</w:t>
      </w:r>
      <w:r w:rsidR="00AF5D0D" w:rsidRPr="00AF5D0D">
        <w:rPr>
          <w:bCs/>
          <w:lang w:val="fr-FR"/>
        </w:rPr>
        <w:t xml:space="preserve"> Civil (DNEC) a été créée pour appuyer la mise en œuvre de la</w:t>
      </w:r>
      <w:r w:rsidR="007E16CF">
        <w:rPr>
          <w:bCs/>
          <w:lang w:val="fr-FR"/>
        </w:rPr>
        <w:t xml:space="preserve"> </w:t>
      </w:r>
      <w:r w:rsidR="00AF5D0D" w:rsidRPr="00AF5D0D">
        <w:rPr>
          <w:bCs/>
          <w:lang w:val="fr-FR"/>
        </w:rPr>
        <w:t>modernisation des services civils comme l</w:t>
      </w:r>
      <w:r w:rsidR="00521813">
        <w:rPr>
          <w:bCs/>
          <w:lang w:val="fr-FR"/>
        </w:rPr>
        <w:t>’</w:t>
      </w:r>
      <w:r w:rsidR="00AF5D0D" w:rsidRPr="00AF5D0D">
        <w:rPr>
          <w:bCs/>
          <w:lang w:val="fr-FR"/>
        </w:rPr>
        <w:t>enregistrement des naissances, à</w:t>
      </w:r>
      <w:r w:rsidR="00260028">
        <w:rPr>
          <w:bCs/>
          <w:lang w:val="fr-FR"/>
        </w:rPr>
        <w:t> </w:t>
      </w:r>
      <w:r w:rsidR="00AF5D0D" w:rsidRPr="00AF5D0D">
        <w:rPr>
          <w:bCs/>
          <w:lang w:val="fr-FR"/>
        </w:rPr>
        <w:t>travers l</w:t>
      </w:r>
      <w:r w:rsidR="00521813">
        <w:rPr>
          <w:bCs/>
          <w:lang w:val="fr-FR"/>
        </w:rPr>
        <w:t>’</w:t>
      </w:r>
      <w:r w:rsidR="00AF5D0D" w:rsidRPr="00AF5D0D">
        <w:rPr>
          <w:bCs/>
          <w:lang w:val="fr-FR"/>
        </w:rPr>
        <w:t>adoption d</w:t>
      </w:r>
      <w:r w:rsidR="00521813">
        <w:rPr>
          <w:bCs/>
          <w:lang w:val="fr-FR"/>
        </w:rPr>
        <w:t>’</w:t>
      </w:r>
      <w:r w:rsidR="00AF5D0D" w:rsidRPr="00AF5D0D">
        <w:rPr>
          <w:bCs/>
          <w:lang w:val="fr-FR"/>
        </w:rPr>
        <w:t>un système d</w:t>
      </w:r>
      <w:r w:rsidR="00521813">
        <w:rPr>
          <w:bCs/>
          <w:lang w:val="fr-FR"/>
        </w:rPr>
        <w:t>’</w:t>
      </w:r>
      <w:r w:rsidR="00AF5D0D" w:rsidRPr="00AF5D0D">
        <w:rPr>
          <w:bCs/>
          <w:lang w:val="fr-FR"/>
        </w:rPr>
        <w:t>enregistrement d</w:t>
      </w:r>
      <w:r w:rsidR="00521813">
        <w:rPr>
          <w:bCs/>
          <w:lang w:val="fr-FR"/>
        </w:rPr>
        <w:t>’</w:t>
      </w:r>
      <w:r w:rsidR="00AF5D0D" w:rsidRPr="00AF5D0D">
        <w:rPr>
          <w:bCs/>
          <w:lang w:val="fr-FR"/>
        </w:rPr>
        <w:t>état civil avec un cadre législatif et réglementaire</w:t>
      </w:r>
      <w:r w:rsidR="00260028">
        <w:rPr>
          <w:bCs/>
          <w:lang w:val="fr-FR"/>
        </w:rPr>
        <w:t> </w:t>
      </w:r>
      <w:r w:rsidR="00AF5D0D" w:rsidRPr="00AF5D0D">
        <w:rPr>
          <w:bCs/>
          <w:lang w:val="fr-FR"/>
        </w:rPr>
        <w:t>; la mise en place</w:t>
      </w:r>
      <w:r w:rsidR="007E16CF">
        <w:rPr>
          <w:bCs/>
          <w:lang w:val="fr-FR"/>
        </w:rPr>
        <w:t xml:space="preserve"> </w:t>
      </w:r>
      <w:r w:rsidR="00AF5D0D" w:rsidRPr="00AF5D0D">
        <w:rPr>
          <w:bCs/>
          <w:lang w:val="fr-FR"/>
        </w:rPr>
        <w:t>de la base de données de l</w:t>
      </w:r>
      <w:r w:rsidR="00521813">
        <w:rPr>
          <w:bCs/>
          <w:lang w:val="fr-FR"/>
        </w:rPr>
        <w:t>’</w:t>
      </w:r>
      <w:r w:rsidR="00AF5D0D" w:rsidRPr="00AF5D0D">
        <w:rPr>
          <w:bCs/>
          <w:lang w:val="fr-FR"/>
        </w:rPr>
        <w:t xml:space="preserve">état civil; le renforcement des </w:t>
      </w:r>
      <w:r w:rsidR="00AF5D0D" w:rsidRPr="00AF5D0D">
        <w:rPr>
          <w:bCs/>
          <w:lang w:val="fr-FR"/>
        </w:rPr>
        <w:lastRenderedPageBreak/>
        <w:t>capacités des registraires de l</w:t>
      </w:r>
      <w:r w:rsidR="00521813">
        <w:rPr>
          <w:bCs/>
          <w:lang w:val="fr-FR"/>
        </w:rPr>
        <w:t>’</w:t>
      </w:r>
      <w:r w:rsidR="00AF5D0D" w:rsidRPr="00AF5D0D">
        <w:rPr>
          <w:bCs/>
          <w:lang w:val="fr-FR"/>
        </w:rPr>
        <w:t>état civil ; l</w:t>
      </w:r>
      <w:r w:rsidR="00521813">
        <w:rPr>
          <w:bCs/>
          <w:lang w:val="fr-FR"/>
        </w:rPr>
        <w:t>’</w:t>
      </w:r>
      <w:r w:rsidR="00AF5D0D" w:rsidRPr="00AF5D0D">
        <w:rPr>
          <w:bCs/>
          <w:lang w:val="fr-FR"/>
        </w:rPr>
        <w:t>amélioration de l</w:t>
      </w:r>
      <w:r w:rsidR="00521813">
        <w:rPr>
          <w:bCs/>
          <w:lang w:val="fr-FR"/>
        </w:rPr>
        <w:t>’</w:t>
      </w:r>
      <w:r w:rsidR="00AF5D0D" w:rsidRPr="00AF5D0D">
        <w:rPr>
          <w:bCs/>
          <w:lang w:val="fr-FR"/>
        </w:rPr>
        <w:t>accès aux services de l</w:t>
      </w:r>
      <w:r w:rsidR="00521813">
        <w:rPr>
          <w:bCs/>
          <w:lang w:val="fr-FR"/>
        </w:rPr>
        <w:t>’</w:t>
      </w:r>
      <w:r w:rsidR="00AF5D0D" w:rsidRPr="00AF5D0D">
        <w:rPr>
          <w:bCs/>
          <w:lang w:val="fr-FR"/>
        </w:rPr>
        <w:t>état civil</w:t>
      </w:r>
      <w:r w:rsidR="00710CC3">
        <w:rPr>
          <w:bCs/>
          <w:lang w:val="fr-FR"/>
        </w:rPr>
        <w:t> </w:t>
      </w:r>
      <w:r w:rsidR="00AF5D0D" w:rsidRPr="00AF5D0D">
        <w:rPr>
          <w:bCs/>
          <w:lang w:val="fr-FR"/>
        </w:rPr>
        <w:t>; le plaidoyer et la communication l</w:t>
      </w:r>
      <w:r w:rsidR="00521813">
        <w:rPr>
          <w:bCs/>
          <w:lang w:val="fr-FR"/>
        </w:rPr>
        <w:t>’</w:t>
      </w:r>
      <w:r w:rsidR="00AF5D0D" w:rsidRPr="00AF5D0D">
        <w:rPr>
          <w:bCs/>
          <w:lang w:val="fr-FR"/>
        </w:rPr>
        <w:t xml:space="preserve">appui institutionnel. </w:t>
      </w:r>
      <w:r w:rsidR="00AF5D0D" w:rsidRPr="00AF5D0D">
        <w:rPr>
          <w:lang w:val="fr-FR"/>
        </w:rPr>
        <w:t>L</w:t>
      </w:r>
      <w:r w:rsidR="00521813">
        <w:rPr>
          <w:lang w:val="fr-FR"/>
        </w:rPr>
        <w:t>’</w:t>
      </w:r>
      <w:r w:rsidR="00AF5D0D" w:rsidRPr="00AF5D0D">
        <w:rPr>
          <w:lang w:val="fr-FR"/>
        </w:rPr>
        <w:t>enquête MICS 2010 fait ressortir qu</w:t>
      </w:r>
      <w:r w:rsidR="00521813">
        <w:rPr>
          <w:lang w:val="fr-FR"/>
        </w:rPr>
        <w:t>’</w:t>
      </w:r>
      <w:r w:rsidR="00AF5D0D" w:rsidRPr="00AF5D0D">
        <w:rPr>
          <w:lang w:val="fr-FR"/>
        </w:rPr>
        <w:t>au Mali 81</w:t>
      </w:r>
      <w:r w:rsidR="00710CC3">
        <w:rPr>
          <w:lang w:val="fr-FR"/>
        </w:rPr>
        <w:t> </w:t>
      </w:r>
      <w:r w:rsidR="00AF5D0D" w:rsidRPr="00AF5D0D">
        <w:rPr>
          <w:lang w:val="fr-FR"/>
        </w:rPr>
        <w:t xml:space="preserve">% des enfants de moins de cinq ans ont été enregistrés à la naissance, la différence entre filles et garçons est négligeable. </w:t>
      </w:r>
      <w:r w:rsidR="00AF5D0D" w:rsidRPr="00AF5D0D">
        <w:rPr>
          <w:bCs/>
          <w:lang w:val="fr-FR"/>
        </w:rPr>
        <w:t>Ce qui signifie que 19</w:t>
      </w:r>
      <w:r w:rsidR="00D210B7">
        <w:rPr>
          <w:bCs/>
          <w:lang w:val="fr-FR"/>
        </w:rPr>
        <w:t> </w:t>
      </w:r>
      <w:r w:rsidR="00AF5D0D" w:rsidRPr="00AF5D0D">
        <w:rPr>
          <w:bCs/>
          <w:lang w:val="fr-FR"/>
        </w:rPr>
        <w:t xml:space="preserve">% des enfants sont sans identité civile et privés des services et de la protection qui leur reviennent de droit. </w:t>
      </w:r>
      <w:r w:rsidR="00AF5D0D" w:rsidRPr="00AF5D0D">
        <w:rPr>
          <w:lang w:val="fr-FR"/>
        </w:rPr>
        <w:t>Malgré la multiplication des centres de déclaration, la mise en place d</w:t>
      </w:r>
      <w:r w:rsidR="00521813">
        <w:rPr>
          <w:lang w:val="fr-FR"/>
        </w:rPr>
        <w:t>’</w:t>
      </w:r>
      <w:r w:rsidR="00AF5D0D" w:rsidRPr="00AF5D0D">
        <w:rPr>
          <w:lang w:val="fr-FR"/>
        </w:rPr>
        <w:t>un dispositif communautaire pour faciliter la remontée des déclarations de naissance vers les centres d</w:t>
      </w:r>
      <w:r w:rsidR="00521813">
        <w:rPr>
          <w:lang w:val="fr-FR"/>
        </w:rPr>
        <w:t>’</w:t>
      </w:r>
      <w:r w:rsidR="00AF5D0D" w:rsidRPr="00AF5D0D">
        <w:rPr>
          <w:lang w:val="fr-FR"/>
        </w:rPr>
        <w:t>état civil et les campagnes d</w:t>
      </w:r>
      <w:r w:rsidR="00521813">
        <w:rPr>
          <w:lang w:val="fr-FR"/>
        </w:rPr>
        <w:t>’</w:t>
      </w:r>
      <w:r w:rsidR="00AF5D0D" w:rsidRPr="00AF5D0D">
        <w:rPr>
          <w:lang w:val="fr-FR"/>
        </w:rPr>
        <w:t>information et de sensibilisation entreprises par l</w:t>
      </w:r>
      <w:r w:rsidR="00521813">
        <w:rPr>
          <w:lang w:val="fr-FR"/>
        </w:rPr>
        <w:t>’</w:t>
      </w:r>
      <w:r w:rsidR="00710CC3" w:rsidRPr="00AF5D0D">
        <w:rPr>
          <w:lang w:val="fr-FR"/>
        </w:rPr>
        <w:t>État</w:t>
      </w:r>
      <w:r w:rsidR="00AF5D0D" w:rsidRPr="00AF5D0D">
        <w:rPr>
          <w:lang w:val="fr-FR"/>
        </w:rPr>
        <w:t xml:space="preserve"> et ses partenaires, le taux d</w:t>
      </w:r>
      <w:r w:rsidR="00521813">
        <w:rPr>
          <w:lang w:val="fr-FR"/>
        </w:rPr>
        <w:t>’</w:t>
      </w:r>
      <w:r w:rsidR="00AF5D0D" w:rsidRPr="00AF5D0D">
        <w:rPr>
          <w:lang w:val="fr-FR"/>
        </w:rPr>
        <w:t>enregistrement des enfants à la naissance reste encore à améliorer.</w:t>
      </w:r>
    </w:p>
    <w:p w14:paraId="24FE23C9" w14:textId="718F9443" w:rsidR="00AF5D0D" w:rsidRPr="00AF5D0D" w:rsidRDefault="00C831E6" w:rsidP="00C831E6">
      <w:pPr>
        <w:pStyle w:val="H23G"/>
      </w:pPr>
      <w:bookmarkStart w:id="114" w:name="_Toc414372916"/>
      <w:bookmarkStart w:id="115" w:name="_Toc414377641"/>
      <w:bookmarkStart w:id="116" w:name="_Toc35441094"/>
      <w:r>
        <w:tab/>
      </w:r>
      <w:r w:rsidR="00AF5D0D" w:rsidRPr="00AF5D0D">
        <w:t>4.2</w:t>
      </w:r>
      <w:r>
        <w:tab/>
      </w:r>
      <w:r w:rsidRPr="00AF5D0D">
        <w:t xml:space="preserve">Les contraintes et </w:t>
      </w:r>
      <w:bookmarkEnd w:id="114"/>
      <w:bookmarkEnd w:id="115"/>
      <w:bookmarkEnd w:id="116"/>
      <w:r w:rsidRPr="00AF5D0D">
        <w:t>les limites</w:t>
      </w:r>
    </w:p>
    <w:p w14:paraId="44AF9602" w14:textId="0D23E32E" w:rsidR="00AF5D0D" w:rsidRPr="00AF5D0D" w:rsidRDefault="0075391A" w:rsidP="0075391A">
      <w:pPr>
        <w:pStyle w:val="SingleTxtG"/>
        <w:rPr>
          <w:bCs/>
          <w:lang w:val="fr-FR"/>
        </w:rPr>
      </w:pPr>
      <w:r w:rsidRPr="00AF5D0D">
        <w:rPr>
          <w:bCs/>
          <w:lang w:val="fr-FR"/>
        </w:rPr>
        <w:t>78.</w:t>
      </w:r>
      <w:r w:rsidRPr="00AF5D0D">
        <w:rPr>
          <w:bCs/>
          <w:lang w:val="fr-FR"/>
        </w:rPr>
        <w:tab/>
      </w:r>
      <w:r w:rsidR="00AF5D0D" w:rsidRPr="00AF5D0D">
        <w:rPr>
          <w:bCs/>
          <w:lang w:val="fr-FR"/>
        </w:rPr>
        <w:t>Les contraintes et les limites en matière de liberté et droits civils des enfants au Mali sont :</w:t>
      </w:r>
    </w:p>
    <w:p w14:paraId="1F1AA937" w14:textId="676D8DDE"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831E6" w:rsidRPr="00AF5D0D">
        <w:rPr>
          <w:lang w:val="fr-FR"/>
        </w:rPr>
        <w:t>Le</w:t>
      </w:r>
      <w:r w:rsidR="00AF5D0D" w:rsidRPr="00AF5D0D">
        <w:rPr>
          <w:lang w:val="fr-FR"/>
        </w:rPr>
        <w:t xml:space="preserve"> poids des us et </w:t>
      </w:r>
      <w:r w:rsidR="00C831E6" w:rsidRPr="00AF5D0D">
        <w:rPr>
          <w:lang w:val="fr-FR"/>
        </w:rPr>
        <w:t>coutumes</w:t>
      </w:r>
      <w:r w:rsidR="00260028">
        <w:rPr>
          <w:lang w:val="fr-FR"/>
        </w:rPr>
        <w:t> </w:t>
      </w:r>
      <w:r w:rsidR="00C831E6" w:rsidRPr="00AF5D0D">
        <w:rPr>
          <w:lang w:val="fr-FR"/>
        </w:rPr>
        <w:t>;</w:t>
      </w:r>
    </w:p>
    <w:p w14:paraId="5CDA5854" w14:textId="1248009D"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831E6" w:rsidRPr="00AF5D0D">
        <w:rPr>
          <w:lang w:val="fr-FR"/>
        </w:rPr>
        <w:t>La</w:t>
      </w:r>
      <w:r w:rsidR="00AF5D0D" w:rsidRPr="00AF5D0D">
        <w:rPr>
          <w:lang w:val="fr-FR"/>
        </w:rPr>
        <w:t xml:space="preserve"> </w:t>
      </w:r>
      <w:r w:rsidR="00710CC3" w:rsidRPr="00AF5D0D">
        <w:rPr>
          <w:lang w:val="fr-FR"/>
        </w:rPr>
        <w:t>non-systématisation</w:t>
      </w:r>
      <w:r w:rsidR="00AF5D0D" w:rsidRPr="00AF5D0D">
        <w:rPr>
          <w:lang w:val="fr-FR"/>
        </w:rPr>
        <w:t xml:space="preserve"> de l</w:t>
      </w:r>
      <w:r w:rsidR="00521813">
        <w:rPr>
          <w:lang w:val="fr-FR"/>
        </w:rPr>
        <w:t>’</w:t>
      </w:r>
      <w:r w:rsidR="00AF5D0D" w:rsidRPr="00AF5D0D">
        <w:rPr>
          <w:lang w:val="fr-FR"/>
        </w:rPr>
        <w:t>enregistrement des naissances.</w:t>
      </w:r>
    </w:p>
    <w:p w14:paraId="3F7B74F1" w14:textId="1C2B66FB" w:rsidR="00AF5D0D" w:rsidRPr="00AF5D0D" w:rsidRDefault="00C831E6" w:rsidP="00C831E6">
      <w:pPr>
        <w:pStyle w:val="H23G"/>
      </w:pPr>
      <w:bookmarkStart w:id="117" w:name="_Toc414372917"/>
      <w:bookmarkStart w:id="118" w:name="_Toc414377642"/>
      <w:bookmarkStart w:id="119" w:name="_Toc35441095"/>
      <w:r>
        <w:tab/>
      </w:r>
      <w:r w:rsidR="00AF5D0D" w:rsidRPr="00AF5D0D">
        <w:t>4.3</w:t>
      </w:r>
      <w:r>
        <w:tab/>
      </w:r>
      <w:r w:rsidRPr="00AF5D0D">
        <w:t>Les perspectives</w:t>
      </w:r>
      <w:bookmarkEnd w:id="117"/>
      <w:bookmarkEnd w:id="118"/>
      <w:bookmarkEnd w:id="119"/>
    </w:p>
    <w:p w14:paraId="7E422700" w14:textId="4D70E3D4" w:rsidR="00AF5D0D" w:rsidRPr="00AF5D0D" w:rsidRDefault="0075391A" w:rsidP="0075391A">
      <w:pPr>
        <w:pStyle w:val="SingleTxtG"/>
        <w:rPr>
          <w:bCs/>
          <w:lang w:val="fr-FR"/>
        </w:rPr>
      </w:pPr>
      <w:r w:rsidRPr="00AF5D0D">
        <w:rPr>
          <w:bCs/>
          <w:lang w:val="fr-FR"/>
        </w:rPr>
        <w:t>79.</w:t>
      </w:r>
      <w:r w:rsidRPr="00AF5D0D">
        <w:rPr>
          <w:bCs/>
          <w:lang w:val="fr-FR"/>
        </w:rPr>
        <w:tab/>
      </w:r>
      <w:r w:rsidR="00AF5D0D" w:rsidRPr="00AF5D0D">
        <w:rPr>
          <w:bCs/>
          <w:lang w:val="fr-FR"/>
        </w:rPr>
        <w:t>Les perspectives en matière de libertés et droits civils des enfants sont entre autres :</w:t>
      </w:r>
    </w:p>
    <w:p w14:paraId="4ADF28F4" w14:textId="2B9AE368"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Dans le domaine du renforcement de l</w:t>
      </w:r>
      <w:r w:rsidR="00521813">
        <w:rPr>
          <w:lang w:val="fr-FR"/>
        </w:rPr>
        <w:t>’</w:t>
      </w:r>
      <w:r w:rsidR="00AF5D0D" w:rsidRPr="00AF5D0D">
        <w:rPr>
          <w:lang w:val="fr-FR"/>
        </w:rPr>
        <w:t>enregistrement des faits d</w:t>
      </w:r>
      <w:r w:rsidR="00521813">
        <w:rPr>
          <w:lang w:val="fr-FR"/>
        </w:rPr>
        <w:t>’</w:t>
      </w:r>
      <w:r w:rsidR="00AF5D0D" w:rsidRPr="00AF5D0D">
        <w:rPr>
          <w:lang w:val="fr-FR"/>
        </w:rPr>
        <w:t>état civil :</w:t>
      </w:r>
    </w:p>
    <w:p w14:paraId="6E32FF84" w14:textId="08C4C568"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C831E6" w:rsidRPr="00AF5D0D">
        <w:rPr>
          <w:lang w:val="fr-FR"/>
        </w:rPr>
        <w:t>L</w:t>
      </w:r>
      <w:r w:rsidR="00521813">
        <w:rPr>
          <w:lang w:val="fr-FR"/>
        </w:rPr>
        <w:t>’</w:t>
      </w:r>
      <w:r w:rsidR="00C831E6" w:rsidRPr="00AF5D0D">
        <w:rPr>
          <w:lang w:val="fr-FR"/>
        </w:rPr>
        <w:t>opérationnalisation</w:t>
      </w:r>
      <w:r w:rsidR="00AF5D0D" w:rsidRPr="00AF5D0D">
        <w:rPr>
          <w:lang w:val="fr-FR"/>
        </w:rPr>
        <w:t xml:space="preserve"> de la Direction Nationale de l</w:t>
      </w:r>
      <w:r w:rsidR="00521813">
        <w:rPr>
          <w:lang w:val="fr-FR"/>
        </w:rPr>
        <w:t>’</w:t>
      </w:r>
      <w:r w:rsidR="00710CC3" w:rsidRPr="00AF5D0D">
        <w:rPr>
          <w:lang w:val="fr-FR"/>
        </w:rPr>
        <w:t>État</w:t>
      </w:r>
      <w:r w:rsidR="00AF5D0D" w:rsidRPr="00AF5D0D">
        <w:rPr>
          <w:lang w:val="fr-FR"/>
        </w:rPr>
        <w:t xml:space="preserve"> Civil (D.N.E.C) créée suivant loi n</w:t>
      </w:r>
      <w:r w:rsidR="00710CC3" w:rsidRPr="0075391A">
        <w:rPr>
          <w:vertAlign w:val="superscript"/>
          <w:lang w:val="fr-FR"/>
        </w:rPr>
        <w:t>o</w:t>
      </w:r>
      <w:r w:rsidR="00710CC3">
        <w:rPr>
          <w:lang w:val="fr-FR"/>
        </w:rPr>
        <w:t> </w:t>
      </w:r>
      <w:r w:rsidR="00AF5D0D" w:rsidRPr="00AF5D0D">
        <w:rPr>
          <w:lang w:val="fr-FR"/>
        </w:rPr>
        <w:t xml:space="preserve">011/069 du 25 </w:t>
      </w:r>
      <w:r w:rsidR="00710CC3">
        <w:rPr>
          <w:lang w:val="fr-FR"/>
        </w:rPr>
        <w:t>n</w:t>
      </w:r>
      <w:r w:rsidR="00AF5D0D" w:rsidRPr="00AF5D0D">
        <w:rPr>
          <w:lang w:val="fr-FR"/>
        </w:rPr>
        <w:t>ovembre 2011 portant ratification de l</w:t>
      </w:r>
      <w:r w:rsidR="00521813">
        <w:rPr>
          <w:lang w:val="fr-FR"/>
        </w:rPr>
        <w:t>’</w:t>
      </w:r>
      <w:r w:rsidR="00AF5D0D" w:rsidRPr="00AF5D0D">
        <w:rPr>
          <w:lang w:val="fr-FR"/>
        </w:rPr>
        <w:t xml:space="preserve">ordonnance </w:t>
      </w:r>
      <w:r w:rsidR="00710CC3" w:rsidRPr="00AF5D0D">
        <w:rPr>
          <w:lang w:val="fr-FR"/>
        </w:rPr>
        <w:t>n</w:t>
      </w:r>
      <w:r w:rsidR="00710CC3" w:rsidRPr="009E132A">
        <w:rPr>
          <w:vertAlign w:val="superscript"/>
          <w:lang w:val="fr-FR"/>
        </w:rPr>
        <w:t>o</w:t>
      </w:r>
      <w:r w:rsidR="00710CC3">
        <w:rPr>
          <w:lang w:val="fr-FR"/>
        </w:rPr>
        <w:t> </w:t>
      </w:r>
      <w:r w:rsidR="00AF5D0D" w:rsidRPr="00AF5D0D">
        <w:rPr>
          <w:lang w:val="fr-FR"/>
        </w:rPr>
        <w:t xml:space="preserve">2011/ 013/P–RM du 20 </w:t>
      </w:r>
      <w:r w:rsidR="00710CC3">
        <w:rPr>
          <w:lang w:val="fr-FR"/>
        </w:rPr>
        <w:t>s</w:t>
      </w:r>
      <w:r w:rsidR="00AF5D0D" w:rsidRPr="00AF5D0D">
        <w:rPr>
          <w:lang w:val="fr-FR"/>
        </w:rPr>
        <w:t>eptembre 2011 portant création de la Direction Nationale de l</w:t>
      </w:r>
      <w:r w:rsidR="00521813">
        <w:rPr>
          <w:lang w:val="fr-FR"/>
        </w:rPr>
        <w:t>’</w:t>
      </w:r>
      <w:r w:rsidR="00710CC3" w:rsidRPr="00AF5D0D">
        <w:rPr>
          <w:lang w:val="fr-FR"/>
        </w:rPr>
        <w:t>État</w:t>
      </w:r>
      <w:r w:rsidR="00AF5D0D" w:rsidRPr="00AF5D0D">
        <w:rPr>
          <w:lang w:val="fr-FR"/>
        </w:rPr>
        <w:t xml:space="preserve"> Civil</w:t>
      </w:r>
      <w:r w:rsidR="00710CC3">
        <w:rPr>
          <w:lang w:val="fr-FR"/>
        </w:rPr>
        <w:t> ;</w:t>
      </w:r>
    </w:p>
    <w:p w14:paraId="358153DB" w14:textId="3D77CA36"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C831E6" w:rsidRPr="00AF5D0D">
        <w:rPr>
          <w:lang w:val="fr-FR"/>
        </w:rPr>
        <w:t>L</w:t>
      </w:r>
      <w:r w:rsidR="00521813">
        <w:rPr>
          <w:lang w:val="fr-FR"/>
        </w:rPr>
        <w:t>’</w:t>
      </w:r>
      <w:r w:rsidR="00C831E6" w:rsidRPr="00AF5D0D">
        <w:rPr>
          <w:lang w:val="fr-FR"/>
        </w:rPr>
        <w:t>appui</w:t>
      </w:r>
      <w:r w:rsidR="00AF5D0D" w:rsidRPr="00AF5D0D">
        <w:rPr>
          <w:lang w:val="fr-FR"/>
        </w:rPr>
        <w:t xml:space="preserve"> à la délivrance des actes de naissance au profit de tous les Maliens recensés ne disposant pas d</w:t>
      </w:r>
      <w:r w:rsidR="00521813">
        <w:rPr>
          <w:lang w:val="fr-FR"/>
        </w:rPr>
        <w:t>’</w:t>
      </w:r>
      <w:r w:rsidR="00AF5D0D" w:rsidRPr="00AF5D0D">
        <w:rPr>
          <w:lang w:val="fr-FR"/>
        </w:rPr>
        <w:t>actes de naissance à l</w:t>
      </w:r>
      <w:r w:rsidR="00521813">
        <w:rPr>
          <w:lang w:val="fr-FR"/>
        </w:rPr>
        <w:t>’</w:t>
      </w:r>
      <w:r w:rsidR="00AF5D0D" w:rsidRPr="00AF5D0D">
        <w:rPr>
          <w:lang w:val="fr-FR"/>
        </w:rPr>
        <w:t>aide d</w:t>
      </w:r>
      <w:r w:rsidR="00521813">
        <w:rPr>
          <w:lang w:val="fr-FR"/>
        </w:rPr>
        <w:t>’</w:t>
      </w:r>
      <w:r w:rsidR="00AF5D0D" w:rsidRPr="00AF5D0D">
        <w:rPr>
          <w:lang w:val="fr-FR"/>
        </w:rPr>
        <w:t>une loi dérogatoire déjà adoptée par le Gouvernement ;</w:t>
      </w:r>
    </w:p>
    <w:p w14:paraId="3D7AB76D" w14:textId="7547FF3E"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C831E6" w:rsidRPr="00AF5D0D">
        <w:rPr>
          <w:lang w:val="fr-FR"/>
        </w:rPr>
        <w:t>La</w:t>
      </w:r>
      <w:r w:rsidR="00AF5D0D" w:rsidRPr="00AF5D0D">
        <w:rPr>
          <w:lang w:val="fr-FR"/>
        </w:rPr>
        <w:t xml:space="preserve"> mise en place d</w:t>
      </w:r>
      <w:r w:rsidR="00521813">
        <w:rPr>
          <w:lang w:val="fr-FR"/>
        </w:rPr>
        <w:t>’</w:t>
      </w:r>
      <w:r w:rsidR="00AF5D0D" w:rsidRPr="00AF5D0D">
        <w:rPr>
          <w:lang w:val="fr-FR"/>
        </w:rPr>
        <w:t>un système d</w:t>
      </w:r>
      <w:r w:rsidR="00521813">
        <w:rPr>
          <w:lang w:val="fr-FR"/>
        </w:rPr>
        <w:t>’</w:t>
      </w:r>
      <w:r w:rsidR="00AF5D0D" w:rsidRPr="00AF5D0D">
        <w:rPr>
          <w:lang w:val="fr-FR"/>
        </w:rPr>
        <w:t>état civil adapté au mode de vie nomade.</w:t>
      </w:r>
    </w:p>
    <w:p w14:paraId="27DB9349" w14:textId="3E63F1C4"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Dans le domaine de la participation de l</w:t>
      </w:r>
      <w:r w:rsidR="00521813">
        <w:rPr>
          <w:lang w:val="fr-FR"/>
        </w:rPr>
        <w:t>’</w:t>
      </w:r>
      <w:r w:rsidR="00AF5D0D" w:rsidRPr="00AF5D0D">
        <w:rPr>
          <w:lang w:val="fr-FR"/>
        </w:rPr>
        <w:t>enfant :</w:t>
      </w:r>
    </w:p>
    <w:p w14:paraId="2DAE2453" w14:textId="4F3B2875"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C831E6" w:rsidRPr="00AF5D0D">
        <w:rPr>
          <w:lang w:val="fr-FR"/>
        </w:rPr>
        <w:t>La</w:t>
      </w:r>
      <w:r w:rsidR="00AF5D0D" w:rsidRPr="00AF5D0D">
        <w:rPr>
          <w:lang w:val="fr-FR"/>
        </w:rPr>
        <w:t xml:space="preserve"> capitalisation des résultats du répertoire national des associations et groupements d</w:t>
      </w:r>
      <w:r w:rsidR="00521813">
        <w:rPr>
          <w:lang w:val="fr-FR"/>
        </w:rPr>
        <w:t>’</w:t>
      </w:r>
      <w:r w:rsidR="00AF5D0D" w:rsidRPr="00AF5D0D">
        <w:rPr>
          <w:lang w:val="fr-FR"/>
        </w:rPr>
        <w:t>enfants et de jeunes, réalisé en février 2012 ;</w:t>
      </w:r>
    </w:p>
    <w:p w14:paraId="0CB43E9A" w14:textId="31006B46"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C831E6" w:rsidRPr="00AF5D0D">
        <w:rPr>
          <w:lang w:val="fr-FR"/>
        </w:rPr>
        <w:t>Le</w:t>
      </w:r>
      <w:r w:rsidR="00AF5D0D" w:rsidRPr="00AF5D0D">
        <w:rPr>
          <w:lang w:val="fr-FR"/>
        </w:rPr>
        <w:t xml:space="preserve"> renforcement institutionnel du Parlement des Enfants du Mali par la réalisation d</w:t>
      </w:r>
      <w:r w:rsidR="00521813">
        <w:rPr>
          <w:lang w:val="fr-FR"/>
        </w:rPr>
        <w:t>’</w:t>
      </w:r>
      <w:r w:rsidR="00AF5D0D" w:rsidRPr="00AF5D0D">
        <w:rPr>
          <w:lang w:val="fr-FR"/>
        </w:rPr>
        <w:t>un état des lieux.</w:t>
      </w:r>
    </w:p>
    <w:p w14:paraId="79D24121" w14:textId="1BA51F2A" w:rsidR="00AF5D0D" w:rsidRPr="00AF5D0D" w:rsidRDefault="00C831E6" w:rsidP="00633C4D">
      <w:pPr>
        <w:pStyle w:val="HChG"/>
      </w:pPr>
      <w:bookmarkStart w:id="120" w:name="_Toc414372918"/>
      <w:bookmarkStart w:id="121" w:name="_Toc414377643"/>
      <w:bookmarkStart w:id="122" w:name="_Toc35441096"/>
      <w:r>
        <w:tab/>
      </w:r>
      <w:r w:rsidR="00633C4D">
        <w:t>V</w:t>
      </w:r>
      <w:r>
        <w:t>.</w:t>
      </w:r>
      <w:r>
        <w:tab/>
      </w:r>
      <w:r w:rsidR="002156EC" w:rsidRPr="00AF5D0D">
        <w:t xml:space="preserve">Milieu </w:t>
      </w:r>
      <w:r w:rsidRPr="00AF5D0D">
        <w:t>familial et protection de remplacement</w:t>
      </w:r>
      <w:bookmarkEnd w:id="120"/>
      <w:bookmarkEnd w:id="121"/>
      <w:bookmarkEnd w:id="122"/>
    </w:p>
    <w:p w14:paraId="12198F1E" w14:textId="02EF135C" w:rsidR="00AF5D0D" w:rsidRPr="00AF5D0D" w:rsidRDefault="0075391A" w:rsidP="0075391A">
      <w:pPr>
        <w:pStyle w:val="SingleTxtG"/>
        <w:rPr>
          <w:lang w:val="fr-FR"/>
        </w:rPr>
      </w:pPr>
      <w:r w:rsidRPr="00AF5D0D">
        <w:rPr>
          <w:lang w:val="fr-FR"/>
        </w:rPr>
        <w:t>80.</w:t>
      </w:r>
      <w:r w:rsidRPr="00AF5D0D">
        <w:rPr>
          <w:lang w:val="fr-FR"/>
        </w:rPr>
        <w:tab/>
      </w:r>
      <w:r w:rsidR="00AF5D0D" w:rsidRPr="00AF5D0D">
        <w:rPr>
          <w:lang w:val="fr-FR"/>
        </w:rPr>
        <w:t>La CDE fait prévaloir le rôle essentiel que doit jouer la famille et en particulier les parents en matière de protection des droits de l</w:t>
      </w:r>
      <w:r w:rsidR="00521813">
        <w:rPr>
          <w:lang w:val="fr-FR"/>
        </w:rPr>
        <w:t>’</w:t>
      </w:r>
      <w:r w:rsidR="00AF5D0D" w:rsidRPr="00AF5D0D">
        <w:rPr>
          <w:lang w:val="fr-FR"/>
        </w:rPr>
        <w:t xml:space="preserve">enfant. </w:t>
      </w:r>
    </w:p>
    <w:p w14:paraId="79943CC0" w14:textId="77777777" w:rsidR="00AF5D0D" w:rsidRPr="00AF5D0D" w:rsidRDefault="001F091A" w:rsidP="001F091A">
      <w:pPr>
        <w:pStyle w:val="H23G"/>
      </w:pPr>
      <w:bookmarkStart w:id="123" w:name="_Toc414372919"/>
      <w:bookmarkStart w:id="124" w:name="_Toc414377644"/>
      <w:bookmarkStart w:id="125" w:name="_Toc35441097"/>
      <w:r>
        <w:tab/>
      </w:r>
      <w:r w:rsidR="00AF5D0D" w:rsidRPr="00AF5D0D">
        <w:t>5.1</w:t>
      </w:r>
      <w:r w:rsidR="00AF5D0D" w:rsidRPr="00AF5D0D">
        <w:tab/>
      </w:r>
      <w:r w:rsidRPr="00AF5D0D">
        <w:t>Mesures adoptées et progrès réalisés</w:t>
      </w:r>
      <w:bookmarkEnd w:id="123"/>
      <w:bookmarkEnd w:id="124"/>
      <w:bookmarkEnd w:id="125"/>
    </w:p>
    <w:p w14:paraId="46EB7D32" w14:textId="43DDA5F8" w:rsidR="00AF5D0D" w:rsidRPr="00AF5D0D" w:rsidRDefault="001F091A" w:rsidP="001F091A">
      <w:pPr>
        <w:pStyle w:val="H4G"/>
      </w:pPr>
      <w:bookmarkStart w:id="126" w:name="_Toc414372920"/>
      <w:bookmarkStart w:id="127" w:name="_Toc414373149"/>
      <w:bookmarkStart w:id="128" w:name="_Toc414377645"/>
      <w:bookmarkStart w:id="129" w:name="_Toc35441098"/>
      <w:r>
        <w:tab/>
      </w:r>
      <w:r w:rsidR="00AF5D0D" w:rsidRPr="00AF5D0D">
        <w:t>5.1.1</w:t>
      </w:r>
      <w:r>
        <w:tab/>
      </w:r>
      <w:r w:rsidR="00AF5D0D" w:rsidRPr="00AF5D0D">
        <w:t>Le Cadre politique et juridique</w:t>
      </w:r>
      <w:bookmarkEnd w:id="126"/>
      <w:bookmarkEnd w:id="127"/>
      <w:bookmarkEnd w:id="128"/>
      <w:bookmarkEnd w:id="129"/>
    </w:p>
    <w:p w14:paraId="532ED349" w14:textId="5E3DFCDD" w:rsidR="00AF5D0D" w:rsidRPr="00AF5D0D" w:rsidRDefault="0075391A" w:rsidP="0075391A">
      <w:pPr>
        <w:pStyle w:val="SingleTxtG"/>
        <w:rPr>
          <w:lang w:val="fr-FR"/>
        </w:rPr>
      </w:pPr>
      <w:r w:rsidRPr="00AF5D0D">
        <w:rPr>
          <w:lang w:val="fr-FR"/>
        </w:rPr>
        <w:t>81.</w:t>
      </w:r>
      <w:r w:rsidRPr="00AF5D0D">
        <w:rPr>
          <w:lang w:val="fr-FR"/>
        </w:rPr>
        <w:tab/>
      </w:r>
      <w:r w:rsidR="00AF5D0D" w:rsidRPr="00AF5D0D">
        <w:rPr>
          <w:bCs/>
          <w:lang w:val="fr-FR"/>
        </w:rPr>
        <w:t>Les politiques traitant de l</w:t>
      </w:r>
      <w:r w:rsidR="00521813">
        <w:rPr>
          <w:bCs/>
          <w:lang w:val="fr-FR"/>
        </w:rPr>
        <w:t>’</w:t>
      </w:r>
      <w:r w:rsidR="00AF5D0D" w:rsidRPr="00AF5D0D">
        <w:rPr>
          <w:bCs/>
          <w:lang w:val="fr-FR"/>
        </w:rPr>
        <w:t>enfant accordent une priorité à la protection des enfants abandonnés ou vivant dans des situations de détresse et qui nécessitent des mesures spéciales.</w:t>
      </w:r>
      <w:r w:rsidR="00AF5D0D" w:rsidRPr="00AF5D0D" w:rsidDel="00932FF0">
        <w:rPr>
          <w:bCs/>
          <w:lang w:val="fr-FR"/>
        </w:rPr>
        <w:t xml:space="preserve"> </w:t>
      </w:r>
    </w:p>
    <w:p w14:paraId="466C757B" w14:textId="699E52C0" w:rsidR="00AF5D0D" w:rsidRPr="00AF5D0D" w:rsidRDefault="0075391A" w:rsidP="0075391A">
      <w:pPr>
        <w:pStyle w:val="SingleTxtG"/>
        <w:rPr>
          <w:lang w:val="fr-FR"/>
        </w:rPr>
      </w:pPr>
      <w:r w:rsidRPr="00AF5D0D">
        <w:rPr>
          <w:lang w:val="fr-FR"/>
        </w:rPr>
        <w:t>82.</w:t>
      </w:r>
      <w:r w:rsidRPr="00AF5D0D">
        <w:rPr>
          <w:lang w:val="fr-FR"/>
        </w:rPr>
        <w:tab/>
      </w:r>
      <w:r w:rsidR="00AF5D0D" w:rsidRPr="00AF5D0D">
        <w:rPr>
          <w:lang w:val="fr-FR"/>
        </w:rPr>
        <w:t>Le CPF reprend à son compte les questions liées au milieu familial et de protection de remplacement. Les améliorations à ce niveau s</w:t>
      </w:r>
      <w:r w:rsidR="00521813">
        <w:rPr>
          <w:lang w:val="fr-FR"/>
        </w:rPr>
        <w:t>’</w:t>
      </w:r>
      <w:r w:rsidR="00AF5D0D" w:rsidRPr="00AF5D0D">
        <w:rPr>
          <w:lang w:val="fr-FR"/>
        </w:rPr>
        <w:t>expliquent par l</w:t>
      </w:r>
      <w:r w:rsidR="00521813">
        <w:rPr>
          <w:lang w:val="fr-FR"/>
        </w:rPr>
        <w:t>’</w:t>
      </w:r>
      <w:r w:rsidR="00AF5D0D" w:rsidRPr="00AF5D0D">
        <w:rPr>
          <w:lang w:val="fr-FR"/>
        </w:rPr>
        <w:t>intégration au CPF de certains principes des conventions que le Mali a ratifiées. Les innovations qui sont introduites dans la loi adoptée sont, entre autres :</w:t>
      </w:r>
    </w:p>
    <w:p w14:paraId="49E3C0FB" w14:textId="77D1AF9A"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1F091A" w:rsidRPr="00AF5D0D">
        <w:rPr>
          <w:lang w:val="fr-FR"/>
        </w:rPr>
        <w:t>L</w:t>
      </w:r>
      <w:r w:rsidR="00521813">
        <w:rPr>
          <w:lang w:val="fr-FR"/>
        </w:rPr>
        <w:t>’</w:t>
      </w:r>
      <w:r w:rsidR="001F091A" w:rsidRPr="00AF5D0D">
        <w:rPr>
          <w:lang w:val="fr-FR"/>
        </w:rPr>
        <w:t>amélioration</w:t>
      </w:r>
      <w:r w:rsidR="00AF5D0D" w:rsidRPr="00AF5D0D">
        <w:rPr>
          <w:lang w:val="fr-FR"/>
        </w:rPr>
        <w:t xml:space="preserve"> du statut de l</w:t>
      </w:r>
      <w:r w:rsidR="00521813">
        <w:rPr>
          <w:lang w:val="fr-FR"/>
        </w:rPr>
        <w:t>’</w:t>
      </w:r>
      <w:r w:rsidR="00AF5D0D" w:rsidRPr="00AF5D0D">
        <w:rPr>
          <w:lang w:val="fr-FR"/>
        </w:rPr>
        <w:t xml:space="preserve">enfant </w:t>
      </w:r>
      <w:r w:rsidR="00EE01A4" w:rsidRPr="00AF5D0D">
        <w:rPr>
          <w:lang w:val="fr-FR"/>
        </w:rPr>
        <w:t>mineur ;</w:t>
      </w:r>
    </w:p>
    <w:p w14:paraId="416F3A18" w14:textId="0D404721"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1F091A" w:rsidRPr="00AF5D0D">
        <w:rPr>
          <w:lang w:val="fr-FR"/>
        </w:rPr>
        <w:t>La</w:t>
      </w:r>
      <w:r w:rsidR="00AF5D0D" w:rsidRPr="00AF5D0D">
        <w:rPr>
          <w:lang w:val="fr-FR"/>
        </w:rPr>
        <w:t xml:space="preserve"> définition des nom et prénom ;</w:t>
      </w:r>
    </w:p>
    <w:p w14:paraId="63148D8C" w14:textId="43A23E12"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1F091A" w:rsidRPr="00AF5D0D">
        <w:rPr>
          <w:lang w:val="fr-FR"/>
        </w:rPr>
        <w:t>La</w:t>
      </w:r>
      <w:r w:rsidR="00AF5D0D" w:rsidRPr="00AF5D0D">
        <w:rPr>
          <w:lang w:val="fr-FR"/>
        </w:rPr>
        <w:t xml:space="preserve"> substitution de l</w:t>
      </w:r>
      <w:r w:rsidR="00521813">
        <w:rPr>
          <w:lang w:val="fr-FR"/>
        </w:rPr>
        <w:t>’</w:t>
      </w:r>
      <w:r w:rsidR="00AF5D0D" w:rsidRPr="00AF5D0D">
        <w:rPr>
          <w:lang w:val="fr-FR"/>
        </w:rPr>
        <w:t>autorité parentale à la puissance paternelle.</w:t>
      </w:r>
    </w:p>
    <w:p w14:paraId="2687241B" w14:textId="67BE15C7" w:rsidR="00AF5D0D" w:rsidRPr="001F091A" w:rsidRDefault="0075391A" w:rsidP="0075391A">
      <w:pPr>
        <w:pStyle w:val="SingleTxtG"/>
        <w:rPr>
          <w:lang w:val="fr-FR"/>
        </w:rPr>
      </w:pPr>
      <w:r w:rsidRPr="001F091A">
        <w:rPr>
          <w:lang w:val="fr-FR"/>
        </w:rPr>
        <w:lastRenderedPageBreak/>
        <w:t>83.</w:t>
      </w:r>
      <w:r w:rsidRPr="001F091A">
        <w:rPr>
          <w:lang w:val="fr-FR"/>
        </w:rPr>
        <w:tab/>
      </w:r>
      <w:r w:rsidR="00AF5D0D" w:rsidRPr="001F091A">
        <w:rPr>
          <w:lang w:val="fr-FR"/>
        </w:rPr>
        <w:t xml:space="preserve">La Convention de </w:t>
      </w:r>
      <w:r w:rsidR="00DA5E63">
        <w:rPr>
          <w:lang w:val="fr-FR"/>
        </w:rPr>
        <w:t>L</w:t>
      </w:r>
      <w:r w:rsidR="00AF5D0D" w:rsidRPr="001F091A">
        <w:rPr>
          <w:lang w:val="fr-FR"/>
        </w:rPr>
        <w:t>a Haye sur la Protection des Enfants et la Coopération en matière d</w:t>
      </w:r>
      <w:r w:rsidR="00521813">
        <w:rPr>
          <w:lang w:val="fr-FR"/>
        </w:rPr>
        <w:t>’</w:t>
      </w:r>
      <w:r w:rsidR="00AF5D0D" w:rsidRPr="001F091A">
        <w:rPr>
          <w:lang w:val="fr-FR"/>
        </w:rPr>
        <w:t>adoption internationale de 1993 traite de l</w:t>
      </w:r>
      <w:r w:rsidR="00521813">
        <w:rPr>
          <w:lang w:val="fr-FR"/>
        </w:rPr>
        <w:t>’</w:t>
      </w:r>
      <w:r w:rsidR="00AF5D0D" w:rsidRPr="001F091A">
        <w:rPr>
          <w:lang w:val="fr-FR"/>
        </w:rPr>
        <w:t xml:space="preserve">adoption au plan international. Elle est entrée en vigueur </w:t>
      </w:r>
      <w:r w:rsidR="00EE01A4" w:rsidRPr="001F091A">
        <w:rPr>
          <w:lang w:val="fr-FR"/>
        </w:rPr>
        <w:t>au Mali</w:t>
      </w:r>
      <w:r w:rsidR="00AF5D0D" w:rsidRPr="001F091A">
        <w:rPr>
          <w:lang w:val="fr-FR"/>
        </w:rPr>
        <w:t xml:space="preserve"> en septembre 2006. </w:t>
      </w:r>
    </w:p>
    <w:p w14:paraId="2980D708" w14:textId="48604EE8" w:rsidR="00AF5D0D" w:rsidRPr="001F091A" w:rsidRDefault="0075391A" w:rsidP="0075391A">
      <w:pPr>
        <w:pStyle w:val="SingleTxtG"/>
        <w:rPr>
          <w:lang w:val="fr-FR"/>
        </w:rPr>
      </w:pPr>
      <w:r w:rsidRPr="001F091A">
        <w:rPr>
          <w:lang w:val="fr-FR"/>
        </w:rPr>
        <w:t>84.</w:t>
      </w:r>
      <w:r w:rsidRPr="001F091A">
        <w:rPr>
          <w:lang w:val="fr-FR"/>
        </w:rPr>
        <w:tab/>
      </w:r>
      <w:r w:rsidR="00AF5D0D" w:rsidRPr="001F091A">
        <w:rPr>
          <w:lang w:val="fr-FR"/>
        </w:rPr>
        <w:t>La création, l</w:t>
      </w:r>
      <w:r w:rsidR="00521813">
        <w:rPr>
          <w:lang w:val="fr-FR"/>
        </w:rPr>
        <w:t>’</w:t>
      </w:r>
      <w:r w:rsidR="00AF5D0D" w:rsidRPr="001F091A">
        <w:rPr>
          <w:lang w:val="fr-FR"/>
        </w:rPr>
        <w:t>organisation et les modalités de fonctionnement des institutions pour enfants sont régies par les textes suivants :</w:t>
      </w:r>
    </w:p>
    <w:p w14:paraId="4EC622B9" w14:textId="2E6EA536"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1F091A" w:rsidRPr="00AF5D0D">
        <w:rPr>
          <w:lang w:val="fr-FR"/>
        </w:rPr>
        <w:t>L</w:t>
      </w:r>
      <w:r w:rsidR="00521813">
        <w:rPr>
          <w:lang w:val="fr-FR"/>
        </w:rPr>
        <w:t>’</w:t>
      </w:r>
      <w:r w:rsidR="001F091A" w:rsidRPr="00AF5D0D">
        <w:rPr>
          <w:lang w:val="fr-FR"/>
        </w:rPr>
        <w:t>ordonnance</w:t>
      </w:r>
      <w:r w:rsidR="00AF5D0D" w:rsidRPr="00AF5D0D">
        <w:rPr>
          <w:lang w:val="fr-FR"/>
        </w:rPr>
        <w:t xml:space="preserve"> </w:t>
      </w:r>
      <w:r w:rsidR="00DA5E63" w:rsidRPr="00AF5D0D">
        <w:rPr>
          <w:lang w:val="fr-FR"/>
        </w:rPr>
        <w:t>n</w:t>
      </w:r>
      <w:r w:rsidR="00DA5E63" w:rsidRPr="009E132A">
        <w:rPr>
          <w:vertAlign w:val="superscript"/>
          <w:lang w:val="fr-FR"/>
        </w:rPr>
        <w:t>o</w:t>
      </w:r>
      <w:r w:rsidR="00DA5E63">
        <w:rPr>
          <w:lang w:val="fr-FR"/>
        </w:rPr>
        <w:t> </w:t>
      </w:r>
      <w:r w:rsidR="00AF5D0D" w:rsidRPr="00AF5D0D">
        <w:rPr>
          <w:lang w:val="fr-FR"/>
        </w:rPr>
        <w:t>90-37/P-RM du 5 juin 1990 portant création du Centre d</w:t>
      </w:r>
      <w:r w:rsidR="00521813">
        <w:rPr>
          <w:lang w:val="fr-FR"/>
        </w:rPr>
        <w:t>’</w:t>
      </w:r>
      <w:r w:rsidR="00AF5D0D" w:rsidRPr="00AF5D0D">
        <w:rPr>
          <w:lang w:val="fr-FR"/>
        </w:rPr>
        <w:t xml:space="preserve">Accueil et de Placement Familial (CAPF) ; </w:t>
      </w:r>
    </w:p>
    <w:p w14:paraId="222F04BA" w14:textId="58E98149"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AF5D0D" w:rsidRPr="00AF5D0D">
        <w:rPr>
          <w:lang w:val="fr-FR"/>
        </w:rPr>
        <w:t xml:space="preserve">Le </w:t>
      </w:r>
      <w:r w:rsidR="00260028">
        <w:rPr>
          <w:lang w:val="fr-FR"/>
        </w:rPr>
        <w:t>d</w:t>
      </w:r>
      <w:r w:rsidR="00AF5D0D" w:rsidRPr="00AF5D0D">
        <w:rPr>
          <w:lang w:val="fr-FR"/>
        </w:rPr>
        <w:t xml:space="preserve">écret </w:t>
      </w:r>
      <w:r w:rsidR="00DA5E63" w:rsidRPr="00AF5D0D">
        <w:rPr>
          <w:lang w:val="fr-FR"/>
        </w:rPr>
        <w:t>n</w:t>
      </w:r>
      <w:r w:rsidR="00DA5E63" w:rsidRPr="009E132A">
        <w:rPr>
          <w:vertAlign w:val="superscript"/>
          <w:lang w:val="fr-FR"/>
        </w:rPr>
        <w:t>o</w:t>
      </w:r>
      <w:r w:rsidR="00DA5E63">
        <w:rPr>
          <w:lang w:val="fr-FR"/>
        </w:rPr>
        <w:t> </w:t>
      </w:r>
      <w:r w:rsidR="00AF5D0D" w:rsidRPr="00AF5D0D">
        <w:rPr>
          <w:lang w:val="fr-FR"/>
        </w:rPr>
        <w:t>06</w:t>
      </w:r>
      <w:r w:rsidR="00DA5E63">
        <w:rPr>
          <w:lang w:val="fr-FR"/>
        </w:rPr>
        <w:t>-</w:t>
      </w:r>
      <w:r w:rsidR="00AF5D0D" w:rsidRPr="00AF5D0D">
        <w:rPr>
          <w:lang w:val="fr-FR"/>
        </w:rPr>
        <w:t>006/P-RM du 11 janvier 2006 fixant l</w:t>
      </w:r>
      <w:r w:rsidR="00521813">
        <w:rPr>
          <w:lang w:val="fr-FR"/>
        </w:rPr>
        <w:t>’</w:t>
      </w:r>
      <w:r w:rsidR="00AF5D0D" w:rsidRPr="00AF5D0D">
        <w:rPr>
          <w:lang w:val="fr-FR"/>
        </w:rPr>
        <w:t>organisation et les modalités de fonctionnement du Centre d</w:t>
      </w:r>
      <w:r w:rsidR="00521813">
        <w:rPr>
          <w:lang w:val="fr-FR"/>
        </w:rPr>
        <w:t>’</w:t>
      </w:r>
      <w:r w:rsidR="00AF5D0D" w:rsidRPr="00AF5D0D">
        <w:rPr>
          <w:lang w:val="fr-FR"/>
        </w:rPr>
        <w:t>Accueil et de Placement Familial ;</w:t>
      </w:r>
    </w:p>
    <w:p w14:paraId="00D50E2B" w14:textId="6EB2B60E"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AF5D0D" w:rsidRPr="00AF5D0D">
        <w:rPr>
          <w:lang w:val="fr-FR"/>
        </w:rPr>
        <w:t xml:space="preserve">Le </w:t>
      </w:r>
      <w:r w:rsidR="00260028">
        <w:rPr>
          <w:lang w:val="fr-FR"/>
        </w:rPr>
        <w:t>d</w:t>
      </w:r>
      <w:r w:rsidR="00AF5D0D" w:rsidRPr="00AF5D0D">
        <w:rPr>
          <w:lang w:val="fr-FR"/>
        </w:rPr>
        <w:t xml:space="preserve">écret </w:t>
      </w:r>
      <w:r w:rsidR="00DA5E63" w:rsidRPr="00AF5D0D">
        <w:rPr>
          <w:lang w:val="fr-FR"/>
        </w:rPr>
        <w:t>n</w:t>
      </w:r>
      <w:r w:rsidR="00DA5E63" w:rsidRPr="009E132A">
        <w:rPr>
          <w:vertAlign w:val="superscript"/>
          <w:lang w:val="fr-FR"/>
        </w:rPr>
        <w:t>o</w:t>
      </w:r>
      <w:r w:rsidR="00DA5E63">
        <w:rPr>
          <w:lang w:val="fr-FR"/>
        </w:rPr>
        <w:t> </w:t>
      </w:r>
      <w:r w:rsidR="00AF5D0D" w:rsidRPr="00AF5D0D">
        <w:rPr>
          <w:lang w:val="fr-FR"/>
        </w:rPr>
        <w:t>06</w:t>
      </w:r>
      <w:r w:rsidR="00DA5E63">
        <w:rPr>
          <w:lang w:val="fr-FR"/>
        </w:rPr>
        <w:t>-</w:t>
      </w:r>
      <w:r w:rsidR="00AF5D0D" w:rsidRPr="00AF5D0D">
        <w:rPr>
          <w:lang w:val="fr-FR"/>
        </w:rPr>
        <w:t>024/P-RM du 12 janvier 2006 déterminant le cadre organique du Centre d</w:t>
      </w:r>
      <w:r w:rsidR="00521813">
        <w:rPr>
          <w:lang w:val="fr-FR"/>
        </w:rPr>
        <w:t>’</w:t>
      </w:r>
      <w:r w:rsidR="00AF5D0D" w:rsidRPr="00AF5D0D">
        <w:rPr>
          <w:lang w:val="fr-FR"/>
        </w:rPr>
        <w:t>Accueil et de Placement Familial ;</w:t>
      </w:r>
    </w:p>
    <w:p w14:paraId="088D3CC0" w14:textId="5010399D"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AF5D0D" w:rsidRPr="00AF5D0D">
        <w:rPr>
          <w:lang w:val="fr-FR"/>
        </w:rPr>
        <w:t xml:space="preserve">Le </w:t>
      </w:r>
      <w:r w:rsidR="00260028">
        <w:rPr>
          <w:lang w:val="fr-FR"/>
        </w:rPr>
        <w:t>d</w:t>
      </w:r>
      <w:r w:rsidR="00AF5D0D" w:rsidRPr="00AF5D0D">
        <w:rPr>
          <w:lang w:val="fr-FR"/>
        </w:rPr>
        <w:t xml:space="preserve">écret </w:t>
      </w:r>
      <w:r w:rsidR="00DA5E63" w:rsidRPr="00AF5D0D">
        <w:rPr>
          <w:lang w:val="fr-FR"/>
        </w:rPr>
        <w:t>n</w:t>
      </w:r>
      <w:r w:rsidR="00DA5E63" w:rsidRPr="009E132A">
        <w:rPr>
          <w:vertAlign w:val="superscript"/>
          <w:lang w:val="fr-FR"/>
        </w:rPr>
        <w:t>o</w:t>
      </w:r>
      <w:r w:rsidR="00DA5E63">
        <w:rPr>
          <w:lang w:val="fr-FR"/>
        </w:rPr>
        <w:t> </w:t>
      </w:r>
      <w:r w:rsidR="00AF5D0D" w:rsidRPr="00AF5D0D">
        <w:rPr>
          <w:lang w:val="fr-FR"/>
        </w:rPr>
        <w:t>99-450-P-RM du 31 décembre 1999 fixant les conditions de création et déterminant les modalités de fonctionnement des Institutions Privées d</w:t>
      </w:r>
      <w:r w:rsidR="00521813">
        <w:rPr>
          <w:lang w:val="fr-FR"/>
        </w:rPr>
        <w:t>’</w:t>
      </w:r>
      <w:r w:rsidR="00AF5D0D" w:rsidRPr="00AF5D0D">
        <w:rPr>
          <w:lang w:val="fr-FR"/>
        </w:rPr>
        <w:t xml:space="preserve">Accueil et de Placement pour Enfants (IPAPE) ; </w:t>
      </w:r>
    </w:p>
    <w:p w14:paraId="2D603CE9" w14:textId="45A840A8"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1F091A" w:rsidRPr="00AF5D0D">
        <w:rPr>
          <w:lang w:val="fr-FR"/>
        </w:rPr>
        <w:t>Le</w:t>
      </w:r>
      <w:r w:rsidR="00AF5D0D" w:rsidRPr="00AF5D0D">
        <w:rPr>
          <w:lang w:val="fr-FR"/>
        </w:rPr>
        <w:t xml:space="preserve"> décret </w:t>
      </w:r>
      <w:r w:rsidR="00DA5E63" w:rsidRPr="00AF5D0D">
        <w:rPr>
          <w:lang w:val="fr-FR"/>
        </w:rPr>
        <w:t>n</w:t>
      </w:r>
      <w:r w:rsidR="00DA5E63" w:rsidRPr="009E132A">
        <w:rPr>
          <w:vertAlign w:val="superscript"/>
          <w:lang w:val="fr-FR"/>
        </w:rPr>
        <w:t>o</w:t>
      </w:r>
      <w:r w:rsidR="00DA5E63">
        <w:rPr>
          <w:lang w:val="fr-FR"/>
        </w:rPr>
        <w:t> </w:t>
      </w:r>
      <w:r w:rsidR="00AF5D0D" w:rsidRPr="00AF5D0D">
        <w:rPr>
          <w:lang w:val="fr-FR"/>
        </w:rPr>
        <w:t xml:space="preserve">02 067-P-RM du 12 </w:t>
      </w:r>
      <w:r w:rsidR="00DA5E63">
        <w:rPr>
          <w:lang w:val="fr-FR"/>
        </w:rPr>
        <w:t>j</w:t>
      </w:r>
      <w:r w:rsidR="00AF5D0D" w:rsidRPr="00AF5D0D">
        <w:rPr>
          <w:lang w:val="fr-FR"/>
        </w:rPr>
        <w:t>anvier 2002 fixant les conditions de création et déterminant les modalités de fonctionnement des Institutions Privées d</w:t>
      </w:r>
      <w:r w:rsidR="00521813">
        <w:rPr>
          <w:lang w:val="fr-FR"/>
        </w:rPr>
        <w:t>’</w:t>
      </w:r>
      <w:r w:rsidR="00AF5D0D" w:rsidRPr="00AF5D0D">
        <w:rPr>
          <w:lang w:val="fr-FR"/>
        </w:rPr>
        <w:t>Accueil, d</w:t>
      </w:r>
      <w:r w:rsidR="00521813">
        <w:rPr>
          <w:lang w:val="fr-FR"/>
        </w:rPr>
        <w:t>’</w:t>
      </w:r>
      <w:proofErr w:type="spellStart"/>
      <w:r w:rsidR="00AF5D0D" w:rsidRPr="00AF5D0D">
        <w:rPr>
          <w:lang w:val="fr-FR"/>
        </w:rPr>
        <w:t>Ecoute</w:t>
      </w:r>
      <w:proofErr w:type="spellEnd"/>
      <w:r w:rsidR="00AF5D0D" w:rsidRPr="00AF5D0D">
        <w:rPr>
          <w:lang w:val="fr-FR"/>
        </w:rPr>
        <w:t>, d</w:t>
      </w:r>
      <w:r w:rsidR="00521813">
        <w:rPr>
          <w:lang w:val="fr-FR"/>
        </w:rPr>
        <w:t>’</w:t>
      </w:r>
      <w:r w:rsidR="00AF5D0D" w:rsidRPr="00AF5D0D">
        <w:rPr>
          <w:lang w:val="fr-FR"/>
        </w:rPr>
        <w:t>Orientation et ou d</w:t>
      </w:r>
      <w:r w:rsidR="00521813">
        <w:rPr>
          <w:lang w:val="fr-FR"/>
        </w:rPr>
        <w:t>’</w:t>
      </w:r>
      <w:r w:rsidR="00AF5D0D" w:rsidRPr="00AF5D0D">
        <w:rPr>
          <w:lang w:val="fr-FR"/>
        </w:rPr>
        <w:t>Hébergement pour Enfants (IPAEOHE)</w:t>
      </w:r>
      <w:r w:rsidR="00DA5E63">
        <w:rPr>
          <w:lang w:val="fr-FR"/>
        </w:rPr>
        <w:t> ;</w:t>
      </w:r>
    </w:p>
    <w:p w14:paraId="600D8D99" w14:textId="6E6B64C9" w:rsidR="00AF5D0D" w:rsidRPr="00AF5D0D" w:rsidRDefault="0075391A" w:rsidP="0075391A">
      <w:pPr>
        <w:pStyle w:val="Bullet2G"/>
        <w:numPr>
          <w:ilvl w:val="0"/>
          <w:numId w:val="0"/>
        </w:numPr>
        <w:tabs>
          <w:tab w:val="left" w:pos="2268"/>
        </w:tabs>
        <w:ind w:left="2268" w:hanging="170"/>
        <w:rPr>
          <w:lang w:val="fr-FR"/>
        </w:rPr>
      </w:pPr>
      <w:r w:rsidRPr="00AF5D0D">
        <w:rPr>
          <w:lang w:val="fr-FR"/>
        </w:rPr>
        <w:t>•</w:t>
      </w:r>
      <w:r w:rsidRPr="00AF5D0D">
        <w:rPr>
          <w:lang w:val="fr-FR"/>
        </w:rPr>
        <w:tab/>
      </w:r>
      <w:r w:rsidR="00AF5D0D" w:rsidRPr="00AF5D0D">
        <w:rPr>
          <w:lang w:val="fr-FR"/>
        </w:rPr>
        <w:t xml:space="preserve">Le </w:t>
      </w:r>
      <w:r w:rsidR="00260028">
        <w:rPr>
          <w:lang w:val="fr-FR"/>
        </w:rPr>
        <w:t>d</w:t>
      </w:r>
      <w:r w:rsidR="00AF5D0D" w:rsidRPr="00AF5D0D">
        <w:rPr>
          <w:lang w:val="fr-FR"/>
        </w:rPr>
        <w:t xml:space="preserve">écret </w:t>
      </w:r>
      <w:r w:rsidR="00DA5E63" w:rsidRPr="00AF5D0D">
        <w:rPr>
          <w:lang w:val="fr-FR"/>
        </w:rPr>
        <w:t>n</w:t>
      </w:r>
      <w:r w:rsidR="00DA5E63" w:rsidRPr="009E132A">
        <w:rPr>
          <w:vertAlign w:val="superscript"/>
          <w:lang w:val="fr-FR"/>
        </w:rPr>
        <w:t>o</w:t>
      </w:r>
      <w:r w:rsidR="00DA5E63">
        <w:rPr>
          <w:lang w:val="fr-FR"/>
        </w:rPr>
        <w:t> </w:t>
      </w:r>
      <w:r w:rsidR="00AF5D0D" w:rsidRPr="00AF5D0D">
        <w:rPr>
          <w:lang w:val="fr-FR"/>
        </w:rPr>
        <w:t xml:space="preserve">06-282/P-RM du 11 </w:t>
      </w:r>
      <w:r w:rsidR="00DA5E63">
        <w:rPr>
          <w:lang w:val="fr-FR"/>
        </w:rPr>
        <w:t>j</w:t>
      </w:r>
      <w:r w:rsidR="00AF5D0D" w:rsidRPr="00AF5D0D">
        <w:rPr>
          <w:lang w:val="fr-FR"/>
        </w:rPr>
        <w:t>uillet 2006 a créé le Conseil National de la Famille.</w:t>
      </w:r>
    </w:p>
    <w:p w14:paraId="02FE0BB4" w14:textId="215B31E9" w:rsidR="00AF5D0D" w:rsidRPr="00AF5D0D" w:rsidRDefault="001F091A" w:rsidP="001F091A">
      <w:pPr>
        <w:pStyle w:val="H4G"/>
      </w:pPr>
      <w:bookmarkStart w:id="130" w:name="_Toc414372921"/>
      <w:bookmarkStart w:id="131" w:name="_Toc414373150"/>
      <w:bookmarkStart w:id="132" w:name="_Toc414377646"/>
      <w:bookmarkStart w:id="133" w:name="_Toc35441099"/>
      <w:r>
        <w:tab/>
      </w:r>
      <w:r w:rsidR="00AF5D0D" w:rsidRPr="00AF5D0D">
        <w:t>5.1.2</w:t>
      </w:r>
      <w:r>
        <w:tab/>
      </w:r>
      <w:r w:rsidR="00AF5D0D" w:rsidRPr="00AF5D0D">
        <w:t>Pris</w:t>
      </w:r>
      <w:r>
        <w:t>e en compte des principes « de l</w:t>
      </w:r>
      <w:r w:rsidR="00521813">
        <w:t>’</w:t>
      </w:r>
      <w:r w:rsidR="00AF5D0D" w:rsidRPr="00AF5D0D">
        <w:t>intérêt supérieur de l</w:t>
      </w:r>
      <w:r w:rsidR="00521813">
        <w:t>’</w:t>
      </w:r>
      <w:r w:rsidR="00AF5D0D" w:rsidRPr="00AF5D0D">
        <w:t>enfant » et</w:t>
      </w:r>
      <w:r w:rsidR="005B45B4" w:rsidRPr="00AF5D0D">
        <w:t xml:space="preserve"> «</w:t>
      </w:r>
      <w:r w:rsidR="00126452">
        <w:t> </w:t>
      </w:r>
      <w:r w:rsidR="005B45B4">
        <w:t xml:space="preserve">du </w:t>
      </w:r>
      <w:r w:rsidR="00AF5D0D" w:rsidRPr="00AF5D0D">
        <w:t>respect des</w:t>
      </w:r>
      <w:r w:rsidR="00633C4D">
        <w:t> </w:t>
      </w:r>
      <w:r w:rsidR="00AF5D0D" w:rsidRPr="00AF5D0D">
        <w:t>opinions de l</w:t>
      </w:r>
      <w:r w:rsidR="00521813">
        <w:t>’</w:t>
      </w:r>
      <w:r w:rsidR="00AF5D0D" w:rsidRPr="00AF5D0D">
        <w:t xml:space="preserve">enfant » dans le traitement des questions relatives </w:t>
      </w:r>
      <w:r w:rsidR="00633C4D">
        <w:br/>
      </w:r>
      <w:r w:rsidR="00AF5D0D" w:rsidRPr="00AF5D0D">
        <w:t>au milieu familial et à la protection de remplacement</w:t>
      </w:r>
      <w:bookmarkEnd w:id="130"/>
      <w:bookmarkEnd w:id="131"/>
      <w:bookmarkEnd w:id="132"/>
      <w:bookmarkEnd w:id="133"/>
    </w:p>
    <w:p w14:paraId="67139D67" w14:textId="4467934A" w:rsidR="00AF5D0D" w:rsidRPr="00AF5D0D" w:rsidRDefault="0075391A" w:rsidP="0075391A">
      <w:pPr>
        <w:pStyle w:val="SingleTxtG"/>
        <w:rPr>
          <w:lang w:val="fr-FR"/>
        </w:rPr>
      </w:pPr>
      <w:r w:rsidRPr="00AF5D0D">
        <w:rPr>
          <w:lang w:val="fr-FR"/>
        </w:rPr>
        <w:t>85.</w:t>
      </w:r>
      <w:r w:rsidRPr="00AF5D0D">
        <w:rPr>
          <w:lang w:val="fr-FR"/>
        </w:rPr>
        <w:tab/>
      </w:r>
      <w:r w:rsidR="00AF5D0D" w:rsidRPr="00AF5D0D">
        <w:rPr>
          <w:lang w:val="fr-FR"/>
        </w:rPr>
        <w:t>Au Mali, il existe une modalité de protection de l</w:t>
      </w:r>
      <w:r w:rsidR="00521813">
        <w:rPr>
          <w:lang w:val="fr-FR"/>
        </w:rPr>
        <w:t>’</w:t>
      </w:r>
      <w:r w:rsidR="00AF5D0D" w:rsidRPr="00AF5D0D">
        <w:rPr>
          <w:lang w:val="fr-FR"/>
        </w:rPr>
        <w:t>enfant basée sur une responsabilisation accrue de la collectivité sociale au niveau de l</w:t>
      </w:r>
      <w:r w:rsidR="00521813">
        <w:rPr>
          <w:lang w:val="fr-FR"/>
        </w:rPr>
        <w:t>’</w:t>
      </w:r>
      <w:r w:rsidR="00AF5D0D" w:rsidRPr="00AF5D0D">
        <w:rPr>
          <w:lang w:val="fr-FR"/>
        </w:rPr>
        <w:t>observation de la situation des enfants dans leur milieu de vie. Elle impose un devoir à toute personne de la communauté de s</w:t>
      </w:r>
      <w:r w:rsidR="00521813">
        <w:rPr>
          <w:lang w:val="fr-FR"/>
        </w:rPr>
        <w:t>’</w:t>
      </w:r>
      <w:r w:rsidR="00AF5D0D" w:rsidRPr="00AF5D0D">
        <w:rPr>
          <w:lang w:val="fr-FR"/>
        </w:rPr>
        <w:t>impliquer dans l</w:t>
      </w:r>
      <w:r w:rsidR="00521813">
        <w:rPr>
          <w:lang w:val="fr-FR"/>
        </w:rPr>
        <w:t>’</w:t>
      </w:r>
      <w:r w:rsidR="00AF5D0D" w:rsidRPr="00AF5D0D">
        <w:rPr>
          <w:lang w:val="fr-FR"/>
        </w:rPr>
        <w:t>éducation d</w:t>
      </w:r>
      <w:r w:rsidR="00521813">
        <w:rPr>
          <w:lang w:val="fr-FR"/>
        </w:rPr>
        <w:t>’</w:t>
      </w:r>
      <w:r w:rsidR="00AF5D0D" w:rsidRPr="00AF5D0D">
        <w:rPr>
          <w:lang w:val="fr-FR"/>
        </w:rPr>
        <w:t xml:space="preserve">un enfant. </w:t>
      </w:r>
    </w:p>
    <w:p w14:paraId="768A6E48" w14:textId="00F66D7E" w:rsidR="00AF5D0D" w:rsidRPr="00AF5D0D" w:rsidRDefault="0075391A" w:rsidP="0075391A">
      <w:pPr>
        <w:pStyle w:val="SingleTxtG"/>
        <w:rPr>
          <w:lang w:val="fr-FR"/>
        </w:rPr>
      </w:pPr>
      <w:r w:rsidRPr="00AF5D0D">
        <w:rPr>
          <w:lang w:val="fr-FR"/>
        </w:rPr>
        <w:t>86.</w:t>
      </w:r>
      <w:r w:rsidRPr="00AF5D0D">
        <w:rPr>
          <w:lang w:val="fr-FR"/>
        </w:rPr>
        <w:tab/>
      </w:r>
      <w:r w:rsidR="00AF5D0D" w:rsidRPr="00AF5D0D">
        <w:rPr>
          <w:lang w:val="fr-FR"/>
        </w:rPr>
        <w:t>Dans le cadre de la protection de l</w:t>
      </w:r>
      <w:r w:rsidR="00521813">
        <w:rPr>
          <w:lang w:val="fr-FR"/>
        </w:rPr>
        <w:t>’</w:t>
      </w:r>
      <w:r w:rsidR="00AF5D0D" w:rsidRPr="00AF5D0D">
        <w:rPr>
          <w:lang w:val="fr-FR"/>
        </w:rPr>
        <w:t>enfant en situation difficile, les mesures d</w:t>
      </w:r>
      <w:r w:rsidR="00521813">
        <w:rPr>
          <w:lang w:val="fr-FR"/>
        </w:rPr>
        <w:t>’</w:t>
      </w:r>
      <w:r w:rsidR="00AF5D0D" w:rsidRPr="00AF5D0D">
        <w:rPr>
          <w:lang w:val="fr-FR"/>
        </w:rPr>
        <w:t>ordre social sont préconisées. Elles</w:t>
      </w:r>
      <w:r w:rsidR="007E16CF">
        <w:rPr>
          <w:lang w:val="fr-FR"/>
        </w:rPr>
        <w:t xml:space="preserve"> </w:t>
      </w:r>
      <w:r w:rsidR="00AF5D0D" w:rsidRPr="00AF5D0D">
        <w:rPr>
          <w:lang w:val="fr-FR"/>
        </w:rPr>
        <w:t>ont pour effet de promouvoir la prévention et la réintégration et favoriser la correction des conduites inacceptables à l</w:t>
      </w:r>
      <w:r w:rsidR="00521813">
        <w:rPr>
          <w:lang w:val="fr-FR"/>
        </w:rPr>
        <w:t>’</w:t>
      </w:r>
      <w:r w:rsidR="00AF5D0D" w:rsidRPr="00AF5D0D">
        <w:rPr>
          <w:lang w:val="fr-FR"/>
        </w:rPr>
        <w:t>égard de l</w:t>
      </w:r>
      <w:r w:rsidR="00521813">
        <w:rPr>
          <w:lang w:val="fr-FR"/>
        </w:rPr>
        <w:t>’</w:t>
      </w:r>
      <w:r w:rsidR="00AF5D0D" w:rsidRPr="00AF5D0D">
        <w:rPr>
          <w:lang w:val="fr-FR"/>
        </w:rPr>
        <w:t>enfant. Il s</w:t>
      </w:r>
      <w:r w:rsidR="00521813">
        <w:rPr>
          <w:lang w:val="fr-FR"/>
        </w:rPr>
        <w:t>’</w:t>
      </w:r>
      <w:r w:rsidR="00AF5D0D" w:rsidRPr="00AF5D0D">
        <w:rPr>
          <w:lang w:val="fr-FR"/>
        </w:rPr>
        <w:t>agit de mesures de réadaptation ou de rééducation physique et psychologique et de réintégration sociale et familiale.</w:t>
      </w:r>
      <w:r w:rsidR="007E16CF">
        <w:rPr>
          <w:lang w:val="fr-FR"/>
        </w:rPr>
        <w:t xml:space="preserve"> </w:t>
      </w:r>
      <w:r w:rsidR="00AF5D0D" w:rsidRPr="00AF5D0D">
        <w:rPr>
          <w:lang w:val="fr-FR"/>
        </w:rPr>
        <w:t xml:space="preserve">Parmi ces </w:t>
      </w:r>
      <w:r w:rsidR="00AF5D0D" w:rsidRPr="00542A0B">
        <w:rPr>
          <w:bCs/>
          <w:lang w:val="fr-FR"/>
        </w:rPr>
        <w:t>mesures</w:t>
      </w:r>
      <w:r w:rsidR="00AF5D0D" w:rsidRPr="00AF5D0D">
        <w:rPr>
          <w:lang w:val="fr-FR"/>
        </w:rPr>
        <w:t>, une préférence est accordée à l</w:t>
      </w:r>
      <w:r w:rsidR="00521813">
        <w:rPr>
          <w:lang w:val="fr-FR"/>
        </w:rPr>
        <w:t>’</w:t>
      </w:r>
      <w:r w:rsidR="00AF5D0D" w:rsidRPr="00AF5D0D">
        <w:rPr>
          <w:lang w:val="fr-FR"/>
        </w:rPr>
        <w:t>application de celles qui prescrivent le maintien de l</w:t>
      </w:r>
      <w:r w:rsidR="00521813">
        <w:rPr>
          <w:lang w:val="fr-FR"/>
        </w:rPr>
        <w:t>’</w:t>
      </w:r>
      <w:r w:rsidR="00AF5D0D" w:rsidRPr="00AF5D0D">
        <w:rPr>
          <w:lang w:val="fr-FR"/>
        </w:rPr>
        <w:t>enfant dans sa famille.</w:t>
      </w:r>
    </w:p>
    <w:p w14:paraId="37B5A649" w14:textId="2B17A29A" w:rsidR="00AF5D0D" w:rsidRPr="00AF5D0D" w:rsidRDefault="0075391A" w:rsidP="0075391A">
      <w:pPr>
        <w:pStyle w:val="SingleTxtG"/>
        <w:rPr>
          <w:lang w:val="fr-FR"/>
        </w:rPr>
      </w:pPr>
      <w:r w:rsidRPr="00AF5D0D">
        <w:rPr>
          <w:lang w:val="fr-FR"/>
        </w:rPr>
        <w:t>87.</w:t>
      </w:r>
      <w:r w:rsidRPr="00AF5D0D">
        <w:rPr>
          <w:lang w:val="fr-FR"/>
        </w:rPr>
        <w:tab/>
      </w:r>
      <w:r w:rsidR="00AF5D0D" w:rsidRPr="00AF5D0D">
        <w:rPr>
          <w:lang w:val="fr-FR"/>
        </w:rPr>
        <w:t>En plus de son caractère de mesure de dernier recours, le placement de l</w:t>
      </w:r>
      <w:r w:rsidR="00521813">
        <w:rPr>
          <w:lang w:val="fr-FR"/>
        </w:rPr>
        <w:t>’</w:t>
      </w:r>
      <w:r w:rsidR="00AF5D0D" w:rsidRPr="00AF5D0D">
        <w:rPr>
          <w:lang w:val="fr-FR"/>
        </w:rPr>
        <w:t>enfant en institution doit être temporaire (</w:t>
      </w:r>
      <w:r w:rsidR="00C222D2">
        <w:rPr>
          <w:lang w:val="fr-FR"/>
        </w:rPr>
        <w:t>v</w:t>
      </w:r>
      <w:r w:rsidR="00AF5D0D" w:rsidRPr="00AF5D0D">
        <w:rPr>
          <w:lang w:val="fr-FR"/>
        </w:rPr>
        <w:t xml:space="preserve">oir tableau </w:t>
      </w:r>
      <w:r w:rsidR="00126452" w:rsidRPr="00AF5D0D">
        <w:rPr>
          <w:lang w:val="fr-FR"/>
        </w:rPr>
        <w:t>n</w:t>
      </w:r>
      <w:r w:rsidR="00126452" w:rsidRPr="009E132A">
        <w:rPr>
          <w:vertAlign w:val="superscript"/>
          <w:lang w:val="fr-FR"/>
        </w:rPr>
        <w:t>o</w:t>
      </w:r>
      <w:r w:rsidR="00126452">
        <w:rPr>
          <w:lang w:val="fr-FR"/>
        </w:rPr>
        <w:t> </w:t>
      </w:r>
      <w:r w:rsidR="00AF5D0D" w:rsidRPr="00AF5D0D">
        <w:rPr>
          <w:lang w:val="fr-FR"/>
        </w:rPr>
        <w:t>9)</w:t>
      </w:r>
      <w:r w:rsidR="004F3D1B">
        <w:rPr>
          <w:lang w:val="fr-FR"/>
        </w:rPr>
        <w:t>.</w:t>
      </w:r>
    </w:p>
    <w:p w14:paraId="4EB9082C" w14:textId="3655671A" w:rsidR="00AF5D0D" w:rsidRPr="00AF5D0D" w:rsidRDefault="001F091A" w:rsidP="001F091A">
      <w:pPr>
        <w:pStyle w:val="H23G"/>
        <w:rPr>
          <w:lang w:val="fr-FR"/>
        </w:rPr>
      </w:pPr>
      <w:bookmarkStart w:id="134" w:name="_Toc414372922"/>
      <w:bookmarkStart w:id="135" w:name="_Toc414373151"/>
      <w:bookmarkStart w:id="136" w:name="_Toc414377647"/>
      <w:r>
        <w:rPr>
          <w:lang w:val="fr-FR"/>
        </w:rPr>
        <w:tab/>
      </w:r>
      <w:r>
        <w:rPr>
          <w:lang w:val="fr-FR"/>
        </w:rPr>
        <w:tab/>
      </w:r>
      <w:r w:rsidRPr="0075391A">
        <w:rPr>
          <w:b w:val="0"/>
          <w:bCs/>
          <w:lang w:val="fr-FR"/>
        </w:rPr>
        <w:t xml:space="preserve">Tableau </w:t>
      </w:r>
      <w:r w:rsidR="00126452" w:rsidRPr="0075391A">
        <w:rPr>
          <w:b w:val="0"/>
          <w:bCs/>
          <w:lang w:val="fr-FR"/>
        </w:rPr>
        <w:t>n</w:t>
      </w:r>
      <w:r w:rsidR="00126452" w:rsidRPr="0075391A">
        <w:rPr>
          <w:b w:val="0"/>
          <w:bCs/>
          <w:vertAlign w:val="superscript"/>
          <w:lang w:val="fr-FR"/>
        </w:rPr>
        <w:t>o</w:t>
      </w:r>
      <w:r w:rsidR="00126452" w:rsidRPr="0075391A">
        <w:rPr>
          <w:b w:val="0"/>
          <w:bCs/>
          <w:lang w:val="fr-FR"/>
        </w:rPr>
        <w:t> </w:t>
      </w:r>
      <w:r w:rsidR="00AF5D0D" w:rsidRPr="0075391A">
        <w:rPr>
          <w:b w:val="0"/>
          <w:bCs/>
          <w:lang w:val="fr-FR"/>
        </w:rPr>
        <w:t>2</w:t>
      </w:r>
      <w:r w:rsidR="00126452">
        <w:rPr>
          <w:lang w:val="fr-FR"/>
        </w:rPr>
        <w:br/>
      </w:r>
      <w:r w:rsidR="00AF5D0D" w:rsidRPr="00AF5D0D">
        <w:rPr>
          <w:lang w:val="fr-FR"/>
        </w:rPr>
        <w:t xml:space="preserve">Effectif des </w:t>
      </w:r>
      <w:r w:rsidRPr="00AF5D0D">
        <w:rPr>
          <w:lang w:val="fr-FR"/>
        </w:rPr>
        <w:t xml:space="preserve">institutions </w:t>
      </w:r>
      <w:r w:rsidR="00AF5D0D" w:rsidRPr="00AF5D0D">
        <w:rPr>
          <w:lang w:val="fr-FR"/>
        </w:rPr>
        <w:t>éducatives de protection et ou de rééducation pour enfants en</w:t>
      </w:r>
      <w:r w:rsidR="00126452">
        <w:rPr>
          <w:lang w:val="fr-FR"/>
        </w:rPr>
        <w:t> </w:t>
      </w:r>
      <w:r w:rsidR="00AF5D0D" w:rsidRPr="00AF5D0D">
        <w:rPr>
          <w:lang w:val="fr-FR"/>
        </w:rPr>
        <w:t>2012</w:t>
      </w:r>
      <w:bookmarkEnd w:id="134"/>
      <w:bookmarkEnd w:id="135"/>
      <w:bookmarkEnd w:id="136"/>
    </w:p>
    <w:tbl>
      <w:tblPr>
        <w:tblW w:w="7370" w:type="dxa"/>
        <w:tblInd w:w="1134" w:type="dxa"/>
        <w:tblLayout w:type="fixed"/>
        <w:tblCellMar>
          <w:left w:w="0" w:type="dxa"/>
          <w:right w:w="0" w:type="dxa"/>
        </w:tblCellMar>
        <w:tblLook w:val="04A0" w:firstRow="1" w:lastRow="0" w:firstColumn="1" w:lastColumn="0" w:noHBand="0" w:noVBand="1"/>
      </w:tblPr>
      <w:tblGrid>
        <w:gridCol w:w="2006"/>
        <w:gridCol w:w="1788"/>
        <w:gridCol w:w="1788"/>
        <w:gridCol w:w="1788"/>
      </w:tblGrid>
      <w:tr w:rsidR="00AF5D0D" w:rsidRPr="00EE01A4" w14:paraId="5DFB07DE" w14:textId="77777777" w:rsidTr="0075391A">
        <w:trPr>
          <w:tblHeader/>
        </w:trPr>
        <w:tc>
          <w:tcPr>
            <w:tcW w:w="1361" w:type="pct"/>
            <w:tcBorders>
              <w:top w:val="single" w:sz="4" w:space="0" w:color="auto"/>
              <w:bottom w:val="single" w:sz="12" w:space="0" w:color="auto"/>
            </w:tcBorders>
            <w:shd w:val="clear" w:color="auto" w:fill="auto"/>
            <w:noWrap/>
            <w:vAlign w:val="bottom"/>
            <w:hideMark/>
          </w:tcPr>
          <w:p w14:paraId="395F40BA" w14:textId="0561209F" w:rsidR="00AF5D0D" w:rsidRPr="00EE01A4" w:rsidRDefault="00AF5D0D" w:rsidP="00126452">
            <w:pPr>
              <w:pStyle w:val="SingleTxtG"/>
              <w:suppressAutoHyphens w:val="0"/>
              <w:spacing w:before="80" w:after="80" w:line="200" w:lineRule="exact"/>
              <w:ind w:left="0" w:right="0"/>
              <w:jc w:val="left"/>
              <w:rPr>
                <w:bCs/>
                <w:i/>
                <w:sz w:val="16"/>
                <w:lang w:val="fr-FR"/>
              </w:rPr>
            </w:pPr>
            <w:r w:rsidRPr="00EE01A4">
              <w:rPr>
                <w:bCs/>
                <w:i/>
                <w:sz w:val="16"/>
                <w:lang w:val="fr-FR"/>
              </w:rPr>
              <w:t>Statut</w:t>
            </w:r>
            <w:r w:rsidR="00126452">
              <w:rPr>
                <w:bCs/>
                <w:i/>
                <w:sz w:val="16"/>
                <w:lang w:val="fr-FR"/>
              </w:rPr>
              <w:t>/</w:t>
            </w:r>
            <w:r w:rsidRPr="00EE01A4">
              <w:rPr>
                <w:bCs/>
                <w:i/>
                <w:sz w:val="16"/>
                <w:lang w:val="fr-FR"/>
              </w:rPr>
              <w:t>Institution</w:t>
            </w:r>
          </w:p>
        </w:tc>
        <w:tc>
          <w:tcPr>
            <w:tcW w:w="1213" w:type="pct"/>
            <w:tcBorders>
              <w:top w:val="single" w:sz="4" w:space="0" w:color="auto"/>
              <w:bottom w:val="single" w:sz="12" w:space="0" w:color="auto"/>
            </w:tcBorders>
            <w:shd w:val="clear" w:color="auto" w:fill="auto"/>
            <w:noWrap/>
            <w:vAlign w:val="bottom"/>
            <w:hideMark/>
          </w:tcPr>
          <w:p w14:paraId="1642E99A" w14:textId="77777777" w:rsidR="00AF5D0D" w:rsidRPr="00EE01A4" w:rsidRDefault="00AF5D0D" w:rsidP="00AF5D0D">
            <w:pPr>
              <w:pStyle w:val="SingleTxtG"/>
              <w:suppressAutoHyphens w:val="0"/>
              <w:spacing w:before="80" w:after="80" w:line="200" w:lineRule="exact"/>
              <w:ind w:left="0" w:right="0"/>
              <w:jc w:val="right"/>
              <w:rPr>
                <w:bCs/>
                <w:i/>
                <w:sz w:val="16"/>
                <w:lang w:val="fr-FR"/>
              </w:rPr>
            </w:pPr>
            <w:r w:rsidRPr="00EE01A4">
              <w:rPr>
                <w:bCs/>
                <w:i/>
                <w:sz w:val="16"/>
                <w:lang w:val="fr-FR"/>
              </w:rPr>
              <w:t>Privée</w:t>
            </w:r>
          </w:p>
        </w:tc>
        <w:tc>
          <w:tcPr>
            <w:tcW w:w="1213" w:type="pct"/>
            <w:tcBorders>
              <w:top w:val="single" w:sz="4" w:space="0" w:color="auto"/>
              <w:bottom w:val="single" w:sz="12" w:space="0" w:color="auto"/>
            </w:tcBorders>
            <w:shd w:val="clear" w:color="auto" w:fill="auto"/>
            <w:noWrap/>
            <w:vAlign w:val="bottom"/>
            <w:hideMark/>
          </w:tcPr>
          <w:p w14:paraId="20087E1B" w14:textId="77777777" w:rsidR="00AF5D0D" w:rsidRPr="00EE01A4" w:rsidRDefault="00AF5D0D" w:rsidP="00AF5D0D">
            <w:pPr>
              <w:pStyle w:val="SingleTxtG"/>
              <w:suppressAutoHyphens w:val="0"/>
              <w:spacing w:before="80" w:after="80" w:line="200" w:lineRule="exact"/>
              <w:ind w:left="0" w:right="0"/>
              <w:jc w:val="right"/>
              <w:rPr>
                <w:bCs/>
                <w:i/>
                <w:sz w:val="16"/>
                <w:lang w:val="fr-FR"/>
              </w:rPr>
            </w:pPr>
            <w:r w:rsidRPr="00EE01A4">
              <w:rPr>
                <w:bCs/>
                <w:i/>
                <w:sz w:val="16"/>
                <w:lang w:val="fr-FR"/>
              </w:rPr>
              <w:t>Publique</w:t>
            </w:r>
          </w:p>
        </w:tc>
        <w:tc>
          <w:tcPr>
            <w:tcW w:w="1213" w:type="pct"/>
            <w:tcBorders>
              <w:top w:val="single" w:sz="4" w:space="0" w:color="auto"/>
              <w:bottom w:val="single" w:sz="12" w:space="0" w:color="auto"/>
            </w:tcBorders>
            <w:shd w:val="clear" w:color="auto" w:fill="auto"/>
            <w:noWrap/>
            <w:vAlign w:val="bottom"/>
            <w:hideMark/>
          </w:tcPr>
          <w:p w14:paraId="00DA9E64" w14:textId="77777777" w:rsidR="00AF5D0D" w:rsidRPr="0075391A" w:rsidRDefault="00AF5D0D" w:rsidP="00AF5D0D">
            <w:pPr>
              <w:pStyle w:val="SingleTxtG"/>
              <w:suppressAutoHyphens w:val="0"/>
              <w:spacing w:before="80" w:after="80" w:line="200" w:lineRule="exact"/>
              <w:ind w:left="0" w:right="0"/>
              <w:jc w:val="right"/>
              <w:rPr>
                <w:b/>
                <w:i/>
                <w:sz w:val="16"/>
                <w:lang w:val="fr-FR"/>
              </w:rPr>
            </w:pPr>
            <w:r w:rsidRPr="0075391A">
              <w:rPr>
                <w:b/>
                <w:i/>
                <w:sz w:val="16"/>
                <w:lang w:val="fr-FR"/>
              </w:rPr>
              <w:t>Total</w:t>
            </w:r>
          </w:p>
        </w:tc>
      </w:tr>
      <w:tr w:rsidR="00AF5D0D" w:rsidRPr="00EE01A4" w14:paraId="44983770" w14:textId="77777777" w:rsidTr="0075391A">
        <w:tc>
          <w:tcPr>
            <w:tcW w:w="1361" w:type="pct"/>
            <w:tcBorders>
              <w:top w:val="single" w:sz="12" w:space="0" w:color="auto"/>
            </w:tcBorders>
            <w:shd w:val="clear" w:color="auto" w:fill="auto"/>
            <w:noWrap/>
            <w:hideMark/>
          </w:tcPr>
          <w:p w14:paraId="0269A991" w14:textId="77777777" w:rsidR="00AF5D0D" w:rsidRPr="00EE01A4" w:rsidRDefault="00AF5D0D" w:rsidP="00AF5D0D">
            <w:pPr>
              <w:pStyle w:val="SingleTxtG"/>
              <w:suppressAutoHyphens w:val="0"/>
              <w:spacing w:before="40" w:after="40" w:line="220" w:lineRule="exact"/>
              <w:ind w:left="0" w:right="0"/>
              <w:jc w:val="left"/>
              <w:rPr>
                <w:bCs/>
                <w:sz w:val="18"/>
                <w:lang w:val="fr-FR"/>
              </w:rPr>
            </w:pPr>
            <w:r w:rsidRPr="00EE01A4">
              <w:rPr>
                <w:bCs/>
                <w:sz w:val="18"/>
                <w:lang w:val="fr-FR"/>
              </w:rPr>
              <w:t>IPAPE</w:t>
            </w:r>
          </w:p>
        </w:tc>
        <w:tc>
          <w:tcPr>
            <w:tcW w:w="1213" w:type="pct"/>
            <w:tcBorders>
              <w:top w:val="single" w:sz="12" w:space="0" w:color="auto"/>
            </w:tcBorders>
            <w:shd w:val="clear" w:color="auto" w:fill="auto"/>
            <w:noWrap/>
            <w:vAlign w:val="bottom"/>
            <w:hideMark/>
          </w:tcPr>
          <w:p w14:paraId="2A9ADD6B" w14:textId="77777777" w:rsidR="00AF5D0D" w:rsidRPr="00EE01A4" w:rsidRDefault="00AF5D0D" w:rsidP="00AF5D0D">
            <w:pPr>
              <w:pStyle w:val="SingleTxtG"/>
              <w:suppressAutoHyphens w:val="0"/>
              <w:spacing w:before="40" w:after="40" w:line="220" w:lineRule="exact"/>
              <w:ind w:left="0" w:right="0"/>
              <w:jc w:val="right"/>
              <w:rPr>
                <w:sz w:val="18"/>
                <w:lang w:val="fr-FR"/>
              </w:rPr>
            </w:pPr>
            <w:r w:rsidRPr="00EE01A4">
              <w:rPr>
                <w:sz w:val="18"/>
                <w:lang w:val="fr-FR"/>
              </w:rPr>
              <w:t>8</w:t>
            </w:r>
          </w:p>
        </w:tc>
        <w:tc>
          <w:tcPr>
            <w:tcW w:w="1213" w:type="pct"/>
            <w:tcBorders>
              <w:top w:val="single" w:sz="12" w:space="0" w:color="auto"/>
            </w:tcBorders>
            <w:shd w:val="clear" w:color="auto" w:fill="auto"/>
            <w:noWrap/>
            <w:vAlign w:val="bottom"/>
            <w:hideMark/>
          </w:tcPr>
          <w:p w14:paraId="122D1F21" w14:textId="77777777" w:rsidR="00AF5D0D" w:rsidRPr="00EE01A4" w:rsidRDefault="00AF5D0D" w:rsidP="00AF5D0D">
            <w:pPr>
              <w:pStyle w:val="SingleTxtG"/>
              <w:suppressAutoHyphens w:val="0"/>
              <w:spacing w:before="40" w:after="40" w:line="220" w:lineRule="exact"/>
              <w:ind w:left="0" w:right="0"/>
              <w:jc w:val="right"/>
              <w:rPr>
                <w:sz w:val="18"/>
                <w:lang w:val="fr-FR"/>
              </w:rPr>
            </w:pPr>
            <w:r w:rsidRPr="00EE01A4">
              <w:rPr>
                <w:sz w:val="18"/>
                <w:lang w:val="fr-FR"/>
              </w:rPr>
              <w:t>1</w:t>
            </w:r>
          </w:p>
        </w:tc>
        <w:tc>
          <w:tcPr>
            <w:tcW w:w="1213" w:type="pct"/>
            <w:tcBorders>
              <w:top w:val="single" w:sz="12" w:space="0" w:color="auto"/>
            </w:tcBorders>
            <w:shd w:val="clear" w:color="auto" w:fill="auto"/>
            <w:noWrap/>
            <w:vAlign w:val="bottom"/>
            <w:hideMark/>
          </w:tcPr>
          <w:p w14:paraId="680FE384" w14:textId="77777777" w:rsidR="00AF5D0D" w:rsidRPr="0075391A" w:rsidRDefault="00AF5D0D" w:rsidP="00AF5D0D">
            <w:pPr>
              <w:pStyle w:val="SingleTxtG"/>
              <w:suppressAutoHyphens w:val="0"/>
              <w:spacing w:before="40" w:after="40" w:line="220" w:lineRule="exact"/>
              <w:ind w:left="0" w:right="0"/>
              <w:jc w:val="right"/>
              <w:rPr>
                <w:b/>
                <w:sz w:val="18"/>
                <w:lang w:val="fr-FR"/>
              </w:rPr>
            </w:pPr>
            <w:r w:rsidRPr="0075391A">
              <w:rPr>
                <w:b/>
                <w:sz w:val="18"/>
                <w:lang w:val="fr-FR"/>
              </w:rPr>
              <w:t>9</w:t>
            </w:r>
          </w:p>
        </w:tc>
      </w:tr>
      <w:tr w:rsidR="00AF5D0D" w:rsidRPr="00EE01A4" w14:paraId="20BAE1AD" w14:textId="77777777" w:rsidTr="0075391A">
        <w:tc>
          <w:tcPr>
            <w:tcW w:w="1361" w:type="pct"/>
            <w:tcBorders>
              <w:bottom w:val="single" w:sz="4" w:space="0" w:color="auto"/>
            </w:tcBorders>
            <w:shd w:val="clear" w:color="auto" w:fill="auto"/>
            <w:noWrap/>
            <w:hideMark/>
          </w:tcPr>
          <w:p w14:paraId="1E93A087" w14:textId="77777777" w:rsidR="00AF5D0D" w:rsidRPr="00EE01A4" w:rsidRDefault="00AF5D0D" w:rsidP="00AF5D0D">
            <w:pPr>
              <w:pStyle w:val="SingleTxtG"/>
              <w:suppressAutoHyphens w:val="0"/>
              <w:spacing w:before="40" w:after="40" w:line="220" w:lineRule="exact"/>
              <w:ind w:left="0" w:right="0"/>
              <w:jc w:val="left"/>
              <w:rPr>
                <w:bCs/>
                <w:sz w:val="18"/>
                <w:lang w:val="fr-FR"/>
              </w:rPr>
            </w:pPr>
            <w:r w:rsidRPr="00EE01A4">
              <w:rPr>
                <w:bCs/>
                <w:sz w:val="18"/>
                <w:lang w:val="fr-FR"/>
              </w:rPr>
              <w:t>IPAEOHE</w:t>
            </w:r>
          </w:p>
        </w:tc>
        <w:tc>
          <w:tcPr>
            <w:tcW w:w="1213" w:type="pct"/>
            <w:tcBorders>
              <w:bottom w:val="single" w:sz="4" w:space="0" w:color="auto"/>
            </w:tcBorders>
            <w:shd w:val="clear" w:color="auto" w:fill="auto"/>
            <w:noWrap/>
            <w:vAlign w:val="bottom"/>
            <w:hideMark/>
          </w:tcPr>
          <w:p w14:paraId="2082108B" w14:textId="77777777" w:rsidR="00AF5D0D" w:rsidRPr="00EE01A4" w:rsidRDefault="00AF5D0D" w:rsidP="00AF5D0D">
            <w:pPr>
              <w:pStyle w:val="SingleTxtG"/>
              <w:suppressAutoHyphens w:val="0"/>
              <w:spacing w:before="40" w:after="40" w:line="220" w:lineRule="exact"/>
              <w:ind w:left="0" w:right="0"/>
              <w:jc w:val="right"/>
              <w:rPr>
                <w:sz w:val="18"/>
                <w:lang w:val="fr-FR"/>
              </w:rPr>
            </w:pPr>
            <w:r w:rsidRPr="00EE01A4">
              <w:rPr>
                <w:sz w:val="18"/>
                <w:lang w:val="fr-FR"/>
              </w:rPr>
              <w:t>59</w:t>
            </w:r>
          </w:p>
        </w:tc>
        <w:tc>
          <w:tcPr>
            <w:tcW w:w="1213" w:type="pct"/>
            <w:tcBorders>
              <w:bottom w:val="single" w:sz="4" w:space="0" w:color="auto"/>
            </w:tcBorders>
            <w:shd w:val="clear" w:color="auto" w:fill="auto"/>
            <w:noWrap/>
            <w:vAlign w:val="bottom"/>
            <w:hideMark/>
          </w:tcPr>
          <w:p w14:paraId="38C1727F" w14:textId="77777777" w:rsidR="00AF5D0D" w:rsidRPr="00EE01A4" w:rsidRDefault="00AF5D0D" w:rsidP="00AF5D0D">
            <w:pPr>
              <w:pStyle w:val="SingleTxtG"/>
              <w:suppressAutoHyphens w:val="0"/>
              <w:spacing w:before="40" w:after="40" w:line="220" w:lineRule="exact"/>
              <w:ind w:left="0" w:right="0"/>
              <w:jc w:val="right"/>
              <w:rPr>
                <w:sz w:val="18"/>
                <w:lang w:val="fr-FR"/>
              </w:rPr>
            </w:pPr>
            <w:r w:rsidRPr="00EE01A4">
              <w:rPr>
                <w:sz w:val="18"/>
                <w:lang w:val="fr-FR"/>
              </w:rPr>
              <w:t>0</w:t>
            </w:r>
          </w:p>
        </w:tc>
        <w:tc>
          <w:tcPr>
            <w:tcW w:w="1213" w:type="pct"/>
            <w:tcBorders>
              <w:bottom w:val="single" w:sz="4" w:space="0" w:color="auto"/>
            </w:tcBorders>
            <w:shd w:val="clear" w:color="auto" w:fill="auto"/>
            <w:noWrap/>
            <w:vAlign w:val="bottom"/>
            <w:hideMark/>
          </w:tcPr>
          <w:p w14:paraId="70524F58" w14:textId="77777777" w:rsidR="00AF5D0D" w:rsidRPr="0075391A" w:rsidRDefault="00AF5D0D" w:rsidP="00AF5D0D">
            <w:pPr>
              <w:pStyle w:val="SingleTxtG"/>
              <w:suppressAutoHyphens w:val="0"/>
              <w:spacing w:before="40" w:after="40" w:line="220" w:lineRule="exact"/>
              <w:ind w:left="0" w:right="0"/>
              <w:jc w:val="right"/>
              <w:rPr>
                <w:b/>
                <w:sz w:val="18"/>
                <w:lang w:val="fr-FR"/>
              </w:rPr>
            </w:pPr>
            <w:r w:rsidRPr="0075391A">
              <w:rPr>
                <w:b/>
                <w:sz w:val="18"/>
                <w:lang w:val="fr-FR"/>
              </w:rPr>
              <w:t>59</w:t>
            </w:r>
          </w:p>
        </w:tc>
      </w:tr>
      <w:tr w:rsidR="00AF5D0D" w:rsidRPr="0075391A" w14:paraId="5BC031FA" w14:textId="77777777" w:rsidTr="0075391A">
        <w:tc>
          <w:tcPr>
            <w:tcW w:w="1361" w:type="pct"/>
            <w:tcBorders>
              <w:top w:val="single" w:sz="4" w:space="0" w:color="auto"/>
              <w:bottom w:val="single" w:sz="12" w:space="0" w:color="auto"/>
            </w:tcBorders>
            <w:shd w:val="clear" w:color="auto" w:fill="auto"/>
            <w:noWrap/>
            <w:hideMark/>
          </w:tcPr>
          <w:p w14:paraId="3C706351" w14:textId="77777777" w:rsidR="00AF5D0D" w:rsidRPr="0075391A" w:rsidRDefault="00AF5D0D" w:rsidP="0075391A">
            <w:pPr>
              <w:pStyle w:val="SingleTxtG"/>
              <w:suppressAutoHyphens w:val="0"/>
              <w:spacing w:before="80" w:after="80" w:line="220" w:lineRule="exact"/>
              <w:ind w:left="283" w:right="0"/>
              <w:jc w:val="left"/>
              <w:rPr>
                <w:b/>
                <w:bCs/>
                <w:sz w:val="18"/>
                <w:lang w:val="fr-FR"/>
              </w:rPr>
            </w:pPr>
            <w:r w:rsidRPr="0075391A">
              <w:rPr>
                <w:b/>
                <w:bCs/>
                <w:sz w:val="18"/>
                <w:lang w:val="fr-FR"/>
              </w:rPr>
              <w:t>Total</w:t>
            </w:r>
          </w:p>
        </w:tc>
        <w:tc>
          <w:tcPr>
            <w:tcW w:w="1213" w:type="pct"/>
            <w:tcBorders>
              <w:top w:val="single" w:sz="4" w:space="0" w:color="auto"/>
              <w:bottom w:val="single" w:sz="12" w:space="0" w:color="auto"/>
            </w:tcBorders>
            <w:shd w:val="clear" w:color="auto" w:fill="auto"/>
            <w:noWrap/>
            <w:vAlign w:val="bottom"/>
            <w:hideMark/>
          </w:tcPr>
          <w:p w14:paraId="3E9F007B"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67</w:t>
            </w:r>
          </w:p>
        </w:tc>
        <w:tc>
          <w:tcPr>
            <w:tcW w:w="1213" w:type="pct"/>
            <w:tcBorders>
              <w:top w:val="single" w:sz="4" w:space="0" w:color="auto"/>
              <w:bottom w:val="single" w:sz="12" w:space="0" w:color="auto"/>
            </w:tcBorders>
            <w:shd w:val="clear" w:color="auto" w:fill="auto"/>
            <w:noWrap/>
            <w:vAlign w:val="bottom"/>
            <w:hideMark/>
          </w:tcPr>
          <w:p w14:paraId="74E2314B"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1</w:t>
            </w:r>
          </w:p>
        </w:tc>
        <w:tc>
          <w:tcPr>
            <w:tcW w:w="1213" w:type="pct"/>
            <w:tcBorders>
              <w:top w:val="single" w:sz="4" w:space="0" w:color="auto"/>
              <w:bottom w:val="single" w:sz="12" w:space="0" w:color="auto"/>
            </w:tcBorders>
            <w:shd w:val="clear" w:color="auto" w:fill="auto"/>
            <w:noWrap/>
            <w:vAlign w:val="bottom"/>
            <w:hideMark/>
          </w:tcPr>
          <w:p w14:paraId="2489F672"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68</w:t>
            </w:r>
          </w:p>
        </w:tc>
      </w:tr>
    </w:tbl>
    <w:p w14:paraId="774A375B" w14:textId="77B0CE95" w:rsidR="00AF5D0D" w:rsidRPr="001F091A" w:rsidRDefault="00AF5D0D" w:rsidP="0075391A">
      <w:pPr>
        <w:pStyle w:val="SingleTxtG"/>
        <w:spacing w:before="120" w:after="0" w:line="220" w:lineRule="exact"/>
        <w:ind w:firstLine="170"/>
        <w:jc w:val="left"/>
        <w:rPr>
          <w:bCs/>
          <w:i/>
          <w:iCs/>
          <w:sz w:val="18"/>
          <w:lang w:val="fr-FR"/>
        </w:rPr>
      </w:pPr>
      <w:r w:rsidRPr="001F091A">
        <w:rPr>
          <w:bCs/>
          <w:i/>
          <w:iCs/>
          <w:sz w:val="18"/>
          <w:lang w:val="fr-FR"/>
        </w:rPr>
        <w:t>Source</w:t>
      </w:r>
      <w:r w:rsidRPr="0075391A">
        <w:rPr>
          <w:bCs/>
          <w:sz w:val="18"/>
          <w:lang w:val="fr-FR"/>
        </w:rPr>
        <w:t> :</w:t>
      </w:r>
      <w:r w:rsidRPr="001F091A">
        <w:rPr>
          <w:bCs/>
          <w:i/>
          <w:iCs/>
          <w:sz w:val="18"/>
          <w:lang w:val="fr-FR"/>
        </w:rPr>
        <w:t xml:space="preserve"> </w:t>
      </w:r>
      <w:r w:rsidRPr="001F091A">
        <w:rPr>
          <w:bCs/>
          <w:iCs/>
          <w:sz w:val="18"/>
          <w:lang w:val="fr-FR"/>
        </w:rPr>
        <w:t>Rapport annuel DNPEF</w:t>
      </w:r>
      <w:r w:rsidR="00126452">
        <w:rPr>
          <w:bCs/>
          <w:iCs/>
          <w:sz w:val="18"/>
          <w:lang w:val="fr-FR"/>
        </w:rPr>
        <w:t>.</w:t>
      </w:r>
    </w:p>
    <w:p w14:paraId="753AA1B4" w14:textId="139A06DC" w:rsidR="00AF5D0D" w:rsidRPr="00AF5D0D" w:rsidRDefault="001F091A" w:rsidP="001F091A">
      <w:pPr>
        <w:pStyle w:val="H4G"/>
      </w:pPr>
      <w:bookmarkStart w:id="137" w:name="_Toc414372923"/>
      <w:bookmarkStart w:id="138" w:name="_Toc414373152"/>
      <w:bookmarkStart w:id="139" w:name="_Toc414377648"/>
      <w:bookmarkStart w:id="140" w:name="_Toc35441100"/>
      <w:r>
        <w:tab/>
        <w:t>5.1.3</w:t>
      </w:r>
      <w:r>
        <w:tab/>
      </w:r>
      <w:r w:rsidR="00AF5D0D" w:rsidRPr="00AF5D0D">
        <w:t>Adoption</w:t>
      </w:r>
      <w:bookmarkEnd w:id="137"/>
      <w:bookmarkEnd w:id="138"/>
      <w:bookmarkEnd w:id="139"/>
      <w:bookmarkEnd w:id="140"/>
    </w:p>
    <w:p w14:paraId="655A7C23" w14:textId="7FEBCCFF" w:rsidR="00AF5D0D" w:rsidRPr="00AF5D0D" w:rsidRDefault="0075391A" w:rsidP="0075391A">
      <w:pPr>
        <w:pStyle w:val="SingleTxtG"/>
        <w:rPr>
          <w:bCs/>
          <w:lang w:val="fr-FR"/>
        </w:rPr>
      </w:pPr>
      <w:r w:rsidRPr="00AF5D0D">
        <w:rPr>
          <w:bCs/>
          <w:lang w:val="fr-FR"/>
        </w:rPr>
        <w:t>88.</w:t>
      </w:r>
      <w:r w:rsidRPr="00AF5D0D">
        <w:rPr>
          <w:bCs/>
          <w:lang w:val="fr-FR"/>
        </w:rPr>
        <w:tab/>
      </w:r>
      <w:r w:rsidR="00AF5D0D" w:rsidRPr="00AF5D0D">
        <w:rPr>
          <w:bCs/>
          <w:lang w:val="fr-FR"/>
        </w:rPr>
        <w:t>En moyenne et par an, sur la période 2008-2012, 152 enfants sont adoptés dont une forte proportion par des personnes d</w:t>
      </w:r>
      <w:r w:rsidR="00521813">
        <w:rPr>
          <w:bCs/>
          <w:lang w:val="fr-FR"/>
        </w:rPr>
        <w:t>’</w:t>
      </w:r>
      <w:r w:rsidR="00AF5D0D" w:rsidRPr="00AF5D0D">
        <w:rPr>
          <w:bCs/>
          <w:lang w:val="fr-FR"/>
        </w:rPr>
        <w:t>autres nationalités. Cependant, il convient de rappeler que le CPF (art</w:t>
      </w:r>
      <w:r w:rsidR="002D1F01">
        <w:rPr>
          <w:bCs/>
          <w:lang w:val="fr-FR"/>
        </w:rPr>
        <w:t>. </w:t>
      </w:r>
      <w:r w:rsidR="00AF5D0D" w:rsidRPr="00AF5D0D">
        <w:rPr>
          <w:bCs/>
          <w:lang w:val="fr-FR"/>
        </w:rPr>
        <w:t>540) interdit aux étrangers d</w:t>
      </w:r>
      <w:r w:rsidR="00521813">
        <w:rPr>
          <w:bCs/>
          <w:lang w:val="fr-FR"/>
        </w:rPr>
        <w:t>’</w:t>
      </w:r>
      <w:r w:rsidR="00AF5D0D" w:rsidRPr="00AF5D0D">
        <w:rPr>
          <w:bCs/>
          <w:lang w:val="fr-FR"/>
        </w:rPr>
        <w:t>adopter un enfant malien. Une telle mesure pourrait être source de l</w:t>
      </w:r>
      <w:r w:rsidR="00521813">
        <w:rPr>
          <w:bCs/>
          <w:lang w:val="fr-FR"/>
        </w:rPr>
        <w:t>’</w:t>
      </w:r>
      <w:r w:rsidR="00AF5D0D" w:rsidRPr="00AF5D0D">
        <w:rPr>
          <w:bCs/>
          <w:lang w:val="fr-FR"/>
        </w:rPr>
        <w:t>augmentation du nombre des pensionnaires.</w:t>
      </w:r>
      <w:r w:rsidR="00AF5D0D" w:rsidRPr="00AF5D0D" w:rsidDel="004E2860">
        <w:rPr>
          <w:bCs/>
          <w:lang w:val="fr-FR"/>
        </w:rPr>
        <w:t xml:space="preserve"> </w:t>
      </w:r>
    </w:p>
    <w:p w14:paraId="072F5E00" w14:textId="6D7E3A34" w:rsidR="00AF5D0D" w:rsidRPr="00AF5D0D" w:rsidRDefault="001F091A" w:rsidP="0075391A">
      <w:pPr>
        <w:pStyle w:val="H23G"/>
        <w:rPr>
          <w:lang w:val="fr-FR"/>
        </w:rPr>
      </w:pPr>
      <w:bookmarkStart w:id="141" w:name="_Toc414372924"/>
      <w:bookmarkStart w:id="142" w:name="_Toc414373153"/>
      <w:bookmarkStart w:id="143" w:name="_Toc414377649"/>
      <w:r>
        <w:rPr>
          <w:lang w:val="fr-FR"/>
        </w:rPr>
        <w:lastRenderedPageBreak/>
        <w:tab/>
      </w:r>
      <w:r>
        <w:rPr>
          <w:lang w:val="fr-FR"/>
        </w:rPr>
        <w:tab/>
      </w:r>
      <w:r w:rsidRPr="0075391A">
        <w:rPr>
          <w:b w:val="0"/>
          <w:bCs/>
          <w:lang w:val="fr-FR"/>
        </w:rPr>
        <w:t xml:space="preserve">Tableau </w:t>
      </w:r>
      <w:r w:rsidR="002D1F01" w:rsidRPr="0075391A">
        <w:rPr>
          <w:b w:val="0"/>
          <w:bCs/>
          <w:lang w:val="fr-FR"/>
        </w:rPr>
        <w:t>n</w:t>
      </w:r>
      <w:r w:rsidR="002D1F01" w:rsidRPr="0075391A">
        <w:rPr>
          <w:b w:val="0"/>
          <w:bCs/>
          <w:vertAlign w:val="superscript"/>
          <w:lang w:val="fr-FR"/>
        </w:rPr>
        <w:t>o</w:t>
      </w:r>
      <w:r w:rsidR="002D1F01" w:rsidRPr="0075391A">
        <w:rPr>
          <w:b w:val="0"/>
          <w:bCs/>
          <w:lang w:val="fr-FR"/>
        </w:rPr>
        <w:t> </w:t>
      </w:r>
      <w:r w:rsidR="00AF5D0D" w:rsidRPr="0075391A">
        <w:rPr>
          <w:b w:val="0"/>
          <w:bCs/>
          <w:lang w:val="fr-FR"/>
        </w:rPr>
        <w:t>3</w:t>
      </w:r>
      <w:r w:rsidR="002D1F01">
        <w:rPr>
          <w:lang w:val="fr-FR"/>
        </w:rPr>
        <w:br/>
      </w:r>
      <w:r w:rsidR="00AF5D0D" w:rsidRPr="00AF5D0D">
        <w:rPr>
          <w:lang w:val="fr-FR"/>
        </w:rPr>
        <w:t>Situation des enfants adoptés de 2008 à 2012</w:t>
      </w:r>
      <w:bookmarkEnd w:id="141"/>
      <w:bookmarkEnd w:id="142"/>
      <w:bookmarkEnd w:id="143"/>
      <w:r w:rsidR="00CC4570">
        <w:rPr>
          <w:lang w:val="fr-FR"/>
        </w:rPr>
        <w:t xml:space="preserve"> (u</w:t>
      </w:r>
      <w:r w:rsidR="00AF5D0D" w:rsidRPr="00AF5D0D">
        <w:rPr>
          <w:lang w:val="fr-FR"/>
        </w:rPr>
        <w:t xml:space="preserve">nité : </w:t>
      </w:r>
      <w:r w:rsidR="00CC4570">
        <w:rPr>
          <w:lang w:val="fr-FR"/>
        </w:rPr>
        <w:t>n</w:t>
      </w:r>
      <w:r w:rsidR="00AF5D0D" w:rsidRPr="00AF5D0D">
        <w:rPr>
          <w:lang w:val="fr-FR"/>
        </w:rPr>
        <w:t>ombre</w:t>
      </w:r>
      <w:r w:rsidR="00CC4570">
        <w:rPr>
          <w:lang w:val="fr-FR"/>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312"/>
        <w:gridCol w:w="1212"/>
        <w:gridCol w:w="1212"/>
        <w:gridCol w:w="1212"/>
        <w:gridCol w:w="1212"/>
        <w:gridCol w:w="1210"/>
      </w:tblGrid>
      <w:tr w:rsidR="00AF5D0D" w:rsidRPr="00AF5D0D" w14:paraId="39E3F9AD" w14:textId="77777777" w:rsidTr="0075391A">
        <w:trPr>
          <w:tblHeader/>
        </w:trPr>
        <w:tc>
          <w:tcPr>
            <w:tcW w:w="891" w:type="pct"/>
            <w:vMerge w:val="restart"/>
            <w:shd w:val="clear" w:color="auto" w:fill="auto"/>
            <w:vAlign w:val="bottom"/>
          </w:tcPr>
          <w:p w14:paraId="11B0DA4E" w14:textId="1E8BC006" w:rsidR="00AF5D0D" w:rsidRPr="00AF5D0D" w:rsidRDefault="00AF5D0D" w:rsidP="002D1F01">
            <w:pPr>
              <w:pStyle w:val="SingleTxtG"/>
              <w:suppressAutoHyphens w:val="0"/>
              <w:spacing w:before="80" w:after="80" w:line="200" w:lineRule="exact"/>
              <w:ind w:left="0" w:right="0"/>
              <w:jc w:val="left"/>
              <w:rPr>
                <w:bCs/>
                <w:i/>
                <w:sz w:val="16"/>
                <w:lang w:val="fr-FR"/>
              </w:rPr>
            </w:pPr>
            <w:r w:rsidRPr="00AF5D0D">
              <w:rPr>
                <w:bCs/>
                <w:i/>
                <w:sz w:val="16"/>
                <w:lang w:val="fr-FR"/>
              </w:rPr>
              <w:t>Années</w:t>
            </w:r>
            <w:r w:rsidR="002D1F01">
              <w:rPr>
                <w:bCs/>
                <w:i/>
                <w:sz w:val="16"/>
                <w:lang w:val="fr-FR"/>
              </w:rPr>
              <w:t>/</w:t>
            </w:r>
            <w:r w:rsidRPr="00AF5D0D">
              <w:rPr>
                <w:bCs/>
                <w:i/>
                <w:sz w:val="16"/>
                <w:lang w:val="fr-FR"/>
              </w:rPr>
              <w:t>Enfants</w:t>
            </w:r>
          </w:p>
        </w:tc>
        <w:tc>
          <w:tcPr>
            <w:tcW w:w="822" w:type="pct"/>
            <w:shd w:val="clear" w:color="auto" w:fill="auto"/>
            <w:noWrap/>
            <w:vAlign w:val="bottom"/>
          </w:tcPr>
          <w:p w14:paraId="2B61EB6D" w14:textId="725265A4" w:rsidR="00AF5D0D" w:rsidRPr="00AF5D0D" w:rsidRDefault="00AF5D0D" w:rsidP="00CC4570">
            <w:pPr>
              <w:pStyle w:val="SingleTxtG"/>
              <w:suppressAutoHyphens w:val="0"/>
              <w:spacing w:before="80" w:after="80" w:line="200" w:lineRule="exact"/>
              <w:ind w:left="0" w:right="0"/>
              <w:jc w:val="right"/>
              <w:rPr>
                <w:bCs/>
                <w:i/>
                <w:sz w:val="16"/>
                <w:lang w:val="fr-FR"/>
              </w:rPr>
            </w:pPr>
            <w:r w:rsidRPr="00AF5D0D">
              <w:rPr>
                <w:bCs/>
                <w:i/>
                <w:sz w:val="16"/>
                <w:lang w:val="fr-FR"/>
              </w:rPr>
              <w:t>2008</w:t>
            </w:r>
          </w:p>
        </w:tc>
        <w:tc>
          <w:tcPr>
            <w:tcW w:w="822" w:type="pct"/>
            <w:shd w:val="clear" w:color="auto" w:fill="auto"/>
            <w:vAlign w:val="bottom"/>
          </w:tcPr>
          <w:p w14:paraId="66918C56" w14:textId="77777777" w:rsidR="00AF5D0D" w:rsidRPr="00AF5D0D" w:rsidRDefault="00AF5D0D" w:rsidP="00AF5D0D">
            <w:pPr>
              <w:pStyle w:val="SingleTxtG"/>
              <w:suppressAutoHyphens w:val="0"/>
              <w:spacing w:before="80" w:after="80" w:line="200" w:lineRule="exact"/>
              <w:ind w:left="0" w:right="0"/>
              <w:jc w:val="right"/>
              <w:rPr>
                <w:bCs/>
                <w:i/>
                <w:sz w:val="16"/>
                <w:lang w:val="fr-FR"/>
              </w:rPr>
            </w:pPr>
            <w:r w:rsidRPr="00AF5D0D">
              <w:rPr>
                <w:bCs/>
                <w:i/>
                <w:sz w:val="16"/>
                <w:lang w:val="fr-FR"/>
              </w:rPr>
              <w:t>2009</w:t>
            </w:r>
          </w:p>
        </w:tc>
        <w:tc>
          <w:tcPr>
            <w:tcW w:w="822" w:type="pct"/>
            <w:shd w:val="clear" w:color="auto" w:fill="auto"/>
            <w:vAlign w:val="bottom"/>
          </w:tcPr>
          <w:p w14:paraId="78C1B3FA" w14:textId="77777777" w:rsidR="00AF5D0D" w:rsidRPr="00AF5D0D" w:rsidRDefault="00AF5D0D" w:rsidP="00AF5D0D">
            <w:pPr>
              <w:pStyle w:val="SingleTxtG"/>
              <w:suppressAutoHyphens w:val="0"/>
              <w:spacing w:before="80" w:after="80" w:line="200" w:lineRule="exact"/>
              <w:ind w:left="0" w:right="0"/>
              <w:jc w:val="right"/>
              <w:rPr>
                <w:bCs/>
                <w:i/>
                <w:sz w:val="16"/>
                <w:lang w:val="fr-FR"/>
              </w:rPr>
            </w:pPr>
            <w:r w:rsidRPr="00AF5D0D">
              <w:rPr>
                <w:bCs/>
                <w:i/>
                <w:sz w:val="16"/>
                <w:lang w:val="fr-FR"/>
              </w:rPr>
              <w:t>2010</w:t>
            </w:r>
          </w:p>
        </w:tc>
        <w:tc>
          <w:tcPr>
            <w:tcW w:w="822" w:type="pct"/>
            <w:shd w:val="clear" w:color="auto" w:fill="auto"/>
            <w:vAlign w:val="bottom"/>
          </w:tcPr>
          <w:p w14:paraId="3A227DE0" w14:textId="77777777" w:rsidR="00AF5D0D" w:rsidRPr="00AF5D0D" w:rsidRDefault="00AF5D0D" w:rsidP="00AF5D0D">
            <w:pPr>
              <w:pStyle w:val="SingleTxtG"/>
              <w:suppressAutoHyphens w:val="0"/>
              <w:spacing w:before="80" w:after="80" w:line="200" w:lineRule="exact"/>
              <w:ind w:left="0" w:right="0"/>
              <w:jc w:val="right"/>
              <w:rPr>
                <w:bCs/>
                <w:i/>
                <w:sz w:val="16"/>
                <w:lang w:val="fr-FR"/>
              </w:rPr>
            </w:pPr>
            <w:r w:rsidRPr="00AF5D0D">
              <w:rPr>
                <w:bCs/>
                <w:i/>
                <w:sz w:val="16"/>
                <w:lang w:val="fr-FR"/>
              </w:rPr>
              <w:t>2011</w:t>
            </w:r>
          </w:p>
        </w:tc>
        <w:tc>
          <w:tcPr>
            <w:tcW w:w="822" w:type="pct"/>
            <w:shd w:val="clear" w:color="auto" w:fill="auto"/>
            <w:vAlign w:val="bottom"/>
          </w:tcPr>
          <w:p w14:paraId="5843BE2F" w14:textId="77777777" w:rsidR="00AF5D0D" w:rsidRPr="00AF5D0D" w:rsidRDefault="00AF5D0D" w:rsidP="00AF5D0D">
            <w:pPr>
              <w:pStyle w:val="SingleTxtG"/>
              <w:suppressAutoHyphens w:val="0"/>
              <w:spacing w:before="80" w:after="80" w:line="200" w:lineRule="exact"/>
              <w:ind w:left="0" w:right="0"/>
              <w:jc w:val="right"/>
              <w:rPr>
                <w:bCs/>
                <w:i/>
                <w:sz w:val="16"/>
                <w:lang w:val="fr-FR"/>
              </w:rPr>
            </w:pPr>
            <w:r w:rsidRPr="00AF5D0D">
              <w:rPr>
                <w:bCs/>
                <w:i/>
                <w:sz w:val="16"/>
                <w:lang w:val="fr-FR"/>
              </w:rPr>
              <w:t>2012</w:t>
            </w:r>
          </w:p>
        </w:tc>
      </w:tr>
      <w:tr w:rsidR="00AF5D0D" w:rsidRPr="00AF5D0D" w14:paraId="2E754923" w14:textId="77777777" w:rsidTr="0075391A">
        <w:trPr>
          <w:tblHeader/>
        </w:trPr>
        <w:tc>
          <w:tcPr>
            <w:tcW w:w="891" w:type="pct"/>
            <w:vMerge/>
            <w:shd w:val="clear" w:color="auto" w:fill="auto"/>
            <w:vAlign w:val="bottom"/>
          </w:tcPr>
          <w:p w14:paraId="79EE2B33" w14:textId="77777777" w:rsidR="00AF5D0D" w:rsidRPr="00AF5D0D" w:rsidRDefault="00AF5D0D" w:rsidP="00AF5D0D">
            <w:pPr>
              <w:pStyle w:val="SingleTxtG"/>
              <w:suppressAutoHyphens w:val="0"/>
              <w:spacing w:before="40" w:after="40" w:line="220" w:lineRule="exact"/>
              <w:ind w:left="0" w:right="0"/>
              <w:jc w:val="left"/>
              <w:rPr>
                <w:b/>
                <w:bCs/>
                <w:sz w:val="18"/>
                <w:lang w:val="fr-FR"/>
              </w:rPr>
            </w:pPr>
          </w:p>
        </w:tc>
        <w:tc>
          <w:tcPr>
            <w:tcW w:w="822" w:type="pct"/>
            <w:shd w:val="clear" w:color="auto" w:fill="auto"/>
            <w:vAlign w:val="bottom"/>
          </w:tcPr>
          <w:p w14:paraId="40FC3D10"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195</w:t>
            </w:r>
          </w:p>
        </w:tc>
        <w:tc>
          <w:tcPr>
            <w:tcW w:w="822" w:type="pct"/>
            <w:shd w:val="clear" w:color="auto" w:fill="auto"/>
            <w:vAlign w:val="bottom"/>
          </w:tcPr>
          <w:p w14:paraId="27BF5A44"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120</w:t>
            </w:r>
          </w:p>
        </w:tc>
        <w:tc>
          <w:tcPr>
            <w:tcW w:w="822" w:type="pct"/>
            <w:shd w:val="clear" w:color="auto" w:fill="auto"/>
            <w:vAlign w:val="bottom"/>
          </w:tcPr>
          <w:p w14:paraId="72F6B92B"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155</w:t>
            </w:r>
          </w:p>
        </w:tc>
        <w:tc>
          <w:tcPr>
            <w:tcW w:w="822" w:type="pct"/>
            <w:shd w:val="clear" w:color="auto" w:fill="auto"/>
            <w:vAlign w:val="bottom"/>
          </w:tcPr>
          <w:p w14:paraId="7E2A97FC"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182</w:t>
            </w:r>
          </w:p>
        </w:tc>
        <w:tc>
          <w:tcPr>
            <w:tcW w:w="822" w:type="pct"/>
            <w:shd w:val="clear" w:color="auto" w:fill="auto"/>
            <w:vAlign w:val="bottom"/>
          </w:tcPr>
          <w:p w14:paraId="43159801"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b/>
                <w:bCs/>
                <w:sz w:val="18"/>
                <w:lang w:val="fr-FR"/>
              </w:rPr>
              <w:t>109</w:t>
            </w:r>
          </w:p>
        </w:tc>
      </w:tr>
    </w:tbl>
    <w:p w14:paraId="64839755" w14:textId="36FFA227" w:rsidR="00AF5D0D" w:rsidRPr="001F091A" w:rsidRDefault="00AF5D0D" w:rsidP="0075391A">
      <w:pPr>
        <w:pStyle w:val="SingleTxtG"/>
        <w:spacing w:before="120" w:after="0" w:line="220" w:lineRule="exact"/>
        <w:ind w:firstLine="170"/>
        <w:jc w:val="left"/>
        <w:rPr>
          <w:bCs/>
          <w:iCs/>
          <w:sz w:val="18"/>
          <w:lang w:val="fr-FR"/>
        </w:rPr>
      </w:pPr>
      <w:r w:rsidRPr="001F091A">
        <w:rPr>
          <w:bCs/>
          <w:i/>
          <w:iCs/>
          <w:sz w:val="18"/>
          <w:lang w:val="fr-FR"/>
        </w:rPr>
        <w:t>Source </w:t>
      </w:r>
      <w:r w:rsidRPr="00260028">
        <w:rPr>
          <w:bCs/>
          <w:sz w:val="18"/>
          <w:lang w:val="fr-FR"/>
        </w:rPr>
        <w:t xml:space="preserve">: </w:t>
      </w:r>
      <w:r w:rsidRPr="001F091A">
        <w:rPr>
          <w:bCs/>
          <w:iCs/>
          <w:sz w:val="18"/>
          <w:lang w:val="fr-FR"/>
        </w:rPr>
        <w:t>Rapport DNPEF</w:t>
      </w:r>
      <w:r w:rsidR="002D1F01">
        <w:rPr>
          <w:bCs/>
          <w:iCs/>
          <w:sz w:val="18"/>
          <w:lang w:val="fr-FR"/>
        </w:rPr>
        <w:t>.</w:t>
      </w:r>
    </w:p>
    <w:p w14:paraId="27518CFE" w14:textId="77777777" w:rsidR="00AF5D0D" w:rsidRPr="00AF5D0D" w:rsidRDefault="001F091A" w:rsidP="001F091A">
      <w:pPr>
        <w:pStyle w:val="H4G"/>
      </w:pPr>
      <w:bookmarkStart w:id="144" w:name="_Toc414372925"/>
      <w:bookmarkStart w:id="145" w:name="_Toc414373154"/>
      <w:bookmarkStart w:id="146" w:name="_Toc414377650"/>
      <w:bookmarkStart w:id="147" w:name="_Toc35441101"/>
      <w:r>
        <w:tab/>
        <w:t>5.1.4</w:t>
      </w:r>
      <w:r>
        <w:tab/>
      </w:r>
      <w:r w:rsidR="00AF5D0D" w:rsidRPr="00AF5D0D">
        <w:t>Sévices et négligence</w:t>
      </w:r>
      <w:bookmarkEnd w:id="144"/>
      <w:bookmarkEnd w:id="145"/>
      <w:bookmarkEnd w:id="146"/>
      <w:bookmarkEnd w:id="147"/>
    </w:p>
    <w:p w14:paraId="7E9AC270" w14:textId="5225E16F" w:rsidR="00AF5D0D" w:rsidRPr="00AF5D0D" w:rsidRDefault="0075391A" w:rsidP="0075391A">
      <w:pPr>
        <w:pStyle w:val="SingleTxtG"/>
        <w:rPr>
          <w:bCs/>
          <w:lang w:val="fr-FR"/>
        </w:rPr>
      </w:pPr>
      <w:r w:rsidRPr="00AF5D0D">
        <w:rPr>
          <w:bCs/>
          <w:lang w:val="fr-FR"/>
        </w:rPr>
        <w:t>89.</w:t>
      </w:r>
      <w:r w:rsidRPr="00AF5D0D">
        <w:rPr>
          <w:bCs/>
          <w:lang w:val="fr-FR"/>
        </w:rPr>
        <w:tab/>
      </w:r>
      <w:r w:rsidR="00AF5D0D" w:rsidRPr="00AF5D0D">
        <w:rPr>
          <w:bCs/>
          <w:lang w:val="fr-FR"/>
        </w:rPr>
        <w:t xml:space="preserve">Le Code </w:t>
      </w:r>
      <w:r w:rsidR="00921084">
        <w:rPr>
          <w:bCs/>
          <w:lang w:val="fr-FR"/>
        </w:rPr>
        <w:t>p</w:t>
      </w:r>
      <w:r w:rsidR="00AF5D0D" w:rsidRPr="00AF5D0D">
        <w:rPr>
          <w:bCs/>
          <w:lang w:val="fr-FR"/>
        </w:rPr>
        <w:t>énal et le CPE répriment sévèrement les auteurs d</w:t>
      </w:r>
      <w:r w:rsidR="00521813">
        <w:rPr>
          <w:bCs/>
          <w:lang w:val="fr-FR"/>
        </w:rPr>
        <w:t>’</w:t>
      </w:r>
      <w:r w:rsidR="00AF5D0D" w:rsidRPr="00AF5D0D">
        <w:rPr>
          <w:bCs/>
          <w:lang w:val="fr-FR"/>
        </w:rPr>
        <w:t xml:space="preserve">infractions sur les mineurs. </w:t>
      </w:r>
    </w:p>
    <w:p w14:paraId="12223E8C" w14:textId="74E66A5A" w:rsidR="00AF5D0D" w:rsidRPr="00AF5D0D" w:rsidRDefault="0075391A" w:rsidP="0075391A">
      <w:pPr>
        <w:pStyle w:val="SingleTxtG"/>
        <w:rPr>
          <w:bCs/>
          <w:lang w:val="fr-FR"/>
        </w:rPr>
      </w:pPr>
      <w:r w:rsidRPr="00AF5D0D">
        <w:rPr>
          <w:bCs/>
          <w:lang w:val="fr-FR"/>
        </w:rPr>
        <w:t>90.</w:t>
      </w:r>
      <w:r w:rsidRPr="00AF5D0D">
        <w:rPr>
          <w:bCs/>
          <w:lang w:val="fr-FR"/>
        </w:rPr>
        <w:tab/>
      </w:r>
      <w:r w:rsidR="00AF5D0D" w:rsidRPr="00AF5D0D">
        <w:rPr>
          <w:bCs/>
          <w:lang w:val="fr-FR"/>
        </w:rPr>
        <w:t>L</w:t>
      </w:r>
      <w:r w:rsidR="00521813">
        <w:rPr>
          <w:bCs/>
          <w:lang w:val="fr-FR"/>
        </w:rPr>
        <w:t>’</w:t>
      </w:r>
      <w:r w:rsidR="00AF5D0D" w:rsidRPr="00AF5D0D">
        <w:rPr>
          <w:bCs/>
          <w:lang w:val="fr-FR"/>
        </w:rPr>
        <w:t xml:space="preserve">article 325 du Code </w:t>
      </w:r>
      <w:r w:rsidR="00921084">
        <w:rPr>
          <w:bCs/>
          <w:lang w:val="fr-FR"/>
        </w:rPr>
        <w:t>p</w:t>
      </w:r>
      <w:r w:rsidR="00AF5D0D" w:rsidRPr="00AF5D0D">
        <w:rPr>
          <w:bCs/>
          <w:lang w:val="fr-FR"/>
        </w:rPr>
        <w:t>énal punit d</w:t>
      </w:r>
      <w:r w:rsidR="00521813">
        <w:rPr>
          <w:bCs/>
          <w:lang w:val="fr-FR"/>
        </w:rPr>
        <w:t>’</w:t>
      </w:r>
      <w:r w:rsidR="00AF5D0D" w:rsidRPr="00AF5D0D">
        <w:rPr>
          <w:bCs/>
          <w:lang w:val="fr-FR"/>
        </w:rPr>
        <w:t>amende et d</w:t>
      </w:r>
      <w:r w:rsidR="00521813">
        <w:rPr>
          <w:bCs/>
          <w:lang w:val="fr-FR"/>
        </w:rPr>
        <w:t>’</w:t>
      </w:r>
      <w:r w:rsidR="00AF5D0D" w:rsidRPr="00AF5D0D">
        <w:rPr>
          <w:bCs/>
          <w:lang w:val="fr-FR"/>
        </w:rPr>
        <w:t xml:space="preserve">emprisonnement les auteurs de carence ou négligence grave sur les enfants. </w:t>
      </w:r>
    </w:p>
    <w:p w14:paraId="46C63E13" w14:textId="212CBDD6" w:rsidR="00AF5D0D" w:rsidRPr="00AF5D0D" w:rsidRDefault="0075391A" w:rsidP="0075391A">
      <w:pPr>
        <w:pStyle w:val="SingleTxtG"/>
        <w:rPr>
          <w:lang w:val="fr-FR"/>
        </w:rPr>
      </w:pPr>
      <w:r w:rsidRPr="00AF5D0D">
        <w:rPr>
          <w:lang w:val="fr-FR"/>
        </w:rPr>
        <w:t>91.</w:t>
      </w:r>
      <w:r w:rsidRPr="00AF5D0D">
        <w:rPr>
          <w:lang w:val="fr-FR"/>
        </w:rPr>
        <w:tab/>
      </w:r>
      <w:r w:rsidR="00AF5D0D" w:rsidRPr="00AF5D0D">
        <w:rPr>
          <w:bCs/>
          <w:lang w:val="fr-FR"/>
        </w:rPr>
        <w:t>La Brigade de la Protection des Mœurs et de l</w:t>
      </w:r>
      <w:r w:rsidR="00521813">
        <w:rPr>
          <w:bCs/>
          <w:lang w:val="fr-FR"/>
        </w:rPr>
        <w:t>’</w:t>
      </w:r>
      <w:r w:rsidR="00AF5D0D" w:rsidRPr="00AF5D0D">
        <w:rPr>
          <w:bCs/>
          <w:lang w:val="fr-FR"/>
        </w:rPr>
        <w:t>Enfance a installé en son sein une ligne verte de signalement des situations de mise en danger et de maltraitance ou violence</w:t>
      </w:r>
      <w:r w:rsidR="00AF5D0D" w:rsidRPr="00AF5D0D">
        <w:rPr>
          <w:lang w:val="fr-FR"/>
        </w:rPr>
        <w:t>s à l</w:t>
      </w:r>
      <w:r w:rsidR="00521813">
        <w:rPr>
          <w:lang w:val="fr-FR"/>
        </w:rPr>
        <w:t>’</w:t>
      </w:r>
      <w:r w:rsidR="00AF5D0D" w:rsidRPr="00AF5D0D">
        <w:rPr>
          <w:lang w:val="fr-FR"/>
        </w:rPr>
        <w:t>encontre de l</w:t>
      </w:r>
      <w:r w:rsidR="00521813">
        <w:rPr>
          <w:lang w:val="fr-FR"/>
        </w:rPr>
        <w:t>’</w:t>
      </w:r>
      <w:r w:rsidR="00AF5D0D" w:rsidRPr="00AF5D0D">
        <w:rPr>
          <w:lang w:val="fr-FR"/>
        </w:rPr>
        <w:t xml:space="preserve">enfant. </w:t>
      </w:r>
    </w:p>
    <w:p w14:paraId="3E48481A" w14:textId="2619983F" w:rsidR="00AF5D0D" w:rsidRPr="00AF5D0D" w:rsidRDefault="0075391A" w:rsidP="0075391A">
      <w:pPr>
        <w:pStyle w:val="SingleTxtG"/>
        <w:rPr>
          <w:bCs/>
          <w:lang w:val="fr-FR"/>
        </w:rPr>
      </w:pPr>
      <w:r w:rsidRPr="00AF5D0D">
        <w:rPr>
          <w:bCs/>
          <w:lang w:val="fr-FR"/>
        </w:rPr>
        <w:t>92.</w:t>
      </w:r>
      <w:r w:rsidRPr="00AF5D0D">
        <w:rPr>
          <w:bCs/>
          <w:lang w:val="fr-FR"/>
        </w:rPr>
        <w:tab/>
      </w:r>
      <w:r w:rsidR="00AF5D0D" w:rsidRPr="00AF5D0D">
        <w:rPr>
          <w:lang w:val="fr-FR"/>
        </w:rPr>
        <w:t>Au Mali, il existe un mécanisme de prise en charge des enfants victimes de violences, d</w:t>
      </w:r>
      <w:r w:rsidR="00521813">
        <w:rPr>
          <w:lang w:val="fr-FR"/>
        </w:rPr>
        <w:t>’</w:t>
      </w:r>
      <w:r w:rsidR="00AF5D0D" w:rsidRPr="00AF5D0D">
        <w:rPr>
          <w:lang w:val="fr-FR"/>
        </w:rPr>
        <w:t xml:space="preserve">abus, </w:t>
      </w:r>
      <w:r w:rsidR="00AF5D0D" w:rsidRPr="00822F9B">
        <w:rPr>
          <w:bCs/>
          <w:lang w:val="fr-FR"/>
        </w:rPr>
        <w:t>d</w:t>
      </w:r>
      <w:r w:rsidR="00521813">
        <w:rPr>
          <w:bCs/>
          <w:lang w:val="fr-FR"/>
        </w:rPr>
        <w:t>’</w:t>
      </w:r>
      <w:r w:rsidR="00AF5D0D" w:rsidRPr="00822F9B">
        <w:rPr>
          <w:bCs/>
          <w:lang w:val="fr-FR"/>
        </w:rPr>
        <w:t>exploitation</w:t>
      </w:r>
      <w:r w:rsidR="00AF5D0D" w:rsidRPr="00AF5D0D">
        <w:rPr>
          <w:lang w:val="fr-FR"/>
        </w:rPr>
        <w:t xml:space="preserve"> et de négligence (EVVAEN).</w:t>
      </w:r>
      <w:r w:rsidR="007E16CF">
        <w:rPr>
          <w:lang w:val="fr-FR"/>
        </w:rPr>
        <w:t xml:space="preserve"> </w:t>
      </w:r>
    </w:p>
    <w:p w14:paraId="7602E82E" w14:textId="73A5C3C1" w:rsidR="00AF5D0D" w:rsidRPr="00AF5D0D" w:rsidRDefault="001F091A" w:rsidP="001F091A">
      <w:pPr>
        <w:pStyle w:val="H4G"/>
      </w:pPr>
      <w:bookmarkStart w:id="148" w:name="_Toc414372926"/>
      <w:bookmarkStart w:id="149" w:name="_Toc414373155"/>
      <w:bookmarkStart w:id="150" w:name="_Toc414377651"/>
      <w:bookmarkStart w:id="151" w:name="_Toc35441102"/>
      <w:r>
        <w:tab/>
        <w:t>5.1.5</w:t>
      </w:r>
      <w:r>
        <w:tab/>
      </w:r>
      <w:r w:rsidR="00AF5D0D" w:rsidRPr="00AF5D0D">
        <w:t>Accords, traités et conventions bi et multilatéraux auxquels l</w:t>
      </w:r>
      <w:r w:rsidR="00521813">
        <w:t>’</w:t>
      </w:r>
      <w:r w:rsidR="00AF5D0D" w:rsidRPr="00AF5D0D">
        <w:t>État est partie</w:t>
      </w:r>
      <w:bookmarkEnd w:id="148"/>
      <w:bookmarkEnd w:id="149"/>
      <w:bookmarkEnd w:id="150"/>
      <w:bookmarkEnd w:id="151"/>
    </w:p>
    <w:p w14:paraId="68922BA3" w14:textId="45708DBE" w:rsidR="00AF5D0D" w:rsidRPr="001F091A" w:rsidRDefault="0075391A" w:rsidP="0075391A">
      <w:pPr>
        <w:pStyle w:val="SingleTxtG"/>
        <w:rPr>
          <w:bCs/>
          <w:lang w:val="fr-FR"/>
        </w:rPr>
      </w:pPr>
      <w:r w:rsidRPr="001F091A">
        <w:rPr>
          <w:bCs/>
          <w:lang w:val="fr-FR"/>
        </w:rPr>
        <w:t>93.</w:t>
      </w:r>
      <w:r w:rsidRPr="001F091A">
        <w:rPr>
          <w:bCs/>
          <w:lang w:val="fr-FR"/>
        </w:rPr>
        <w:tab/>
      </w:r>
      <w:r w:rsidR="00AF5D0D" w:rsidRPr="001F091A">
        <w:rPr>
          <w:bCs/>
          <w:lang w:val="fr-FR"/>
        </w:rPr>
        <w:t>Accord de coopération en matière de lutte contre la traite des enfants en Afrique de l</w:t>
      </w:r>
      <w:r w:rsidR="00521813">
        <w:rPr>
          <w:bCs/>
          <w:lang w:val="fr-FR"/>
        </w:rPr>
        <w:t>’</w:t>
      </w:r>
      <w:r w:rsidR="00AF5D0D" w:rsidRPr="001F091A">
        <w:rPr>
          <w:bCs/>
          <w:lang w:val="fr-FR"/>
        </w:rPr>
        <w:t>Ouest, juillet 2005 à Abidjan (Côte d</w:t>
      </w:r>
      <w:r w:rsidR="00521813">
        <w:rPr>
          <w:bCs/>
          <w:lang w:val="fr-FR"/>
        </w:rPr>
        <w:t>’</w:t>
      </w:r>
      <w:r w:rsidR="00AF5D0D" w:rsidRPr="001F091A">
        <w:rPr>
          <w:bCs/>
          <w:lang w:val="fr-FR"/>
        </w:rPr>
        <w:t>Ivoire)</w:t>
      </w:r>
      <w:r w:rsidR="00CC4570">
        <w:rPr>
          <w:bCs/>
          <w:lang w:val="fr-FR"/>
        </w:rPr>
        <w:t>.</w:t>
      </w:r>
    </w:p>
    <w:p w14:paraId="4AA10107" w14:textId="6B2AD696" w:rsidR="00AF5D0D" w:rsidRPr="001F091A" w:rsidRDefault="0075391A" w:rsidP="0075391A">
      <w:pPr>
        <w:pStyle w:val="SingleTxtG"/>
        <w:rPr>
          <w:bCs/>
          <w:lang w:val="fr-FR"/>
        </w:rPr>
      </w:pPr>
      <w:r w:rsidRPr="001F091A">
        <w:rPr>
          <w:bCs/>
          <w:lang w:val="fr-FR"/>
        </w:rPr>
        <w:t>94.</w:t>
      </w:r>
      <w:r w:rsidRPr="001F091A">
        <w:rPr>
          <w:bCs/>
          <w:lang w:val="fr-FR"/>
        </w:rPr>
        <w:tab/>
      </w:r>
      <w:r w:rsidR="00AF5D0D" w:rsidRPr="001F091A">
        <w:rPr>
          <w:bCs/>
          <w:lang w:val="fr-FR"/>
        </w:rPr>
        <w:t>Accord de coopération en matière de lutte contre la traite des personnes, en particulier des femmes et des enfants en Afrique de l</w:t>
      </w:r>
      <w:r w:rsidR="00521813">
        <w:rPr>
          <w:bCs/>
          <w:lang w:val="fr-FR"/>
        </w:rPr>
        <w:t>’</w:t>
      </w:r>
      <w:r w:rsidR="00AF5D0D" w:rsidRPr="001F091A">
        <w:rPr>
          <w:bCs/>
          <w:lang w:val="fr-FR"/>
        </w:rPr>
        <w:t>Ouest et du Centre, juillet 2006 à Abuja (Nigeria)</w:t>
      </w:r>
      <w:r w:rsidR="00CC4570">
        <w:rPr>
          <w:bCs/>
          <w:lang w:val="fr-FR"/>
        </w:rPr>
        <w:t>.</w:t>
      </w:r>
    </w:p>
    <w:p w14:paraId="1DB14A34" w14:textId="54894F25" w:rsidR="00AF5D0D" w:rsidRPr="001F091A" w:rsidRDefault="0075391A" w:rsidP="0075391A">
      <w:pPr>
        <w:pStyle w:val="SingleTxtG"/>
        <w:rPr>
          <w:bCs/>
          <w:lang w:val="fr-FR"/>
        </w:rPr>
      </w:pPr>
      <w:r w:rsidRPr="001F091A">
        <w:rPr>
          <w:bCs/>
          <w:lang w:val="fr-FR"/>
        </w:rPr>
        <w:t>95.</w:t>
      </w:r>
      <w:r w:rsidRPr="001F091A">
        <w:rPr>
          <w:bCs/>
          <w:lang w:val="fr-FR"/>
        </w:rPr>
        <w:tab/>
      </w:r>
      <w:r w:rsidR="00AF5D0D" w:rsidRPr="001F091A">
        <w:rPr>
          <w:bCs/>
          <w:lang w:val="fr-FR"/>
        </w:rPr>
        <w:t>Accord bilatéral avec la Guinée, 16 juin 2005.</w:t>
      </w:r>
    </w:p>
    <w:p w14:paraId="35786C81" w14:textId="77777777" w:rsidR="00AF5D0D" w:rsidRPr="00AF5D0D" w:rsidRDefault="001F091A" w:rsidP="001F091A">
      <w:pPr>
        <w:pStyle w:val="H23G"/>
      </w:pPr>
      <w:bookmarkStart w:id="152" w:name="_Toc414372927"/>
      <w:bookmarkStart w:id="153" w:name="_Toc414377652"/>
      <w:bookmarkStart w:id="154" w:name="_Toc35441103"/>
      <w:r>
        <w:tab/>
        <w:t>5.2</w:t>
      </w:r>
      <w:r w:rsidR="00AF5D0D" w:rsidRPr="00AF5D0D">
        <w:tab/>
      </w:r>
      <w:r w:rsidRPr="00AF5D0D">
        <w:t>Les contraintes et les limites</w:t>
      </w:r>
      <w:bookmarkEnd w:id="152"/>
      <w:bookmarkEnd w:id="153"/>
      <w:bookmarkEnd w:id="154"/>
    </w:p>
    <w:p w14:paraId="67E772DE" w14:textId="25E7231B" w:rsidR="00AF5D0D" w:rsidRPr="00AF5D0D" w:rsidRDefault="0075391A" w:rsidP="0075391A">
      <w:pPr>
        <w:pStyle w:val="SingleTxtG"/>
        <w:rPr>
          <w:bCs/>
          <w:lang w:val="fr-FR"/>
        </w:rPr>
      </w:pPr>
      <w:r w:rsidRPr="00AF5D0D">
        <w:rPr>
          <w:bCs/>
          <w:lang w:val="fr-FR"/>
        </w:rPr>
        <w:t>96.</w:t>
      </w:r>
      <w:r w:rsidRPr="00AF5D0D">
        <w:rPr>
          <w:bCs/>
          <w:lang w:val="fr-FR"/>
        </w:rPr>
        <w:tab/>
      </w:r>
      <w:r w:rsidR="00AF5D0D" w:rsidRPr="00AF5D0D">
        <w:rPr>
          <w:bCs/>
          <w:lang w:val="fr-FR"/>
        </w:rPr>
        <w:t xml:space="preserve">La crise de 2012 a révélé certaines insuffisances du dispositif juridique et institutionnel pour la protection et la prise en charge des enfants en situation </w:t>
      </w:r>
      <w:r w:rsidR="001F091A" w:rsidRPr="00AF5D0D">
        <w:rPr>
          <w:bCs/>
          <w:lang w:val="fr-FR"/>
        </w:rPr>
        <w:t>d</w:t>
      </w:r>
      <w:r w:rsidR="00521813">
        <w:rPr>
          <w:bCs/>
          <w:lang w:val="fr-FR"/>
        </w:rPr>
        <w:t>’</w:t>
      </w:r>
      <w:r w:rsidR="001F091A" w:rsidRPr="00AF5D0D">
        <w:rPr>
          <w:bCs/>
          <w:lang w:val="fr-FR"/>
        </w:rPr>
        <w:t>urgence.</w:t>
      </w:r>
    </w:p>
    <w:p w14:paraId="352E9EF8" w14:textId="77777777" w:rsidR="00AF5D0D" w:rsidRPr="00AF5D0D" w:rsidRDefault="001F091A" w:rsidP="001F091A">
      <w:pPr>
        <w:pStyle w:val="H23G"/>
      </w:pPr>
      <w:bookmarkStart w:id="155" w:name="_Toc414372928"/>
      <w:bookmarkStart w:id="156" w:name="_Toc414377653"/>
      <w:bookmarkStart w:id="157" w:name="_Toc35441104"/>
      <w:r>
        <w:tab/>
        <w:t>5.3</w:t>
      </w:r>
      <w:r w:rsidR="00AF5D0D" w:rsidRPr="00AF5D0D">
        <w:tab/>
      </w:r>
      <w:r w:rsidRPr="00AF5D0D">
        <w:t>Les perspectives</w:t>
      </w:r>
      <w:bookmarkEnd w:id="155"/>
      <w:bookmarkEnd w:id="156"/>
      <w:bookmarkEnd w:id="157"/>
    </w:p>
    <w:p w14:paraId="58954E48" w14:textId="733724E7" w:rsidR="00AF5D0D" w:rsidRPr="001F091A" w:rsidRDefault="0075391A" w:rsidP="0075391A">
      <w:pPr>
        <w:pStyle w:val="SingleTxtG"/>
        <w:rPr>
          <w:bCs/>
          <w:lang w:val="fr-FR"/>
        </w:rPr>
      </w:pPr>
      <w:r w:rsidRPr="001F091A">
        <w:rPr>
          <w:bCs/>
          <w:lang w:val="fr-FR"/>
        </w:rPr>
        <w:t>97.</w:t>
      </w:r>
      <w:r w:rsidRPr="001F091A">
        <w:rPr>
          <w:bCs/>
          <w:lang w:val="fr-FR"/>
        </w:rPr>
        <w:tab/>
      </w:r>
      <w:r w:rsidR="00AF5D0D" w:rsidRPr="001F091A">
        <w:rPr>
          <w:bCs/>
          <w:lang w:val="fr-FR"/>
        </w:rPr>
        <w:t>La mise en œuvre de la PNPPE qui a été adoptée le 16 juillet 2014 par le Gouvernement permettra d</w:t>
      </w:r>
      <w:r w:rsidR="00521813">
        <w:rPr>
          <w:bCs/>
          <w:lang w:val="fr-FR"/>
        </w:rPr>
        <w:t>’</w:t>
      </w:r>
      <w:r w:rsidR="00AF5D0D" w:rsidRPr="001F091A">
        <w:rPr>
          <w:bCs/>
          <w:lang w:val="fr-FR"/>
        </w:rPr>
        <w:t xml:space="preserve">assurer à tous les enfants les mesures contre la vulnérabilité sociale. </w:t>
      </w:r>
    </w:p>
    <w:p w14:paraId="72E91737" w14:textId="204037D9" w:rsidR="00AF5D0D" w:rsidRPr="001F091A" w:rsidRDefault="0075391A" w:rsidP="0075391A">
      <w:pPr>
        <w:pStyle w:val="SingleTxtG"/>
        <w:rPr>
          <w:bCs/>
          <w:lang w:val="fr-FR"/>
        </w:rPr>
      </w:pPr>
      <w:r w:rsidRPr="001F091A">
        <w:rPr>
          <w:bCs/>
          <w:lang w:val="fr-FR"/>
        </w:rPr>
        <w:t>98.</w:t>
      </w:r>
      <w:r w:rsidRPr="001F091A">
        <w:rPr>
          <w:bCs/>
          <w:lang w:val="fr-FR"/>
        </w:rPr>
        <w:tab/>
      </w:r>
      <w:r w:rsidR="00AF5D0D" w:rsidRPr="001F091A">
        <w:rPr>
          <w:bCs/>
          <w:lang w:val="fr-FR"/>
        </w:rPr>
        <w:t>La mise en œuvre de la Politique nationale de prise en charge des Orphelins et Enfants Vulnérables du VIH/</w:t>
      </w:r>
      <w:r w:rsidR="00CC4570" w:rsidRPr="001F091A">
        <w:rPr>
          <w:bCs/>
          <w:lang w:val="fr-FR"/>
        </w:rPr>
        <w:t xml:space="preserve">sida </w:t>
      </w:r>
      <w:r w:rsidR="00AF5D0D" w:rsidRPr="001F091A">
        <w:rPr>
          <w:bCs/>
          <w:lang w:val="fr-FR"/>
        </w:rPr>
        <w:t>dont la vision est d</w:t>
      </w:r>
      <w:r w:rsidR="00521813">
        <w:rPr>
          <w:bCs/>
          <w:lang w:val="fr-FR"/>
        </w:rPr>
        <w:t>’</w:t>
      </w:r>
      <w:r w:rsidR="00AF5D0D" w:rsidRPr="001F091A">
        <w:rPr>
          <w:bCs/>
          <w:lang w:val="fr-FR"/>
        </w:rPr>
        <w:t>assurer une prise en charge intégrée des orphelins et autres enfants vulnérables aux VIH/</w:t>
      </w:r>
      <w:r w:rsidR="00CC4570" w:rsidRPr="001F091A">
        <w:rPr>
          <w:bCs/>
          <w:lang w:val="fr-FR"/>
        </w:rPr>
        <w:t xml:space="preserve">sida </w:t>
      </w:r>
      <w:r w:rsidR="00AF5D0D" w:rsidRPr="001F091A">
        <w:rPr>
          <w:bCs/>
          <w:lang w:val="fr-FR"/>
        </w:rPr>
        <w:t>(OEV) à travers la création d</w:t>
      </w:r>
      <w:r w:rsidR="00521813">
        <w:rPr>
          <w:bCs/>
          <w:lang w:val="fr-FR"/>
        </w:rPr>
        <w:t>’</w:t>
      </w:r>
      <w:r w:rsidR="00AF5D0D" w:rsidRPr="001F091A">
        <w:rPr>
          <w:bCs/>
          <w:lang w:val="fr-FR"/>
        </w:rPr>
        <w:t xml:space="preserve">un environnement juridique, </w:t>
      </w:r>
      <w:proofErr w:type="spellStart"/>
      <w:r w:rsidR="00AF5D0D" w:rsidRPr="001F091A">
        <w:rPr>
          <w:bCs/>
          <w:lang w:val="fr-FR"/>
        </w:rPr>
        <w:t>socioéconomique</w:t>
      </w:r>
      <w:proofErr w:type="spellEnd"/>
      <w:r w:rsidR="00AF5D0D" w:rsidRPr="001F091A">
        <w:rPr>
          <w:bCs/>
          <w:lang w:val="fr-FR"/>
        </w:rPr>
        <w:t xml:space="preserve"> et culturel favorable.</w:t>
      </w:r>
    </w:p>
    <w:p w14:paraId="732C8ADE" w14:textId="1D60D50D" w:rsidR="00AF5D0D" w:rsidRPr="00AF5D0D" w:rsidRDefault="001F091A" w:rsidP="00633C4D">
      <w:pPr>
        <w:pStyle w:val="HChG"/>
      </w:pPr>
      <w:bookmarkStart w:id="158" w:name="_Toc414372929"/>
      <w:bookmarkStart w:id="159" w:name="_Toc414377654"/>
      <w:bookmarkStart w:id="160" w:name="_Toc35441105"/>
      <w:r>
        <w:tab/>
      </w:r>
      <w:r w:rsidR="00633C4D">
        <w:t>VI</w:t>
      </w:r>
      <w:r>
        <w:t>.</w:t>
      </w:r>
      <w:r>
        <w:tab/>
      </w:r>
      <w:r w:rsidRPr="00AF5D0D">
        <w:t>Santé et bien</w:t>
      </w:r>
      <w:r w:rsidRPr="00AF5D0D">
        <w:noBreakHyphen/>
        <w:t>être</w:t>
      </w:r>
      <w:bookmarkEnd w:id="158"/>
      <w:bookmarkEnd w:id="159"/>
      <w:bookmarkEnd w:id="160"/>
    </w:p>
    <w:p w14:paraId="0ED86A73" w14:textId="63ADE7A1" w:rsidR="00AF5D0D" w:rsidRPr="00AF5D0D" w:rsidRDefault="0075391A" w:rsidP="0075391A">
      <w:pPr>
        <w:pStyle w:val="SingleTxtG"/>
        <w:rPr>
          <w:lang w:val="fr-FR"/>
        </w:rPr>
      </w:pPr>
      <w:r w:rsidRPr="00AF5D0D">
        <w:rPr>
          <w:lang w:val="fr-FR"/>
        </w:rPr>
        <w:t>99.</w:t>
      </w:r>
      <w:r w:rsidRPr="00AF5D0D">
        <w:rPr>
          <w:lang w:val="fr-FR"/>
        </w:rPr>
        <w:tab/>
      </w:r>
      <w:r w:rsidR="00AF5D0D" w:rsidRPr="00AF5D0D">
        <w:rPr>
          <w:lang w:val="fr-FR"/>
        </w:rPr>
        <w:t xml:space="preserve">Le Mali a fourni des efforts pour le renforcement du droit des enfants dans le domaine de la santé, tant </w:t>
      </w:r>
      <w:r w:rsidR="00AF5D0D" w:rsidRPr="00981FE7">
        <w:rPr>
          <w:bCs/>
          <w:lang w:val="fr-FR"/>
        </w:rPr>
        <w:t>physique</w:t>
      </w:r>
      <w:r w:rsidR="00AF5D0D" w:rsidRPr="00AF5D0D">
        <w:rPr>
          <w:lang w:val="fr-FR"/>
        </w:rPr>
        <w:t xml:space="preserve"> que mental : le droit de recevoir un traitement ; des moyens de réadaptation ; le droit à la sécurité sociale ; le droit aux soins de santé des mères. </w:t>
      </w:r>
    </w:p>
    <w:p w14:paraId="1F7884BD" w14:textId="77777777" w:rsidR="00AF5D0D" w:rsidRPr="00AF5D0D" w:rsidRDefault="001F091A" w:rsidP="001F091A">
      <w:pPr>
        <w:pStyle w:val="H23G"/>
      </w:pPr>
      <w:bookmarkStart w:id="161" w:name="_Toc414372930"/>
      <w:bookmarkStart w:id="162" w:name="_Toc414377655"/>
      <w:bookmarkStart w:id="163" w:name="_Toc35441106"/>
      <w:r>
        <w:tab/>
        <w:t>6.1</w:t>
      </w:r>
      <w:r>
        <w:tab/>
      </w:r>
      <w:r w:rsidRPr="00AF5D0D">
        <w:t xml:space="preserve">mesures adoptées et progrès </w:t>
      </w:r>
      <w:bookmarkEnd w:id="161"/>
      <w:bookmarkEnd w:id="162"/>
      <w:bookmarkEnd w:id="163"/>
      <w:r>
        <w:t>réalisé</w:t>
      </w:r>
      <w:r w:rsidRPr="00AF5D0D">
        <w:t>s</w:t>
      </w:r>
    </w:p>
    <w:p w14:paraId="6D88FAA8" w14:textId="48BC8153" w:rsidR="00AF5D0D" w:rsidRPr="00AF5D0D" w:rsidRDefault="005B45B4" w:rsidP="005B45B4">
      <w:pPr>
        <w:pStyle w:val="H4G"/>
      </w:pPr>
      <w:bookmarkStart w:id="164" w:name="_Toc414372931"/>
      <w:bookmarkStart w:id="165" w:name="_Toc414373160"/>
      <w:bookmarkStart w:id="166" w:name="_Toc414377656"/>
      <w:bookmarkStart w:id="167" w:name="_Toc35441107"/>
      <w:r>
        <w:tab/>
        <w:t>6.1.1</w:t>
      </w:r>
      <w:r>
        <w:tab/>
      </w:r>
      <w:r w:rsidR="00AF5D0D" w:rsidRPr="00AF5D0D">
        <w:t>Mise en œuvre des politiques de santé et de protection sociale</w:t>
      </w:r>
      <w:bookmarkEnd w:id="164"/>
      <w:bookmarkEnd w:id="165"/>
      <w:bookmarkEnd w:id="166"/>
      <w:bookmarkEnd w:id="167"/>
    </w:p>
    <w:p w14:paraId="3B05017B" w14:textId="618D92B9" w:rsidR="00AF5D0D" w:rsidRPr="00AF5D0D" w:rsidRDefault="0075391A" w:rsidP="0075391A">
      <w:pPr>
        <w:pStyle w:val="SingleTxtG"/>
        <w:rPr>
          <w:bCs/>
          <w:lang w:val="fr-FR"/>
        </w:rPr>
      </w:pPr>
      <w:r w:rsidRPr="00AF5D0D">
        <w:rPr>
          <w:bCs/>
          <w:lang w:val="fr-FR"/>
        </w:rPr>
        <w:t>100.</w:t>
      </w:r>
      <w:r w:rsidRPr="00AF5D0D">
        <w:rPr>
          <w:bCs/>
          <w:lang w:val="fr-FR"/>
        </w:rPr>
        <w:tab/>
      </w:r>
      <w:r w:rsidR="00AF5D0D" w:rsidRPr="00AF5D0D">
        <w:rPr>
          <w:bCs/>
          <w:lang w:val="fr-FR"/>
        </w:rPr>
        <w:t xml:space="preserve">Le Plan Décennal de Développement Sanitaire et Social (PDDSS) 1998-2007 </w:t>
      </w:r>
      <w:r w:rsidR="00AF5D0D" w:rsidRPr="00AF5D0D">
        <w:rPr>
          <w:lang w:val="fr-FR"/>
        </w:rPr>
        <w:t>a été mis en œuvre à travers le PRODESS I (1998-2002), le PRODESS II (2005-2009) et l</w:t>
      </w:r>
      <w:r w:rsidR="00521813">
        <w:rPr>
          <w:lang w:val="fr-FR"/>
        </w:rPr>
        <w:t>’</w:t>
      </w:r>
      <w:r w:rsidR="00AF5D0D" w:rsidRPr="00AF5D0D">
        <w:rPr>
          <w:lang w:val="fr-FR"/>
        </w:rPr>
        <w:t>extension du PRODESS II (2009-2011).</w:t>
      </w:r>
      <w:r w:rsidR="00AF5D0D" w:rsidRPr="00AF5D0D">
        <w:rPr>
          <w:bCs/>
          <w:lang w:val="fr-FR"/>
        </w:rPr>
        <w:t xml:space="preserve"> Ces programmes ont pris en compte l</w:t>
      </w:r>
      <w:r w:rsidR="00521813">
        <w:rPr>
          <w:bCs/>
          <w:lang w:val="fr-FR"/>
        </w:rPr>
        <w:t>’</w:t>
      </w:r>
      <w:r w:rsidR="00AF5D0D" w:rsidRPr="00AF5D0D">
        <w:rPr>
          <w:bCs/>
          <w:lang w:val="fr-FR"/>
        </w:rPr>
        <w:t xml:space="preserve">engagement du Mali pour : </w:t>
      </w:r>
      <w:r w:rsidR="00CC4570">
        <w:rPr>
          <w:bCs/>
          <w:lang w:val="fr-FR"/>
        </w:rPr>
        <w:t>l</w:t>
      </w:r>
      <w:r w:rsidR="00AF5D0D" w:rsidRPr="00AF5D0D">
        <w:rPr>
          <w:bCs/>
          <w:lang w:val="fr-FR"/>
        </w:rPr>
        <w:t>es OMD ; et la Déclaration de Paris sur l</w:t>
      </w:r>
      <w:r w:rsidR="00521813">
        <w:rPr>
          <w:bCs/>
          <w:lang w:val="fr-FR"/>
        </w:rPr>
        <w:t>’</w:t>
      </w:r>
      <w:r w:rsidR="00AF5D0D" w:rsidRPr="00AF5D0D">
        <w:rPr>
          <w:bCs/>
          <w:lang w:val="fr-FR"/>
        </w:rPr>
        <w:t>efficacité de l</w:t>
      </w:r>
      <w:r w:rsidR="00521813">
        <w:rPr>
          <w:bCs/>
          <w:lang w:val="fr-FR"/>
        </w:rPr>
        <w:t>’</w:t>
      </w:r>
      <w:r w:rsidR="00AF5D0D" w:rsidRPr="00AF5D0D">
        <w:rPr>
          <w:bCs/>
          <w:lang w:val="fr-FR"/>
        </w:rPr>
        <w:t>aide et des modalités qui en ont résulté telles que l</w:t>
      </w:r>
      <w:r w:rsidR="00521813">
        <w:rPr>
          <w:bCs/>
          <w:lang w:val="fr-FR"/>
        </w:rPr>
        <w:t>’</w:t>
      </w:r>
      <w:r w:rsidR="00AF5D0D" w:rsidRPr="00AF5D0D">
        <w:rPr>
          <w:bCs/>
          <w:lang w:val="fr-FR"/>
        </w:rPr>
        <w:t xml:space="preserve">Harmonisation pour la Santé en Afrique (HHA) et le partenariat </w:t>
      </w:r>
      <w:r w:rsidR="00AF5D0D" w:rsidRPr="00AF5D0D">
        <w:rPr>
          <w:bCs/>
          <w:lang w:val="fr-FR"/>
        </w:rPr>
        <w:lastRenderedPageBreak/>
        <w:t>international pour la santé (IHP).</w:t>
      </w:r>
      <w:r w:rsidR="007E16CF">
        <w:rPr>
          <w:bCs/>
          <w:lang w:val="fr-FR"/>
        </w:rPr>
        <w:t xml:space="preserve"> </w:t>
      </w:r>
      <w:r w:rsidR="00AF5D0D" w:rsidRPr="00AF5D0D">
        <w:rPr>
          <w:bCs/>
          <w:lang w:val="fr-FR"/>
        </w:rPr>
        <w:t xml:space="preserve">La signature du </w:t>
      </w:r>
      <w:r w:rsidR="00CC4570">
        <w:rPr>
          <w:bCs/>
          <w:lang w:val="fr-FR"/>
        </w:rPr>
        <w:t>« </w:t>
      </w:r>
      <w:r w:rsidR="00AF5D0D" w:rsidRPr="00AF5D0D">
        <w:rPr>
          <w:bCs/>
          <w:lang w:val="fr-FR"/>
        </w:rPr>
        <w:t>compact</w:t>
      </w:r>
      <w:r w:rsidR="00CC4570">
        <w:rPr>
          <w:bCs/>
          <w:lang w:val="fr-FR"/>
        </w:rPr>
        <w:t> »</w:t>
      </w:r>
      <w:r w:rsidR="00AF5D0D" w:rsidRPr="00AF5D0D">
        <w:rPr>
          <w:bCs/>
          <w:lang w:val="fr-FR"/>
        </w:rPr>
        <w:t xml:space="preserve"> national (2009) a constitué un palier majeur dans le cadre des efforts visant à constituer un cadre unique et harmonisé pour une mobilisation accrue et une meilleure utilisation de l</w:t>
      </w:r>
      <w:r w:rsidR="00521813">
        <w:rPr>
          <w:bCs/>
          <w:lang w:val="fr-FR"/>
        </w:rPr>
        <w:t>’</w:t>
      </w:r>
      <w:r w:rsidR="00AF5D0D" w:rsidRPr="00AF5D0D">
        <w:rPr>
          <w:bCs/>
          <w:lang w:val="fr-FR"/>
        </w:rPr>
        <w:t>aide dans le secteur en vue d</w:t>
      </w:r>
      <w:r w:rsidR="00521813">
        <w:rPr>
          <w:bCs/>
          <w:lang w:val="fr-FR"/>
        </w:rPr>
        <w:t>’</w:t>
      </w:r>
      <w:r w:rsidR="00AF5D0D" w:rsidRPr="00AF5D0D">
        <w:rPr>
          <w:bCs/>
          <w:lang w:val="fr-FR"/>
        </w:rPr>
        <w:t>accélérer l</w:t>
      </w:r>
      <w:r w:rsidR="00521813">
        <w:rPr>
          <w:bCs/>
          <w:lang w:val="fr-FR"/>
        </w:rPr>
        <w:t>’</w:t>
      </w:r>
      <w:r w:rsidR="00AF5D0D" w:rsidRPr="00AF5D0D">
        <w:rPr>
          <w:bCs/>
          <w:lang w:val="fr-FR"/>
        </w:rPr>
        <w:t>atteinte des OMD.</w:t>
      </w:r>
    </w:p>
    <w:p w14:paraId="4A16AEAA" w14:textId="77777777" w:rsidR="00AF5D0D" w:rsidRPr="00AF5D0D" w:rsidRDefault="005B45B4" w:rsidP="00EE01A4">
      <w:pPr>
        <w:pStyle w:val="H56G"/>
        <w:rPr>
          <w:lang w:val="fr-FR"/>
        </w:rPr>
      </w:pPr>
      <w:r>
        <w:rPr>
          <w:lang w:val="fr-FR"/>
        </w:rPr>
        <w:tab/>
      </w:r>
      <w:r>
        <w:rPr>
          <w:lang w:val="fr-FR"/>
        </w:rPr>
        <w:tab/>
      </w:r>
      <w:r w:rsidR="00AF5D0D" w:rsidRPr="00AF5D0D">
        <w:rPr>
          <w:lang w:val="fr-FR"/>
        </w:rPr>
        <w:t>Une amélioration globale modérée et progressive des indicateurs</w:t>
      </w:r>
    </w:p>
    <w:p w14:paraId="63378792" w14:textId="00F0FDFC" w:rsidR="00AF5D0D" w:rsidRPr="005B45B4" w:rsidRDefault="0075391A" w:rsidP="0075391A">
      <w:pPr>
        <w:pStyle w:val="SingleTxtG"/>
        <w:rPr>
          <w:bCs/>
          <w:lang w:val="fr-FR"/>
        </w:rPr>
      </w:pPr>
      <w:r w:rsidRPr="005B45B4">
        <w:rPr>
          <w:bCs/>
          <w:lang w:val="fr-FR"/>
        </w:rPr>
        <w:t>101.</w:t>
      </w:r>
      <w:r w:rsidRPr="005B45B4">
        <w:rPr>
          <w:bCs/>
          <w:lang w:val="fr-FR"/>
        </w:rPr>
        <w:tab/>
      </w:r>
      <w:r w:rsidR="00AF5D0D" w:rsidRPr="00AF5D0D">
        <w:rPr>
          <w:bCs/>
          <w:lang w:val="fr-FR"/>
        </w:rPr>
        <w:t>S</w:t>
      </w:r>
      <w:r w:rsidR="00AF5D0D" w:rsidRPr="005B45B4">
        <w:rPr>
          <w:bCs/>
          <w:lang w:val="fr-FR"/>
        </w:rPr>
        <w:t>elon EDSM IV (2006) et EDSM V (2012-2013) l</w:t>
      </w:r>
      <w:r w:rsidR="00AF5D0D" w:rsidRPr="00AF5D0D">
        <w:rPr>
          <w:bCs/>
          <w:lang w:val="fr-FR"/>
        </w:rPr>
        <w:t xml:space="preserve">e quotient de mortalité infanto-juvénile est passé de 191 pour mille en 2006 </w:t>
      </w:r>
      <w:r w:rsidR="00EE01A4" w:rsidRPr="00AF5D0D">
        <w:rPr>
          <w:bCs/>
          <w:lang w:val="fr-FR"/>
        </w:rPr>
        <w:t>à 95</w:t>
      </w:r>
      <w:r w:rsidR="00AF5D0D" w:rsidRPr="00AF5D0D">
        <w:rPr>
          <w:bCs/>
          <w:lang w:val="fr-FR"/>
        </w:rPr>
        <w:t xml:space="preserve"> pour mille en 2012.</w:t>
      </w:r>
    </w:p>
    <w:p w14:paraId="6458E7BE" w14:textId="0BA08F3D" w:rsidR="00AF5D0D" w:rsidRPr="00AF5D0D" w:rsidRDefault="0075391A" w:rsidP="0075391A">
      <w:pPr>
        <w:pStyle w:val="SingleTxtG"/>
        <w:rPr>
          <w:bCs/>
          <w:lang w:val="fr-FR"/>
        </w:rPr>
      </w:pPr>
      <w:r w:rsidRPr="00AF5D0D">
        <w:rPr>
          <w:bCs/>
          <w:lang w:val="fr-FR"/>
        </w:rPr>
        <w:t>102.</w:t>
      </w:r>
      <w:r w:rsidRPr="00AF5D0D">
        <w:rPr>
          <w:bCs/>
          <w:lang w:val="fr-FR"/>
        </w:rPr>
        <w:tab/>
      </w:r>
      <w:r w:rsidR="00AF5D0D" w:rsidRPr="00AF5D0D">
        <w:rPr>
          <w:bCs/>
          <w:lang w:val="fr-FR"/>
        </w:rPr>
        <w:t>L</w:t>
      </w:r>
      <w:r w:rsidR="00521813">
        <w:rPr>
          <w:bCs/>
          <w:lang w:val="fr-FR"/>
        </w:rPr>
        <w:t>’</w:t>
      </w:r>
      <w:r w:rsidR="00AF5D0D" w:rsidRPr="00AF5D0D">
        <w:rPr>
          <w:bCs/>
          <w:lang w:val="fr-FR"/>
        </w:rPr>
        <w:t>insuffisance pondérale des enfants de moins de 5 ans passe de 33</w:t>
      </w:r>
      <w:r w:rsidR="00CC4570">
        <w:rPr>
          <w:bCs/>
          <w:lang w:val="fr-FR"/>
        </w:rPr>
        <w:t>,</w:t>
      </w:r>
      <w:r w:rsidR="00AF5D0D" w:rsidRPr="00AF5D0D">
        <w:rPr>
          <w:bCs/>
          <w:lang w:val="fr-FR"/>
        </w:rPr>
        <w:t>3</w:t>
      </w:r>
      <w:r w:rsidR="00CC4570">
        <w:rPr>
          <w:bCs/>
          <w:lang w:val="fr-FR"/>
        </w:rPr>
        <w:t> </w:t>
      </w:r>
      <w:r w:rsidR="00AF5D0D" w:rsidRPr="00AF5D0D">
        <w:rPr>
          <w:bCs/>
          <w:lang w:val="fr-FR"/>
        </w:rPr>
        <w:t>% en 2001 à 32</w:t>
      </w:r>
      <w:r w:rsidR="00CC4570">
        <w:rPr>
          <w:bCs/>
          <w:lang w:val="fr-FR"/>
        </w:rPr>
        <w:t> </w:t>
      </w:r>
      <w:r w:rsidR="00AF5D0D" w:rsidRPr="00AF5D0D">
        <w:rPr>
          <w:bCs/>
          <w:lang w:val="fr-FR"/>
        </w:rPr>
        <w:t>% en 2006 et 18</w:t>
      </w:r>
      <w:r w:rsidR="00CC4570">
        <w:rPr>
          <w:bCs/>
          <w:lang w:val="fr-FR"/>
        </w:rPr>
        <w:t> </w:t>
      </w:r>
      <w:r w:rsidR="00AF5D0D" w:rsidRPr="00AF5D0D">
        <w:rPr>
          <w:bCs/>
          <w:lang w:val="fr-FR"/>
        </w:rPr>
        <w:t xml:space="preserve">% en 2010. </w:t>
      </w:r>
    </w:p>
    <w:p w14:paraId="41BF5FF4" w14:textId="2FFBBB6B" w:rsidR="00AF5D0D" w:rsidRPr="00AF5D0D" w:rsidRDefault="0075391A" w:rsidP="0075391A">
      <w:pPr>
        <w:pStyle w:val="SingleTxtG"/>
        <w:rPr>
          <w:bCs/>
          <w:lang w:val="fr-FR"/>
        </w:rPr>
      </w:pPr>
      <w:r w:rsidRPr="00AF5D0D">
        <w:rPr>
          <w:bCs/>
          <w:lang w:val="fr-FR"/>
        </w:rPr>
        <w:t>103.</w:t>
      </w:r>
      <w:r w:rsidRPr="00AF5D0D">
        <w:rPr>
          <w:bCs/>
          <w:lang w:val="fr-FR"/>
        </w:rPr>
        <w:tab/>
      </w:r>
      <w:r w:rsidR="00AF5D0D" w:rsidRPr="00AF5D0D">
        <w:rPr>
          <w:bCs/>
          <w:lang w:val="fr-FR"/>
        </w:rPr>
        <w:t>L</w:t>
      </w:r>
      <w:r w:rsidR="00521813">
        <w:rPr>
          <w:bCs/>
          <w:lang w:val="fr-FR"/>
        </w:rPr>
        <w:t>’</w:t>
      </w:r>
      <w:r w:rsidR="00AF5D0D" w:rsidRPr="00AF5D0D">
        <w:rPr>
          <w:bCs/>
          <w:lang w:val="fr-FR"/>
        </w:rPr>
        <w:t>espacement des naissances reste à un niveau très bas évoluant de 4</w:t>
      </w:r>
      <w:r w:rsidR="00CC4570">
        <w:rPr>
          <w:bCs/>
          <w:lang w:val="fr-FR"/>
        </w:rPr>
        <w:t>,</w:t>
      </w:r>
      <w:r w:rsidR="00AF5D0D" w:rsidRPr="00AF5D0D">
        <w:rPr>
          <w:bCs/>
          <w:lang w:val="fr-FR"/>
        </w:rPr>
        <w:t>5</w:t>
      </w:r>
      <w:r w:rsidR="00CC4570">
        <w:rPr>
          <w:bCs/>
          <w:lang w:val="fr-FR"/>
        </w:rPr>
        <w:t> </w:t>
      </w:r>
      <w:r w:rsidR="00AF5D0D" w:rsidRPr="00AF5D0D">
        <w:rPr>
          <w:bCs/>
          <w:lang w:val="fr-FR"/>
        </w:rPr>
        <w:t>% à 9</w:t>
      </w:r>
      <w:r w:rsidR="00CC4570">
        <w:rPr>
          <w:bCs/>
          <w:lang w:val="fr-FR"/>
        </w:rPr>
        <w:t>,</w:t>
      </w:r>
      <w:r w:rsidR="00AF5D0D" w:rsidRPr="00AF5D0D">
        <w:rPr>
          <w:bCs/>
          <w:lang w:val="fr-FR"/>
        </w:rPr>
        <w:t>2</w:t>
      </w:r>
      <w:r w:rsidR="00CC4570">
        <w:rPr>
          <w:bCs/>
          <w:lang w:val="fr-FR"/>
        </w:rPr>
        <w:t> </w:t>
      </w:r>
      <w:r w:rsidR="00AF5D0D" w:rsidRPr="00AF5D0D">
        <w:rPr>
          <w:bCs/>
          <w:lang w:val="fr-FR"/>
        </w:rPr>
        <w:t>% de femmes en union utilisant un moyen moderne de contraception entre 1996 et 2010, alors que les besoins non répondus sont estimés à 31</w:t>
      </w:r>
      <w:r w:rsidR="00CC4570">
        <w:rPr>
          <w:bCs/>
          <w:lang w:val="fr-FR"/>
        </w:rPr>
        <w:t> </w:t>
      </w:r>
      <w:r w:rsidR="00AF5D0D" w:rsidRPr="00AF5D0D">
        <w:rPr>
          <w:bCs/>
          <w:lang w:val="fr-FR"/>
        </w:rPr>
        <w:t>%. Ce niveau de prévalence n</w:t>
      </w:r>
      <w:r w:rsidR="00521813">
        <w:rPr>
          <w:bCs/>
          <w:lang w:val="fr-FR"/>
        </w:rPr>
        <w:t>’</w:t>
      </w:r>
      <w:r w:rsidR="00AF5D0D" w:rsidRPr="00AF5D0D">
        <w:rPr>
          <w:bCs/>
          <w:lang w:val="fr-FR"/>
        </w:rPr>
        <w:t>aura que peu d</w:t>
      </w:r>
      <w:r w:rsidR="00521813">
        <w:rPr>
          <w:bCs/>
          <w:lang w:val="fr-FR"/>
        </w:rPr>
        <w:t>’</w:t>
      </w:r>
      <w:r w:rsidR="00AF5D0D" w:rsidRPr="00AF5D0D">
        <w:rPr>
          <w:bCs/>
          <w:lang w:val="fr-FR"/>
        </w:rPr>
        <w:t>effets sur le taux annuel élevé d</w:t>
      </w:r>
      <w:r w:rsidR="00521813">
        <w:rPr>
          <w:bCs/>
          <w:lang w:val="fr-FR"/>
        </w:rPr>
        <w:t>’</w:t>
      </w:r>
      <w:r w:rsidR="00AF5D0D" w:rsidRPr="00AF5D0D">
        <w:rPr>
          <w:bCs/>
          <w:lang w:val="fr-FR"/>
        </w:rPr>
        <w:t>accroissement de la population (3</w:t>
      </w:r>
      <w:r w:rsidR="00CC4570">
        <w:rPr>
          <w:bCs/>
          <w:lang w:val="fr-FR"/>
        </w:rPr>
        <w:t>,</w:t>
      </w:r>
      <w:r w:rsidR="00AF5D0D" w:rsidRPr="00AF5D0D">
        <w:rPr>
          <w:bCs/>
          <w:lang w:val="fr-FR"/>
        </w:rPr>
        <w:t>6</w:t>
      </w:r>
      <w:r w:rsidR="00CC4570">
        <w:rPr>
          <w:bCs/>
          <w:lang w:val="fr-FR"/>
        </w:rPr>
        <w:t> </w:t>
      </w:r>
      <w:r w:rsidR="00AF5D0D" w:rsidRPr="00AF5D0D">
        <w:rPr>
          <w:bCs/>
          <w:lang w:val="fr-FR"/>
        </w:rPr>
        <w:t>%) tel que constaté par le RGPH (2009).</w:t>
      </w:r>
    </w:p>
    <w:p w14:paraId="65D0FE1D" w14:textId="37A715ED" w:rsidR="00AF5D0D" w:rsidRPr="00EE01A4" w:rsidRDefault="0075391A" w:rsidP="0075391A">
      <w:pPr>
        <w:pStyle w:val="SingleTxtG"/>
        <w:rPr>
          <w:bCs/>
          <w:lang w:val="fr-FR"/>
        </w:rPr>
      </w:pPr>
      <w:r w:rsidRPr="00EE01A4">
        <w:rPr>
          <w:bCs/>
          <w:lang w:val="fr-FR"/>
        </w:rPr>
        <w:t>104.</w:t>
      </w:r>
      <w:r w:rsidRPr="00EE01A4">
        <w:rPr>
          <w:bCs/>
          <w:lang w:val="fr-FR"/>
        </w:rPr>
        <w:tab/>
      </w:r>
      <w:r w:rsidR="00AF5D0D" w:rsidRPr="00EE01A4">
        <w:rPr>
          <w:bCs/>
          <w:lang w:val="fr-FR"/>
        </w:rPr>
        <w:t>Une réduction des disparités pour certains indicateurs entre les plus riches et les plus pauvres. Ainsi l</w:t>
      </w:r>
      <w:r w:rsidR="00521813">
        <w:rPr>
          <w:bCs/>
          <w:lang w:val="fr-FR"/>
        </w:rPr>
        <w:t>’</w:t>
      </w:r>
      <w:r w:rsidR="00AF5D0D" w:rsidRPr="00EE01A4">
        <w:rPr>
          <w:bCs/>
          <w:lang w:val="fr-FR"/>
        </w:rPr>
        <w:t>insuffisance pondérale des enfants de moins de 5 ans est à 17</w:t>
      </w:r>
      <w:r w:rsidR="00CC4570">
        <w:rPr>
          <w:bCs/>
          <w:lang w:val="fr-FR"/>
        </w:rPr>
        <w:t> </w:t>
      </w:r>
      <w:r w:rsidR="00AF5D0D" w:rsidRPr="00EE01A4">
        <w:rPr>
          <w:bCs/>
          <w:lang w:val="fr-FR"/>
        </w:rPr>
        <w:t>% chez les plus riches alors qu</w:t>
      </w:r>
      <w:r w:rsidR="00521813">
        <w:rPr>
          <w:bCs/>
          <w:lang w:val="fr-FR"/>
        </w:rPr>
        <w:t>’</w:t>
      </w:r>
      <w:r w:rsidR="00AF5D0D" w:rsidRPr="00EE01A4">
        <w:rPr>
          <w:bCs/>
          <w:lang w:val="fr-FR"/>
        </w:rPr>
        <w:t>elle es</w:t>
      </w:r>
      <w:r w:rsidR="005B45B4" w:rsidRPr="00EE01A4">
        <w:rPr>
          <w:bCs/>
          <w:lang w:val="fr-FR"/>
        </w:rPr>
        <w:t>t à 30</w:t>
      </w:r>
      <w:r w:rsidR="00CC4570">
        <w:rPr>
          <w:bCs/>
          <w:lang w:val="fr-FR"/>
        </w:rPr>
        <w:t>,</w:t>
      </w:r>
      <w:r w:rsidR="005B45B4" w:rsidRPr="00EE01A4">
        <w:rPr>
          <w:bCs/>
          <w:lang w:val="fr-FR"/>
        </w:rPr>
        <w:t>8</w:t>
      </w:r>
      <w:r w:rsidR="00CC4570">
        <w:rPr>
          <w:bCs/>
          <w:lang w:val="fr-FR"/>
        </w:rPr>
        <w:t> </w:t>
      </w:r>
      <w:r w:rsidR="005B45B4" w:rsidRPr="00EE01A4">
        <w:rPr>
          <w:bCs/>
          <w:lang w:val="fr-FR"/>
        </w:rPr>
        <w:t>% chez les plus pauvres</w:t>
      </w:r>
      <w:r w:rsidR="00EE01A4">
        <w:rPr>
          <w:bCs/>
          <w:lang w:val="fr-FR"/>
        </w:rPr>
        <w:t>.</w:t>
      </w:r>
    </w:p>
    <w:p w14:paraId="1DB17CA6" w14:textId="307C9ABB" w:rsidR="00AF5D0D" w:rsidRPr="00AF5D0D" w:rsidRDefault="0075391A" w:rsidP="0075391A">
      <w:pPr>
        <w:pStyle w:val="SingleTxtG"/>
        <w:rPr>
          <w:bCs/>
          <w:lang w:val="fr-FR"/>
        </w:rPr>
      </w:pPr>
      <w:r w:rsidRPr="00AF5D0D">
        <w:rPr>
          <w:bCs/>
          <w:lang w:val="fr-FR"/>
        </w:rPr>
        <w:t>105.</w:t>
      </w:r>
      <w:r w:rsidRPr="00AF5D0D">
        <w:rPr>
          <w:bCs/>
          <w:lang w:val="fr-FR"/>
        </w:rPr>
        <w:tab/>
      </w:r>
      <w:r w:rsidR="00AF5D0D" w:rsidRPr="00AF5D0D">
        <w:rPr>
          <w:bCs/>
          <w:lang w:val="fr-FR"/>
        </w:rPr>
        <w:t>Toutefois, il y a lieu de remarquer que ces écarts ont été réduits</w:t>
      </w:r>
      <w:r w:rsidR="007E16CF">
        <w:rPr>
          <w:bCs/>
          <w:lang w:val="fr-FR"/>
        </w:rPr>
        <w:t xml:space="preserve"> </w:t>
      </w:r>
      <w:r w:rsidR="00AF5D0D" w:rsidRPr="00AF5D0D">
        <w:rPr>
          <w:bCs/>
          <w:lang w:val="fr-FR"/>
        </w:rPr>
        <w:t xml:space="preserve">en ce qui concerne les indicateurs de mortalité </w:t>
      </w:r>
      <w:r w:rsidR="005B45B4">
        <w:rPr>
          <w:bCs/>
          <w:lang w:val="fr-FR"/>
        </w:rPr>
        <w:t>des enfants de moins de 5 ans.</w:t>
      </w:r>
    </w:p>
    <w:p w14:paraId="3D07A52D" w14:textId="77777777" w:rsidR="00AF5D0D" w:rsidRPr="00AF5D0D" w:rsidRDefault="005B45B4" w:rsidP="00633C4D">
      <w:pPr>
        <w:pStyle w:val="H56G"/>
        <w:rPr>
          <w:lang w:val="fr-FR"/>
        </w:rPr>
      </w:pPr>
      <w:r>
        <w:rPr>
          <w:lang w:val="fr-FR"/>
        </w:rPr>
        <w:tab/>
      </w:r>
      <w:r>
        <w:rPr>
          <w:lang w:val="fr-FR"/>
        </w:rPr>
        <w:tab/>
      </w:r>
      <w:r w:rsidR="00AF5D0D" w:rsidRPr="00AF5D0D">
        <w:rPr>
          <w:lang w:val="fr-FR"/>
        </w:rPr>
        <w:t>Une importante extension g</w:t>
      </w:r>
      <w:r>
        <w:rPr>
          <w:lang w:val="fr-FR"/>
        </w:rPr>
        <w:t xml:space="preserve">éographique du réseau des </w:t>
      </w:r>
      <w:proofErr w:type="spellStart"/>
      <w:r>
        <w:rPr>
          <w:lang w:val="fr-FR"/>
        </w:rPr>
        <w:t>CSCom</w:t>
      </w:r>
      <w:proofErr w:type="spellEnd"/>
    </w:p>
    <w:p w14:paraId="69588404" w14:textId="3A6788DE" w:rsidR="00AF5D0D" w:rsidRPr="00AF5D0D" w:rsidRDefault="0075391A" w:rsidP="0075391A">
      <w:pPr>
        <w:pStyle w:val="SingleTxtG"/>
        <w:rPr>
          <w:bCs/>
          <w:lang w:val="fr-FR"/>
        </w:rPr>
      </w:pPr>
      <w:r w:rsidRPr="00AF5D0D">
        <w:rPr>
          <w:bCs/>
          <w:lang w:val="fr-FR"/>
        </w:rPr>
        <w:t>106.</w:t>
      </w:r>
      <w:r w:rsidRPr="00AF5D0D">
        <w:rPr>
          <w:bCs/>
          <w:lang w:val="fr-FR"/>
        </w:rPr>
        <w:tab/>
      </w:r>
      <w:r w:rsidR="00AF5D0D" w:rsidRPr="00AF5D0D">
        <w:rPr>
          <w:bCs/>
          <w:lang w:val="fr-FR"/>
        </w:rPr>
        <w:t>La proportion de la population vivant à moins de 5</w:t>
      </w:r>
      <w:r w:rsidR="00CC4570">
        <w:rPr>
          <w:bCs/>
          <w:lang w:val="fr-FR"/>
        </w:rPr>
        <w:t> </w:t>
      </w:r>
      <w:r w:rsidR="00AF5D0D" w:rsidRPr="00AF5D0D">
        <w:rPr>
          <w:bCs/>
          <w:lang w:val="fr-FR"/>
        </w:rPr>
        <w:t>km d</w:t>
      </w:r>
      <w:r w:rsidR="00521813">
        <w:rPr>
          <w:bCs/>
          <w:lang w:val="fr-FR"/>
        </w:rPr>
        <w:t>’</w:t>
      </w:r>
      <w:r w:rsidR="00AF5D0D" w:rsidRPr="00AF5D0D">
        <w:rPr>
          <w:bCs/>
          <w:lang w:val="fr-FR"/>
        </w:rPr>
        <w:t>un centre de santé est passée de 57</w:t>
      </w:r>
      <w:r w:rsidR="00CC4570">
        <w:rPr>
          <w:bCs/>
          <w:lang w:val="fr-FR"/>
        </w:rPr>
        <w:t> </w:t>
      </w:r>
      <w:r w:rsidR="00AF5D0D" w:rsidRPr="00AF5D0D">
        <w:rPr>
          <w:bCs/>
          <w:lang w:val="fr-FR"/>
        </w:rPr>
        <w:t>% en 2009 à 56</w:t>
      </w:r>
      <w:r w:rsidR="00CC4570">
        <w:rPr>
          <w:bCs/>
          <w:lang w:val="fr-FR"/>
        </w:rPr>
        <w:t> </w:t>
      </w:r>
      <w:r w:rsidR="00AF5D0D" w:rsidRPr="00AF5D0D">
        <w:rPr>
          <w:bCs/>
          <w:lang w:val="fr-FR"/>
        </w:rPr>
        <w:t>% en 2012.</w:t>
      </w:r>
      <w:r w:rsidR="007E16CF">
        <w:rPr>
          <w:bCs/>
          <w:lang w:val="fr-FR"/>
        </w:rPr>
        <w:t xml:space="preserve"> </w:t>
      </w:r>
      <w:r w:rsidR="00AF5D0D" w:rsidRPr="00AF5D0D">
        <w:rPr>
          <w:bCs/>
          <w:lang w:val="fr-FR"/>
        </w:rPr>
        <w:t xml:space="preserve">Le Paquet </w:t>
      </w:r>
      <w:proofErr w:type="spellStart"/>
      <w:r w:rsidR="00AF5D0D" w:rsidRPr="00AF5D0D">
        <w:rPr>
          <w:bCs/>
          <w:lang w:val="fr-FR"/>
        </w:rPr>
        <w:t>Minumum</w:t>
      </w:r>
      <w:proofErr w:type="spellEnd"/>
      <w:r w:rsidR="00AF5D0D" w:rsidRPr="00AF5D0D">
        <w:rPr>
          <w:bCs/>
          <w:lang w:val="fr-FR"/>
        </w:rPr>
        <w:t xml:space="preserve"> d</w:t>
      </w:r>
      <w:r w:rsidR="00521813">
        <w:rPr>
          <w:bCs/>
          <w:lang w:val="fr-FR"/>
        </w:rPr>
        <w:t>’</w:t>
      </w:r>
      <w:r w:rsidR="00AF5D0D" w:rsidRPr="00AF5D0D">
        <w:rPr>
          <w:bCs/>
          <w:lang w:val="fr-FR"/>
        </w:rPr>
        <w:t>Activités (PMA) a été renforcé par de nouvelles stratégies.</w:t>
      </w:r>
    </w:p>
    <w:p w14:paraId="03CD7109" w14:textId="3E19FA1C" w:rsidR="00AF5D0D" w:rsidRPr="00AF5D0D" w:rsidRDefault="005B45B4" w:rsidP="005B45B4">
      <w:pPr>
        <w:pStyle w:val="H23G"/>
        <w:rPr>
          <w:lang w:val="fr-FR"/>
        </w:rPr>
      </w:pPr>
      <w:bookmarkStart w:id="168" w:name="_Toc414372932"/>
      <w:bookmarkStart w:id="169" w:name="_Toc414373161"/>
      <w:bookmarkStart w:id="170" w:name="_Toc414377657"/>
      <w:r>
        <w:rPr>
          <w:lang w:val="fr-FR"/>
        </w:rPr>
        <w:tab/>
      </w:r>
      <w:r>
        <w:rPr>
          <w:lang w:val="fr-FR"/>
        </w:rPr>
        <w:tab/>
      </w:r>
      <w:r w:rsidRPr="0075391A">
        <w:rPr>
          <w:b w:val="0"/>
          <w:bCs/>
          <w:lang w:val="fr-FR"/>
        </w:rPr>
        <w:t xml:space="preserve">Tableau </w:t>
      </w:r>
      <w:r w:rsidR="00CC4570" w:rsidRPr="0075391A">
        <w:rPr>
          <w:b w:val="0"/>
          <w:bCs/>
          <w:lang w:val="fr-FR"/>
        </w:rPr>
        <w:t>n</w:t>
      </w:r>
      <w:r w:rsidR="00CC4570" w:rsidRPr="0075391A">
        <w:rPr>
          <w:b w:val="0"/>
          <w:bCs/>
          <w:vertAlign w:val="superscript"/>
          <w:lang w:val="fr-FR"/>
        </w:rPr>
        <w:t>o</w:t>
      </w:r>
      <w:r w:rsidR="00CC4570" w:rsidRPr="0075391A">
        <w:rPr>
          <w:b w:val="0"/>
          <w:bCs/>
          <w:lang w:val="fr-FR"/>
        </w:rPr>
        <w:t> </w:t>
      </w:r>
      <w:r w:rsidR="00AF5D0D" w:rsidRPr="0075391A">
        <w:rPr>
          <w:b w:val="0"/>
          <w:bCs/>
          <w:lang w:val="fr-FR"/>
        </w:rPr>
        <w:t>4</w:t>
      </w:r>
      <w:r w:rsidR="00CC4570">
        <w:rPr>
          <w:lang w:val="fr-FR"/>
        </w:rPr>
        <w:br/>
      </w:r>
      <w:r w:rsidR="00AF5D0D" w:rsidRPr="00AF5D0D">
        <w:rPr>
          <w:lang w:val="fr-FR"/>
        </w:rPr>
        <w:t>Accès de la population aux CSCOM de 2005 à 2012</w:t>
      </w:r>
      <w:bookmarkEnd w:id="168"/>
      <w:bookmarkEnd w:id="169"/>
      <w:bookmarkEnd w:id="170"/>
    </w:p>
    <w:tbl>
      <w:tblPr>
        <w:tblW w:w="7370" w:type="dxa"/>
        <w:tblInd w:w="1134" w:type="dxa"/>
        <w:tblLayout w:type="fixed"/>
        <w:tblCellMar>
          <w:left w:w="0" w:type="dxa"/>
          <w:right w:w="0" w:type="dxa"/>
        </w:tblCellMar>
        <w:tblLook w:val="01E0" w:firstRow="1" w:lastRow="1" w:firstColumn="1" w:lastColumn="1" w:noHBand="0" w:noVBand="0"/>
      </w:tblPr>
      <w:tblGrid>
        <w:gridCol w:w="994"/>
        <w:gridCol w:w="3188"/>
        <w:gridCol w:w="3188"/>
      </w:tblGrid>
      <w:tr w:rsidR="00AF5D0D" w:rsidRPr="005B45B4" w14:paraId="54250DD8" w14:textId="77777777" w:rsidTr="0075391A">
        <w:trPr>
          <w:tblHeader/>
        </w:trPr>
        <w:tc>
          <w:tcPr>
            <w:tcW w:w="674" w:type="pct"/>
            <w:tcBorders>
              <w:top w:val="single" w:sz="4" w:space="0" w:color="auto"/>
              <w:bottom w:val="single" w:sz="12" w:space="0" w:color="auto"/>
            </w:tcBorders>
            <w:shd w:val="clear" w:color="auto" w:fill="auto"/>
            <w:vAlign w:val="bottom"/>
          </w:tcPr>
          <w:p w14:paraId="7B76291A" w14:textId="77777777" w:rsidR="00AF5D0D" w:rsidRPr="005B45B4" w:rsidRDefault="00AF5D0D" w:rsidP="00AF5D0D">
            <w:pPr>
              <w:pStyle w:val="SingleTxtG"/>
              <w:suppressAutoHyphens w:val="0"/>
              <w:spacing w:before="80" w:after="80" w:line="200" w:lineRule="exact"/>
              <w:ind w:left="0" w:right="0"/>
              <w:jc w:val="left"/>
              <w:rPr>
                <w:bCs/>
                <w:i/>
                <w:sz w:val="16"/>
                <w:lang w:val="fr-FR"/>
              </w:rPr>
            </w:pPr>
            <w:r w:rsidRPr="005B45B4">
              <w:rPr>
                <w:bCs/>
                <w:i/>
                <w:sz w:val="16"/>
                <w:lang w:val="fr-FR"/>
              </w:rPr>
              <w:t>Année</w:t>
            </w:r>
          </w:p>
        </w:tc>
        <w:tc>
          <w:tcPr>
            <w:tcW w:w="2163" w:type="pct"/>
            <w:tcBorders>
              <w:top w:val="single" w:sz="4" w:space="0" w:color="auto"/>
              <w:bottom w:val="single" w:sz="12" w:space="0" w:color="auto"/>
            </w:tcBorders>
            <w:shd w:val="clear" w:color="auto" w:fill="auto"/>
            <w:vAlign w:val="bottom"/>
          </w:tcPr>
          <w:p w14:paraId="7F13CB8B" w14:textId="1725AE27" w:rsidR="00AF5D0D" w:rsidRPr="005B45B4" w:rsidRDefault="00AF5D0D" w:rsidP="00AF5D0D">
            <w:pPr>
              <w:pStyle w:val="SingleTxtG"/>
              <w:suppressAutoHyphens w:val="0"/>
              <w:spacing w:before="80" w:after="80" w:line="200" w:lineRule="exact"/>
              <w:ind w:left="0" w:right="0"/>
              <w:jc w:val="right"/>
              <w:rPr>
                <w:bCs/>
                <w:i/>
                <w:sz w:val="16"/>
                <w:lang w:val="fr-FR"/>
              </w:rPr>
            </w:pPr>
            <w:r w:rsidRPr="005B45B4">
              <w:rPr>
                <w:bCs/>
                <w:i/>
                <w:sz w:val="16"/>
                <w:lang w:val="fr-FR"/>
              </w:rPr>
              <w:t>Taux d</w:t>
            </w:r>
            <w:r w:rsidR="00521813">
              <w:rPr>
                <w:bCs/>
                <w:i/>
                <w:sz w:val="16"/>
                <w:lang w:val="fr-FR"/>
              </w:rPr>
              <w:t>’</w:t>
            </w:r>
            <w:r w:rsidRPr="005B45B4">
              <w:rPr>
                <w:bCs/>
                <w:i/>
                <w:sz w:val="16"/>
                <w:lang w:val="fr-FR"/>
              </w:rPr>
              <w:t xml:space="preserve">accessibilité dans un rayon de 5 </w:t>
            </w:r>
            <w:r w:rsidR="005315D5">
              <w:rPr>
                <w:bCs/>
                <w:i/>
                <w:sz w:val="16"/>
                <w:lang w:val="fr-FR"/>
              </w:rPr>
              <w:t>k</w:t>
            </w:r>
            <w:r w:rsidRPr="005B45B4">
              <w:rPr>
                <w:bCs/>
                <w:i/>
                <w:sz w:val="16"/>
                <w:lang w:val="fr-FR"/>
              </w:rPr>
              <w:t>m</w:t>
            </w:r>
          </w:p>
        </w:tc>
        <w:tc>
          <w:tcPr>
            <w:tcW w:w="2164" w:type="pct"/>
            <w:tcBorders>
              <w:top w:val="single" w:sz="4" w:space="0" w:color="auto"/>
              <w:bottom w:val="single" w:sz="12" w:space="0" w:color="auto"/>
            </w:tcBorders>
            <w:shd w:val="clear" w:color="auto" w:fill="auto"/>
            <w:vAlign w:val="bottom"/>
          </w:tcPr>
          <w:p w14:paraId="35749280" w14:textId="02F9D852" w:rsidR="00AF5D0D" w:rsidRPr="005B45B4" w:rsidRDefault="00AF5D0D" w:rsidP="00AF5D0D">
            <w:pPr>
              <w:pStyle w:val="SingleTxtG"/>
              <w:suppressAutoHyphens w:val="0"/>
              <w:spacing w:before="80" w:after="80" w:line="200" w:lineRule="exact"/>
              <w:ind w:left="0" w:right="0"/>
              <w:jc w:val="right"/>
              <w:rPr>
                <w:bCs/>
                <w:i/>
                <w:sz w:val="16"/>
                <w:lang w:val="fr-FR"/>
              </w:rPr>
            </w:pPr>
            <w:r w:rsidRPr="005B45B4">
              <w:rPr>
                <w:bCs/>
                <w:i/>
                <w:sz w:val="16"/>
                <w:lang w:val="fr-FR"/>
              </w:rPr>
              <w:t>Taux d</w:t>
            </w:r>
            <w:r w:rsidR="00521813">
              <w:rPr>
                <w:bCs/>
                <w:i/>
                <w:sz w:val="16"/>
                <w:lang w:val="fr-FR"/>
              </w:rPr>
              <w:t>’</w:t>
            </w:r>
            <w:r w:rsidRPr="005B45B4">
              <w:rPr>
                <w:bCs/>
                <w:i/>
                <w:sz w:val="16"/>
                <w:lang w:val="fr-FR"/>
              </w:rPr>
              <w:t xml:space="preserve">accessibilité dans un rayon de 15 </w:t>
            </w:r>
            <w:r w:rsidR="005315D5">
              <w:rPr>
                <w:bCs/>
                <w:i/>
                <w:sz w:val="16"/>
                <w:lang w:val="fr-FR"/>
              </w:rPr>
              <w:t>k</w:t>
            </w:r>
            <w:r w:rsidRPr="005B45B4">
              <w:rPr>
                <w:bCs/>
                <w:i/>
                <w:sz w:val="16"/>
                <w:lang w:val="fr-FR"/>
              </w:rPr>
              <w:t>m</w:t>
            </w:r>
          </w:p>
        </w:tc>
      </w:tr>
      <w:tr w:rsidR="00AF5D0D" w:rsidRPr="005B45B4" w14:paraId="4DA6CE96" w14:textId="77777777" w:rsidTr="0075391A">
        <w:tc>
          <w:tcPr>
            <w:tcW w:w="674" w:type="pct"/>
            <w:tcBorders>
              <w:top w:val="single" w:sz="12" w:space="0" w:color="auto"/>
            </w:tcBorders>
            <w:shd w:val="clear" w:color="auto" w:fill="auto"/>
          </w:tcPr>
          <w:p w14:paraId="2C90ED0A" w14:textId="77777777" w:rsidR="00AF5D0D" w:rsidRPr="005B45B4" w:rsidRDefault="00AF5D0D" w:rsidP="00AF5D0D">
            <w:pPr>
              <w:pStyle w:val="SingleTxtG"/>
              <w:suppressAutoHyphens w:val="0"/>
              <w:spacing w:before="40" w:after="40" w:line="220" w:lineRule="exact"/>
              <w:ind w:left="0" w:right="0"/>
              <w:jc w:val="left"/>
              <w:rPr>
                <w:bCs/>
                <w:sz w:val="18"/>
                <w:lang w:val="fr-FR"/>
              </w:rPr>
            </w:pPr>
            <w:r w:rsidRPr="005B45B4">
              <w:rPr>
                <w:bCs/>
                <w:sz w:val="18"/>
                <w:lang w:val="fr-FR"/>
              </w:rPr>
              <w:t>2005</w:t>
            </w:r>
          </w:p>
        </w:tc>
        <w:tc>
          <w:tcPr>
            <w:tcW w:w="2163" w:type="pct"/>
            <w:tcBorders>
              <w:top w:val="single" w:sz="12" w:space="0" w:color="auto"/>
            </w:tcBorders>
            <w:shd w:val="clear" w:color="auto" w:fill="auto"/>
            <w:vAlign w:val="bottom"/>
          </w:tcPr>
          <w:p w14:paraId="4EE25CBE" w14:textId="77777777" w:rsidR="00AF5D0D" w:rsidRPr="005B45B4" w:rsidRDefault="00AF5D0D" w:rsidP="00AF5D0D">
            <w:pPr>
              <w:pStyle w:val="SingleTxtG"/>
              <w:suppressAutoHyphens w:val="0"/>
              <w:spacing w:before="40" w:after="40" w:line="220" w:lineRule="exact"/>
              <w:ind w:left="0" w:right="0"/>
              <w:jc w:val="right"/>
              <w:rPr>
                <w:sz w:val="18"/>
                <w:lang w:val="fr-FR"/>
              </w:rPr>
            </w:pPr>
            <w:r w:rsidRPr="005B45B4">
              <w:rPr>
                <w:sz w:val="18"/>
                <w:lang w:val="fr-FR"/>
              </w:rPr>
              <w:t>50</w:t>
            </w:r>
          </w:p>
        </w:tc>
        <w:tc>
          <w:tcPr>
            <w:tcW w:w="2164" w:type="pct"/>
            <w:tcBorders>
              <w:top w:val="single" w:sz="12" w:space="0" w:color="auto"/>
            </w:tcBorders>
            <w:shd w:val="clear" w:color="auto" w:fill="auto"/>
            <w:vAlign w:val="bottom"/>
          </w:tcPr>
          <w:p w14:paraId="5D0CC322" w14:textId="77777777" w:rsidR="00AF5D0D" w:rsidRPr="005B45B4" w:rsidRDefault="00AF5D0D" w:rsidP="00AF5D0D">
            <w:pPr>
              <w:pStyle w:val="SingleTxtG"/>
              <w:suppressAutoHyphens w:val="0"/>
              <w:spacing w:before="40" w:after="40" w:line="220" w:lineRule="exact"/>
              <w:ind w:left="0" w:right="0"/>
              <w:jc w:val="right"/>
              <w:rPr>
                <w:bCs/>
                <w:sz w:val="18"/>
                <w:lang w:val="fr-FR"/>
              </w:rPr>
            </w:pPr>
            <w:r w:rsidRPr="005B45B4">
              <w:rPr>
                <w:bCs/>
                <w:sz w:val="18"/>
                <w:lang w:val="fr-FR"/>
              </w:rPr>
              <w:t>ND</w:t>
            </w:r>
          </w:p>
        </w:tc>
      </w:tr>
      <w:tr w:rsidR="00AF5D0D" w:rsidRPr="005B45B4" w14:paraId="544DD945" w14:textId="77777777" w:rsidTr="0075391A">
        <w:tc>
          <w:tcPr>
            <w:tcW w:w="674" w:type="pct"/>
            <w:shd w:val="clear" w:color="auto" w:fill="auto"/>
          </w:tcPr>
          <w:p w14:paraId="1350252A" w14:textId="77777777" w:rsidR="00AF5D0D" w:rsidRPr="005B45B4" w:rsidRDefault="00AF5D0D" w:rsidP="00AF5D0D">
            <w:pPr>
              <w:pStyle w:val="SingleTxtG"/>
              <w:suppressAutoHyphens w:val="0"/>
              <w:spacing w:before="40" w:after="40" w:line="220" w:lineRule="exact"/>
              <w:ind w:left="0" w:right="0"/>
              <w:jc w:val="left"/>
              <w:rPr>
                <w:bCs/>
                <w:sz w:val="18"/>
                <w:lang w:val="fr-FR"/>
              </w:rPr>
            </w:pPr>
            <w:r w:rsidRPr="005B45B4">
              <w:rPr>
                <w:bCs/>
                <w:sz w:val="18"/>
                <w:lang w:val="fr-FR"/>
              </w:rPr>
              <w:t>2006</w:t>
            </w:r>
          </w:p>
        </w:tc>
        <w:tc>
          <w:tcPr>
            <w:tcW w:w="2163" w:type="pct"/>
            <w:shd w:val="clear" w:color="auto" w:fill="auto"/>
            <w:vAlign w:val="bottom"/>
          </w:tcPr>
          <w:p w14:paraId="04AE797A" w14:textId="77777777" w:rsidR="00AF5D0D" w:rsidRPr="005B45B4" w:rsidRDefault="00AF5D0D" w:rsidP="00AF5D0D">
            <w:pPr>
              <w:pStyle w:val="SingleTxtG"/>
              <w:suppressAutoHyphens w:val="0"/>
              <w:spacing w:before="40" w:after="40" w:line="220" w:lineRule="exact"/>
              <w:ind w:left="0" w:right="0"/>
              <w:jc w:val="right"/>
              <w:rPr>
                <w:sz w:val="18"/>
                <w:lang w:val="fr-FR"/>
              </w:rPr>
            </w:pPr>
            <w:r w:rsidRPr="005B45B4">
              <w:rPr>
                <w:sz w:val="18"/>
                <w:lang w:val="fr-FR"/>
              </w:rPr>
              <w:t>51</w:t>
            </w:r>
          </w:p>
        </w:tc>
        <w:tc>
          <w:tcPr>
            <w:tcW w:w="2164" w:type="pct"/>
            <w:shd w:val="clear" w:color="auto" w:fill="auto"/>
            <w:vAlign w:val="bottom"/>
          </w:tcPr>
          <w:p w14:paraId="34770028" w14:textId="77777777" w:rsidR="00AF5D0D" w:rsidRPr="005B45B4" w:rsidRDefault="00AF5D0D" w:rsidP="00AF5D0D">
            <w:pPr>
              <w:pStyle w:val="SingleTxtG"/>
              <w:suppressAutoHyphens w:val="0"/>
              <w:spacing w:before="40" w:after="40" w:line="220" w:lineRule="exact"/>
              <w:ind w:left="0" w:right="0"/>
              <w:jc w:val="right"/>
              <w:rPr>
                <w:bCs/>
                <w:sz w:val="18"/>
                <w:lang w:val="fr-FR"/>
              </w:rPr>
            </w:pPr>
            <w:r w:rsidRPr="005B45B4">
              <w:rPr>
                <w:bCs/>
                <w:sz w:val="18"/>
                <w:lang w:val="fr-FR"/>
              </w:rPr>
              <w:t>76</w:t>
            </w:r>
          </w:p>
        </w:tc>
      </w:tr>
      <w:tr w:rsidR="00AF5D0D" w:rsidRPr="005B45B4" w14:paraId="38DA45AF" w14:textId="77777777" w:rsidTr="0075391A">
        <w:tc>
          <w:tcPr>
            <w:tcW w:w="674" w:type="pct"/>
            <w:shd w:val="clear" w:color="auto" w:fill="auto"/>
          </w:tcPr>
          <w:p w14:paraId="499504A2" w14:textId="77777777" w:rsidR="00AF5D0D" w:rsidRPr="005B45B4" w:rsidRDefault="00AF5D0D" w:rsidP="00AF5D0D">
            <w:pPr>
              <w:pStyle w:val="SingleTxtG"/>
              <w:suppressAutoHyphens w:val="0"/>
              <w:spacing w:before="40" w:after="40" w:line="220" w:lineRule="exact"/>
              <w:ind w:left="0" w:right="0"/>
              <w:jc w:val="left"/>
              <w:rPr>
                <w:bCs/>
                <w:sz w:val="18"/>
                <w:lang w:val="fr-FR"/>
              </w:rPr>
            </w:pPr>
            <w:r w:rsidRPr="005B45B4">
              <w:rPr>
                <w:bCs/>
                <w:sz w:val="18"/>
                <w:lang w:val="fr-FR"/>
              </w:rPr>
              <w:t>2007</w:t>
            </w:r>
          </w:p>
        </w:tc>
        <w:tc>
          <w:tcPr>
            <w:tcW w:w="2163" w:type="pct"/>
            <w:shd w:val="clear" w:color="auto" w:fill="auto"/>
            <w:vAlign w:val="bottom"/>
          </w:tcPr>
          <w:p w14:paraId="74DF8926" w14:textId="77777777" w:rsidR="00AF5D0D" w:rsidRPr="005B45B4" w:rsidRDefault="00AF5D0D" w:rsidP="00AF5D0D">
            <w:pPr>
              <w:pStyle w:val="SingleTxtG"/>
              <w:suppressAutoHyphens w:val="0"/>
              <w:spacing w:before="40" w:after="40" w:line="220" w:lineRule="exact"/>
              <w:ind w:left="0" w:right="0"/>
              <w:jc w:val="right"/>
              <w:rPr>
                <w:sz w:val="18"/>
                <w:lang w:val="fr-FR"/>
              </w:rPr>
            </w:pPr>
            <w:r w:rsidRPr="005B45B4">
              <w:rPr>
                <w:sz w:val="18"/>
                <w:lang w:val="fr-FR"/>
              </w:rPr>
              <w:t>58</w:t>
            </w:r>
          </w:p>
        </w:tc>
        <w:tc>
          <w:tcPr>
            <w:tcW w:w="2164" w:type="pct"/>
            <w:shd w:val="clear" w:color="auto" w:fill="auto"/>
            <w:vAlign w:val="bottom"/>
          </w:tcPr>
          <w:p w14:paraId="3E9D6FE4" w14:textId="77777777" w:rsidR="00AF5D0D" w:rsidRPr="005B45B4" w:rsidRDefault="00AF5D0D" w:rsidP="00AF5D0D">
            <w:pPr>
              <w:pStyle w:val="SingleTxtG"/>
              <w:suppressAutoHyphens w:val="0"/>
              <w:spacing w:before="40" w:after="40" w:line="220" w:lineRule="exact"/>
              <w:ind w:left="0" w:right="0"/>
              <w:jc w:val="right"/>
              <w:rPr>
                <w:bCs/>
                <w:sz w:val="18"/>
                <w:lang w:val="fr-FR"/>
              </w:rPr>
            </w:pPr>
            <w:r w:rsidRPr="005B45B4">
              <w:rPr>
                <w:bCs/>
                <w:sz w:val="18"/>
                <w:lang w:val="fr-FR"/>
              </w:rPr>
              <w:t>79</w:t>
            </w:r>
          </w:p>
        </w:tc>
      </w:tr>
      <w:tr w:rsidR="00AF5D0D" w:rsidRPr="005B45B4" w14:paraId="7FF1C5BE" w14:textId="77777777" w:rsidTr="0075391A">
        <w:tc>
          <w:tcPr>
            <w:tcW w:w="674" w:type="pct"/>
            <w:shd w:val="clear" w:color="auto" w:fill="auto"/>
          </w:tcPr>
          <w:p w14:paraId="28B02BD5" w14:textId="77777777" w:rsidR="00AF5D0D" w:rsidRPr="005B45B4" w:rsidRDefault="00AF5D0D" w:rsidP="00AF5D0D">
            <w:pPr>
              <w:pStyle w:val="SingleTxtG"/>
              <w:suppressAutoHyphens w:val="0"/>
              <w:spacing w:before="40" w:after="40" w:line="220" w:lineRule="exact"/>
              <w:ind w:left="0" w:right="0"/>
              <w:jc w:val="left"/>
              <w:rPr>
                <w:bCs/>
                <w:sz w:val="18"/>
                <w:lang w:val="fr-FR"/>
              </w:rPr>
            </w:pPr>
            <w:r w:rsidRPr="005B45B4">
              <w:rPr>
                <w:bCs/>
                <w:sz w:val="18"/>
                <w:lang w:val="fr-FR"/>
              </w:rPr>
              <w:t>2008</w:t>
            </w:r>
          </w:p>
        </w:tc>
        <w:tc>
          <w:tcPr>
            <w:tcW w:w="2163" w:type="pct"/>
            <w:shd w:val="clear" w:color="auto" w:fill="auto"/>
            <w:vAlign w:val="bottom"/>
          </w:tcPr>
          <w:p w14:paraId="098E5B61" w14:textId="77777777" w:rsidR="00AF5D0D" w:rsidRPr="005B45B4" w:rsidRDefault="00AF5D0D" w:rsidP="00AF5D0D">
            <w:pPr>
              <w:pStyle w:val="SingleTxtG"/>
              <w:suppressAutoHyphens w:val="0"/>
              <w:spacing w:before="40" w:after="40" w:line="220" w:lineRule="exact"/>
              <w:ind w:left="0" w:right="0"/>
              <w:jc w:val="right"/>
              <w:rPr>
                <w:sz w:val="18"/>
                <w:lang w:val="fr-FR"/>
              </w:rPr>
            </w:pPr>
            <w:r w:rsidRPr="005B45B4">
              <w:rPr>
                <w:sz w:val="18"/>
                <w:lang w:val="fr-FR"/>
              </w:rPr>
              <w:t>58</w:t>
            </w:r>
          </w:p>
        </w:tc>
        <w:tc>
          <w:tcPr>
            <w:tcW w:w="2164" w:type="pct"/>
            <w:shd w:val="clear" w:color="auto" w:fill="auto"/>
            <w:vAlign w:val="bottom"/>
          </w:tcPr>
          <w:p w14:paraId="35545947" w14:textId="77777777" w:rsidR="00AF5D0D" w:rsidRPr="005B45B4" w:rsidRDefault="00AF5D0D" w:rsidP="00AF5D0D">
            <w:pPr>
              <w:pStyle w:val="SingleTxtG"/>
              <w:suppressAutoHyphens w:val="0"/>
              <w:spacing w:before="40" w:after="40" w:line="220" w:lineRule="exact"/>
              <w:ind w:left="0" w:right="0"/>
              <w:jc w:val="right"/>
              <w:rPr>
                <w:bCs/>
                <w:sz w:val="18"/>
                <w:lang w:val="fr-FR"/>
              </w:rPr>
            </w:pPr>
            <w:r w:rsidRPr="005B45B4">
              <w:rPr>
                <w:bCs/>
                <w:sz w:val="18"/>
                <w:lang w:val="fr-FR"/>
              </w:rPr>
              <w:t>80</w:t>
            </w:r>
          </w:p>
        </w:tc>
      </w:tr>
      <w:tr w:rsidR="00AF5D0D" w:rsidRPr="005B45B4" w14:paraId="1E3F7325" w14:textId="77777777" w:rsidTr="0075391A">
        <w:tc>
          <w:tcPr>
            <w:tcW w:w="674" w:type="pct"/>
            <w:shd w:val="clear" w:color="auto" w:fill="auto"/>
          </w:tcPr>
          <w:p w14:paraId="793BF8C4" w14:textId="77777777" w:rsidR="00AF5D0D" w:rsidRPr="005B45B4" w:rsidRDefault="00AF5D0D" w:rsidP="00AF5D0D">
            <w:pPr>
              <w:pStyle w:val="SingleTxtG"/>
              <w:suppressAutoHyphens w:val="0"/>
              <w:spacing w:before="40" w:after="40" w:line="220" w:lineRule="exact"/>
              <w:ind w:left="0" w:right="0"/>
              <w:jc w:val="left"/>
              <w:rPr>
                <w:bCs/>
                <w:sz w:val="18"/>
                <w:lang w:val="fr-FR"/>
              </w:rPr>
            </w:pPr>
            <w:r w:rsidRPr="005B45B4">
              <w:rPr>
                <w:bCs/>
                <w:sz w:val="18"/>
                <w:lang w:val="fr-FR"/>
              </w:rPr>
              <w:t>2009</w:t>
            </w:r>
          </w:p>
        </w:tc>
        <w:tc>
          <w:tcPr>
            <w:tcW w:w="2163" w:type="pct"/>
            <w:shd w:val="clear" w:color="auto" w:fill="auto"/>
            <w:vAlign w:val="bottom"/>
          </w:tcPr>
          <w:p w14:paraId="0CC36307" w14:textId="77777777" w:rsidR="00AF5D0D" w:rsidRPr="005B45B4" w:rsidRDefault="00AF5D0D" w:rsidP="00AF5D0D">
            <w:pPr>
              <w:pStyle w:val="SingleTxtG"/>
              <w:suppressAutoHyphens w:val="0"/>
              <w:spacing w:before="40" w:after="40" w:line="220" w:lineRule="exact"/>
              <w:ind w:left="0" w:right="0"/>
              <w:jc w:val="right"/>
              <w:rPr>
                <w:sz w:val="18"/>
                <w:lang w:val="fr-FR"/>
              </w:rPr>
            </w:pPr>
            <w:r w:rsidRPr="005B45B4">
              <w:rPr>
                <w:sz w:val="18"/>
                <w:lang w:val="fr-FR"/>
              </w:rPr>
              <w:t>57</w:t>
            </w:r>
          </w:p>
        </w:tc>
        <w:tc>
          <w:tcPr>
            <w:tcW w:w="2164" w:type="pct"/>
            <w:shd w:val="clear" w:color="auto" w:fill="auto"/>
            <w:vAlign w:val="bottom"/>
          </w:tcPr>
          <w:p w14:paraId="3EBAC5B4" w14:textId="77777777" w:rsidR="00AF5D0D" w:rsidRPr="005B45B4" w:rsidRDefault="00AF5D0D" w:rsidP="00AF5D0D">
            <w:pPr>
              <w:pStyle w:val="SingleTxtG"/>
              <w:suppressAutoHyphens w:val="0"/>
              <w:spacing w:before="40" w:after="40" w:line="220" w:lineRule="exact"/>
              <w:ind w:left="0" w:right="0"/>
              <w:jc w:val="right"/>
              <w:rPr>
                <w:bCs/>
                <w:sz w:val="18"/>
                <w:lang w:val="fr-FR"/>
              </w:rPr>
            </w:pPr>
            <w:r w:rsidRPr="005B45B4">
              <w:rPr>
                <w:bCs/>
                <w:sz w:val="18"/>
                <w:lang w:val="fr-FR"/>
              </w:rPr>
              <w:t>88</w:t>
            </w:r>
          </w:p>
        </w:tc>
      </w:tr>
      <w:tr w:rsidR="00AF5D0D" w:rsidRPr="005B45B4" w14:paraId="2750614B" w14:textId="77777777" w:rsidTr="0075391A">
        <w:tc>
          <w:tcPr>
            <w:tcW w:w="674" w:type="pct"/>
            <w:shd w:val="clear" w:color="auto" w:fill="auto"/>
          </w:tcPr>
          <w:p w14:paraId="03310360" w14:textId="77777777" w:rsidR="00AF5D0D" w:rsidRPr="005B45B4" w:rsidRDefault="00AF5D0D" w:rsidP="00AF5D0D">
            <w:pPr>
              <w:pStyle w:val="SingleTxtG"/>
              <w:suppressAutoHyphens w:val="0"/>
              <w:spacing w:before="40" w:after="40" w:line="220" w:lineRule="exact"/>
              <w:ind w:left="0" w:right="0"/>
              <w:jc w:val="left"/>
              <w:rPr>
                <w:bCs/>
                <w:sz w:val="18"/>
                <w:lang w:val="fr-FR"/>
              </w:rPr>
            </w:pPr>
            <w:r w:rsidRPr="005B45B4">
              <w:rPr>
                <w:bCs/>
                <w:sz w:val="18"/>
                <w:lang w:val="fr-FR"/>
              </w:rPr>
              <w:t>2010</w:t>
            </w:r>
          </w:p>
        </w:tc>
        <w:tc>
          <w:tcPr>
            <w:tcW w:w="2163" w:type="pct"/>
            <w:shd w:val="clear" w:color="auto" w:fill="auto"/>
            <w:vAlign w:val="bottom"/>
          </w:tcPr>
          <w:p w14:paraId="0A5B1E72" w14:textId="77777777" w:rsidR="00AF5D0D" w:rsidRPr="005B45B4" w:rsidRDefault="00AF5D0D" w:rsidP="00AF5D0D">
            <w:pPr>
              <w:pStyle w:val="SingleTxtG"/>
              <w:suppressAutoHyphens w:val="0"/>
              <w:spacing w:before="40" w:after="40" w:line="220" w:lineRule="exact"/>
              <w:ind w:left="0" w:right="0"/>
              <w:jc w:val="right"/>
              <w:rPr>
                <w:sz w:val="18"/>
                <w:lang w:val="fr-FR"/>
              </w:rPr>
            </w:pPr>
            <w:r w:rsidRPr="005B45B4">
              <w:rPr>
                <w:sz w:val="18"/>
                <w:lang w:val="fr-FR"/>
              </w:rPr>
              <w:t>58</w:t>
            </w:r>
          </w:p>
        </w:tc>
        <w:tc>
          <w:tcPr>
            <w:tcW w:w="2164" w:type="pct"/>
            <w:shd w:val="clear" w:color="auto" w:fill="auto"/>
            <w:vAlign w:val="bottom"/>
          </w:tcPr>
          <w:p w14:paraId="64ABA11A" w14:textId="77777777" w:rsidR="00AF5D0D" w:rsidRPr="005B45B4" w:rsidRDefault="00AF5D0D" w:rsidP="00AF5D0D">
            <w:pPr>
              <w:pStyle w:val="SingleTxtG"/>
              <w:suppressAutoHyphens w:val="0"/>
              <w:spacing w:before="40" w:after="40" w:line="220" w:lineRule="exact"/>
              <w:ind w:left="0" w:right="0"/>
              <w:jc w:val="right"/>
              <w:rPr>
                <w:bCs/>
                <w:sz w:val="18"/>
                <w:lang w:val="fr-FR"/>
              </w:rPr>
            </w:pPr>
            <w:r w:rsidRPr="005B45B4">
              <w:rPr>
                <w:bCs/>
                <w:sz w:val="18"/>
                <w:lang w:val="fr-FR"/>
              </w:rPr>
              <w:t>89</w:t>
            </w:r>
          </w:p>
        </w:tc>
      </w:tr>
      <w:tr w:rsidR="00AF5D0D" w:rsidRPr="005B45B4" w14:paraId="7F05C494" w14:textId="77777777" w:rsidTr="0075391A">
        <w:tc>
          <w:tcPr>
            <w:tcW w:w="674" w:type="pct"/>
            <w:shd w:val="clear" w:color="auto" w:fill="auto"/>
          </w:tcPr>
          <w:p w14:paraId="51B1324B" w14:textId="77777777" w:rsidR="00AF5D0D" w:rsidRPr="005B45B4" w:rsidRDefault="00AF5D0D" w:rsidP="00AF5D0D">
            <w:pPr>
              <w:pStyle w:val="SingleTxtG"/>
              <w:suppressAutoHyphens w:val="0"/>
              <w:spacing w:before="40" w:after="40" w:line="220" w:lineRule="exact"/>
              <w:ind w:left="0" w:right="0"/>
              <w:jc w:val="left"/>
              <w:rPr>
                <w:bCs/>
                <w:sz w:val="18"/>
                <w:lang w:val="fr-FR"/>
              </w:rPr>
            </w:pPr>
            <w:r w:rsidRPr="005B45B4">
              <w:rPr>
                <w:bCs/>
                <w:sz w:val="18"/>
                <w:lang w:val="fr-FR"/>
              </w:rPr>
              <w:t>2011</w:t>
            </w:r>
          </w:p>
        </w:tc>
        <w:tc>
          <w:tcPr>
            <w:tcW w:w="2163" w:type="pct"/>
            <w:shd w:val="clear" w:color="auto" w:fill="auto"/>
            <w:vAlign w:val="bottom"/>
          </w:tcPr>
          <w:p w14:paraId="15E33BFE" w14:textId="77777777" w:rsidR="00AF5D0D" w:rsidRPr="005B45B4" w:rsidRDefault="00AF5D0D" w:rsidP="00AF5D0D">
            <w:pPr>
              <w:pStyle w:val="SingleTxtG"/>
              <w:suppressAutoHyphens w:val="0"/>
              <w:spacing w:before="40" w:after="40" w:line="220" w:lineRule="exact"/>
              <w:ind w:left="0" w:right="0"/>
              <w:jc w:val="right"/>
              <w:rPr>
                <w:sz w:val="18"/>
                <w:lang w:val="fr-FR"/>
              </w:rPr>
            </w:pPr>
            <w:r w:rsidRPr="005B45B4">
              <w:rPr>
                <w:sz w:val="18"/>
                <w:lang w:val="fr-FR"/>
              </w:rPr>
              <w:t>59</w:t>
            </w:r>
          </w:p>
        </w:tc>
        <w:tc>
          <w:tcPr>
            <w:tcW w:w="2164" w:type="pct"/>
            <w:shd w:val="clear" w:color="auto" w:fill="auto"/>
            <w:vAlign w:val="bottom"/>
          </w:tcPr>
          <w:p w14:paraId="49814375" w14:textId="77777777" w:rsidR="00AF5D0D" w:rsidRPr="005B45B4" w:rsidRDefault="00AF5D0D" w:rsidP="00AF5D0D">
            <w:pPr>
              <w:pStyle w:val="SingleTxtG"/>
              <w:suppressAutoHyphens w:val="0"/>
              <w:spacing w:before="40" w:after="40" w:line="220" w:lineRule="exact"/>
              <w:ind w:left="0" w:right="0"/>
              <w:jc w:val="right"/>
              <w:rPr>
                <w:bCs/>
                <w:sz w:val="18"/>
                <w:lang w:val="fr-FR"/>
              </w:rPr>
            </w:pPr>
            <w:r w:rsidRPr="005B45B4">
              <w:rPr>
                <w:bCs/>
                <w:sz w:val="18"/>
                <w:lang w:val="fr-FR"/>
              </w:rPr>
              <w:t>90</w:t>
            </w:r>
          </w:p>
        </w:tc>
      </w:tr>
      <w:tr w:rsidR="00AF5D0D" w:rsidRPr="005B45B4" w14:paraId="1AD138E5" w14:textId="77777777" w:rsidTr="0075391A">
        <w:tc>
          <w:tcPr>
            <w:tcW w:w="674" w:type="pct"/>
            <w:tcBorders>
              <w:bottom w:val="single" w:sz="12" w:space="0" w:color="auto"/>
            </w:tcBorders>
            <w:shd w:val="clear" w:color="auto" w:fill="auto"/>
          </w:tcPr>
          <w:p w14:paraId="1B53633F" w14:textId="77777777" w:rsidR="00AF5D0D" w:rsidRPr="005B45B4" w:rsidRDefault="00AF5D0D" w:rsidP="00AF5D0D">
            <w:pPr>
              <w:pStyle w:val="SingleTxtG"/>
              <w:suppressAutoHyphens w:val="0"/>
              <w:spacing w:before="40" w:after="40" w:line="220" w:lineRule="exact"/>
              <w:ind w:left="0" w:right="0"/>
              <w:jc w:val="left"/>
              <w:rPr>
                <w:bCs/>
                <w:sz w:val="18"/>
                <w:lang w:val="fr-FR"/>
              </w:rPr>
            </w:pPr>
            <w:r w:rsidRPr="005B45B4">
              <w:rPr>
                <w:bCs/>
                <w:sz w:val="18"/>
                <w:lang w:val="fr-FR"/>
              </w:rPr>
              <w:t>2012</w:t>
            </w:r>
          </w:p>
        </w:tc>
        <w:tc>
          <w:tcPr>
            <w:tcW w:w="2163" w:type="pct"/>
            <w:tcBorders>
              <w:bottom w:val="single" w:sz="12" w:space="0" w:color="auto"/>
            </w:tcBorders>
            <w:shd w:val="clear" w:color="auto" w:fill="auto"/>
            <w:vAlign w:val="bottom"/>
          </w:tcPr>
          <w:p w14:paraId="69131691" w14:textId="77777777" w:rsidR="00AF5D0D" w:rsidRPr="005B45B4" w:rsidRDefault="00AF5D0D" w:rsidP="00AF5D0D">
            <w:pPr>
              <w:pStyle w:val="SingleTxtG"/>
              <w:suppressAutoHyphens w:val="0"/>
              <w:spacing w:before="40" w:after="40" w:line="220" w:lineRule="exact"/>
              <w:ind w:left="0" w:right="0"/>
              <w:jc w:val="right"/>
              <w:rPr>
                <w:bCs/>
                <w:sz w:val="18"/>
                <w:lang w:val="fr-FR"/>
              </w:rPr>
            </w:pPr>
            <w:r w:rsidRPr="005B45B4">
              <w:rPr>
                <w:bCs/>
                <w:sz w:val="18"/>
                <w:lang w:val="fr-FR"/>
              </w:rPr>
              <w:t>56</w:t>
            </w:r>
          </w:p>
        </w:tc>
        <w:tc>
          <w:tcPr>
            <w:tcW w:w="2164" w:type="pct"/>
            <w:tcBorders>
              <w:bottom w:val="single" w:sz="12" w:space="0" w:color="auto"/>
            </w:tcBorders>
            <w:shd w:val="clear" w:color="auto" w:fill="auto"/>
            <w:vAlign w:val="bottom"/>
          </w:tcPr>
          <w:p w14:paraId="1C5598BD" w14:textId="77777777" w:rsidR="00AF5D0D" w:rsidRPr="005B45B4" w:rsidRDefault="00AF5D0D" w:rsidP="00AF5D0D">
            <w:pPr>
              <w:pStyle w:val="SingleTxtG"/>
              <w:suppressAutoHyphens w:val="0"/>
              <w:spacing w:before="40" w:after="40" w:line="220" w:lineRule="exact"/>
              <w:ind w:left="0" w:right="0"/>
              <w:jc w:val="right"/>
              <w:rPr>
                <w:bCs/>
                <w:sz w:val="18"/>
                <w:lang w:val="fr-FR"/>
              </w:rPr>
            </w:pPr>
            <w:r w:rsidRPr="005B45B4">
              <w:rPr>
                <w:bCs/>
                <w:sz w:val="18"/>
                <w:lang w:val="fr-FR"/>
              </w:rPr>
              <w:t>85</w:t>
            </w:r>
          </w:p>
        </w:tc>
      </w:tr>
    </w:tbl>
    <w:p w14:paraId="67805F70" w14:textId="2C99A567" w:rsidR="00AF5D0D" w:rsidRDefault="00AF5D0D" w:rsidP="0075391A">
      <w:pPr>
        <w:pStyle w:val="SingleTxtG"/>
        <w:spacing w:before="120" w:after="0" w:line="220" w:lineRule="exact"/>
        <w:ind w:firstLine="170"/>
        <w:jc w:val="left"/>
        <w:rPr>
          <w:sz w:val="18"/>
          <w:lang w:val="fr-FR"/>
        </w:rPr>
      </w:pPr>
      <w:r w:rsidRPr="005B45B4">
        <w:rPr>
          <w:i/>
          <w:sz w:val="18"/>
          <w:lang w:val="fr-FR"/>
        </w:rPr>
        <w:t>Source </w:t>
      </w:r>
      <w:r w:rsidRPr="005B45B4">
        <w:rPr>
          <w:sz w:val="18"/>
          <w:lang w:val="fr-FR"/>
        </w:rPr>
        <w:t>: DNS Annuaire statistique SLIS</w:t>
      </w:r>
      <w:r w:rsidR="00E677CC">
        <w:rPr>
          <w:sz w:val="18"/>
          <w:lang w:val="fr-FR"/>
        </w:rPr>
        <w:t xml:space="preserve"> </w:t>
      </w:r>
      <w:r w:rsidRPr="005B45B4">
        <w:rPr>
          <w:sz w:val="18"/>
          <w:lang w:val="fr-FR"/>
        </w:rPr>
        <w:t>2012</w:t>
      </w:r>
      <w:r w:rsidR="00CC4570">
        <w:rPr>
          <w:sz w:val="18"/>
          <w:lang w:val="fr-FR"/>
        </w:rPr>
        <w:t>.</w:t>
      </w:r>
    </w:p>
    <w:p w14:paraId="48C9DC17" w14:textId="1DF66560" w:rsidR="00AF5D0D" w:rsidRPr="00AF5D0D" w:rsidRDefault="0075391A" w:rsidP="0075391A">
      <w:pPr>
        <w:pStyle w:val="SingleTxtG"/>
        <w:spacing w:before="240"/>
        <w:rPr>
          <w:bCs/>
          <w:lang w:val="fr-FR"/>
        </w:rPr>
      </w:pPr>
      <w:r w:rsidRPr="00AF5D0D">
        <w:rPr>
          <w:bCs/>
          <w:lang w:val="fr-FR"/>
        </w:rPr>
        <w:t>107.</w:t>
      </w:r>
      <w:r w:rsidRPr="00AF5D0D">
        <w:rPr>
          <w:bCs/>
          <w:lang w:val="fr-FR"/>
        </w:rPr>
        <w:tab/>
      </w:r>
      <w:r w:rsidR="00AF5D0D" w:rsidRPr="00AF5D0D">
        <w:rPr>
          <w:bCs/>
          <w:lang w:val="fr-FR"/>
        </w:rPr>
        <w:t>Le taux d</w:t>
      </w:r>
      <w:r w:rsidR="00521813">
        <w:rPr>
          <w:bCs/>
          <w:lang w:val="fr-FR"/>
        </w:rPr>
        <w:t>’</w:t>
      </w:r>
      <w:r w:rsidR="00AF5D0D" w:rsidRPr="00AF5D0D">
        <w:rPr>
          <w:bCs/>
          <w:lang w:val="fr-FR"/>
        </w:rPr>
        <w:t>accessibilité de la population aux CSCOM est passé de 50</w:t>
      </w:r>
      <w:r w:rsidR="00CC4570">
        <w:rPr>
          <w:bCs/>
          <w:lang w:val="fr-FR"/>
        </w:rPr>
        <w:t> </w:t>
      </w:r>
      <w:r w:rsidR="00AF5D0D" w:rsidRPr="00AF5D0D">
        <w:rPr>
          <w:bCs/>
          <w:lang w:val="fr-FR"/>
        </w:rPr>
        <w:t>% en 2005 à 56</w:t>
      </w:r>
      <w:r w:rsidR="00CC4570">
        <w:rPr>
          <w:bCs/>
          <w:lang w:val="fr-FR"/>
        </w:rPr>
        <w:t> </w:t>
      </w:r>
      <w:r w:rsidR="00AF5D0D" w:rsidRPr="00AF5D0D">
        <w:rPr>
          <w:bCs/>
          <w:lang w:val="fr-FR"/>
        </w:rPr>
        <w:t>% en 2012 pour un rayon de 5</w:t>
      </w:r>
      <w:r w:rsidR="00CC4570">
        <w:rPr>
          <w:bCs/>
          <w:lang w:val="fr-FR"/>
        </w:rPr>
        <w:t> k</w:t>
      </w:r>
      <w:r w:rsidR="00AF5D0D" w:rsidRPr="00AF5D0D">
        <w:rPr>
          <w:bCs/>
          <w:lang w:val="fr-FR"/>
        </w:rPr>
        <w:t>m et de 76</w:t>
      </w:r>
      <w:r w:rsidR="00CC4570">
        <w:rPr>
          <w:bCs/>
          <w:lang w:val="fr-FR"/>
        </w:rPr>
        <w:t> </w:t>
      </w:r>
      <w:r w:rsidR="00AF5D0D" w:rsidRPr="00AF5D0D">
        <w:rPr>
          <w:bCs/>
          <w:lang w:val="fr-FR"/>
        </w:rPr>
        <w:t>% en 2006 à 85</w:t>
      </w:r>
      <w:r w:rsidR="005315D5">
        <w:rPr>
          <w:bCs/>
          <w:lang w:val="fr-FR"/>
        </w:rPr>
        <w:t> </w:t>
      </w:r>
      <w:r w:rsidR="00AF5D0D" w:rsidRPr="00AF5D0D">
        <w:rPr>
          <w:bCs/>
          <w:lang w:val="fr-FR"/>
        </w:rPr>
        <w:t>% en 2012 pour un rayon de 15</w:t>
      </w:r>
      <w:r w:rsidR="00CC4570">
        <w:rPr>
          <w:bCs/>
          <w:lang w:val="fr-FR"/>
        </w:rPr>
        <w:t> k</w:t>
      </w:r>
      <w:r w:rsidR="00AF5D0D" w:rsidRPr="00AF5D0D">
        <w:rPr>
          <w:bCs/>
          <w:lang w:val="fr-FR"/>
        </w:rPr>
        <w:t>m.</w:t>
      </w:r>
    </w:p>
    <w:p w14:paraId="030D3A72" w14:textId="77777777" w:rsidR="00AF5D0D" w:rsidRPr="00AF5D0D" w:rsidRDefault="005B45B4" w:rsidP="00EE01A4">
      <w:pPr>
        <w:pStyle w:val="H56G"/>
        <w:rPr>
          <w:lang w:val="fr-FR"/>
        </w:rPr>
      </w:pPr>
      <w:r>
        <w:rPr>
          <w:lang w:val="fr-FR"/>
        </w:rPr>
        <w:tab/>
      </w:r>
      <w:r>
        <w:rPr>
          <w:lang w:val="fr-FR"/>
        </w:rPr>
        <w:tab/>
      </w:r>
      <w:r w:rsidR="00AF5D0D" w:rsidRPr="00AF5D0D">
        <w:rPr>
          <w:lang w:val="fr-FR"/>
        </w:rPr>
        <w:t xml:space="preserve">Amélioration de la </w:t>
      </w:r>
      <w:r>
        <w:rPr>
          <w:lang w:val="fr-FR"/>
        </w:rPr>
        <w:t>performance du système de santé</w:t>
      </w:r>
    </w:p>
    <w:p w14:paraId="2D87E3F5" w14:textId="48CB4580" w:rsidR="00AF5D0D" w:rsidRPr="00AF5D0D" w:rsidRDefault="0075391A" w:rsidP="0075391A">
      <w:pPr>
        <w:pStyle w:val="SingleTxtG"/>
        <w:rPr>
          <w:bCs/>
          <w:lang w:val="fr-FR"/>
        </w:rPr>
      </w:pPr>
      <w:r w:rsidRPr="00AF5D0D">
        <w:rPr>
          <w:bCs/>
          <w:lang w:val="fr-FR"/>
        </w:rPr>
        <w:t>108.</w:t>
      </w:r>
      <w:r w:rsidRPr="00AF5D0D">
        <w:rPr>
          <w:bCs/>
          <w:lang w:val="fr-FR"/>
        </w:rPr>
        <w:tab/>
      </w:r>
      <w:r w:rsidR="00AF5D0D" w:rsidRPr="00AF5D0D">
        <w:rPr>
          <w:bCs/>
          <w:lang w:val="fr-FR"/>
        </w:rPr>
        <w:t xml:space="preserve">La mise à niveau du système de référence a concerné pratiquement tous les </w:t>
      </w:r>
      <w:proofErr w:type="spellStart"/>
      <w:r w:rsidR="00AF5D0D" w:rsidRPr="00AF5D0D">
        <w:rPr>
          <w:bCs/>
          <w:lang w:val="fr-FR"/>
        </w:rPr>
        <w:t>CSRéf</w:t>
      </w:r>
      <w:proofErr w:type="spellEnd"/>
      <w:r w:rsidR="00AF5D0D" w:rsidRPr="00AF5D0D">
        <w:rPr>
          <w:bCs/>
          <w:lang w:val="fr-FR"/>
        </w:rPr>
        <w:t>. La prise en charge des soins obstétricaux urgents a servi de locomotive pour améliorer l</w:t>
      </w:r>
      <w:r w:rsidR="00521813">
        <w:rPr>
          <w:bCs/>
          <w:lang w:val="fr-FR"/>
        </w:rPr>
        <w:t>’</w:t>
      </w:r>
      <w:r w:rsidR="00AF5D0D" w:rsidRPr="00AF5D0D">
        <w:rPr>
          <w:bCs/>
          <w:lang w:val="fr-FR"/>
        </w:rPr>
        <w:t>efficacité du système de référence.</w:t>
      </w:r>
      <w:r w:rsidR="007E16CF">
        <w:rPr>
          <w:bCs/>
          <w:lang w:val="fr-FR"/>
        </w:rPr>
        <w:t xml:space="preserve"> </w:t>
      </w:r>
      <w:r w:rsidR="00AF5D0D" w:rsidRPr="00AF5D0D">
        <w:rPr>
          <w:bCs/>
          <w:lang w:val="fr-FR"/>
        </w:rPr>
        <w:t>On note une progression importante du taux d</w:t>
      </w:r>
      <w:r w:rsidR="00521813">
        <w:rPr>
          <w:bCs/>
          <w:lang w:val="fr-FR"/>
        </w:rPr>
        <w:t>’</w:t>
      </w:r>
      <w:r w:rsidR="00AF5D0D" w:rsidRPr="00AF5D0D">
        <w:rPr>
          <w:bCs/>
          <w:lang w:val="fr-FR"/>
        </w:rPr>
        <w:t>accouchements par césarienne qui est passé de moins de 1</w:t>
      </w:r>
      <w:r w:rsidR="005315D5">
        <w:rPr>
          <w:bCs/>
          <w:lang w:val="fr-FR"/>
        </w:rPr>
        <w:t> </w:t>
      </w:r>
      <w:r w:rsidR="00AF5D0D" w:rsidRPr="00AF5D0D">
        <w:rPr>
          <w:bCs/>
          <w:lang w:val="fr-FR"/>
        </w:rPr>
        <w:t xml:space="preserve">% durant la fin des années 90 à 2,4 en 2012. </w:t>
      </w:r>
    </w:p>
    <w:p w14:paraId="457DE1AA" w14:textId="440BCD0B" w:rsidR="00AF5D0D" w:rsidRDefault="005B45B4" w:rsidP="0075391A">
      <w:pPr>
        <w:pStyle w:val="H23G"/>
        <w:rPr>
          <w:lang w:val="fr-FR"/>
        </w:rPr>
      </w:pPr>
      <w:bookmarkStart w:id="171" w:name="_Toc386807820"/>
      <w:bookmarkStart w:id="172" w:name="_Toc414372933"/>
      <w:bookmarkStart w:id="173" w:name="_Toc414373162"/>
      <w:bookmarkStart w:id="174" w:name="_Toc414377658"/>
      <w:r>
        <w:rPr>
          <w:lang w:val="fr-FR"/>
        </w:rPr>
        <w:lastRenderedPageBreak/>
        <w:tab/>
      </w:r>
      <w:r>
        <w:rPr>
          <w:lang w:val="fr-FR"/>
        </w:rPr>
        <w:tab/>
      </w:r>
      <w:r w:rsidRPr="0075391A">
        <w:rPr>
          <w:b w:val="0"/>
          <w:bCs/>
          <w:lang w:val="fr-FR"/>
        </w:rPr>
        <w:t xml:space="preserve">Tableau </w:t>
      </w:r>
      <w:r w:rsidR="005315D5" w:rsidRPr="0075391A">
        <w:rPr>
          <w:b w:val="0"/>
          <w:bCs/>
          <w:lang w:val="fr-FR"/>
        </w:rPr>
        <w:t>n</w:t>
      </w:r>
      <w:r w:rsidR="005315D5" w:rsidRPr="0075391A">
        <w:rPr>
          <w:b w:val="0"/>
          <w:bCs/>
          <w:vertAlign w:val="superscript"/>
          <w:lang w:val="fr-FR"/>
        </w:rPr>
        <w:t>o</w:t>
      </w:r>
      <w:r w:rsidR="005315D5" w:rsidRPr="0075391A">
        <w:rPr>
          <w:b w:val="0"/>
          <w:bCs/>
          <w:lang w:val="fr-FR"/>
        </w:rPr>
        <w:t> </w:t>
      </w:r>
      <w:r w:rsidR="00AF5D0D" w:rsidRPr="0075391A">
        <w:rPr>
          <w:b w:val="0"/>
          <w:bCs/>
          <w:lang w:val="fr-FR"/>
        </w:rPr>
        <w:t>5</w:t>
      </w:r>
      <w:r w:rsidR="005315D5">
        <w:rPr>
          <w:lang w:val="fr-FR"/>
        </w:rPr>
        <w:br/>
      </w:r>
      <w:r w:rsidR="00AF5D0D" w:rsidRPr="00AF5D0D">
        <w:rPr>
          <w:lang w:val="fr-FR"/>
        </w:rPr>
        <w:t>Causes de décès des mères après césarienne, de 2006 à 2012</w:t>
      </w:r>
      <w:bookmarkEnd w:id="171"/>
      <w:bookmarkEnd w:id="172"/>
      <w:bookmarkEnd w:id="173"/>
      <w:bookmarkEnd w:id="174"/>
      <w:r w:rsidR="005315D5">
        <w:rPr>
          <w:lang w:val="fr-FR"/>
        </w:rPr>
        <w:t xml:space="preserve"> (u</w:t>
      </w:r>
      <w:r w:rsidR="00AF5D0D" w:rsidRPr="00AF5D0D">
        <w:rPr>
          <w:lang w:val="fr-FR"/>
        </w:rPr>
        <w:t xml:space="preserve">nité : </w:t>
      </w:r>
      <w:r w:rsidR="005315D5">
        <w:rPr>
          <w:lang w:val="fr-FR"/>
        </w:rPr>
        <w:t>n</w:t>
      </w:r>
      <w:r w:rsidR="00AF5D0D" w:rsidRPr="00AF5D0D">
        <w:rPr>
          <w:lang w:val="fr-FR"/>
        </w:rPr>
        <w:t>ombre et %</w:t>
      </w:r>
      <w:r w:rsidR="005315D5">
        <w:rPr>
          <w:lang w:val="fr-FR"/>
        </w:rPr>
        <w:t>)</w:t>
      </w:r>
    </w:p>
    <w:tbl>
      <w:tblPr>
        <w:tblStyle w:val="Grilledutableau"/>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491"/>
        <w:gridCol w:w="492"/>
        <w:gridCol w:w="9"/>
        <w:gridCol w:w="482"/>
        <w:gridCol w:w="492"/>
        <w:gridCol w:w="18"/>
        <w:gridCol w:w="474"/>
        <w:gridCol w:w="491"/>
        <w:gridCol w:w="28"/>
        <w:gridCol w:w="464"/>
        <w:gridCol w:w="492"/>
        <w:gridCol w:w="36"/>
        <w:gridCol w:w="455"/>
        <w:gridCol w:w="492"/>
        <w:gridCol w:w="45"/>
        <w:gridCol w:w="447"/>
        <w:gridCol w:w="491"/>
        <w:gridCol w:w="54"/>
        <w:gridCol w:w="438"/>
        <w:gridCol w:w="492"/>
        <w:gridCol w:w="771"/>
      </w:tblGrid>
      <w:tr w:rsidR="00C222D2" w:rsidRPr="0066128C" w14:paraId="4B8C19A9" w14:textId="77777777" w:rsidTr="0075391A">
        <w:trPr>
          <w:tblHeader/>
        </w:trPr>
        <w:tc>
          <w:tcPr>
            <w:tcW w:w="851" w:type="dxa"/>
            <w:tcBorders>
              <w:top w:val="single" w:sz="4" w:space="0" w:color="auto"/>
              <w:bottom w:val="single" w:sz="4" w:space="0" w:color="auto"/>
            </w:tcBorders>
            <w:shd w:val="clear" w:color="auto" w:fill="auto"/>
            <w:vAlign w:val="bottom"/>
          </w:tcPr>
          <w:p w14:paraId="07A8A906" w14:textId="77777777" w:rsidR="00C222D2" w:rsidRPr="0066128C" w:rsidRDefault="00C222D2" w:rsidP="0066128C">
            <w:pPr>
              <w:suppressAutoHyphens w:val="0"/>
              <w:kinsoku/>
              <w:overflowPunct/>
              <w:autoSpaceDE/>
              <w:autoSpaceDN/>
              <w:adjustRightInd/>
              <w:snapToGrid/>
              <w:spacing w:before="80" w:after="80" w:line="200" w:lineRule="exact"/>
              <w:rPr>
                <w:i/>
                <w:sz w:val="16"/>
                <w:lang w:val="fr-FR"/>
              </w:rPr>
            </w:pPr>
            <w:r w:rsidRPr="0066128C">
              <w:rPr>
                <w:i/>
                <w:sz w:val="16"/>
                <w:lang w:val="fr-FR"/>
              </w:rPr>
              <w:t xml:space="preserve">Cause de décès </w:t>
            </w:r>
          </w:p>
        </w:tc>
        <w:tc>
          <w:tcPr>
            <w:tcW w:w="992" w:type="dxa"/>
            <w:gridSpan w:val="3"/>
            <w:tcBorders>
              <w:top w:val="single" w:sz="4" w:space="0" w:color="auto"/>
              <w:bottom w:val="single" w:sz="4" w:space="0" w:color="auto"/>
            </w:tcBorders>
            <w:shd w:val="clear" w:color="auto" w:fill="auto"/>
            <w:vAlign w:val="bottom"/>
          </w:tcPr>
          <w:p w14:paraId="6C69058C" w14:textId="77777777" w:rsidR="00C222D2" w:rsidRPr="0066128C" w:rsidRDefault="00C222D2" w:rsidP="0075391A">
            <w:pPr>
              <w:suppressAutoHyphens w:val="0"/>
              <w:kinsoku/>
              <w:overflowPunct/>
              <w:autoSpaceDE/>
              <w:autoSpaceDN/>
              <w:adjustRightInd/>
              <w:snapToGrid/>
              <w:spacing w:before="80" w:after="80" w:line="200" w:lineRule="exact"/>
              <w:jc w:val="center"/>
              <w:rPr>
                <w:bCs/>
                <w:i/>
                <w:sz w:val="16"/>
                <w:lang w:val="fr-FR"/>
              </w:rPr>
            </w:pPr>
            <w:proofErr w:type="spellStart"/>
            <w:r w:rsidRPr="0066128C">
              <w:rPr>
                <w:bCs/>
                <w:i/>
                <w:sz w:val="16"/>
                <w:lang w:val="fr-FR"/>
              </w:rPr>
              <w:t>Eclampsie</w:t>
            </w:r>
            <w:proofErr w:type="spellEnd"/>
            <w:r w:rsidRPr="0066128C">
              <w:rPr>
                <w:bCs/>
                <w:i/>
                <w:sz w:val="16"/>
                <w:lang w:val="fr-FR"/>
              </w:rPr>
              <w:t xml:space="preserve"> Complication HTA</w:t>
            </w:r>
          </w:p>
        </w:tc>
        <w:tc>
          <w:tcPr>
            <w:tcW w:w="992" w:type="dxa"/>
            <w:gridSpan w:val="3"/>
            <w:tcBorders>
              <w:top w:val="single" w:sz="4" w:space="0" w:color="auto"/>
              <w:bottom w:val="single" w:sz="4" w:space="0" w:color="auto"/>
            </w:tcBorders>
            <w:shd w:val="clear" w:color="auto" w:fill="auto"/>
            <w:vAlign w:val="bottom"/>
          </w:tcPr>
          <w:p w14:paraId="1406B8CF" w14:textId="77777777" w:rsidR="00C222D2" w:rsidRPr="0066128C" w:rsidRDefault="00C222D2" w:rsidP="0075391A">
            <w:pPr>
              <w:suppressAutoHyphens w:val="0"/>
              <w:kinsoku/>
              <w:overflowPunct/>
              <w:autoSpaceDE/>
              <w:autoSpaceDN/>
              <w:adjustRightInd/>
              <w:snapToGrid/>
              <w:spacing w:before="80" w:after="80" w:line="200" w:lineRule="exact"/>
              <w:jc w:val="center"/>
              <w:rPr>
                <w:bCs/>
                <w:i/>
                <w:sz w:val="16"/>
                <w:lang w:val="fr-FR"/>
              </w:rPr>
            </w:pPr>
            <w:r w:rsidRPr="0066128C">
              <w:rPr>
                <w:bCs/>
                <w:i/>
                <w:sz w:val="16"/>
                <w:lang w:val="fr-FR"/>
              </w:rPr>
              <w:t>Hémorragie</w:t>
            </w:r>
          </w:p>
        </w:tc>
        <w:tc>
          <w:tcPr>
            <w:tcW w:w="993" w:type="dxa"/>
            <w:gridSpan w:val="3"/>
            <w:tcBorders>
              <w:top w:val="single" w:sz="4" w:space="0" w:color="auto"/>
              <w:bottom w:val="single" w:sz="4" w:space="0" w:color="auto"/>
            </w:tcBorders>
            <w:shd w:val="clear" w:color="auto" w:fill="auto"/>
            <w:vAlign w:val="bottom"/>
          </w:tcPr>
          <w:p w14:paraId="60EC94DF" w14:textId="77777777" w:rsidR="00C222D2" w:rsidRPr="0066128C" w:rsidRDefault="00C222D2" w:rsidP="0075391A">
            <w:pPr>
              <w:suppressAutoHyphens w:val="0"/>
              <w:kinsoku/>
              <w:overflowPunct/>
              <w:autoSpaceDE/>
              <w:autoSpaceDN/>
              <w:adjustRightInd/>
              <w:snapToGrid/>
              <w:spacing w:before="80" w:after="80" w:line="200" w:lineRule="exact"/>
              <w:jc w:val="center"/>
              <w:rPr>
                <w:bCs/>
                <w:i/>
                <w:sz w:val="16"/>
                <w:lang w:val="fr-FR"/>
              </w:rPr>
            </w:pPr>
            <w:r w:rsidRPr="0066128C">
              <w:rPr>
                <w:bCs/>
                <w:i/>
                <w:sz w:val="16"/>
                <w:lang w:val="fr-FR"/>
              </w:rPr>
              <w:t>Infections</w:t>
            </w:r>
          </w:p>
        </w:tc>
        <w:tc>
          <w:tcPr>
            <w:tcW w:w="992" w:type="dxa"/>
            <w:gridSpan w:val="3"/>
            <w:tcBorders>
              <w:top w:val="single" w:sz="4" w:space="0" w:color="auto"/>
              <w:bottom w:val="single" w:sz="4" w:space="0" w:color="auto"/>
            </w:tcBorders>
            <w:shd w:val="clear" w:color="auto" w:fill="auto"/>
            <w:vAlign w:val="bottom"/>
          </w:tcPr>
          <w:p w14:paraId="6F180746" w14:textId="77777777" w:rsidR="00C222D2" w:rsidRPr="0066128C" w:rsidRDefault="00C222D2" w:rsidP="0075391A">
            <w:pPr>
              <w:suppressAutoHyphens w:val="0"/>
              <w:kinsoku/>
              <w:overflowPunct/>
              <w:autoSpaceDE/>
              <w:autoSpaceDN/>
              <w:adjustRightInd/>
              <w:snapToGrid/>
              <w:spacing w:before="80" w:after="80" w:line="200" w:lineRule="exact"/>
              <w:jc w:val="center"/>
              <w:rPr>
                <w:bCs/>
                <w:i/>
                <w:sz w:val="16"/>
                <w:lang w:val="fr-FR"/>
              </w:rPr>
            </w:pPr>
            <w:r w:rsidRPr="0066128C">
              <w:rPr>
                <w:bCs/>
                <w:i/>
                <w:sz w:val="16"/>
                <w:lang w:val="fr-FR"/>
              </w:rPr>
              <w:t>Rupture utérine</w:t>
            </w:r>
          </w:p>
        </w:tc>
        <w:tc>
          <w:tcPr>
            <w:tcW w:w="992" w:type="dxa"/>
            <w:gridSpan w:val="3"/>
            <w:tcBorders>
              <w:top w:val="single" w:sz="4" w:space="0" w:color="auto"/>
              <w:bottom w:val="single" w:sz="4" w:space="0" w:color="auto"/>
            </w:tcBorders>
            <w:shd w:val="clear" w:color="auto" w:fill="auto"/>
            <w:vAlign w:val="bottom"/>
          </w:tcPr>
          <w:p w14:paraId="07DC0796" w14:textId="77777777" w:rsidR="00C222D2" w:rsidRPr="0066128C" w:rsidRDefault="00C222D2" w:rsidP="0075391A">
            <w:pPr>
              <w:suppressAutoHyphens w:val="0"/>
              <w:kinsoku/>
              <w:overflowPunct/>
              <w:autoSpaceDE/>
              <w:autoSpaceDN/>
              <w:adjustRightInd/>
              <w:snapToGrid/>
              <w:spacing w:before="80" w:after="80" w:line="200" w:lineRule="exact"/>
              <w:jc w:val="center"/>
              <w:rPr>
                <w:bCs/>
                <w:i/>
                <w:sz w:val="16"/>
                <w:lang w:val="fr-FR"/>
              </w:rPr>
            </w:pPr>
            <w:r w:rsidRPr="0066128C">
              <w:rPr>
                <w:bCs/>
                <w:i/>
                <w:sz w:val="16"/>
                <w:lang w:val="fr-FR"/>
              </w:rPr>
              <w:t>Anémie</w:t>
            </w:r>
          </w:p>
        </w:tc>
        <w:tc>
          <w:tcPr>
            <w:tcW w:w="992" w:type="dxa"/>
            <w:gridSpan w:val="3"/>
            <w:tcBorders>
              <w:top w:val="single" w:sz="4" w:space="0" w:color="auto"/>
              <w:bottom w:val="single" w:sz="4" w:space="0" w:color="auto"/>
            </w:tcBorders>
            <w:shd w:val="clear" w:color="auto" w:fill="auto"/>
            <w:vAlign w:val="bottom"/>
          </w:tcPr>
          <w:p w14:paraId="1F1BC269" w14:textId="77777777" w:rsidR="00C222D2" w:rsidRPr="0066128C" w:rsidRDefault="00C222D2" w:rsidP="0075391A">
            <w:pPr>
              <w:suppressAutoHyphens w:val="0"/>
              <w:kinsoku/>
              <w:overflowPunct/>
              <w:autoSpaceDE/>
              <w:autoSpaceDN/>
              <w:adjustRightInd/>
              <w:snapToGrid/>
              <w:spacing w:before="80" w:after="80" w:line="200" w:lineRule="exact"/>
              <w:jc w:val="center"/>
              <w:rPr>
                <w:bCs/>
                <w:i/>
                <w:sz w:val="16"/>
                <w:lang w:val="fr-FR"/>
              </w:rPr>
            </w:pPr>
            <w:r w:rsidRPr="0066128C">
              <w:rPr>
                <w:bCs/>
                <w:i/>
                <w:sz w:val="16"/>
                <w:lang w:val="fr-FR"/>
              </w:rPr>
              <w:t>Autres</w:t>
            </w:r>
          </w:p>
        </w:tc>
        <w:tc>
          <w:tcPr>
            <w:tcW w:w="930" w:type="dxa"/>
            <w:gridSpan w:val="2"/>
            <w:tcBorders>
              <w:top w:val="single" w:sz="4" w:space="0" w:color="auto"/>
              <w:bottom w:val="single" w:sz="4" w:space="0" w:color="auto"/>
            </w:tcBorders>
            <w:shd w:val="clear" w:color="auto" w:fill="auto"/>
            <w:vAlign w:val="bottom"/>
          </w:tcPr>
          <w:p w14:paraId="06FE0379" w14:textId="77777777" w:rsidR="00C222D2" w:rsidRPr="0066128C" w:rsidRDefault="00C222D2" w:rsidP="0075391A">
            <w:pPr>
              <w:suppressAutoHyphens w:val="0"/>
              <w:kinsoku/>
              <w:overflowPunct/>
              <w:autoSpaceDE/>
              <w:autoSpaceDN/>
              <w:adjustRightInd/>
              <w:snapToGrid/>
              <w:spacing w:before="80" w:after="80" w:line="200" w:lineRule="exact"/>
              <w:jc w:val="center"/>
              <w:rPr>
                <w:bCs/>
                <w:i/>
                <w:sz w:val="16"/>
                <w:lang w:val="fr-FR"/>
              </w:rPr>
            </w:pPr>
            <w:r w:rsidRPr="0066128C">
              <w:rPr>
                <w:bCs/>
                <w:i/>
                <w:sz w:val="16"/>
                <w:lang w:val="fr-FR"/>
              </w:rPr>
              <w:t>Inconnue</w:t>
            </w:r>
          </w:p>
        </w:tc>
        <w:tc>
          <w:tcPr>
            <w:tcW w:w="771" w:type="dxa"/>
            <w:vMerge w:val="restart"/>
            <w:tcBorders>
              <w:top w:val="single" w:sz="4" w:space="0" w:color="auto"/>
            </w:tcBorders>
            <w:shd w:val="clear" w:color="auto" w:fill="auto"/>
            <w:vAlign w:val="bottom"/>
          </w:tcPr>
          <w:p w14:paraId="59D7FDD1" w14:textId="2C91BF4C" w:rsidR="00C222D2" w:rsidRPr="0066128C" w:rsidRDefault="00C222D2" w:rsidP="0075391A">
            <w:pPr>
              <w:suppressAutoHyphens w:val="0"/>
              <w:kinsoku/>
              <w:overflowPunct/>
              <w:autoSpaceDE/>
              <w:autoSpaceDN/>
              <w:adjustRightInd/>
              <w:snapToGrid/>
              <w:spacing w:before="80" w:after="80" w:line="200" w:lineRule="exact"/>
              <w:jc w:val="right"/>
              <w:rPr>
                <w:i/>
                <w:sz w:val="16"/>
                <w:lang w:val="fr-FR"/>
              </w:rPr>
            </w:pPr>
            <w:r w:rsidRPr="009E132A">
              <w:rPr>
                <w:b/>
                <w:bCs/>
                <w:i/>
                <w:spacing w:val="4"/>
                <w:w w:val="103"/>
                <w:kern w:val="14"/>
                <w:sz w:val="16"/>
                <w:lang w:val="fr-FR"/>
              </w:rPr>
              <w:t>Total</w:t>
            </w:r>
          </w:p>
        </w:tc>
      </w:tr>
      <w:tr w:rsidR="00C222D2" w:rsidRPr="005315D5" w14:paraId="13F2623F" w14:textId="77777777" w:rsidTr="00260EC7">
        <w:tc>
          <w:tcPr>
            <w:tcW w:w="851" w:type="dxa"/>
            <w:tcBorders>
              <w:top w:val="single" w:sz="4" w:space="0" w:color="auto"/>
              <w:bottom w:val="single" w:sz="12" w:space="0" w:color="auto"/>
            </w:tcBorders>
            <w:shd w:val="clear" w:color="auto" w:fill="auto"/>
          </w:tcPr>
          <w:p w14:paraId="58C140CF" w14:textId="77777777" w:rsidR="00C222D2" w:rsidRPr="0075391A" w:rsidRDefault="00C222D2" w:rsidP="0075391A">
            <w:pPr>
              <w:suppressAutoHyphens w:val="0"/>
              <w:kinsoku/>
              <w:overflowPunct/>
              <w:autoSpaceDE/>
              <w:autoSpaceDN/>
              <w:adjustRightInd/>
              <w:snapToGrid/>
              <w:spacing w:before="80" w:after="80" w:line="200" w:lineRule="exact"/>
              <w:rPr>
                <w:i/>
                <w:spacing w:val="4"/>
                <w:w w:val="103"/>
                <w:kern w:val="14"/>
                <w:sz w:val="16"/>
                <w:szCs w:val="24"/>
              </w:rPr>
            </w:pPr>
            <w:r w:rsidRPr="0075391A">
              <w:rPr>
                <w:i/>
                <w:spacing w:val="4"/>
                <w:w w:val="103"/>
                <w:kern w:val="14"/>
                <w:sz w:val="16"/>
                <w:lang w:val="fr-FR"/>
              </w:rPr>
              <w:t>Année</w:t>
            </w:r>
          </w:p>
        </w:tc>
        <w:tc>
          <w:tcPr>
            <w:tcW w:w="491" w:type="dxa"/>
            <w:tcBorders>
              <w:top w:val="single" w:sz="4" w:space="0" w:color="auto"/>
              <w:bottom w:val="single" w:sz="12" w:space="0" w:color="auto"/>
            </w:tcBorders>
            <w:shd w:val="clear" w:color="auto" w:fill="auto"/>
            <w:vAlign w:val="bottom"/>
          </w:tcPr>
          <w:p w14:paraId="08E02BEE"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proofErr w:type="spellStart"/>
            <w:r w:rsidRPr="0075391A">
              <w:rPr>
                <w:bCs/>
                <w:i/>
                <w:spacing w:val="4"/>
                <w:w w:val="103"/>
                <w:kern w:val="14"/>
                <w:sz w:val="16"/>
                <w:lang w:val="fr-FR"/>
              </w:rPr>
              <w:t>Effec</w:t>
            </w:r>
            <w:proofErr w:type="spellEnd"/>
          </w:p>
        </w:tc>
        <w:tc>
          <w:tcPr>
            <w:tcW w:w="492" w:type="dxa"/>
            <w:tcBorders>
              <w:top w:val="single" w:sz="4" w:space="0" w:color="auto"/>
              <w:bottom w:val="single" w:sz="12" w:space="0" w:color="auto"/>
            </w:tcBorders>
            <w:shd w:val="clear" w:color="auto" w:fill="auto"/>
            <w:vAlign w:val="bottom"/>
          </w:tcPr>
          <w:p w14:paraId="1B01FE10"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r w:rsidRPr="0075391A">
              <w:rPr>
                <w:bCs/>
                <w:i/>
                <w:spacing w:val="4"/>
                <w:w w:val="103"/>
                <w:kern w:val="14"/>
                <w:sz w:val="16"/>
                <w:lang w:val="fr-FR"/>
              </w:rPr>
              <w:t>%</w:t>
            </w:r>
          </w:p>
        </w:tc>
        <w:tc>
          <w:tcPr>
            <w:tcW w:w="491" w:type="dxa"/>
            <w:gridSpan w:val="2"/>
            <w:tcBorders>
              <w:top w:val="single" w:sz="4" w:space="0" w:color="auto"/>
              <w:bottom w:val="single" w:sz="12" w:space="0" w:color="auto"/>
            </w:tcBorders>
            <w:shd w:val="clear" w:color="auto" w:fill="auto"/>
            <w:vAlign w:val="bottom"/>
          </w:tcPr>
          <w:p w14:paraId="367C72EC"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proofErr w:type="spellStart"/>
            <w:r w:rsidRPr="0075391A">
              <w:rPr>
                <w:bCs/>
                <w:i/>
                <w:spacing w:val="4"/>
                <w:w w:val="103"/>
                <w:kern w:val="14"/>
                <w:sz w:val="16"/>
                <w:lang w:val="fr-FR"/>
              </w:rPr>
              <w:t>Effec</w:t>
            </w:r>
            <w:proofErr w:type="spellEnd"/>
          </w:p>
        </w:tc>
        <w:tc>
          <w:tcPr>
            <w:tcW w:w="492" w:type="dxa"/>
            <w:tcBorders>
              <w:top w:val="single" w:sz="4" w:space="0" w:color="auto"/>
              <w:bottom w:val="single" w:sz="12" w:space="0" w:color="auto"/>
            </w:tcBorders>
            <w:shd w:val="clear" w:color="auto" w:fill="auto"/>
            <w:vAlign w:val="bottom"/>
          </w:tcPr>
          <w:p w14:paraId="5F5189AB"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r w:rsidRPr="0075391A">
              <w:rPr>
                <w:bCs/>
                <w:i/>
                <w:spacing w:val="4"/>
                <w:w w:val="103"/>
                <w:kern w:val="14"/>
                <w:sz w:val="16"/>
                <w:lang w:val="fr-FR"/>
              </w:rPr>
              <w:t>%</w:t>
            </w:r>
          </w:p>
        </w:tc>
        <w:tc>
          <w:tcPr>
            <w:tcW w:w="492" w:type="dxa"/>
            <w:gridSpan w:val="2"/>
            <w:tcBorders>
              <w:top w:val="single" w:sz="4" w:space="0" w:color="auto"/>
              <w:bottom w:val="single" w:sz="12" w:space="0" w:color="auto"/>
            </w:tcBorders>
            <w:shd w:val="clear" w:color="auto" w:fill="auto"/>
            <w:vAlign w:val="bottom"/>
          </w:tcPr>
          <w:p w14:paraId="561B5F54"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proofErr w:type="spellStart"/>
            <w:r w:rsidRPr="0075391A">
              <w:rPr>
                <w:bCs/>
                <w:i/>
                <w:spacing w:val="4"/>
                <w:w w:val="103"/>
                <w:kern w:val="14"/>
                <w:sz w:val="16"/>
                <w:lang w:val="fr-FR"/>
              </w:rPr>
              <w:t>Effec</w:t>
            </w:r>
            <w:proofErr w:type="spellEnd"/>
          </w:p>
        </w:tc>
        <w:tc>
          <w:tcPr>
            <w:tcW w:w="491" w:type="dxa"/>
            <w:tcBorders>
              <w:top w:val="single" w:sz="4" w:space="0" w:color="auto"/>
              <w:bottom w:val="single" w:sz="12" w:space="0" w:color="auto"/>
            </w:tcBorders>
            <w:shd w:val="clear" w:color="auto" w:fill="auto"/>
            <w:vAlign w:val="bottom"/>
          </w:tcPr>
          <w:p w14:paraId="7324FD2B"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r w:rsidRPr="0075391A">
              <w:rPr>
                <w:bCs/>
                <w:i/>
                <w:spacing w:val="4"/>
                <w:w w:val="103"/>
                <w:kern w:val="14"/>
                <w:sz w:val="16"/>
                <w:lang w:val="fr-FR"/>
              </w:rPr>
              <w:t>%</w:t>
            </w:r>
          </w:p>
        </w:tc>
        <w:tc>
          <w:tcPr>
            <w:tcW w:w="492" w:type="dxa"/>
            <w:gridSpan w:val="2"/>
            <w:tcBorders>
              <w:top w:val="single" w:sz="4" w:space="0" w:color="auto"/>
              <w:bottom w:val="single" w:sz="12" w:space="0" w:color="auto"/>
            </w:tcBorders>
            <w:shd w:val="clear" w:color="auto" w:fill="auto"/>
            <w:vAlign w:val="bottom"/>
          </w:tcPr>
          <w:p w14:paraId="6D114AC9"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proofErr w:type="spellStart"/>
            <w:r w:rsidRPr="0075391A">
              <w:rPr>
                <w:bCs/>
                <w:i/>
                <w:spacing w:val="4"/>
                <w:w w:val="103"/>
                <w:kern w:val="14"/>
                <w:sz w:val="16"/>
                <w:lang w:val="fr-FR"/>
              </w:rPr>
              <w:t>Effec</w:t>
            </w:r>
            <w:proofErr w:type="spellEnd"/>
          </w:p>
        </w:tc>
        <w:tc>
          <w:tcPr>
            <w:tcW w:w="492" w:type="dxa"/>
            <w:tcBorders>
              <w:top w:val="single" w:sz="4" w:space="0" w:color="auto"/>
              <w:bottom w:val="single" w:sz="12" w:space="0" w:color="auto"/>
            </w:tcBorders>
            <w:shd w:val="clear" w:color="auto" w:fill="auto"/>
            <w:vAlign w:val="bottom"/>
          </w:tcPr>
          <w:p w14:paraId="4B6EFE13"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r w:rsidRPr="0075391A">
              <w:rPr>
                <w:bCs/>
                <w:i/>
                <w:spacing w:val="4"/>
                <w:w w:val="103"/>
                <w:kern w:val="14"/>
                <w:sz w:val="16"/>
                <w:lang w:val="fr-FR"/>
              </w:rPr>
              <w:t>%</w:t>
            </w:r>
          </w:p>
        </w:tc>
        <w:tc>
          <w:tcPr>
            <w:tcW w:w="491" w:type="dxa"/>
            <w:gridSpan w:val="2"/>
            <w:tcBorders>
              <w:top w:val="single" w:sz="4" w:space="0" w:color="auto"/>
              <w:bottom w:val="single" w:sz="12" w:space="0" w:color="auto"/>
            </w:tcBorders>
            <w:shd w:val="clear" w:color="auto" w:fill="auto"/>
            <w:vAlign w:val="bottom"/>
          </w:tcPr>
          <w:p w14:paraId="7C15FEE2"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proofErr w:type="spellStart"/>
            <w:r w:rsidRPr="0075391A">
              <w:rPr>
                <w:bCs/>
                <w:i/>
                <w:spacing w:val="4"/>
                <w:w w:val="103"/>
                <w:kern w:val="14"/>
                <w:sz w:val="16"/>
                <w:lang w:val="fr-FR"/>
              </w:rPr>
              <w:t>Effec</w:t>
            </w:r>
            <w:proofErr w:type="spellEnd"/>
          </w:p>
        </w:tc>
        <w:tc>
          <w:tcPr>
            <w:tcW w:w="492" w:type="dxa"/>
            <w:tcBorders>
              <w:top w:val="single" w:sz="4" w:space="0" w:color="auto"/>
              <w:bottom w:val="single" w:sz="12" w:space="0" w:color="auto"/>
            </w:tcBorders>
            <w:shd w:val="clear" w:color="auto" w:fill="auto"/>
            <w:vAlign w:val="bottom"/>
          </w:tcPr>
          <w:p w14:paraId="72E01816"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r w:rsidRPr="0075391A">
              <w:rPr>
                <w:bCs/>
                <w:i/>
                <w:spacing w:val="4"/>
                <w:w w:val="103"/>
                <w:kern w:val="14"/>
                <w:sz w:val="16"/>
                <w:lang w:val="fr-FR"/>
              </w:rPr>
              <w:t>%</w:t>
            </w:r>
          </w:p>
        </w:tc>
        <w:tc>
          <w:tcPr>
            <w:tcW w:w="492" w:type="dxa"/>
            <w:gridSpan w:val="2"/>
            <w:tcBorders>
              <w:top w:val="single" w:sz="4" w:space="0" w:color="auto"/>
              <w:bottom w:val="single" w:sz="12" w:space="0" w:color="auto"/>
            </w:tcBorders>
            <w:shd w:val="clear" w:color="auto" w:fill="auto"/>
            <w:vAlign w:val="bottom"/>
          </w:tcPr>
          <w:p w14:paraId="1A090B17"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proofErr w:type="spellStart"/>
            <w:r w:rsidRPr="0075391A">
              <w:rPr>
                <w:bCs/>
                <w:i/>
                <w:spacing w:val="4"/>
                <w:w w:val="103"/>
                <w:kern w:val="14"/>
                <w:sz w:val="16"/>
                <w:lang w:val="fr-FR"/>
              </w:rPr>
              <w:t>Effec</w:t>
            </w:r>
            <w:proofErr w:type="spellEnd"/>
          </w:p>
        </w:tc>
        <w:tc>
          <w:tcPr>
            <w:tcW w:w="491" w:type="dxa"/>
            <w:tcBorders>
              <w:top w:val="single" w:sz="4" w:space="0" w:color="auto"/>
              <w:bottom w:val="single" w:sz="12" w:space="0" w:color="auto"/>
            </w:tcBorders>
            <w:shd w:val="clear" w:color="auto" w:fill="auto"/>
            <w:vAlign w:val="bottom"/>
          </w:tcPr>
          <w:p w14:paraId="67FB3803"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r w:rsidRPr="0075391A">
              <w:rPr>
                <w:bCs/>
                <w:i/>
                <w:spacing w:val="4"/>
                <w:w w:val="103"/>
                <w:kern w:val="14"/>
                <w:sz w:val="16"/>
                <w:lang w:val="fr-FR"/>
              </w:rPr>
              <w:t>%</w:t>
            </w:r>
          </w:p>
        </w:tc>
        <w:tc>
          <w:tcPr>
            <w:tcW w:w="492" w:type="dxa"/>
            <w:gridSpan w:val="2"/>
            <w:tcBorders>
              <w:top w:val="single" w:sz="4" w:space="0" w:color="auto"/>
              <w:bottom w:val="single" w:sz="12" w:space="0" w:color="auto"/>
            </w:tcBorders>
            <w:shd w:val="clear" w:color="auto" w:fill="auto"/>
            <w:vAlign w:val="bottom"/>
          </w:tcPr>
          <w:p w14:paraId="2BA0AFF2"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proofErr w:type="spellStart"/>
            <w:r w:rsidRPr="0075391A">
              <w:rPr>
                <w:bCs/>
                <w:i/>
                <w:spacing w:val="4"/>
                <w:w w:val="103"/>
                <w:kern w:val="14"/>
                <w:sz w:val="16"/>
                <w:lang w:val="fr-FR"/>
              </w:rPr>
              <w:t>Effec</w:t>
            </w:r>
            <w:proofErr w:type="spellEnd"/>
          </w:p>
        </w:tc>
        <w:tc>
          <w:tcPr>
            <w:tcW w:w="492" w:type="dxa"/>
            <w:tcBorders>
              <w:top w:val="single" w:sz="4" w:space="0" w:color="auto"/>
              <w:bottom w:val="single" w:sz="12" w:space="0" w:color="auto"/>
            </w:tcBorders>
            <w:shd w:val="clear" w:color="auto" w:fill="auto"/>
            <w:vAlign w:val="bottom"/>
          </w:tcPr>
          <w:p w14:paraId="4E8A9D1F" w14:textId="77777777" w:rsidR="00C222D2" w:rsidRPr="0075391A" w:rsidRDefault="00C222D2" w:rsidP="0075391A">
            <w:pPr>
              <w:suppressAutoHyphens w:val="0"/>
              <w:kinsoku/>
              <w:overflowPunct/>
              <w:autoSpaceDE/>
              <w:autoSpaceDN/>
              <w:adjustRightInd/>
              <w:snapToGrid/>
              <w:spacing w:before="80" w:after="80" w:line="200" w:lineRule="exact"/>
              <w:rPr>
                <w:bCs/>
                <w:i/>
                <w:spacing w:val="4"/>
                <w:w w:val="103"/>
                <w:kern w:val="14"/>
                <w:sz w:val="16"/>
                <w:lang w:val="fr-FR"/>
              </w:rPr>
            </w:pPr>
            <w:r w:rsidRPr="0075391A">
              <w:rPr>
                <w:bCs/>
                <w:i/>
                <w:spacing w:val="4"/>
                <w:w w:val="103"/>
                <w:kern w:val="14"/>
                <w:sz w:val="16"/>
                <w:lang w:val="fr-FR"/>
              </w:rPr>
              <w:t>%</w:t>
            </w:r>
          </w:p>
        </w:tc>
        <w:tc>
          <w:tcPr>
            <w:tcW w:w="771" w:type="dxa"/>
            <w:vMerge/>
            <w:tcBorders>
              <w:bottom w:val="single" w:sz="12" w:space="0" w:color="auto"/>
            </w:tcBorders>
            <w:shd w:val="clear" w:color="auto" w:fill="auto"/>
            <w:vAlign w:val="bottom"/>
          </w:tcPr>
          <w:p w14:paraId="36BA8FAB" w14:textId="0B9B31AC" w:rsidR="00C222D2" w:rsidRPr="0075391A" w:rsidRDefault="00C222D2" w:rsidP="0075391A">
            <w:pPr>
              <w:suppressAutoHyphens w:val="0"/>
              <w:kinsoku/>
              <w:overflowPunct/>
              <w:autoSpaceDE/>
              <w:autoSpaceDN/>
              <w:adjustRightInd/>
              <w:snapToGrid/>
              <w:spacing w:before="80" w:after="80" w:line="200" w:lineRule="exact"/>
              <w:rPr>
                <w:b/>
                <w:bCs/>
                <w:i/>
                <w:spacing w:val="4"/>
                <w:w w:val="103"/>
                <w:kern w:val="14"/>
                <w:sz w:val="16"/>
                <w:lang w:val="fr-FR"/>
              </w:rPr>
            </w:pPr>
          </w:p>
        </w:tc>
      </w:tr>
      <w:tr w:rsidR="0075391A" w:rsidRPr="0066128C" w14:paraId="2F286570" w14:textId="77777777" w:rsidTr="0075391A">
        <w:tc>
          <w:tcPr>
            <w:tcW w:w="851" w:type="dxa"/>
            <w:tcBorders>
              <w:top w:val="single" w:sz="12" w:space="0" w:color="auto"/>
            </w:tcBorders>
            <w:shd w:val="clear" w:color="auto" w:fill="auto"/>
          </w:tcPr>
          <w:p w14:paraId="54AFD896" w14:textId="77777777" w:rsidR="005315D5" w:rsidRPr="0066128C" w:rsidRDefault="005315D5" w:rsidP="0066128C">
            <w:pPr>
              <w:suppressAutoHyphens w:val="0"/>
              <w:kinsoku/>
              <w:overflowPunct/>
              <w:autoSpaceDE/>
              <w:autoSpaceDN/>
              <w:adjustRightInd/>
              <w:snapToGrid/>
              <w:spacing w:before="40" w:after="40" w:line="220" w:lineRule="exact"/>
              <w:rPr>
                <w:sz w:val="18"/>
                <w:szCs w:val="24"/>
              </w:rPr>
            </w:pPr>
            <w:r w:rsidRPr="0066128C">
              <w:rPr>
                <w:sz w:val="18"/>
                <w:szCs w:val="24"/>
              </w:rPr>
              <w:t>2006</w:t>
            </w:r>
          </w:p>
        </w:tc>
        <w:tc>
          <w:tcPr>
            <w:tcW w:w="491" w:type="dxa"/>
            <w:tcBorders>
              <w:top w:val="single" w:sz="12" w:space="0" w:color="auto"/>
            </w:tcBorders>
            <w:shd w:val="clear" w:color="auto" w:fill="auto"/>
            <w:vAlign w:val="bottom"/>
          </w:tcPr>
          <w:p w14:paraId="7914DA31"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40</w:t>
            </w:r>
          </w:p>
        </w:tc>
        <w:tc>
          <w:tcPr>
            <w:tcW w:w="492" w:type="dxa"/>
            <w:tcBorders>
              <w:top w:val="single" w:sz="12" w:space="0" w:color="auto"/>
            </w:tcBorders>
            <w:shd w:val="clear" w:color="auto" w:fill="auto"/>
            <w:vAlign w:val="bottom"/>
          </w:tcPr>
          <w:p w14:paraId="300372A0"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17</w:t>
            </w:r>
          </w:p>
        </w:tc>
        <w:tc>
          <w:tcPr>
            <w:tcW w:w="491" w:type="dxa"/>
            <w:gridSpan w:val="2"/>
            <w:tcBorders>
              <w:top w:val="single" w:sz="12" w:space="0" w:color="auto"/>
            </w:tcBorders>
            <w:shd w:val="clear" w:color="auto" w:fill="auto"/>
            <w:vAlign w:val="bottom"/>
          </w:tcPr>
          <w:p w14:paraId="0F514277"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48</w:t>
            </w:r>
          </w:p>
        </w:tc>
        <w:tc>
          <w:tcPr>
            <w:tcW w:w="492" w:type="dxa"/>
            <w:tcBorders>
              <w:top w:val="single" w:sz="12" w:space="0" w:color="auto"/>
            </w:tcBorders>
            <w:shd w:val="clear" w:color="auto" w:fill="auto"/>
            <w:vAlign w:val="bottom"/>
          </w:tcPr>
          <w:p w14:paraId="3B6F76A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21</w:t>
            </w:r>
          </w:p>
        </w:tc>
        <w:tc>
          <w:tcPr>
            <w:tcW w:w="492" w:type="dxa"/>
            <w:gridSpan w:val="2"/>
            <w:tcBorders>
              <w:top w:val="single" w:sz="12" w:space="0" w:color="auto"/>
            </w:tcBorders>
            <w:shd w:val="clear" w:color="auto" w:fill="auto"/>
            <w:vAlign w:val="bottom"/>
          </w:tcPr>
          <w:p w14:paraId="3E27603F"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31</w:t>
            </w:r>
          </w:p>
        </w:tc>
        <w:tc>
          <w:tcPr>
            <w:tcW w:w="491" w:type="dxa"/>
            <w:tcBorders>
              <w:top w:val="single" w:sz="12" w:space="0" w:color="auto"/>
            </w:tcBorders>
            <w:shd w:val="clear" w:color="auto" w:fill="auto"/>
            <w:vAlign w:val="bottom"/>
          </w:tcPr>
          <w:p w14:paraId="07A43598"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14</w:t>
            </w:r>
          </w:p>
        </w:tc>
        <w:tc>
          <w:tcPr>
            <w:tcW w:w="492" w:type="dxa"/>
            <w:gridSpan w:val="2"/>
            <w:tcBorders>
              <w:top w:val="single" w:sz="12" w:space="0" w:color="auto"/>
            </w:tcBorders>
            <w:shd w:val="clear" w:color="auto" w:fill="auto"/>
            <w:vAlign w:val="bottom"/>
          </w:tcPr>
          <w:p w14:paraId="41A8C07D"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47</w:t>
            </w:r>
          </w:p>
        </w:tc>
        <w:tc>
          <w:tcPr>
            <w:tcW w:w="492" w:type="dxa"/>
            <w:tcBorders>
              <w:top w:val="single" w:sz="12" w:space="0" w:color="auto"/>
            </w:tcBorders>
            <w:shd w:val="clear" w:color="auto" w:fill="auto"/>
            <w:vAlign w:val="bottom"/>
          </w:tcPr>
          <w:p w14:paraId="01ED6510"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21</w:t>
            </w:r>
          </w:p>
        </w:tc>
        <w:tc>
          <w:tcPr>
            <w:tcW w:w="491" w:type="dxa"/>
            <w:gridSpan w:val="2"/>
            <w:tcBorders>
              <w:top w:val="single" w:sz="12" w:space="0" w:color="auto"/>
            </w:tcBorders>
            <w:shd w:val="clear" w:color="auto" w:fill="auto"/>
            <w:vAlign w:val="bottom"/>
          </w:tcPr>
          <w:p w14:paraId="0B4ACEA3"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27</w:t>
            </w:r>
          </w:p>
        </w:tc>
        <w:tc>
          <w:tcPr>
            <w:tcW w:w="492" w:type="dxa"/>
            <w:tcBorders>
              <w:top w:val="single" w:sz="12" w:space="0" w:color="auto"/>
            </w:tcBorders>
            <w:shd w:val="clear" w:color="auto" w:fill="auto"/>
            <w:vAlign w:val="bottom"/>
          </w:tcPr>
          <w:p w14:paraId="4FE6030E"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12</w:t>
            </w:r>
          </w:p>
        </w:tc>
        <w:tc>
          <w:tcPr>
            <w:tcW w:w="492" w:type="dxa"/>
            <w:gridSpan w:val="2"/>
            <w:tcBorders>
              <w:top w:val="single" w:sz="12" w:space="0" w:color="auto"/>
            </w:tcBorders>
            <w:shd w:val="clear" w:color="auto" w:fill="auto"/>
            <w:vAlign w:val="bottom"/>
          </w:tcPr>
          <w:p w14:paraId="461017A1"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25</w:t>
            </w:r>
          </w:p>
        </w:tc>
        <w:tc>
          <w:tcPr>
            <w:tcW w:w="491" w:type="dxa"/>
            <w:tcBorders>
              <w:top w:val="single" w:sz="12" w:space="0" w:color="auto"/>
            </w:tcBorders>
            <w:shd w:val="clear" w:color="auto" w:fill="auto"/>
            <w:vAlign w:val="bottom"/>
          </w:tcPr>
          <w:p w14:paraId="72674717"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11</w:t>
            </w:r>
          </w:p>
        </w:tc>
        <w:tc>
          <w:tcPr>
            <w:tcW w:w="492" w:type="dxa"/>
            <w:gridSpan w:val="2"/>
            <w:tcBorders>
              <w:top w:val="single" w:sz="12" w:space="0" w:color="auto"/>
            </w:tcBorders>
            <w:shd w:val="clear" w:color="auto" w:fill="auto"/>
            <w:vAlign w:val="bottom"/>
          </w:tcPr>
          <w:p w14:paraId="7F1F21C1"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11</w:t>
            </w:r>
          </w:p>
        </w:tc>
        <w:tc>
          <w:tcPr>
            <w:tcW w:w="492" w:type="dxa"/>
            <w:tcBorders>
              <w:top w:val="single" w:sz="12" w:space="0" w:color="auto"/>
            </w:tcBorders>
            <w:shd w:val="clear" w:color="auto" w:fill="auto"/>
            <w:vAlign w:val="bottom"/>
          </w:tcPr>
          <w:p w14:paraId="685EF899"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5</w:t>
            </w:r>
          </w:p>
        </w:tc>
        <w:tc>
          <w:tcPr>
            <w:tcW w:w="771" w:type="dxa"/>
            <w:tcBorders>
              <w:top w:val="single" w:sz="12" w:space="0" w:color="auto"/>
            </w:tcBorders>
            <w:shd w:val="clear" w:color="auto" w:fill="auto"/>
            <w:vAlign w:val="bottom"/>
          </w:tcPr>
          <w:p w14:paraId="1E73FFCB" w14:textId="77777777" w:rsidR="005315D5" w:rsidRPr="0075391A" w:rsidRDefault="005315D5" w:rsidP="0066128C">
            <w:pPr>
              <w:suppressAutoHyphens w:val="0"/>
              <w:kinsoku/>
              <w:overflowPunct/>
              <w:autoSpaceDE/>
              <w:autoSpaceDN/>
              <w:adjustRightInd/>
              <w:snapToGrid/>
              <w:spacing w:before="40" w:after="40" w:line="220" w:lineRule="exact"/>
              <w:jc w:val="right"/>
              <w:rPr>
                <w:b/>
                <w:bCs/>
                <w:sz w:val="18"/>
                <w:lang w:val="fr-FR"/>
              </w:rPr>
            </w:pPr>
            <w:r w:rsidRPr="0075391A">
              <w:rPr>
                <w:b/>
                <w:bCs/>
                <w:sz w:val="18"/>
                <w:lang w:val="fr-FR"/>
              </w:rPr>
              <w:t>229</w:t>
            </w:r>
          </w:p>
        </w:tc>
      </w:tr>
      <w:tr w:rsidR="0075391A" w:rsidRPr="0066128C" w14:paraId="5E4D85BB" w14:textId="77777777" w:rsidTr="0075391A">
        <w:tc>
          <w:tcPr>
            <w:tcW w:w="851" w:type="dxa"/>
            <w:shd w:val="clear" w:color="auto" w:fill="auto"/>
          </w:tcPr>
          <w:p w14:paraId="3BC8504E" w14:textId="77777777" w:rsidR="005315D5" w:rsidRPr="0066128C" w:rsidRDefault="005315D5" w:rsidP="0066128C">
            <w:pPr>
              <w:suppressAutoHyphens w:val="0"/>
              <w:kinsoku/>
              <w:overflowPunct/>
              <w:autoSpaceDE/>
              <w:autoSpaceDN/>
              <w:adjustRightInd/>
              <w:snapToGrid/>
              <w:spacing w:before="40" w:after="40" w:line="220" w:lineRule="exact"/>
              <w:rPr>
                <w:sz w:val="18"/>
                <w:szCs w:val="24"/>
              </w:rPr>
            </w:pPr>
            <w:r w:rsidRPr="0066128C">
              <w:rPr>
                <w:sz w:val="18"/>
                <w:szCs w:val="24"/>
              </w:rPr>
              <w:t>2007</w:t>
            </w:r>
          </w:p>
        </w:tc>
        <w:tc>
          <w:tcPr>
            <w:tcW w:w="491" w:type="dxa"/>
            <w:shd w:val="clear" w:color="auto" w:fill="auto"/>
            <w:vAlign w:val="bottom"/>
          </w:tcPr>
          <w:p w14:paraId="0EBD9947"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54</w:t>
            </w:r>
          </w:p>
        </w:tc>
        <w:tc>
          <w:tcPr>
            <w:tcW w:w="492" w:type="dxa"/>
            <w:shd w:val="clear" w:color="auto" w:fill="auto"/>
            <w:vAlign w:val="bottom"/>
          </w:tcPr>
          <w:p w14:paraId="1AAE0393"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21</w:t>
            </w:r>
          </w:p>
        </w:tc>
        <w:tc>
          <w:tcPr>
            <w:tcW w:w="491" w:type="dxa"/>
            <w:gridSpan w:val="2"/>
            <w:shd w:val="clear" w:color="auto" w:fill="auto"/>
            <w:vAlign w:val="bottom"/>
          </w:tcPr>
          <w:p w14:paraId="20CBDC8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32</w:t>
            </w:r>
          </w:p>
        </w:tc>
        <w:tc>
          <w:tcPr>
            <w:tcW w:w="492" w:type="dxa"/>
            <w:shd w:val="clear" w:color="auto" w:fill="auto"/>
            <w:vAlign w:val="bottom"/>
          </w:tcPr>
          <w:p w14:paraId="47D7A40C"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13</w:t>
            </w:r>
          </w:p>
        </w:tc>
        <w:tc>
          <w:tcPr>
            <w:tcW w:w="492" w:type="dxa"/>
            <w:gridSpan w:val="2"/>
            <w:shd w:val="clear" w:color="auto" w:fill="auto"/>
            <w:vAlign w:val="bottom"/>
          </w:tcPr>
          <w:p w14:paraId="36BD3002"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49</w:t>
            </w:r>
          </w:p>
        </w:tc>
        <w:tc>
          <w:tcPr>
            <w:tcW w:w="491" w:type="dxa"/>
            <w:shd w:val="clear" w:color="auto" w:fill="auto"/>
            <w:vAlign w:val="bottom"/>
          </w:tcPr>
          <w:p w14:paraId="12E799CA"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19</w:t>
            </w:r>
          </w:p>
        </w:tc>
        <w:tc>
          <w:tcPr>
            <w:tcW w:w="492" w:type="dxa"/>
            <w:gridSpan w:val="2"/>
            <w:shd w:val="clear" w:color="auto" w:fill="auto"/>
            <w:vAlign w:val="bottom"/>
          </w:tcPr>
          <w:p w14:paraId="5A03A4C9"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42</w:t>
            </w:r>
          </w:p>
        </w:tc>
        <w:tc>
          <w:tcPr>
            <w:tcW w:w="492" w:type="dxa"/>
            <w:shd w:val="clear" w:color="auto" w:fill="auto"/>
            <w:vAlign w:val="bottom"/>
          </w:tcPr>
          <w:p w14:paraId="58D59B0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17</w:t>
            </w:r>
          </w:p>
        </w:tc>
        <w:tc>
          <w:tcPr>
            <w:tcW w:w="491" w:type="dxa"/>
            <w:gridSpan w:val="2"/>
            <w:shd w:val="clear" w:color="auto" w:fill="auto"/>
            <w:vAlign w:val="bottom"/>
          </w:tcPr>
          <w:p w14:paraId="15A8ED27"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31</w:t>
            </w:r>
          </w:p>
        </w:tc>
        <w:tc>
          <w:tcPr>
            <w:tcW w:w="492" w:type="dxa"/>
            <w:shd w:val="clear" w:color="auto" w:fill="auto"/>
            <w:vAlign w:val="bottom"/>
          </w:tcPr>
          <w:p w14:paraId="0C9EBEF2"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12</w:t>
            </w:r>
          </w:p>
        </w:tc>
        <w:tc>
          <w:tcPr>
            <w:tcW w:w="492" w:type="dxa"/>
            <w:gridSpan w:val="2"/>
            <w:shd w:val="clear" w:color="auto" w:fill="auto"/>
            <w:vAlign w:val="bottom"/>
          </w:tcPr>
          <w:p w14:paraId="41101238"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39</w:t>
            </w:r>
          </w:p>
        </w:tc>
        <w:tc>
          <w:tcPr>
            <w:tcW w:w="491" w:type="dxa"/>
            <w:shd w:val="clear" w:color="auto" w:fill="auto"/>
            <w:vAlign w:val="bottom"/>
          </w:tcPr>
          <w:p w14:paraId="2097D30D"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15</w:t>
            </w:r>
          </w:p>
        </w:tc>
        <w:tc>
          <w:tcPr>
            <w:tcW w:w="492" w:type="dxa"/>
            <w:gridSpan w:val="2"/>
            <w:shd w:val="clear" w:color="auto" w:fill="auto"/>
            <w:vAlign w:val="bottom"/>
          </w:tcPr>
          <w:p w14:paraId="7B8851FE"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7</w:t>
            </w:r>
          </w:p>
        </w:tc>
        <w:tc>
          <w:tcPr>
            <w:tcW w:w="492" w:type="dxa"/>
            <w:shd w:val="clear" w:color="auto" w:fill="auto"/>
            <w:vAlign w:val="bottom"/>
          </w:tcPr>
          <w:p w14:paraId="37BE66EC"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w:t>
            </w:r>
          </w:p>
        </w:tc>
        <w:tc>
          <w:tcPr>
            <w:tcW w:w="771" w:type="dxa"/>
            <w:shd w:val="clear" w:color="auto" w:fill="auto"/>
            <w:vAlign w:val="bottom"/>
          </w:tcPr>
          <w:p w14:paraId="1E7F4A12" w14:textId="77777777" w:rsidR="005315D5" w:rsidRPr="0075391A" w:rsidRDefault="005315D5" w:rsidP="0066128C">
            <w:pPr>
              <w:suppressAutoHyphens w:val="0"/>
              <w:kinsoku/>
              <w:overflowPunct/>
              <w:autoSpaceDE/>
              <w:autoSpaceDN/>
              <w:adjustRightInd/>
              <w:snapToGrid/>
              <w:spacing w:before="40" w:after="40" w:line="220" w:lineRule="exact"/>
              <w:jc w:val="right"/>
              <w:rPr>
                <w:b/>
                <w:bCs/>
                <w:sz w:val="18"/>
                <w:lang w:val="fr-FR"/>
              </w:rPr>
            </w:pPr>
            <w:r w:rsidRPr="0075391A">
              <w:rPr>
                <w:b/>
                <w:bCs/>
                <w:sz w:val="18"/>
                <w:lang w:val="fr-FR"/>
              </w:rPr>
              <w:t>254</w:t>
            </w:r>
          </w:p>
        </w:tc>
      </w:tr>
      <w:tr w:rsidR="0075391A" w:rsidRPr="0066128C" w14:paraId="6579EB57" w14:textId="77777777" w:rsidTr="0075391A">
        <w:tc>
          <w:tcPr>
            <w:tcW w:w="851" w:type="dxa"/>
            <w:shd w:val="clear" w:color="auto" w:fill="auto"/>
          </w:tcPr>
          <w:p w14:paraId="5F103BA3" w14:textId="77777777" w:rsidR="005315D5" w:rsidRPr="0066128C" w:rsidRDefault="005315D5" w:rsidP="0066128C">
            <w:pPr>
              <w:suppressAutoHyphens w:val="0"/>
              <w:kinsoku/>
              <w:overflowPunct/>
              <w:autoSpaceDE/>
              <w:autoSpaceDN/>
              <w:adjustRightInd/>
              <w:snapToGrid/>
              <w:spacing w:before="40" w:after="40" w:line="220" w:lineRule="exact"/>
              <w:rPr>
                <w:sz w:val="18"/>
                <w:szCs w:val="24"/>
              </w:rPr>
            </w:pPr>
            <w:r w:rsidRPr="0066128C">
              <w:rPr>
                <w:sz w:val="18"/>
                <w:szCs w:val="24"/>
              </w:rPr>
              <w:t>2008</w:t>
            </w:r>
          </w:p>
        </w:tc>
        <w:tc>
          <w:tcPr>
            <w:tcW w:w="491" w:type="dxa"/>
            <w:shd w:val="clear" w:color="auto" w:fill="auto"/>
            <w:vAlign w:val="bottom"/>
          </w:tcPr>
          <w:p w14:paraId="0CCCBADA"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47</w:t>
            </w:r>
          </w:p>
        </w:tc>
        <w:tc>
          <w:tcPr>
            <w:tcW w:w="492" w:type="dxa"/>
            <w:shd w:val="clear" w:color="auto" w:fill="auto"/>
            <w:vAlign w:val="bottom"/>
          </w:tcPr>
          <w:p w14:paraId="2529007C"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23</w:t>
            </w:r>
          </w:p>
        </w:tc>
        <w:tc>
          <w:tcPr>
            <w:tcW w:w="491" w:type="dxa"/>
            <w:gridSpan w:val="2"/>
            <w:shd w:val="clear" w:color="auto" w:fill="auto"/>
            <w:vAlign w:val="bottom"/>
          </w:tcPr>
          <w:p w14:paraId="31044CDF"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38</w:t>
            </w:r>
          </w:p>
        </w:tc>
        <w:tc>
          <w:tcPr>
            <w:tcW w:w="492" w:type="dxa"/>
            <w:shd w:val="clear" w:color="auto" w:fill="auto"/>
            <w:vAlign w:val="bottom"/>
          </w:tcPr>
          <w:p w14:paraId="0D05C6DB"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19</w:t>
            </w:r>
          </w:p>
        </w:tc>
        <w:tc>
          <w:tcPr>
            <w:tcW w:w="492" w:type="dxa"/>
            <w:gridSpan w:val="2"/>
            <w:shd w:val="clear" w:color="auto" w:fill="auto"/>
            <w:vAlign w:val="bottom"/>
          </w:tcPr>
          <w:p w14:paraId="31AA69BF"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36</w:t>
            </w:r>
          </w:p>
        </w:tc>
        <w:tc>
          <w:tcPr>
            <w:tcW w:w="491" w:type="dxa"/>
            <w:shd w:val="clear" w:color="auto" w:fill="auto"/>
            <w:vAlign w:val="bottom"/>
          </w:tcPr>
          <w:p w14:paraId="71A781FA"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18</w:t>
            </w:r>
          </w:p>
        </w:tc>
        <w:tc>
          <w:tcPr>
            <w:tcW w:w="492" w:type="dxa"/>
            <w:gridSpan w:val="2"/>
            <w:shd w:val="clear" w:color="auto" w:fill="auto"/>
            <w:vAlign w:val="bottom"/>
          </w:tcPr>
          <w:p w14:paraId="42323980"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33</w:t>
            </w:r>
          </w:p>
        </w:tc>
        <w:tc>
          <w:tcPr>
            <w:tcW w:w="492" w:type="dxa"/>
            <w:shd w:val="clear" w:color="auto" w:fill="auto"/>
            <w:vAlign w:val="bottom"/>
          </w:tcPr>
          <w:p w14:paraId="1BD4A9B6"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16</w:t>
            </w:r>
          </w:p>
        </w:tc>
        <w:tc>
          <w:tcPr>
            <w:tcW w:w="491" w:type="dxa"/>
            <w:gridSpan w:val="2"/>
            <w:shd w:val="clear" w:color="auto" w:fill="auto"/>
            <w:vAlign w:val="bottom"/>
          </w:tcPr>
          <w:p w14:paraId="487F6629"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18</w:t>
            </w:r>
          </w:p>
        </w:tc>
        <w:tc>
          <w:tcPr>
            <w:tcW w:w="492" w:type="dxa"/>
            <w:shd w:val="clear" w:color="auto" w:fill="auto"/>
            <w:vAlign w:val="bottom"/>
          </w:tcPr>
          <w:p w14:paraId="5A7F11D4"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9</w:t>
            </w:r>
          </w:p>
        </w:tc>
        <w:tc>
          <w:tcPr>
            <w:tcW w:w="492" w:type="dxa"/>
            <w:gridSpan w:val="2"/>
            <w:shd w:val="clear" w:color="auto" w:fill="auto"/>
            <w:vAlign w:val="bottom"/>
          </w:tcPr>
          <w:p w14:paraId="57DBD12C"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27</w:t>
            </w:r>
          </w:p>
        </w:tc>
        <w:tc>
          <w:tcPr>
            <w:tcW w:w="491" w:type="dxa"/>
            <w:shd w:val="clear" w:color="auto" w:fill="auto"/>
            <w:vAlign w:val="bottom"/>
          </w:tcPr>
          <w:p w14:paraId="26F4790D"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13</w:t>
            </w:r>
          </w:p>
        </w:tc>
        <w:tc>
          <w:tcPr>
            <w:tcW w:w="492" w:type="dxa"/>
            <w:gridSpan w:val="2"/>
            <w:shd w:val="clear" w:color="auto" w:fill="auto"/>
            <w:vAlign w:val="bottom"/>
          </w:tcPr>
          <w:p w14:paraId="0BD4A910"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6</w:t>
            </w:r>
          </w:p>
        </w:tc>
        <w:tc>
          <w:tcPr>
            <w:tcW w:w="492" w:type="dxa"/>
            <w:shd w:val="clear" w:color="auto" w:fill="auto"/>
            <w:vAlign w:val="bottom"/>
          </w:tcPr>
          <w:p w14:paraId="78668D4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w:t>
            </w:r>
          </w:p>
        </w:tc>
        <w:tc>
          <w:tcPr>
            <w:tcW w:w="771" w:type="dxa"/>
            <w:shd w:val="clear" w:color="auto" w:fill="auto"/>
            <w:vAlign w:val="bottom"/>
          </w:tcPr>
          <w:p w14:paraId="114694B1" w14:textId="77777777" w:rsidR="005315D5" w:rsidRPr="0075391A" w:rsidRDefault="005315D5" w:rsidP="0066128C">
            <w:pPr>
              <w:suppressAutoHyphens w:val="0"/>
              <w:kinsoku/>
              <w:overflowPunct/>
              <w:autoSpaceDE/>
              <w:autoSpaceDN/>
              <w:adjustRightInd/>
              <w:snapToGrid/>
              <w:spacing w:before="40" w:after="40" w:line="220" w:lineRule="exact"/>
              <w:jc w:val="right"/>
              <w:rPr>
                <w:b/>
                <w:bCs/>
                <w:sz w:val="18"/>
                <w:lang w:val="fr-FR"/>
              </w:rPr>
            </w:pPr>
            <w:r w:rsidRPr="0075391A">
              <w:rPr>
                <w:b/>
                <w:bCs/>
                <w:sz w:val="18"/>
                <w:lang w:val="fr-FR"/>
              </w:rPr>
              <w:t>205</w:t>
            </w:r>
          </w:p>
        </w:tc>
      </w:tr>
      <w:tr w:rsidR="0075391A" w:rsidRPr="0066128C" w14:paraId="1C5913B7" w14:textId="77777777" w:rsidTr="0075391A">
        <w:tc>
          <w:tcPr>
            <w:tcW w:w="851" w:type="dxa"/>
            <w:shd w:val="clear" w:color="auto" w:fill="auto"/>
          </w:tcPr>
          <w:p w14:paraId="114644B2" w14:textId="77777777" w:rsidR="005315D5" w:rsidRPr="0066128C" w:rsidRDefault="005315D5" w:rsidP="0066128C">
            <w:pPr>
              <w:suppressAutoHyphens w:val="0"/>
              <w:kinsoku/>
              <w:overflowPunct/>
              <w:autoSpaceDE/>
              <w:autoSpaceDN/>
              <w:adjustRightInd/>
              <w:snapToGrid/>
              <w:spacing w:before="40" w:after="40" w:line="220" w:lineRule="exact"/>
              <w:rPr>
                <w:sz w:val="18"/>
                <w:szCs w:val="24"/>
              </w:rPr>
            </w:pPr>
            <w:r w:rsidRPr="0066128C">
              <w:rPr>
                <w:sz w:val="18"/>
                <w:szCs w:val="24"/>
              </w:rPr>
              <w:t>2009</w:t>
            </w:r>
          </w:p>
        </w:tc>
        <w:tc>
          <w:tcPr>
            <w:tcW w:w="491" w:type="dxa"/>
            <w:shd w:val="clear" w:color="auto" w:fill="auto"/>
            <w:vAlign w:val="bottom"/>
          </w:tcPr>
          <w:p w14:paraId="4FC61D3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38</w:t>
            </w:r>
          </w:p>
        </w:tc>
        <w:tc>
          <w:tcPr>
            <w:tcW w:w="492" w:type="dxa"/>
            <w:shd w:val="clear" w:color="auto" w:fill="auto"/>
            <w:vAlign w:val="bottom"/>
          </w:tcPr>
          <w:p w14:paraId="7E5B4B19"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20</w:t>
            </w:r>
          </w:p>
        </w:tc>
        <w:tc>
          <w:tcPr>
            <w:tcW w:w="491" w:type="dxa"/>
            <w:gridSpan w:val="2"/>
            <w:shd w:val="clear" w:color="auto" w:fill="auto"/>
            <w:vAlign w:val="bottom"/>
          </w:tcPr>
          <w:p w14:paraId="0F5CFDEA"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46</w:t>
            </w:r>
          </w:p>
        </w:tc>
        <w:tc>
          <w:tcPr>
            <w:tcW w:w="492" w:type="dxa"/>
            <w:shd w:val="clear" w:color="auto" w:fill="auto"/>
            <w:vAlign w:val="bottom"/>
          </w:tcPr>
          <w:p w14:paraId="7D85A8FC"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24</w:t>
            </w:r>
          </w:p>
        </w:tc>
        <w:tc>
          <w:tcPr>
            <w:tcW w:w="492" w:type="dxa"/>
            <w:gridSpan w:val="2"/>
            <w:shd w:val="clear" w:color="auto" w:fill="auto"/>
            <w:vAlign w:val="bottom"/>
          </w:tcPr>
          <w:p w14:paraId="0BB0C77B"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28</w:t>
            </w:r>
          </w:p>
        </w:tc>
        <w:tc>
          <w:tcPr>
            <w:tcW w:w="491" w:type="dxa"/>
            <w:shd w:val="clear" w:color="auto" w:fill="auto"/>
            <w:vAlign w:val="bottom"/>
          </w:tcPr>
          <w:p w14:paraId="17E17DF2"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15</w:t>
            </w:r>
          </w:p>
        </w:tc>
        <w:tc>
          <w:tcPr>
            <w:tcW w:w="492" w:type="dxa"/>
            <w:gridSpan w:val="2"/>
            <w:shd w:val="clear" w:color="auto" w:fill="auto"/>
            <w:vAlign w:val="bottom"/>
          </w:tcPr>
          <w:p w14:paraId="40A97299"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30</w:t>
            </w:r>
          </w:p>
        </w:tc>
        <w:tc>
          <w:tcPr>
            <w:tcW w:w="492" w:type="dxa"/>
            <w:shd w:val="clear" w:color="auto" w:fill="auto"/>
            <w:vAlign w:val="bottom"/>
          </w:tcPr>
          <w:p w14:paraId="3F9E2E93"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16</w:t>
            </w:r>
          </w:p>
        </w:tc>
        <w:tc>
          <w:tcPr>
            <w:tcW w:w="491" w:type="dxa"/>
            <w:gridSpan w:val="2"/>
            <w:shd w:val="clear" w:color="auto" w:fill="auto"/>
            <w:vAlign w:val="bottom"/>
          </w:tcPr>
          <w:p w14:paraId="326D92D2"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20</w:t>
            </w:r>
          </w:p>
        </w:tc>
        <w:tc>
          <w:tcPr>
            <w:tcW w:w="492" w:type="dxa"/>
            <w:shd w:val="clear" w:color="auto" w:fill="auto"/>
            <w:vAlign w:val="bottom"/>
          </w:tcPr>
          <w:p w14:paraId="30A65ED4"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11</w:t>
            </w:r>
          </w:p>
        </w:tc>
        <w:tc>
          <w:tcPr>
            <w:tcW w:w="492" w:type="dxa"/>
            <w:gridSpan w:val="2"/>
            <w:shd w:val="clear" w:color="auto" w:fill="auto"/>
            <w:vAlign w:val="bottom"/>
          </w:tcPr>
          <w:p w14:paraId="7990AB00"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19</w:t>
            </w:r>
          </w:p>
        </w:tc>
        <w:tc>
          <w:tcPr>
            <w:tcW w:w="491" w:type="dxa"/>
            <w:shd w:val="clear" w:color="auto" w:fill="auto"/>
            <w:vAlign w:val="bottom"/>
          </w:tcPr>
          <w:p w14:paraId="3DFD23D9"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10</w:t>
            </w:r>
          </w:p>
        </w:tc>
        <w:tc>
          <w:tcPr>
            <w:tcW w:w="492" w:type="dxa"/>
            <w:gridSpan w:val="2"/>
            <w:shd w:val="clear" w:color="auto" w:fill="auto"/>
            <w:vAlign w:val="bottom"/>
          </w:tcPr>
          <w:p w14:paraId="3355179F"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9</w:t>
            </w:r>
          </w:p>
        </w:tc>
        <w:tc>
          <w:tcPr>
            <w:tcW w:w="492" w:type="dxa"/>
            <w:shd w:val="clear" w:color="auto" w:fill="auto"/>
            <w:vAlign w:val="bottom"/>
          </w:tcPr>
          <w:p w14:paraId="6277F5CB"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5</w:t>
            </w:r>
          </w:p>
        </w:tc>
        <w:tc>
          <w:tcPr>
            <w:tcW w:w="771" w:type="dxa"/>
            <w:shd w:val="clear" w:color="auto" w:fill="auto"/>
            <w:vAlign w:val="bottom"/>
          </w:tcPr>
          <w:p w14:paraId="2F1D4E14" w14:textId="77777777" w:rsidR="005315D5" w:rsidRPr="0075391A" w:rsidRDefault="005315D5" w:rsidP="0066128C">
            <w:pPr>
              <w:suppressAutoHyphens w:val="0"/>
              <w:kinsoku/>
              <w:overflowPunct/>
              <w:autoSpaceDE/>
              <w:autoSpaceDN/>
              <w:adjustRightInd/>
              <w:snapToGrid/>
              <w:spacing w:before="40" w:after="40" w:line="220" w:lineRule="exact"/>
              <w:jc w:val="right"/>
              <w:rPr>
                <w:b/>
                <w:bCs/>
                <w:sz w:val="18"/>
                <w:lang w:val="fr-FR"/>
              </w:rPr>
            </w:pPr>
            <w:r w:rsidRPr="0075391A">
              <w:rPr>
                <w:b/>
                <w:bCs/>
                <w:sz w:val="18"/>
                <w:lang w:val="fr-FR"/>
              </w:rPr>
              <w:t>190</w:t>
            </w:r>
          </w:p>
        </w:tc>
      </w:tr>
      <w:tr w:rsidR="0075391A" w:rsidRPr="0066128C" w14:paraId="0C587F9C" w14:textId="77777777" w:rsidTr="0075391A">
        <w:tc>
          <w:tcPr>
            <w:tcW w:w="851" w:type="dxa"/>
            <w:shd w:val="clear" w:color="auto" w:fill="auto"/>
          </w:tcPr>
          <w:p w14:paraId="205620CF" w14:textId="77777777" w:rsidR="005315D5" w:rsidRPr="0066128C" w:rsidRDefault="005315D5" w:rsidP="0066128C">
            <w:pPr>
              <w:suppressAutoHyphens w:val="0"/>
              <w:kinsoku/>
              <w:overflowPunct/>
              <w:autoSpaceDE/>
              <w:autoSpaceDN/>
              <w:adjustRightInd/>
              <w:snapToGrid/>
              <w:spacing w:before="40" w:after="40" w:line="220" w:lineRule="exact"/>
              <w:rPr>
                <w:sz w:val="18"/>
                <w:szCs w:val="24"/>
              </w:rPr>
            </w:pPr>
            <w:r w:rsidRPr="0066128C">
              <w:rPr>
                <w:sz w:val="18"/>
                <w:szCs w:val="24"/>
              </w:rPr>
              <w:t>2010</w:t>
            </w:r>
          </w:p>
        </w:tc>
        <w:tc>
          <w:tcPr>
            <w:tcW w:w="491" w:type="dxa"/>
            <w:shd w:val="clear" w:color="auto" w:fill="auto"/>
            <w:vAlign w:val="bottom"/>
          </w:tcPr>
          <w:p w14:paraId="23356A0F"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49</w:t>
            </w:r>
          </w:p>
        </w:tc>
        <w:tc>
          <w:tcPr>
            <w:tcW w:w="492" w:type="dxa"/>
            <w:shd w:val="clear" w:color="auto" w:fill="auto"/>
            <w:vAlign w:val="bottom"/>
          </w:tcPr>
          <w:p w14:paraId="53329884"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23</w:t>
            </w:r>
          </w:p>
        </w:tc>
        <w:tc>
          <w:tcPr>
            <w:tcW w:w="491" w:type="dxa"/>
            <w:gridSpan w:val="2"/>
            <w:shd w:val="clear" w:color="auto" w:fill="auto"/>
            <w:vAlign w:val="bottom"/>
          </w:tcPr>
          <w:p w14:paraId="5711DC57"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54</w:t>
            </w:r>
          </w:p>
        </w:tc>
        <w:tc>
          <w:tcPr>
            <w:tcW w:w="492" w:type="dxa"/>
            <w:shd w:val="clear" w:color="auto" w:fill="auto"/>
            <w:vAlign w:val="bottom"/>
          </w:tcPr>
          <w:p w14:paraId="633ECE0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26</w:t>
            </w:r>
          </w:p>
        </w:tc>
        <w:tc>
          <w:tcPr>
            <w:tcW w:w="492" w:type="dxa"/>
            <w:gridSpan w:val="2"/>
            <w:shd w:val="clear" w:color="auto" w:fill="auto"/>
            <w:vAlign w:val="bottom"/>
          </w:tcPr>
          <w:p w14:paraId="7B727C8A"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25</w:t>
            </w:r>
          </w:p>
        </w:tc>
        <w:tc>
          <w:tcPr>
            <w:tcW w:w="491" w:type="dxa"/>
            <w:shd w:val="clear" w:color="auto" w:fill="auto"/>
            <w:vAlign w:val="bottom"/>
          </w:tcPr>
          <w:p w14:paraId="7220BB7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12</w:t>
            </w:r>
          </w:p>
        </w:tc>
        <w:tc>
          <w:tcPr>
            <w:tcW w:w="492" w:type="dxa"/>
            <w:gridSpan w:val="2"/>
            <w:shd w:val="clear" w:color="auto" w:fill="auto"/>
            <w:vAlign w:val="bottom"/>
          </w:tcPr>
          <w:p w14:paraId="6CC4651F"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17</w:t>
            </w:r>
          </w:p>
        </w:tc>
        <w:tc>
          <w:tcPr>
            <w:tcW w:w="492" w:type="dxa"/>
            <w:shd w:val="clear" w:color="auto" w:fill="auto"/>
            <w:vAlign w:val="bottom"/>
          </w:tcPr>
          <w:p w14:paraId="45684C93"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8</w:t>
            </w:r>
          </w:p>
        </w:tc>
        <w:tc>
          <w:tcPr>
            <w:tcW w:w="491" w:type="dxa"/>
            <w:gridSpan w:val="2"/>
            <w:shd w:val="clear" w:color="auto" w:fill="auto"/>
            <w:vAlign w:val="bottom"/>
          </w:tcPr>
          <w:p w14:paraId="4D4E760C"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24</w:t>
            </w:r>
          </w:p>
        </w:tc>
        <w:tc>
          <w:tcPr>
            <w:tcW w:w="492" w:type="dxa"/>
            <w:shd w:val="clear" w:color="auto" w:fill="auto"/>
            <w:vAlign w:val="bottom"/>
          </w:tcPr>
          <w:p w14:paraId="5613919C"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11</w:t>
            </w:r>
          </w:p>
        </w:tc>
        <w:tc>
          <w:tcPr>
            <w:tcW w:w="492" w:type="dxa"/>
            <w:gridSpan w:val="2"/>
            <w:shd w:val="clear" w:color="auto" w:fill="auto"/>
            <w:vAlign w:val="bottom"/>
          </w:tcPr>
          <w:p w14:paraId="47C5F30D"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32</w:t>
            </w:r>
          </w:p>
        </w:tc>
        <w:tc>
          <w:tcPr>
            <w:tcW w:w="491" w:type="dxa"/>
            <w:shd w:val="clear" w:color="auto" w:fill="auto"/>
            <w:vAlign w:val="bottom"/>
          </w:tcPr>
          <w:p w14:paraId="100A0A59"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15</w:t>
            </w:r>
          </w:p>
        </w:tc>
        <w:tc>
          <w:tcPr>
            <w:tcW w:w="492" w:type="dxa"/>
            <w:gridSpan w:val="2"/>
            <w:shd w:val="clear" w:color="auto" w:fill="auto"/>
            <w:vAlign w:val="bottom"/>
          </w:tcPr>
          <w:p w14:paraId="6C3BBCE4"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11</w:t>
            </w:r>
          </w:p>
        </w:tc>
        <w:tc>
          <w:tcPr>
            <w:tcW w:w="492" w:type="dxa"/>
            <w:shd w:val="clear" w:color="auto" w:fill="auto"/>
            <w:vAlign w:val="bottom"/>
          </w:tcPr>
          <w:p w14:paraId="4ACA5862"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5</w:t>
            </w:r>
          </w:p>
        </w:tc>
        <w:tc>
          <w:tcPr>
            <w:tcW w:w="771" w:type="dxa"/>
            <w:shd w:val="clear" w:color="auto" w:fill="auto"/>
            <w:vAlign w:val="bottom"/>
          </w:tcPr>
          <w:p w14:paraId="4FAD949F" w14:textId="77777777" w:rsidR="005315D5" w:rsidRPr="0075391A" w:rsidRDefault="005315D5" w:rsidP="0066128C">
            <w:pPr>
              <w:suppressAutoHyphens w:val="0"/>
              <w:kinsoku/>
              <w:overflowPunct/>
              <w:autoSpaceDE/>
              <w:autoSpaceDN/>
              <w:adjustRightInd/>
              <w:snapToGrid/>
              <w:spacing w:before="40" w:after="40" w:line="220" w:lineRule="exact"/>
              <w:jc w:val="right"/>
              <w:rPr>
                <w:b/>
                <w:bCs/>
                <w:sz w:val="18"/>
                <w:lang w:val="fr-FR"/>
              </w:rPr>
            </w:pPr>
            <w:r w:rsidRPr="0075391A">
              <w:rPr>
                <w:b/>
                <w:bCs/>
                <w:sz w:val="18"/>
                <w:lang w:val="fr-FR"/>
              </w:rPr>
              <w:t>211</w:t>
            </w:r>
          </w:p>
        </w:tc>
      </w:tr>
      <w:tr w:rsidR="0075391A" w:rsidRPr="0066128C" w14:paraId="75228B5D" w14:textId="77777777" w:rsidTr="0075391A">
        <w:tc>
          <w:tcPr>
            <w:tcW w:w="851" w:type="dxa"/>
            <w:shd w:val="clear" w:color="auto" w:fill="auto"/>
          </w:tcPr>
          <w:p w14:paraId="3A243EB7" w14:textId="77777777" w:rsidR="005315D5" w:rsidRPr="0066128C" w:rsidRDefault="005315D5" w:rsidP="0066128C">
            <w:pPr>
              <w:suppressAutoHyphens w:val="0"/>
              <w:kinsoku/>
              <w:overflowPunct/>
              <w:autoSpaceDE/>
              <w:autoSpaceDN/>
              <w:adjustRightInd/>
              <w:snapToGrid/>
              <w:spacing w:before="40" w:after="40" w:line="220" w:lineRule="exact"/>
              <w:rPr>
                <w:sz w:val="18"/>
                <w:szCs w:val="24"/>
              </w:rPr>
            </w:pPr>
            <w:r w:rsidRPr="0066128C">
              <w:rPr>
                <w:sz w:val="18"/>
                <w:szCs w:val="24"/>
              </w:rPr>
              <w:t>2011</w:t>
            </w:r>
          </w:p>
        </w:tc>
        <w:tc>
          <w:tcPr>
            <w:tcW w:w="491" w:type="dxa"/>
            <w:shd w:val="clear" w:color="auto" w:fill="auto"/>
            <w:vAlign w:val="bottom"/>
          </w:tcPr>
          <w:p w14:paraId="1B86D16B"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39</w:t>
            </w:r>
          </w:p>
        </w:tc>
        <w:tc>
          <w:tcPr>
            <w:tcW w:w="492" w:type="dxa"/>
            <w:shd w:val="clear" w:color="auto" w:fill="auto"/>
            <w:vAlign w:val="bottom"/>
          </w:tcPr>
          <w:p w14:paraId="1E1CAEAB"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20</w:t>
            </w:r>
          </w:p>
        </w:tc>
        <w:tc>
          <w:tcPr>
            <w:tcW w:w="491" w:type="dxa"/>
            <w:gridSpan w:val="2"/>
            <w:shd w:val="clear" w:color="auto" w:fill="auto"/>
            <w:vAlign w:val="bottom"/>
          </w:tcPr>
          <w:p w14:paraId="4D65A3D2"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56</w:t>
            </w:r>
          </w:p>
        </w:tc>
        <w:tc>
          <w:tcPr>
            <w:tcW w:w="492" w:type="dxa"/>
            <w:shd w:val="clear" w:color="auto" w:fill="auto"/>
            <w:vAlign w:val="bottom"/>
          </w:tcPr>
          <w:p w14:paraId="4F4A96FD"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29</w:t>
            </w:r>
          </w:p>
        </w:tc>
        <w:tc>
          <w:tcPr>
            <w:tcW w:w="492" w:type="dxa"/>
            <w:gridSpan w:val="2"/>
            <w:shd w:val="clear" w:color="auto" w:fill="auto"/>
            <w:vAlign w:val="bottom"/>
          </w:tcPr>
          <w:p w14:paraId="7B8F50BB"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22</w:t>
            </w:r>
          </w:p>
        </w:tc>
        <w:tc>
          <w:tcPr>
            <w:tcW w:w="491" w:type="dxa"/>
            <w:shd w:val="clear" w:color="auto" w:fill="auto"/>
            <w:vAlign w:val="bottom"/>
          </w:tcPr>
          <w:p w14:paraId="44191A8F"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11</w:t>
            </w:r>
          </w:p>
        </w:tc>
        <w:tc>
          <w:tcPr>
            <w:tcW w:w="492" w:type="dxa"/>
            <w:gridSpan w:val="2"/>
            <w:shd w:val="clear" w:color="auto" w:fill="auto"/>
            <w:vAlign w:val="bottom"/>
          </w:tcPr>
          <w:p w14:paraId="121CA6E9"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19</w:t>
            </w:r>
          </w:p>
        </w:tc>
        <w:tc>
          <w:tcPr>
            <w:tcW w:w="492" w:type="dxa"/>
            <w:shd w:val="clear" w:color="auto" w:fill="auto"/>
            <w:vAlign w:val="bottom"/>
          </w:tcPr>
          <w:p w14:paraId="703BECA4"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10</w:t>
            </w:r>
          </w:p>
        </w:tc>
        <w:tc>
          <w:tcPr>
            <w:tcW w:w="491" w:type="dxa"/>
            <w:gridSpan w:val="2"/>
            <w:shd w:val="clear" w:color="auto" w:fill="auto"/>
            <w:vAlign w:val="bottom"/>
          </w:tcPr>
          <w:p w14:paraId="45F25207"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26</w:t>
            </w:r>
          </w:p>
        </w:tc>
        <w:tc>
          <w:tcPr>
            <w:tcW w:w="492" w:type="dxa"/>
            <w:shd w:val="clear" w:color="auto" w:fill="auto"/>
            <w:vAlign w:val="bottom"/>
          </w:tcPr>
          <w:p w14:paraId="7C41B98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13</w:t>
            </w:r>
          </w:p>
        </w:tc>
        <w:tc>
          <w:tcPr>
            <w:tcW w:w="492" w:type="dxa"/>
            <w:gridSpan w:val="2"/>
            <w:shd w:val="clear" w:color="auto" w:fill="auto"/>
            <w:vAlign w:val="bottom"/>
          </w:tcPr>
          <w:p w14:paraId="00772180"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24</w:t>
            </w:r>
          </w:p>
        </w:tc>
        <w:tc>
          <w:tcPr>
            <w:tcW w:w="491" w:type="dxa"/>
            <w:shd w:val="clear" w:color="auto" w:fill="auto"/>
            <w:vAlign w:val="bottom"/>
          </w:tcPr>
          <w:p w14:paraId="754CDA7A"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12</w:t>
            </w:r>
          </w:p>
        </w:tc>
        <w:tc>
          <w:tcPr>
            <w:tcW w:w="492" w:type="dxa"/>
            <w:gridSpan w:val="2"/>
            <w:shd w:val="clear" w:color="auto" w:fill="auto"/>
            <w:vAlign w:val="bottom"/>
          </w:tcPr>
          <w:p w14:paraId="20667641"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8</w:t>
            </w:r>
          </w:p>
        </w:tc>
        <w:tc>
          <w:tcPr>
            <w:tcW w:w="492" w:type="dxa"/>
            <w:shd w:val="clear" w:color="auto" w:fill="auto"/>
            <w:vAlign w:val="bottom"/>
          </w:tcPr>
          <w:p w14:paraId="15D36B44"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w:t>
            </w:r>
          </w:p>
        </w:tc>
        <w:tc>
          <w:tcPr>
            <w:tcW w:w="771" w:type="dxa"/>
            <w:shd w:val="clear" w:color="auto" w:fill="auto"/>
            <w:vAlign w:val="bottom"/>
          </w:tcPr>
          <w:p w14:paraId="6AC6C666" w14:textId="77777777" w:rsidR="005315D5" w:rsidRPr="0075391A" w:rsidRDefault="005315D5" w:rsidP="0066128C">
            <w:pPr>
              <w:suppressAutoHyphens w:val="0"/>
              <w:kinsoku/>
              <w:overflowPunct/>
              <w:autoSpaceDE/>
              <w:autoSpaceDN/>
              <w:adjustRightInd/>
              <w:snapToGrid/>
              <w:spacing w:before="40" w:after="40" w:line="220" w:lineRule="exact"/>
              <w:jc w:val="right"/>
              <w:rPr>
                <w:b/>
                <w:bCs/>
                <w:sz w:val="18"/>
                <w:lang w:val="fr-FR"/>
              </w:rPr>
            </w:pPr>
            <w:r w:rsidRPr="0075391A">
              <w:rPr>
                <w:b/>
                <w:bCs/>
                <w:sz w:val="18"/>
                <w:lang w:val="fr-FR"/>
              </w:rPr>
              <w:t>193</w:t>
            </w:r>
          </w:p>
        </w:tc>
      </w:tr>
      <w:tr w:rsidR="005315D5" w:rsidRPr="0066128C" w14:paraId="3EB73678" w14:textId="77777777" w:rsidTr="005315D5">
        <w:tc>
          <w:tcPr>
            <w:tcW w:w="851" w:type="dxa"/>
            <w:tcBorders>
              <w:bottom w:val="single" w:sz="4" w:space="0" w:color="auto"/>
            </w:tcBorders>
            <w:shd w:val="clear" w:color="auto" w:fill="auto"/>
          </w:tcPr>
          <w:p w14:paraId="49495417" w14:textId="77777777" w:rsidR="005315D5" w:rsidRPr="0066128C" w:rsidRDefault="005315D5" w:rsidP="0066128C">
            <w:pPr>
              <w:suppressAutoHyphens w:val="0"/>
              <w:kinsoku/>
              <w:overflowPunct/>
              <w:autoSpaceDE/>
              <w:autoSpaceDN/>
              <w:adjustRightInd/>
              <w:snapToGrid/>
              <w:spacing w:before="40" w:after="40" w:line="220" w:lineRule="exact"/>
              <w:rPr>
                <w:sz w:val="18"/>
                <w:szCs w:val="24"/>
              </w:rPr>
            </w:pPr>
            <w:r w:rsidRPr="0066128C">
              <w:rPr>
                <w:sz w:val="18"/>
                <w:szCs w:val="24"/>
              </w:rPr>
              <w:t>2012</w:t>
            </w:r>
          </w:p>
        </w:tc>
        <w:tc>
          <w:tcPr>
            <w:tcW w:w="491" w:type="dxa"/>
            <w:tcBorders>
              <w:bottom w:val="single" w:sz="4" w:space="0" w:color="auto"/>
            </w:tcBorders>
            <w:shd w:val="clear" w:color="auto" w:fill="auto"/>
            <w:vAlign w:val="bottom"/>
          </w:tcPr>
          <w:p w14:paraId="1D2BC003"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41</w:t>
            </w:r>
          </w:p>
        </w:tc>
        <w:tc>
          <w:tcPr>
            <w:tcW w:w="492" w:type="dxa"/>
            <w:tcBorders>
              <w:bottom w:val="single" w:sz="4" w:space="0" w:color="auto"/>
            </w:tcBorders>
            <w:shd w:val="clear" w:color="auto" w:fill="auto"/>
            <w:vAlign w:val="bottom"/>
          </w:tcPr>
          <w:p w14:paraId="3271FBC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20</w:t>
            </w:r>
          </w:p>
        </w:tc>
        <w:tc>
          <w:tcPr>
            <w:tcW w:w="491" w:type="dxa"/>
            <w:gridSpan w:val="2"/>
            <w:tcBorders>
              <w:bottom w:val="single" w:sz="4" w:space="0" w:color="auto"/>
            </w:tcBorders>
            <w:shd w:val="clear" w:color="auto" w:fill="auto"/>
            <w:vAlign w:val="bottom"/>
          </w:tcPr>
          <w:p w14:paraId="59D495BF"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40</w:t>
            </w:r>
          </w:p>
        </w:tc>
        <w:tc>
          <w:tcPr>
            <w:tcW w:w="492" w:type="dxa"/>
            <w:tcBorders>
              <w:bottom w:val="single" w:sz="4" w:space="0" w:color="auto"/>
            </w:tcBorders>
            <w:shd w:val="clear" w:color="auto" w:fill="auto"/>
            <w:vAlign w:val="bottom"/>
          </w:tcPr>
          <w:p w14:paraId="4B81B0C7"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20</w:t>
            </w:r>
          </w:p>
        </w:tc>
        <w:tc>
          <w:tcPr>
            <w:tcW w:w="492" w:type="dxa"/>
            <w:gridSpan w:val="2"/>
            <w:tcBorders>
              <w:bottom w:val="single" w:sz="4" w:space="0" w:color="auto"/>
            </w:tcBorders>
            <w:shd w:val="clear" w:color="auto" w:fill="auto"/>
            <w:vAlign w:val="bottom"/>
          </w:tcPr>
          <w:p w14:paraId="4967ADD1"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15</w:t>
            </w:r>
          </w:p>
        </w:tc>
        <w:tc>
          <w:tcPr>
            <w:tcW w:w="491" w:type="dxa"/>
            <w:tcBorders>
              <w:bottom w:val="single" w:sz="4" w:space="0" w:color="auto"/>
            </w:tcBorders>
            <w:shd w:val="clear" w:color="auto" w:fill="auto"/>
            <w:vAlign w:val="bottom"/>
          </w:tcPr>
          <w:p w14:paraId="2983F781"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7</w:t>
            </w:r>
          </w:p>
        </w:tc>
        <w:tc>
          <w:tcPr>
            <w:tcW w:w="492" w:type="dxa"/>
            <w:gridSpan w:val="2"/>
            <w:tcBorders>
              <w:bottom w:val="single" w:sz="4" w:space="0" w:color="auto"/>
            </w:tcBorders>
            <w:shd w:val="clear" w:color="auto" w:fill="auto"/>
            <w:vAlign w:val="bottom"/>
          </w:tcPr>
          <w:p w14:paraId="46BADBC4"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32</w:t>
            </w:r>
          </w:p>
        </w:tc>
        <w:tc>
          <w:tcPr>
            <w:tcW w:w="492" w:type="dxa"/>
            <w:tcBorders>
              <w:bottom w:val="single" w:sz="4" w:space="0" w:color="auto"/>
            </w:tcBorders>
            <w:shd w:val="clear" w:color="auto" w:fill="auto"/>
            <w:vAlign w:val="bottom"/>
          </w:tcPr>
          <w:p w14:paraId="098DC81F"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16</w:t>
            </w:r>
          </w:p>
        </w:tc>
        <w:tc>
          <w:tcPr>
            <w:tcW w:w="491" w:type="dxa"/>
            <w:gridSpan w:val="2"/>
            <w:tcBorders>
              <w:bottom w:val="single" w:sz="4" w:space="0" w:color="auto"/>
            </w:tcBorders>
            <w:shd w:val="clear" w:color="auto" w:fill="auto"/>
            <w:vAlign w:val="bottom"/>
          </w:tcPr>
          <w:p w14:paraId="1F42FF8A"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30</w:t>
            </w:r>
          </w:p>
        </w:tc>
        <w:tc>
          <w:tcPr>
            <w:tcW w:w="492" w:type="dxa"/>
            <w:tcBorders>
              <w:bottom w:val="single" w:sz="4" w:space="0" w:color="auto"/>
            </w:tcBorders>
            <w:shd w:val="clear" w:color="auto" w:fill="auto"/>
            <w:vAlign w:val="bottom"/>
          </w:tcPr>
          <w:p w14:paraId="68522666"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15</w:t>
            </w:r>
          </w:p>
        </w:tc>
        <w:tc>
          <w:tcPr>
            <w:tcW w:w="492" w:type="dxa"/>
            <w:gridSpan w:val="2"/>
            <w:tcBorders>
              <w:bottom w:val="single" w:sz="4" w:space="0" w:color="auto"/>
            </w:tcBorders>
            <w:shd w:val="clear" w:color="auto" w:fill="auto"/>
            <w:vAlign w:val="bottom"/>
          </w:tcPr>
          <w:p w14:paraId="32980C05"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33</w:t>
            </w:r>
          </w:p>
        </w:tc>
        <w:tc>
          <w:tcPr>
            <w:tcW w:w="491" w:type="dxa"/>
            <w:tcBorders>
              <w:bottom w:val="single" w:sz="4" w:space="0" w:color="auto"/>
            </w:tcBorders>
            <w:shd w:val="clear" w:color="auto" w:fill="auto"/>
            <w:vAlign w:val="bottom"/>
          </w:tcPr>
          <w:p w14:paraId="0E11E40D"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16</w:t>
            </w:r>
          </w:p>
        </w:tc>
        <w:tc>
          <w:tcPr>
            <w:tcW w:w="492" w:type="dxa"/>
            <w:gridSpan w:val="2"/>
            <w:tcBorders>
              <w:bottom w:val="single" w:sz="4" w:space="0" w:color="auto"/>
            </w:tcBorders>
            <w:shd w:val="clear" w:color="auto" w:fill="auto"/>
            <w:vAlign w:val="bottom"/>
          </w:tcPr>
          <w:p w14:paraId="5F667E18"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6</w:t>
            </w:r>
          </w:p>
        </w:tc>
        <w:tc>
          <w:tcPr>
            <w:tcW w:w="492" w:type="dxa"/>
            <w:tcBorders>
              <w:bottom w:val="single" w:sz="4" w:space="0" w:color="auto"/>
            </w:tcBorders>
            <w:shd w:val="clear" w:color="auto" w:fill="auto"/>
            <w:vAlign w:val="bottom"/>
          </w:tcPr>
          <w:p w14:paraId="7A004179" w14:textId="77777777" w:rsidR="005315D5" w:rsidRPr="0066128C" w:rsidRDefault="005315D5" w:rsidP="0066128C">
            <w:pPr>
              <w:suppressAutoHyphens w:val="0"/>
              <w:kinsoku/>
              <w:overflowPunct/>
              <w:autoSpaceDE/>
              <w:autoSpaceDN/>
              <w:adjustRightInd/>
              <w:snapToGrid/>
              <w:spacing w:before="40" w:after="40" w:line="220" w:lineRule="exact"/>
              <w:jc w:val="right"/>
              <w:rPr>
                <w:sz w:val="18"/>
                <w:lang w:val="fr-FR"/>
              </w:rPr>
            </w:pPr>
            <w:r w:rsidRPr="0066128C">
              <w:rPr>
                <w:sz w:val="18"/>
                <w:lang w:val="fr-FR"/>
              </w:rPr>
              <w:t>3</w:t>
            </w:r>
          </w:p>
        </w:tc>
        <w:tc>
          <w:tcPr>
            <w:tcW w:w="771" w:type="dxa"/>
            <w:tcBorders>
              <w:bottom w:val="single" w:sz="4" w:space="0" w:color="auto"/>
            </w:tcBorders>
            <w:shd w:val="clear" w:color="auto" w:fill="auto"/>
            <w:vAlign w:val="bottom"/>
          </w:tcPr>
          <w:p w14:paraId="76DCA83A" w14:textId="77777777" w:rsidR="005315D5" w:rsidRPr="0075391A" w:rsidRDefault="005315D5" w:rsidP="0066128C">
            <w:pPr>
              <w:suppressAutoHyphens w:val="0"/>
              <w:kinsoku/>
              <w:overflowPunct/>
              <w:autoSpaceDE/>
              <w:autoSpaceDN/>
              <w:adjustRightInd/>
              <w:snapToGrid/>
              <w:spacing w:before="40" w:after="40" w:line="220" w:lineRule="exact"/>
              <w:jc w:val="right"/>
              <w:rPr>
                <w:b/>
                <w:bCs/>
                <w:sz w:val="18"/>
                <w:lang w:val="fr-FR"/>
              </w:rPr>
            </w:pPr>
            <w:r w:rsidRPr="0075391A">
              <w:rPr>
                <w:b/>
                <w:bCs/>
                <w:sz w:val="18"/>
                <w:lang w:val="fr-FR"/>
              </w:rPr>
              <w:t>201</w:t>
            </w:r>
          </w:p>
        </w:tc>
      </w:tr>
      <w:tr w:rsidR="005315D5" w:rsidRPr="005315D5" w14:paraId="407FF840" w14:textId="77777777" w:rsidTr="005315D5">
        <w:tc>
          <w:tcPr>
            <w:tcW w:w="851" w:type="dxa"/>
            <w:tcBorders>
              <w:top w:val="single" w:sz="4" w:space="0" w:color="auto"/>
              <w:bottom w:val="single" w:sz="12" w:space="0" w:color="auto"/>
            </w:tcBorders>
            <w:shd w:val="clear" w:color="auto" w:fill="auto"/>
          </w:tcPr>
          <w:p w14:paraId="15B16B1E" w14:textId="61987CB4" w:rsidR="005315D5" w:rsidRPr="0075391A" w:rsidRDefault="005315D5" w:rsidP="0075391A">
            <w:pPr>
              <w:suppressAutoHyphens w:val="0"/>
              <w:kinsoku/>
              <w:overflowPunct/>
              <w:autoSpaceDE/>
              <w:autoSpaceDN/>
              <w:adjustRightInd/>
              <w:snapToGrid/>
              <w:spacing w:before="80" w:after="80" w:line="220" w:lineRule="exact"/>
              <w:ind w:left="283"/>
              <w:rPr>
                <w:b/>
                <w:bCs/>
                <w:sz w:val="18"/>
                <w:szCs w:val="24"/>
              </w:rPr>
            </w:pPr>
            <w:r w:rsidRPr="0075391A">
              <w:rPr>
                <w:b/>
                <w:bCs/>
                <w:sz w:val="18"/>
                <w:szCs w:val="24"/>
              </w:rPr>
              <w:t>Total</w:t>
            </w:r>
          </w:p>
        </w:tc>
        <w:tc>
          <w:tcPr>
            <w:tcW w:w="491" w:type="dxa"/>
            <w:tcBorders>
              <w:top w:val="single" w:sz="4" w:space="0" w:color="auto"/>
              <w:bottom w:val="single" w:sz="12" w:space="0" w:color="auto"/>
            </w:tcBorders>
            <w:shd w:val="clear" w:color="auto" w:fill="auto"/>
            <w:vAlign w:val="bottom"/>
          </w:tcPr>
          <w:p w14:paraId="5267295A"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308</w:t>
            </w:r>
          </w:p>
        </w:tc>
        <w:tc>
          <w:tcPr>
            <w:tcW w:w="492" w:type="dxa"/>
            <w:tcBorders>
              <w:top w:val="single" w:sz="4" w:space="0" w:color="auto"/>
              <w:bottom w:val="single" w:sz="12" w:space="0" w:color="auto"/>
            </w:tcBorders>
            <w:shd w:val="clear" w:color="auto" w:fill="auto"/>
            <w:vAlign w:val="bottom"/>
          </w:tcPr>
          <w:p w14:paraId="5AAA3829"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21</w:t>
            </w:r>
          </w:p>
        </w:tc>
        <w:tc>
          <w:tcPr>
            <w:tcW w:w="491" w:type="dxa"/>
            <w:gridSpan w:val="2"/>
            <w:tcBorders>
              <w:top w:val="single" w:sz="4" w:space="0" w:color="auto"/>
              <w:bottom w:val="single" w:sz="12" w:space="0" w:color="auto"/>
            </w:tcBorders>
            <w:shd w:val="clear" w:color="auto" w:fill="auto"/>
            <w:vAlign w:val="bottom"/>
          </w:tcPr>
          <w:p w14:paraId="4F396E43"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314</w:t>
            </w:r>
          </w:p>
        </w:tc>
        <w:tc>
          <w:tcPr>
            <w:tcW w:w="492" w:type="dxa"/>
            <w:tcBorders>
              <w:top w:val="single" w:sz="4" w:space="0" w:color="auto"/>
              <w:bottom w:val="single" w:sz="12" w:space="0" w:color="auto"/>
            </w:tcBorders>
            <w:shd w:val="clear" w:color="auto" w:fill="auto"/>
            <w:vAlign w:val="bottom"/>
          </w:tcPr>
          <w:p w14:paraId="6947D35C"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21</w:t>
            </w:r>
          </w:p>
        </w:tc>
        <w:tc>
          <w:tcPr>
            <w:tcW w:w="492" w:type="dxa"/>
            <w:gridSpan w:val="2"/>
            <w:tcBorders>
              <w:top w:val="single" w:sz="4" w:space="0" w:color="auto"/>
              <w:bottom w:val="single" w:sz="12" w:space="0" w:color="auto"/>
            </w:tcBorders>
            <w:shd w:val="clear" w:color="auto" w:fill="auto"/>
            <w:vAlign w:val="bottom"/>
          </w:tcPr>
          <w:p w14:paraId="03845428"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206</w:t>
            </w:r>
          </w:p>
        </w:tc>
        <w:tc>
          <w:tcPr>
            <w:tcW w:w="491" w:type="dxa"/>
            <w:tcBorders>
              <w:top w:val="single" w:sz="4" w:space="0" w:color="auto"/>
              <w:bottom w:val="single" w:sz="12" w:space="0" w:color="auto"/>
            </w:tcBorders>
            <w:shd w:val="clear" w:color="auto" w:fill="auto"/>
            <w:vAlign w:val="bottom"/>
          </w:tcPr>
          <w:p w14:paraId="069D2CF2"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14</w:t>
            </w:r>
          </w:p>
        </w:tc>
        <w:tc>
          <w:tcPr>
            <w:tcW w:w="492" w:type="dxa"/>
            <w:gridSpan w:val="2"/>
            <w:tcBorders>
              <w:top w:val="single" w:sz="4" w:space="0" w:color="auto"/>
              <w:bottom w:val="single" w:sz="12" w:space="0" w:color="auto"/>
            </w:tcBorders>
            <w:shd w:val="clear" w:color="auto" w:fill="auto"/>
            <w:vAlign w:val="bottom"/>
          </w:tcPr>
          <w:p w14:paraId="56D1EC0C"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220</w:t>
            </w:r>
          </w:p>
        </w:tc>
        <w:tc>
          <w:tcPr>
            <w:tcW w:w="492" w:type="dxa"/>
            <w:tcBorders>
              <w:top w:val="single" w:sz="4" w:space="0" w:color="auto"/>
              <w:bottom w:val="single" w:sz="12" w:space="0" w:color="auto"/>
            </w:tcBorders>
            <w:shd w:val="clear" w:color="auto" w:fill="auto"/>
            <w:vAlign w:val="bottom"/>
          </w:tcPr>
          <w:p w14:paraId="4E5961AC"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15</w:t>
            </w:r>
          </w:p>
        </w:tc>
        <w:tc>
          <w:tcPr>
            <w:tcW w:w="491" w:type="dxa"/>
            <w:gridSpan w:val="2"/>
            <w:tcBorders>
              <w:top w:val="single" w:sz="4" w:space="0" w:color="auto"/>
              <w:bottom w:val="single" w:sz="12" w:space="0" w:color="auto"/>
            </w:tcBorders>
            <w:shd w:val="clear" w:color="auto" w:fill="auto"/>
            <w:vAlign w:val="bottom"/>
          </w:tcPr>
          <w:p w14:paraId="5604F11A"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176</w:t>
            </w:r>
          </w:p>
        </w:tc>
        <w:tc>
          <w:tcPr>
            <w:tcW w:w="492" w:type="dxa"/>
            <w:tcBorders>
              <w:top w:val="single" w:sz="4" w:space="0" w:color="auto"/>
              <w:bottom w:val="single" w:sz="12" w:space="0" w:color="auto"/>
            </w:tcBorders>
            <w:shd w:val="clear" w:color="auto" w:fill="auto"/>
            <w:vAlign w:val="bottom"/>
          </w:tcPr>
          <w:p w14:paraId="16A268AF"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12</w:t>
            </w:r>
          </w:p>
        </w:tc>
        <w:tc>
          <w:tcPr>
            <w:tcW w:w="492" w:type="dxa"/>
            <w:gridSpan w:val="2"/>
            <w:tcBorders>
              <w:top w:val="single" w:sz="4" w:space="0" w:color="auto"/>
              <w:bottom w:val="single" w:sz="12" w:space="0" w:color="auto"/>
            </w:tcBorders>
            <w:shd w:val="clear" w:color="auto" w:fill="auto"/>
            <w:vAlign w:val="bottom"/>
          </w:tcPr>
          <w:p w14:paraId="6F96CD2D"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199</w:t>
            </w:r>
          </w:p>
        </w:tc>
        <w:tc>
          <w:tcPr>
            <w:tcW w:w="491" w:type="dxa"/>
            <w:tcBorders>
              <w:top w:val="single" w:sz="4" w:space="0" w:color="auto"/>
              <w:bottom w:val="single" w:sz="12" w:space="0" w:color="auto"/>
            </w:tcBorders>
            <w:shd w:val="clear" w:color="auto" w:fill="auto"/>
            <w:vAlign w:val="bottom"/>
          </w:tcPr>
          <w:p w14:paraId="074A1BC1"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13</w:t>
            </w:r>
          </w:p>
        </w:tc>
        <w:tc>
          <w:tcPr>
            <w:tcW w:w="492" w:type="dxa"/>
            <w:gridSpan w:val="2"/>
            <w:tcBorders>
              <w:top w:val="single" w:sz="4" w:space="0" w:color="auto"/>
              <w:bottom w:val="single" w:sz="12" w:space="0" w:color="auto"/>
            </w:tcBorders>
            <w:shd w:val="clear" w:color="auto" w:fill="auto"/>
            <w:vAlign w:val="bottom"/>
          </w:tcPr>
          <w:p w14:paraId="41177DE0"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58</w:t>
            </w:r>
          </w:p>
        </w:tc>
        <w:tc>
          <w:tcPr>
            <w:tcW w:w="492" w:type="dxa"/>
            <w:tcBorders>
              <w:top w:val="single" w:sz="4" w:space="0" w:color="auto"/>
              <w:bottom w:val="single" w:sz="12" w:space="0" w:color="auto"/>
            </w:tcBorders>
            <w:shd w:val="clear" w:color="auto" w:fill="auto"/>
            <w:vAlign w:val="bottom"/>
          </w:tcPr>
          <w:p w14:paraId="3D44CE25"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4</w:t>
            </w:r>
          </w:p>
        </w:tc>
        <w:tc>
          <w:tcPr>
            <w:tcW w:w="771" w:type="dxa"/>
            <w:tcBorders>
              <w:top w:val="single" w:sz="4" w:space="0" w:color="auto"/>
              <w:bottom w:val="single" w:sz="12" w:space="0" w:color="auto"/>
            </w:tcBorders>
            <w:shd w:val="clear" w:color="auto" w:fill="auto"/>
            <w:vAlign w:val="bottom"/>
          </w:tcPr>
          <w:p w14:paraId="13A53E21" w14:textId="77777777" w:rsidR="005315D5" w:rsidRPr="0075391A" w:rsidRDefault="005315D5" w:rsidP="0075391A">
            <w:pPr>
              <w:suppressAutoHyphens w:val="0"/>
              <w:kinsoku/>
              <w:overflowPunct/>
              <w:autoSpaceDE/>
              <w:autoSpaceDN/>
              <w:adjustRightInd/>
              <w:snapToGrid/>
              <w:spacing w:before="80" w:after="80" w:line="220" w:lineRule="exact"/>
              <w:jc w:val="right"/>
              <w:rPr>
                <w:b/>
                <w:bCs/>
                <w:sz w:val="18"/>
                <w:lang w:val="fr-FR"/>
              </w:rPr>
            </w:pPr>
            <w:r w:rsidRPr="0075391A">
              <w:rPr>
                <w:b/>
                <w:bCs/>
                <w:sz w:val="18"/>
                <w:lang w:val="fr-FR"/>
              </w:rPr>
              <w:t>1 483</w:t>
            </w:r>
          </w:p>
        </w:tc>
      </w:tr>
    </w:tbl>
    <w:p w14:paraId="4AC5A9C5" w14:textId="049D74DB" w:rsidR="00AF5D0D" w:rsidRPr="0066128C" w:rsidRDefault="00AF5D0D" w:rsidP="0075391A">
      <w:pPr>
        <w:pStyle w:val="SingleTxtG"/>
        <w:spacing w:before="120" w:after="0" w:line="220" w:lineRule="exact"/>
        <w:ind w:firstLine="170"/>
        <w:jc w:val="left"/>
        <w:rPr>
          <w:i/>
          <w:sz w:val="18"/>
          <w:lang w:val="fr-FR"/>
        </w:rPr>
      </w:pPr>
      <w:r w:rsidRPr="0066128C">
        <w:rPr>
          <w:i/>
          <w:sz w:val="18"/>
          <w:lang w:val="fr-FR"/>
        </w:rPr>
        <w:t>Source </w:t>
      </w:r>
      <w:r w:rsidRPr="00260028">
        <w:rPr>
          <w:iCs/>
          <w:sz w:val="18"/>
          <w:lang w:val="fr-FR"/>
        </w:rPr>
        <w:t xml:space="preserve">: </w:t>
      </w:r>
      <w:r w:rsidRPr="0066128C">
        <w:rPr>
          <w:sz w:val="18"/>
          <w:lang w:val="fr-FR"/>
        </w:rPr>
        <w:t>DNS</w:t>
      </w:r>
      <w:r w:rsidR="00E677CC">
        <w:rPr>
          <w:sz w:val="18"/>
          <w:lang w:val="fr-FR"/>
        </w:rPr>
        <w:t xml:space="preserve"> </w:t>
      </w:r>
      <w:r w:rsidRPr="0066128C">
        <w:rPr>
          <w:sz w:val="18"/>
          <w:lang w:val="fr-FR"/>
        </w:rPr>
        <w:t>Annuaire statistique SLIS</w:t>
      </w:r>
      <w:r w:rsidR="00E677CC">
        <w:rPr>
          <w:sz w:val="18"/>
          <w:lang w:val="fr-FR"/>
        </w:rPr>
        <w:t xml:space="preserve"> </w:t>
      </w:r>
      <w:r w:rsidRPr="0066128C">
        <w:rPr>
          <w:sz w:val="18"/>
          <w:lang w:val="fr-FR"/>
        </w:rPr>
        <w:t>2012</w:t>
      </w:r>
      <w:r w:rsidR="005315D5">
        <w:rPr>
          <w:sz w:val="18"/>
          <w:lang w:val="fr-FR"/>
        </w:rPr>
        <w:t>.</w:t>
      </w:r>
    </w:p>
    <w:p w14:paraId="1C0ECA07" w14:textId="6D5CBA6B" w:rsidR="00AF5D0D" w:rsidRPr="00AF5D0D" w:rsidRDefault="005B45B4" w:rsidP="00633C4D">
      <w:pPr>
        <w:pStyle w:val="H56G"/>
        <w:rPr>
          <w:lang w:val="fr-FR"/>
        </w:rPr>
      </w:pPr>
      <w:r>
        <w:rPr>
          <w:lang w:val="fr-FR"/>
        </w:rPr>
        <w:tab/>
      </w:r>
      <w:r>
        <w:rPr>
          <w:lang w:val="fr-FR"/>
        </w:rPr>
        <w:tab/>
      </w:r>
      <w:r w:rsidR="00AF5D0D" w:rsidRPr="00AF5D0D">
        <w:rPr>
          <w:lang w:val="fr-FR"/>
        </w:rPr>
        <w:t>Responsabilisation des acteurs et renforcement de la solidarité pour l</w:t>
      </w:r>
      <w:r w:rsidR="00521813">
        <w:rPr>
          <w:lang w:val="fr-FR"/>
        </w:rPr>
        <w:t>’</w:t>
      </w:r>
      <w:r w:rsidR="00AF5D0D" w:rsidRPr="00AF5D0D">
        <w:rPr>
          <w:lang w:val="fr-FR"/>
        </w:rPr>
        <w:t>accès universel aux</w:t>
      </w:r>
      <w:r w:rsidR="00633C4D">
        <w:rPr>
          <w:lang w:val="fr-FR"/>
        </w:rPr>
        <w:t> </w:t>
      </w:r>
      <w:r w:rsidR="00AF5D0D" w:rsidRPr="00AF5D0D">
        <w:rPr>
          <w:lang w:val="fr-FR"/>
        </w:rPr>
        <w:t>soins de santé</w:t>
      </w:r>
    </w:p>
    <w:p w14:paraId="7E6931C0" w14:textId="2E0A872F" w:rsidR="00AF5D0D" w:rsidRPr="00AF5D0D" w:rsidRDefault="0075391A" w:rsidP="0075391A">
      <w:pPr>
        <w:pStyle w:val="SingleTxtG"/>
        <w:rPr>
          <w:bCs/>
          <w:lang w:val="fr-FR"/>
        </w:rPr>
      </w:pPr>
      <w:r w:rsidRPr="00AF5D0D">
        <w:rPr>
          <w:bCs/>
          <w:lang w:val="fr-FR"/>
        </w:rPr>
        <w:t>109.</w:t>
      </w:r>
      <w:r w:rsidRPr="00AF5D0D">
        <w:rPr>
          <w:bCs/>
          <w:lang w:val="fr-FR"/>
        </w:rPr>
        <w:tab/>
      </w:r>
      <w:r w:rsidR="00AF5D0D" w:rsidRPr="00AF5D0D">
        <w:rPr>
          <w:bCs/>
          <w:lang w:val="fr-FR"/>
        </w:rPr>
        <w:t>Plus de 50</w:t>
      </w:r>
      <w:r w:rsidR="00D210B7">
        <w:rPr>
          <w:bCs/>
          <w:lang w:val="fr-FR"/>
        </w:rPr>
        <w:t> </w:t>
      </w:r>
      <w:r w:rsidR="00AF5D0D" w:rsidRPr="00AF5D0D">
        <w:rPr>
          <w:bCs/>
          <w:lang w:val="fr-FR"/>
        </w:rPr>
        <w:t>% des ASACO ont signé la convention avec les communes respectives dans le contexte de la décentralisation.</w:t>
      </w:r>
      <w:r w:rsidR="007E16CF">
        <w:rPr>
          <w:bCs/>
          <w:lang w:val="fr-FR"/>
        </w:rPr>
        <w:t xml:space="preserve"> </w:t>
      </w:r>
    </w:p>
    <w:p w14:paraId="24A69055" w14:textId="724FD127" w:rsidR="00AF5D0D" w:rsidRPr="00AF5D0D" w:rsidRDefault="0075391A" w:rsidP="0075391A">
      <w:pPr>
        <w:pStyle w:val="SingleTxtG"/>
        <w:rPr>
          <w:bCs/>
          <w:lang w:val="fr-FR"/>
        </w:rPr>
      </w:pPr>
      <w:r w:rsidRPr="00AF5D0D">
        <w:rPr>
          <w:bCs/>
          <w:lang w:val="fr-FR"/>
        </w:rPr>
        <w:t>110.</w:t>
      </w:r>
      <w:r w:rsidRPr="00AF5D0D">
        <w:rPr>
          <w:bCs/>
          <w:lang w:val="fr-FR"/>
        </w:rPr>
        <w:tab/>
      </w:r>
      <w:r w:rsidR="00AF5D0D" w:rsidRPr="00AF5D0D">
        <w:rPr>
          <w:bCs/>
          <w:lang w:val="fr-FR"/>
        </w:rPr>
        <w:t>Les dépenses totales de santé par habitant et par an sont passées de USD 18 en 1998 à USD 38 en 2009. Les ménages contribuent au moins à hauteur de 52</w:t>
      </w:r>
      <w:r w:rsidR="00357AF4">
        <w:rPr>
          <w:bCs/>
          <w:lang w:val="fr-FR"/>
        </w:rPr>
        <w:t> </w:t>
      </w:r>
      <w:r w:rsidR="00AF5D0D" w:rsidRPr="00AF5D0D">
        <w:rPr>
          <w:bCs/>
          <w:lang w:val="fr-FR"/>
        </w:rPr>
        <w:t>% des dépenses totales.</w:t>
      </w:r>
      <w:r w:rsidR="007E16CF">
        <w:rPr>
          <w:bCs/>
          <w:lang w:val="fr-FR"/>
        </w:rPr>
        <w:t xml:space="preserve"> </w:t>
      </w:r>
      <w:r w:rsidR="00AF5D0D" w:rsidRPr="00AF5D0D">
        <w:rPr>
          <w:bCs/>
          <w:lang w:val="fr-FR"/>
        </w:rPr>
        <w:t>La part de la santé dans le PIB est passée de 1</w:t>
      </w:r>
      <w:r w:rsidR="00357AF4">
        <w:rPr>
          <w:bCs/>
          <w:lang w:val="fr-FR"/>
        </w:rPr>
        <w:t>,</w:t>
      </w:r>
      <w:r w:rsidR="00AF5D0D" w:rsidRPr="00AF5D0D">
        <w:rPr>
          <w:bCs/>
          <w:lang w:val="fr-FR"/>
        </w:rPr>
        <w:t>4</w:t>
      </w:r>
      <w:r w:rsidR="00357AF4">
        <w:rPr>
          <w:bCs/>
          <w:lang w:val="fr-FR"/>
        </w:rPr>
        <w:t> </w:t>
      </w:r>
      <w:r w:rsidR="00AF5D0D" w:rsidRPr="00AF5D0D">
        <w:rPr>
          <w:bCs/>
          <w:lang w:val="fr-FR"/>
        </w:rPr>
        <w:t>% en 2002 à 2</w:t>
      </w:r>
      <w:r w:rsidR="00357AF4">
        <w:rPr>
          <w:bCs/>
          <w:lang w:val="fr-FR"/>
        </w:rPr>
        <w:t> </w:t>
      </w:r>
      <w:r w:rsidR="00AF5D0D" w:rsidRPr="00AF5D0D">
        <w:rPr>
          <w:bCs/>
          <w:lang w:val="fr-FR"/>
        </w:rPr>
        <w:t>% en 2009 et la part dans le budget national est passée respectivement de 6</w:t>
      </w:r>
      <w:r w:rsidR="00357AF4">
        <w:rPr>
          <w:bCs/>
          <w:lang w:val="fr-FR"/>
        </w:rPr>
        <w:t>,</w:t>
      </w:r>
      <w:r w:rsidR="00AF5D0D" w:rsidRPr="00AF5D0D">
        <w:rPr>
          <w:bCs/>
          <w:lang w:val="fr-FR"/>
        </w:rPr>
        <w:t>4</w:t>
      </w:r>
      <w:r w:rsidR="00357AF4">
        <w:rPr>
          <w:bCs/>
          <w:lang w:val="fr-FR"/>
        </w:rPr>
        <w:t> </w:t>
      </w:r>
      <w:r w:rsidR="00AF5D0D" w:rsidRPr="00AF5D0D">
        <w:rPr>
          <w:bCs/>
          <w:lang w:val="fr-FR"/>
        </w:rPr>
        <w:t>% à 8</w:t>
      </w:r>
      <w:r w:rsidR="00357AF4">
        <w:rPr>
          <w:bCs/>
          <w:lang w:val="fr-FR"/>
        </w:rPr>
        <w:t>,</w:t>
      </w:r>
      <w:r w:rsidR="00AF5D0D" w:rsidRPr="00AF5D0D">
        <w:rPr>
          <w:bCs/>
          <w:lang w:val="fr-FR"/>
        </w:rPr>
        <w:t>16</w:t>
      </w:r>
      <w:r w:rsidR="00357AF4">
        <w:rPr>
          <w:bCs/>
          <w:lang w:val="fr-FR"/>
        </w:rPr>
        <w:t> </w:t>
      </w:r>
      <w:r w:rsidR="00AF5D0D" w:rsidRPr="00AF5D0D">
        <w:rPr>
          <w:bCs/>
          <w:lang w:val="fr-FR"/>
        </w:rPr>
        <w:t>% durant la même période encore loin de l</w:t>
      </w:r>
      <w:r w:rsidR="00521813">
        <w:rPr>
          <w:bCs/>
          <w:lang w:val="fr-FR"/>
        </w:rPr>
        <w:t>’</w:t>
      </w:r>
      <w:r w:rsidR="00AF5D0D" w:rsidRPr="00AF5D0D">
        <w:rPr>
          <w:bCs/>
          <w:lang w:val="fr-FR"/>
        </w:rPr>
        <w:t>engagement fait par les chefs d</w:t>
      </w:r>
      <w:r w:rsidR="00521813">
        <w:rPr>
          <w:bCs/>
          <w:lang w:val="fr-FR"/>
        </w:rPr>
        <w:t>’</w:t>
      </w:r>
      <w:r w:rsidR="00E57606" w:rsidRPr="00AF5D0D">
        <w:rPr>
          <w:bCs/>
          <w:lang w:val="fr-FR"/>
        </w:rPr>
        <w:t>État</w:t>
      </w:r>
      <w:r w:rsidR="00AF5D0D" w:rsidRPr="00AF5D0D">
        <w:rPr>
          <w:bCs/>
          <w:lang w:val="fr-FR"/>
        </w:rPr>
        <w:t xml:space="preserve"> africains à Abuja. L</w:t>
      </w:r>
      <w:r w:rsidR="00521813">
        <w:rPr>
          <w:bCs/>
          <w:lang w:val="fr-FR"/>
        </w:rPr>
        <w:t>’</w:t>
      </w:r>
      <w:r w:rsidR="00AF5D0D" w:rsidRPr="00AF5D0D">
        <w:rPr>
          <w:bCs/>
          <w:lang w:val="fr-FR"/>
        </w:rPr>
        <w:t>adoption en 2009 de la politique de développement des ressources humaines en santé et de ses différents plans a permis une amélioration du plateau technique.</w:t>
      </w:r>
      <w:r w:rsidR="007E16CF">
        <w:rPr>
          <w:bCs/>
          <w:lang w:val="fr-FR"/>
        </w:rPr>
        <w:t xml:space="preserve"> </w:t>
      </w:r>
    </w:p>
    <w:p w14:paraId="24FBD0D7" w14:textId="3B1D678A" w:rsidR="00AF5D0D" w:rsidRPr="00AF5D0D" w:rsidRDefault="005E6962" w:rsidP="002171D3">
      <w:pPr>
        <w:pStyle w:val="H56G"/>
        <w:rPr>
          <w:lang w:val="fr-FR"/>
        </w:rPr>
      </w:pPr>
      <w:r>
        <w:rPr>
          <w:lang w:val="fr-FR"/>
        </w:rPr>
        <w:tab/>
      </w:r>
      <w:r>
        <w:rPr>
          <w:lang w:val="fr-FR"/>
        </w:rPr>
        <w:tab/>
      </w:r>
      <w:r w:rsidR="00AF5D0D" w:rsidRPr="00AF5D0D">
        <w:rPr>
          <w:lang w:val="fr-FR"/>
        </w:rPr>
        <w:t>Accès aux services de santé</w:t>
      </w:r>
    </w:p>
    <w:p w14:paraId="6B879847" w14:textId="59212916" w:rsidR="00AF5D0D" w:rsidRPr="00AF5D0D" w:rsidRDefault="0075391A" w:rsidP="0075391A">
      <w:pPr>
        <w:pStyle w:val="SingleTxtG"/>
        <w:rPr>
          <w:bCs/>
          <w:lang w:val="fr-FR"/>
        </w:rPr>
      </w:pPr>
      <w:r w:rsidRPr="00AF5D0D">
        <w:rPr>
          <w:bCs/>
          <w:lang w:val="fr-FR"/>
        </w:rPr>
        <w:t>111.</w:t>
      </w:r>
      <w:r w:rsidRPr="00AF5D0D">
        <w:rPr>
          <w:bCs/>
          <w:lang w:val="fr-FR"/>
        </w:rPr>
        <w:tab/>
      </w:r>
      <w:r w:rsidR="00AF5D0D" w:rsidRPr="00AF5D0D">
        <w:rPr>
          <w:bCs/>
          <w:lang w:val="fr-FR"/>
        </w:rPr>
        <w:t>La réforme hospitalière a conféré aux hôpitaux le statut d</w:t>
      </w:r>
      <w:r w:rsidR="00521813">
        <w:rPr>
          <w:bCs/>
          <w:lang w:val="fr-FR"/>
        </w:rPr>
        <w:t>’</w:t>
      </w:r>
      <w:proofErr w:type="spellStart"/>
      <w:r w:rsidR="00AF5D0D" w:rsidRPr="00AF5D0D">
        <w:rPr>
          <w:bCs/>
          <w:lang w:val="fr-FR"/>
        </w:rPr>
        <w:t>Etablissement</w:t>
      </w:r>
      <w:proofErr w:type="spellEnd"/>
      <w:r w:rsidR="00AF5D0D" w:rsidRPr="00AF5D0D">
        <w:rPr>
          <w:bCs/>
          <w:lang w:val="fr-FR"/>
        </w:rPr>
        <w:t xml:space="preserve"> Public Hospitalier (EPH) avec autonomie de gestion.</w:t>
      </w:r>
    </w:p>
    <w:p w14:paraId="4BE9C345" w14:textId="6FCE85B4" w:rsidR="00AF5D0D" w:rsidRPr="00CF2200" w:rsidRDefault="0075391A" w:rsidP="0075391A">
      <w:pPr>
        <w:pStyle w:val="SingleTxtG"/>
        <w:rPr>
          <w:bCs/>
          <w:lang w:val="fr-FR"/>
        </w:rPr>
      </w:pPr>
      <w:r w:rsidRPr="00CF2200">
        <w:rPr>
          <w:bCs/>
          <w:lang w:val="fr-FR"/>
        </w:rPr>
        <w:t>112.</w:t>
      </w:r>
      <w:r w:rsidRPr="00CF2200">
        <w:rPr>
          <w:bCs/>
          <w:lang w:val="fr-FR"/>
        </w:rPr>
        <w:tab/>
      </w:r>
      <w:r w:rsidR="00AF5D0D" w:rsidRPr="00CF2200">
        <w:rPr>
          <w:bCs/>
          <w:lang w:val="fr-FR"/>
        </w:rPr>
        <w:t>Le système de référence/évacuation pour les urgences obstétricales a vu le jour à travers le programme de périnatalité. Il est en cours d</w:t>
      </w:r>
      <w:r w:rsidR="00521813">
        <w:rPr>
          <w:bCs/>
          <w:lang w:val="fr-FR"/>
        </w:rPr>
        <w:t>’</w:t>
      </w:r>
      <w:r w:rsidR="00AF5D0D" w:rsidRPr="00CF2200">
        <w:rPr>
          <w:bCs/>
          <w:lang w:val="fr-FR"/>
        </w:rPr>
        <w:t>implantation et n</w:t>
      </w:r>
      <w:r w:rsidR="00521813">
        <w:rPr>
          <w:bCs/>
          <w:lang w:val="fr-FR"/>
        </w:rPr>
        <w:t>’</w:t>
      </w:r>
      <w:r w:rsidR="00AF5D0D" w:rsidRPr="00CF2200">
        <w:rPr>
          <w:bCs/>
          <w:lang w:val="fr-FR"/>
        </w:rPr>
        <w:t>est pas effectif dans tous les cercles. Pour harmoniser les interventions, il a été élaboré en mai 2000 un «</w:t>
      </w:r>
      <w:r w:rsidR="00357AF4">
        <w:rPr>
          <w:bCs/>
          <w:lang w:val="fr-FR"/>
        </w:rPr>
        <w:t> </w:t>
      </w:r>
      <w:r w:rsidR="00AF5D0D" w:rsidRPr="00CF2200">
        <w:rPr>
          <w:bCs/>
          <w:lang w:val="fr-FR"/>
        </w:rPr>
        <w:t>Cadre conceptuel de l</w:t>
      </w:r>
      <w:r w:rsidR="00521813">
        <w:rPr>
          <w:bCs/>
          <w:lang w:val="fr-FR"/>
        </w:rPr>
        <w:t>’</w:t>
      </w:r>
      <w:r w:rsidR="00AF5D0D" w:rsidRPr="00CF2200">
        <w:rPr>
          <w:bCs/>
          <w:lang w:val="fr-FR"/>
        </w:rPr>
        <w:t>organisation du système de référence/évacuation au Mali</w:t>
      </w:r>
      <w:r w:rsidR="00357AF4">
        <w:rPr>
          <w:bCs/>
          <w:lang w:val="fr-FR"/>
        </w:rPr>
        <w:t> </w:t>
      </w:r>
      <w:r w:rsidR="00AF5D0D" w:rsidRPr="00CF2200">
        <w:rPr>
          <w:bCs/>
          <w:lang w:val="fr-FR"/>
        </w:rPr>
        <w:t xml:space="preserve">». Le rapport des revues Soins Obstétricaux et </w:t>
      </w:r>
      <w:proofErr w:type="spellStart"/>
      <w:r w:rsidR="00AF5D0D" w:rsidRPr="00CF2200">
        <w:rPr>
          <w:bCs/>
          <w:lang w:val="fr-FR"/>
        </w:rPr>
        <w:t>Néonatals</w:t>
      </w:r>
      <w:proofErr w:type="spellEnd"/>
      <w:r w:rsidR="00AF5D0D" w:rsidRPr="00CF2200">
        <w:rPr>
          <w:bCs/>
          <w:lang w:val="fr-FR"/>
        </w:rPr>
        <w:t xml:space="preserve"> d</w:t>
      </w:r>
      <w:r w:rsidR="00521813">
        <w:rPr>
          <w:bCs/>
          <w:lang w:val="fr-FR"/>
        </w:rPr>
        <w:t>’</w:t>
      </w:r>
      <w:r w:rsidR="00AF5D0D" w:rsidRPr="00CF2200">
        <w:rPr>
          <w:bCs/>
          <w:lang w:val="fr-FR"/>
        </w:rPr>
        <w:t xml:space="preserve">Urgence (SONU) de 2006 à 2012 montre une couverture totale des </w:t>
      </w:r>
      <w:proofErr w:type="spellStart"/>
      <w:r w:rsidR="00AF5D0D" w:rsidRPr="00CF2200">
        <w:rPr>
          <w:bCs/>
          <w:lang w:val="fr-FR"/>
        </w:rPr>
        <w:t>CSRéf</w:t>
      </w:r>
      <w:proofErr w:type="spellEnd"/>
      <w:r w:rsidR="00AF5D0D" w:rsidRPr="00CF2200">
        <w:rPr>
          <w:bCs/>
          <w:lang w:val="fr-FR"/>
        </w:rPr>
        <w:t xml:space="preserve"> en Soins Obstétricaux et </w:t>
      </w:r>
      <w:proofErr w:type="spellStart"/>
      <w:r w:rsidR="00AF5D0D" w:rsidRPr="00CF2200">
        <w:rPr>
          <w:bCs/>
          <w:lang w:val="fr-FR"/>
        </w:rPr>
        <w:t>Néonatals</w:t>
      </w:r>
      <w:proofErr w:type="spellEnd"/>
      <w:r w:rsidR="00AF5D0D" w:rsidRPr="00CF2200">
        <w:rPr>
          <w:bCs/>
          <w:lang w:val="fr-FR"/>
        </w:rPr>
        <w:t xml:space="preserve"> d</w:t>
      </w:r>
      <w:r w:rsidR="00521813">
        <w:rPr>
          <w:bCs/>
          <w:lang w:val="fr-FR"/>
        </w:rPr>
        <w:t>’</w:t>
      </w:r>
      <w:r w:rsidR="00AF5D0D" w:rsidRPr="00CF2200">
        <w:rPr>
          <w:bCs/>
          <w:lang w:val="fr-FR"/>
        </w:rPr>
        <w:t>Urgence Complet (SONUC) tandis que 81 CSCOM sur les 1</w:t>
      </w:r>
      <w:r w:rsidR="00260028">
        <w:rPr>
          <w:bCs/>
          <w:lang w:val="fr-FR"/>
        </w:rPr>
        <w:t> </w:t>
      </w:r>
      <w:r w:rsidR="00AF5D0D" w:rsidRPr="00CF2200">
        <w:rPr>
          <w:bCs/>
          <w:lang w:val="fr-FR"/>
        </w:rPr>
        <w:t>134 soit 7,14</w:t>
      </w:r>
      <w:r w:rsidR="00357AF4">
        <w:rPr>
          <w:bCs/>
          <w:lang w:val="fr-FR"/>
        </w:rPr>
        <w:t> </w:t>
      </w:r>
      <w:r w:rsidR="00AF5D0D" w:rsidRPr="00CF2200">
        <w:rPr>
          <w:bCs/>
          <w:lang w:val="fr-FR"/>
        </w:rPr>
        <w:t xml:space="preserve">% seulement sont couverts par les Soins Obstétricaux et </w:t>
      </w:r>
      <w:proofErr w:type="spellStart"/>
      <w:r w:rsidR="00AF5D0D" w:rsidRPr="00CF2200">
        <w:rPr>
          <w:bCs/>
          <w:lang w:val="fr-FR"/>
        </w:rPr>
        <w:t>Néonatals</w:t>
      </w:r>
      <w:proofErr w:type="spellEnd"/>
      <w:r w:rsidR="00AF5D0D" w:rsidRPr="00CF2200">
        <w:rPr>
          <w:bCs/>
          <w:lang w:val="fr-FR"/>
        </w:rPr>
        <w:t xml:space="preserve"> d</w:t>
      </w:r>
      <w:r w:rsidR="00521813">
        <w:rPr>
          <w:bCs/>
          <w:lang w:val="fr-FR"/>
        </w:rPr>
        <w:t>’</w:t>
      </w:r>
      <w:r w:rsidR="00AF5D0D" w:rsidRPr="00CF2200">
        <w:rPr>
          <w:bCs/>
          <w:lang w:val="fr-FR"/>
        </w:rPr>
        <w:t>Urgence de Base (SONUB).</w:t>
      </w:r>
    </w:p>
    <w:p w14:paraId="61F5020F" w14:textId="626F8C8D" w:rsidR="00AF5D0D" w:rsidRPr="00AF5D0D" w:rsidRDefault="0075391A" w:rsidP="0075391A">
      <w:pPr>
        <w:pStyle w:val="SingleTxtG"/>
        <w:rPr>
          <w:lang w:val="fr-FR"/>
        </w:rPr>
      </w:pPr>
      <w:r w:rsidRPr="00AF5D0D">
        <w:rPr>
          <w:lang w:val="fr-FR"/>
        </w:rPr>
        <w:t>113.</w:t>
      </w:r>
      <w:r w:rsidRPr="00AF5D0D">
        <w:rPr>
          <w:lang w:val="fr-FR"/>
        </w:rPr>
        <w:tab/>
      </w:r>
      <w:r w:rsidR="00AF5D0D" w:rsidRPr="00AF5D0D">
        <w:rPr>
          <w:lang w:val="fr-FR"/>
        </w:rPr>
        <w:t>Malgré la bonne couverture actuelle du Mali en SONUC, il reste encore à faire pour atteindre les normes du système des Nations Unies, qui fixent l</w:t>
      </w:r>
      <w:r w:rsidR="00521813">
        <w:rPr>
          <w:lang w:val="fr-FR"/>
        </w:rPr>
        <w:t>’</w:t>
      </w:r>
      <w:r w:rsidR="00AF5D0D" w:rsidRPr="00AF5D0D">
        <w:rPr>
          <w:lang w:val="fr-FR"/>
        </w:rPr>
        <w:t>objectif à un SONUC pour 500</w:t>
      </w:r>
      <w:r w:rsidR="00357AF4">
        <w:rPr>
          <w:lang w:val="fr-FR"/>
        </w:rPr>
        <w:t> </w:t>
      </w:r>
      <w:r w:rsidR="00AF5D0D" w:rsidRPr="00AF5D0D">
        <w:rPr>
          <w:lang w:val="fr-FR"/>
        </w:rPr>
        <w:t xml:space="preserve">000 habitants et 4 </w:t>
      </w:r>
      <w:r w:rsidR="00AF5D0D" w:rsidRPr="00981FE7">
        <w:rPr>
          <w:bCs/>
          <w:lang w:val="fr-FR"/>
        </w:rPr>
        <w:t>SONUB</w:t>
      </w:r>
      <w:r w:rsidR="00AF5D0D" w:rsidRPr="00AF5D0D">
        <w:rPr>
          <w:lang w:val="fr-FR"/>
        </w:rPr>
        <w:t xml:space="preserve"> pour un SONUC.</w:t>
      </w:r>
    </w:p>
    <w:p w14:paraId="0F5CEB0B" w14:textId="745897B3" w:rsidR="00AF5D0D" w:rsidRPr="00AF5D0D" w:rsidRDefault="0075391A" w:rsidP="0075391A">
      <w:pPr>
        <w:pStyle w:val="SingleTxtG"/>
        <w:rPr>
          <w:bCs/>
          <w:lang w:val="fr-FR"/>
        </w:rPr>
      </w:pPr>
      <w:r w:rsidRPr="00AF5D0D">
        <w:rPr>
          <w:bCs/>
          <w:lang w:val="fr-FR"/>
        </w:rPr>
        <w:t>114.</w:t>
      </w:r>
      <w:r w:rsidRPr="00AF5D0D">
        <w:rPr>
          <w:bCs/>
          <w:lang w:val="fr-FR"/>
        </w:rPr>
        <w:tab/>
      </w:r>
      <w:r w:rsidR="00AF5D0D" w:rsidRPr="00AF5D0D">
        <w:rPr>
          <w:bCs/>
          <w:lang w:val="fr-FR"/>
        </w:rPr>
        <w:t xml:space="preserve">La mise en œuvre de la Politique Pharmaceutique Nationale (PPN) adoptée en 1999 </w:t>
      </w:r>
      <w:r w:rsidR="0066128C">
        <w:rPr>
          <w:bCs/>
          <w:lang w:val="fr-FR"/>
        </w:rPr>
        <w:t xml:space="preserve">a </w:t>
      </w:r>
      <w:r w:rsidR="00AF5D0D" w:rsidRPr="00AF5D0D">
        <w:rPr>
          <w:bCs/>
          <w:lang w:val="fr-FR"/>
        </w:rPr>
        <w:t xml:space="preserve">contribué à structurer le secteur pharmaceutique. Elle a amélioré la disponibilité des médicaments essentiels et leur utilisation rationnelle. </w:t>
      </w:r>
      <w:bookmarkStart w:id="175" w:name="_Toc301249991"/>
      <w:bookmarkStart w:id="176" w:name="_Toc334169781"/>
    </w:p>
    <w:p w14:paraId="7AB1C68E" w14:textId="0AB2AB93" w:rsidR="00AF5D0D" w:rsidRPr="00AF5D0D" w:rsidRDefault="00CF2200" w:rsidP="002171D3">
      <w:pPr>
        <w:pStyle w:val="H56G"/>
        <w:rPr>
          <w:lang w:val="fr-FR"/>
        </w:rPr>
      </w:pPr>
      <w:bookmarkStart w:id="177" w:name="_Toc386794690"/>
      <w:bookmarkStart w:id="178" w:name="_Toc386807822"/>
      <w:bookmarkStart w:id="179" w:name="_Toc414372934"/>
      <w:bookmarkStart w:id="180" w:name="_Toc414373163"/>
      <w:bookmarkStart w:id="181" w:name="_Toc414377659"/>
      <w:r>
        <w:rPr>
          <w:lang w:val="fr-FR"/>
        </w:rPr>
        <w:tab/>
      </w:r>
      <w:r>
        <w:rPr>
          <w:lang w:val="fr-FR"/>
        </w:rPr>
        <w:tab/>
      </w:r>
      <w:r w:rsidR="00AF5D0D" w:rsidRPr="00AF5D0D">
        <w:rPr>
          <w:lang w:val="fr-FR"/>
        </w:rPr>
        <w:t xml:space="preserve">Soins prénatals et </w:t>
      </w:r>
      <w:bookmarkEnd w:id="175"/>
      <w:bookmarkEnd w:id="176"/>
      <w:bookmarkEnd w:id="177"/>
      <w:bookmarkEnd w:id="178"/>
      <w:r w:rsidR="00AF5D0D" w:rsidRPr="00AF5D0D">
        <w:rPr>
          <w:lang w:val="fr-FR"/>
        </w:rPr>
        <w:t>accouchements</w:t>
      </w:r>
      <w:bookmarkEnd w:id="179"/>
      <w:bookmarkEnd w:id="180"/>
      <w:bookmarkEnd w:id="181"/>
    </w:p>
    <w:p w14:paraId="111B3352" w14:textId="7A6466C3" w:rsidR="00AF5D0D" w:rsidRPr="00AF5D0D" w:rsidRDefault="0075391A" w:rsidP="0075391A">
      <w:pPr>
        <w:pStyle w:val="SingleTxtG"/>
        <w:rPr>
          <w:bCs/>
          <w:lang w:val="fr-FR"/>
        </w:rPr>
      </w:pPr>
      <w:r w:rsidRPr="00AF5D0D">
        <w:rPr>
          <w:bCs/>
          <w:lang w:val="fr-FR"/>
        </w:rPr>
        <w:t>115.</w:t>
      </w:r>
      <w:r w:rsidRPr="00AF5D0D">
        <w:rPr>
          <w:bCs/>
          <w:lang w:val="fr-FR"/>
        </w:rPr>
        <w:tab/>
      </w:r>
      <w:r w:rsidR="00AF5D0D" w:rsidRPr="00AF5D0D">
        <w:rPr>
          <w:bCs/>
          <w:lang w:val="fr-FR"/>
        </w:rPr>
        <w:t>Les soins prénatals appropriés et pendant l</w:t>
      </w:r>
      <w:r w:rsidR="00521813">
        <w:rPr>
          <w:bCs/>
          <w:lang w:val="fr-FR"/>
        </w:rPr>
        <w:t>’</w:t>
      </w:r>
      <w:r w:rsidR="00AF5D0D" w:rsidRPr="00AF5D0D">
        <w:rPr>
          <w:bCs/>
          <w:lang w:val="fr-FR"/>
        </w:rPr>
        <w:t>accouchement sont importants pour assurer à la mère et à son enfant une bonne santé. Selon l</w:t>
      </w:r>
      <w:r w:rsidR="00521813">
        <w:rPr>
          <w:bCs/>
          <w:lang w:val="fr-FR"/>
        </w:rPr>
        <w:t>’</w:t>
      </w:r>
      <w:r w:rsidR="00AF5D0D" w:rsidRPr="00AF5D0D">
        <w:rPr>
          <w:bCs/>
          <w:lang w:val="fr-FR"/>
        </w:rPr>
        <w:t>EDSM V, 74 % de femmes ont consulté un professionnel de santé durant leur dernière grossesse et cette proportion a légèrement augmenté depuis l</w:t>
      </w:r>
      <w:r w:rsidR="00521813">
        <w:rPr>
          <w:bCs/>
          <w:lang w:val="fr-FR"/>
        </w:rPr>
        <w:t>’</w:t>
      </w:r>
      <w:r w:rsidR="00AF5D0D" w:rsidRPr="00AF5D0D">
        <w:rPr>
          <w:bCs/>
          <w:lang w:val="fr-FR"/>
        </w:rPr>
        <w:t xml:space="preserve">EDSM IV de 2006 (70 %). Les femmes vivant en milieu </w:t>
      </w:r>
      <w:r w:rsidR="00AF5D0D" w:rsidRPr="00AF5D0D">
        <w:rPr>
          <w:bCs/>
          <w:lang w:val="fr-FR"/>
        </w:rPr>
        <w:lastRenderedPageBreak/>
        <w:t>urbain (93</w:t>
      </w:r>
      <w:r w:rsidR="00357AF4">
        <w:rPr>
          <w:bCs/>
          <w:lang w:val="fr-FR"/>
        </w:rPr>
        <w:t> </w:t>
      </w:r>
      <w:r w:rsidR="00AF5D0D" w:rsidRPr="00AF5D0D">
        <w:rPr>
          <w:bCs/>
          <w:lang w:val="fr-FR"/>
        </w:rPr>
        <w:t>%) ont plus fréquemment consulté un professionnel de santé que celles résidant en milieu rural (69 %).</w:t>
      </w:r>
    </w:p>
    <w:p w14:paraId="5B8C7C79" w14:textId="0ED9DCA4" w:rsidR="00AF5D0D" w:rsidRPr="00AF5D0D" w:rsidRDefault="00CF2200" w:rsidP="002171D3">
      <w:pPr>
        <w:pStyle w:val="H56G"/>
        <w:rPr>
          <w:lang w:val="fr-FR"/>
        </w:rPr>
      </w:pPr>
      <w:r>
        <w:rPr>
          <w:lang w:val="fr-FR"/>
        </w:rPr>
        <w:tab/>
      </w:r>
      <w:r>
        <w:rPr>
          <w:lang w:val="fr-FR"/>
        </w:rPr>
        <w:tab/>
      </w:r>
      <w:r w:rsidR="00AF5D0D" w:rsidRPr="00AF5D0D">
        <w:rPr>
          <w:lang w:val="fr-FR"/>
        </w:rPr>
        <w:t>Santé maternelle et infantile</w:t>
      </w:r>
    </w:p>
    <w:p w14:paraId="379003D3" w14:textId="7B416E9A" w:rsidR="00AF5D0D" w:rsidRPr="00AF5D0D" w:rsidRDefault="00CF2200" w:rsidP="00CF2200">
      <w:pPr>
        <w:pStyle w:val="H23G"/>
        <w:rPr>
          <w:lang w:val="fr-FR"/>
        </w:rPr>
      </w:pPr>
      <w:bookmarkStart w:id="182" w:name="_Toc386807824"/>
      <w:bookmarkStart w:id="183" w:name="_Toc414372936"/>
      <w:bookmarkStart w:id="184" w:name="_Toc414373165"/>
      <w:bookmarkStart w:id="185" w:name="_Toc414377661"/>
      <w:r>
        <w:rPr>
          <w:lang w:val="fr-FR"/>
        </w:rPr>
        <w:tab/>
      </w:r>
      <w:r>
        <w:rPr>
          <w:lang w:val="fr-FR"/>
        </w:rPr>
        <w:tab/>
      </w:r>
      <w:r w:rsidRPr="0075391A">
        <w:rPr>
          <w:b w:val="0"/>
          <w:bCs/>
          <w:lang w:val="fr-FR"/>
        </w:rPr>
        <w:t xml:space="preserve">Graphique </w:t>
      </w:r>
      <w:r w:rsidR="00357AF4" w:rsidRPr="0075391A">
        <w:rPr>
          <w:b w:val="0"/>
          <w:bCs/>
          <w:lang w:val="fr-FR"/>
        </w:rPr>
        <w:t>n</w:t>
      </w:r>
      <w:r w:rsidR="00357AF4" w:rsidRPr="0075391A">
        <w:rPr>
          <w:b w:val="0"/>
          <w:bCs/>
          <w:vertAlign w:val="superscript"/>
          <w:lang w:val="fr-FR"/>
        </w:rPr>
        <w:t>o</w:t>
      </w:r>
      <w:r w:rsidR="00357AF4" w:rsidRPr="0075391A">
        <w:rPr>
          <w:b w:val="0"/>
          <w:bCs/>
          <w:lang w:val="fr-FR"/>
        </w:rPr>
        <w:t> </w:t>
      </w:r>
      <w:r w:rsidR="00AF5D0D" w:rsidRPr="0075391A">
        <w:rPr>
          <w:b w:val="0"/>
          <w:bCs/>
          <w:lang w:val="fr-FR"/>
        </w:rPr>
        <w:t>1</w:t>
      </w:r>
      <w:r w:rsidR="00357AF4">
        <w:rPr>
          <w:lang w:val="fr-FR"/>
        </w:rPr>
        <w:br/>
      </w:r>
      <w:r w:rsidR="00AF5D0D" w:rsidRPr="00AF5D0D">
        <w:rPr>
          <w:lang w:val="fr-FR"/>
        </w:rPr>
        <w:t>Indicateurs de santé maternelle et infantile, EDSM IV 2006 et EDSM V 2012-2013</w:t>
      </w:r>
      <w:bookmarkEnd w:id="182"/>
      <w:bookmarkEnd w:id="183"/>
      <w:bookmarkEnd w:id="184"/>
      <w:bookmarkEnd w:id="185"/>
    </w:p>
    <w:p w14:paraId="2AEF95A3" w14:textId="77777777" w:rsidR="00AF5D0D" w:rsidRDefault="00AF5D0D" w:rsidP="00AF5D0D">
      <w:pPr>
        <w:pStyle w:val="SingleTxtG"/>
        <w:rPr>
          <w:lang w:val="fr-FR"/>
        </w:rPr>
      </w:pPr>
      <w:r w:rsidRPr="00AF5D0D">
        <w:rPr>
          <w:noProof/>
          <w:lang w:val="en-GB" w:eastAsia="en-GB"/>
        </w:rPr>
        <w:drawing>
          <wp:inline distT="0" distB="0" distL="0" distR="0" wp14:anchorId="41DA23C9" wp14:editId="3D935809">
            <wp:extent cx="4627034" cy="3240172"/>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52867" cy="3258262"/>
                    </a:xfrm>
                    <a:prstGeom prst="rect">
                      <a:avLst/>
                    </a:prstGeom>
                    <a:noFill/>
                    <a:ln>
                      <a:noFill/>
                    </a:ln>
                  </pic:spPr>
                </pic:pic>
              </a:graphicData>
            </a:graphic>
          </wp:inline>
        </w:drawing>
      </w:r>
    </w:p>
    <w:p w14:paraId="444C5BD7" w14:textId="77777777" w:rsidR="00CF2200" w:rsidRPr="00AF5D0D" w:rsidRDefault="00CF2200" w:rsidP="00AF5D0D">
      <w:pPr>
        <w:pStyle w:val="SingleTxtG"/>
        <w:rPr>
          <w:lang w:val="fr-FR"/>
        </w:rPr>
      </w:pPr>
    </w:p>
    <w:p w14:paraId="406C27D7" w14:textId="0E95F2FD" w:rsidR="00AF5D0D" w:rsidRPr="00AF5D0D" w:rsidRDefault="0075391A" w:rsidP="0075391A">
      <w:pPr>
        <w:pStyle w:val="SingleTxtG"/>
        <w:rPr>
          <w:bCs/>
          <w:lang w:val="fr-FR"/>
        </w:rPr>
      </w:pPr>
      <w:r w:rsidRPr="00AF5D0D">
        <w:rPr>
          <w:bCs/>
          <w:lang w:val="fr-FR"/>
        </w:rPr>
        <w:t>116.</w:t>
      </w:r>
      <w:r w:rsidRPr="00AF5D0D">
        <w:rPr>
          <w:bCs/>
          <w:lang w:val="fr-FR"/>
        </w:rPr>
        <w:tab/>
      </w:r>
      <w:r w:rsidR="00AF5D0D" w:rsidRPr="00AF5D0D">
        <w:rPr>
          <w:bCs/>
          <w:lang w:val="fr-FR"/>
        </w:rPr>
        <w:t>Les résultats de l</w:t>
      </w:r>
      <w:r w:rsidR="00521813">
        <w:rPr>
          <w:bCs/>
          <w:lang w:val="fr-FR"/>
        </w:rPr>
        <w:t>’</w:t>
      </w:r>
      <w:r w:rsidR="00AF5D0D" w:rsidRPr="00AF5D0D">
        <w:rPr>
          <w:bCs/>
          <w:lang w:val="fr-FR"/>
        </w:rPr>
        <w:t>EDSM V révèlent que 55 % des naissances ont eu lieu dans un établissement de santé, contre 45 % en 2006.</w:t>
      </w:r>
    </w:p>
    <w:p w14:paraId="7FCFC52C" w14:textId="5038C154" w:rsidR="00357AF4" w:rsidRPr="0075391A" w:rsidRDefault="0075391A" w:rsidP="0075391A">
      <w:pPr>
        <w:pStyle w:val="SingleTxtG"/>
        <w:rPr>
          <w:lang w:val="fr-FR"/>
        </w:rPr>
      </w:pPr>
      <w:r w:rsidRPr="0075391A">
        <w:rPr>
          <w:lang w:val="fr-FR"/>
        </w:rPr>
        <w:t>117.</w:t>
      </w:r>
      <w:r w:rsidRPr="0075391A">
        <w:rPr>
          <w:lang w:val="fr-FR"/>
        </w:rPr>
        <w:tab/>
      </w:r>
      <w:r w:rsidR="00AF5D0D" w:rsidRPr="00AF5D0D">
        <w:rPr>
          <w:bCs/>
          <w:lang w:val="fr-FR"/>
        </w:rPr>
        <w:t>59 % des accouchements ont été assistés par un personnel qualifié. Cette proportion</w:t>
      </w:r>
      <w:r w:rsidR="007E16CF">
        <w:rPr>
          <w:bCs/>
          <w:lang w:val="fr-FR"/>
        </w:rPr>
        <w:t xml:space="preserve"> </w:t>
      </w:r>
      <w:r w:rsidR="00AF5D0D" w:rsidRPr="00AF5D0D">
        <w:rPr>
          <w:bCs/>
          <w:lang w:val="fr-FR"/>
        </w:rPr>
        <w:t xml:space="preserve">a augmenté depuis 2006, date à laquelle elle était estimée à 49 %. </w:t>
      </w:r>
      <w:bookmarkStart w:id="186" w:name="_Toc301249992"/>
      <w:bookmarkStart w:id="187" w:name="_Toc334169782"/>
    </w:p>
    <w:p w14:paraId="104129B1" w14:textId="183D0881" w:rsidR="00AF5D0D" w:rsidRPr="00AF5D0D" w:rsidRDefault="00357AF4" w:rsidP="0075391A">
      <w:pPr>
        <w:pStyle w:val="H56G"/>
        <w:rPr>
          <w:lang w:val="fr-FR"/>
        </w:rPr>
      </w:pPr>
      <w:r>
        <w:rPr>
          <w:lang w:val="fr-FR"/>
        </w:rPr>
        <w:tab/>
      </w:r>
      <w:r>
        <w:rPr>
          <w:lang w:val="fr-FR"/>
        </w:rPr>
        <w:tab/>
      </w:r>
      <w:r w:rsidR="00AF5D0D" w:rsidRPr="004F3D1B">
        <w:rPr>
          <w:lang w:val="fr-FR"/>
        </w:rPr>
        <w:t xml:space="preserve">Vaccination des </w:t>
      </w:r>
      <w:bookmarkEnd w:id="186"/>
      <w:bookmarkEnd w:id="187"/>
      <w:r w:rsidR="00AF5D0D" w:rsidRPr="004F3D1B">
        <w:rPr>
          <w:lang w:val="fr-FR"/>
        </w:rPr>
        <w:t>enfants</w:t>
      </w:r>
    </w:p>
    <w:p w14:paraId="2EE922D3" w14:textId="511E21D3" w:rsidR="00AF5D0D" w:rsidRPr="00AF5D0D" w:rsidRDefault="0075391A" w:rsidP="0075391A">
      <w:pPr>
        <w:pStyle w:val="SingleTxtG"/>
        <w:rPr>
          <w:bCs/>
          <w:lang w:val="fr-FR"/>
        </w:rPr>
      </w:pPr>
      <w:r w:rsidRPr="00AF5D0D">
        <w:rPr>
          <w:bCs/>
          <w:lang w:val="fr-FR"/>
        </w:rPr>
        <w:t>118.</w:t>
      </w:r>
      <w:r w:rsidRPr="00AF5D0D">
        <w:rPr>
          <w:bCs/>
          <w:lang w:val="fr-FR"/>
        </w:rPr>
        <w:tab/>
      </w:r>
      <w:r w:rsidR="00AF5D0D" w:rsidRPr="00AF5D0D">
        <w:rPr>
          <w:bCs/>
          <w:lang w:val="fr-FR"/>
        </w:rPr>
        <w:t>Conformément aux carnets de vaccination présentés et/ou aux déclarations des mères, 39 % d</w:t>
      </w:r>
      <w:r w:rsidR="00521813">
        <w:rPr>
          <w:bCs/>
          <w:lang w:val="fr-FR"/>
        </w:rPr>
        <w:t>’</w:t>
      </w:r>
      <w:r w:rsidR="00AF5D0D" w:rsidRPr="00AF5D0D">
        <w:rPr>
          <w:bCs/>
          <w:lang w:val="fr-FR"/>
        </w:rPr>
        <w:t xml:space="preserve">enfants de 12-23 mois ont été </w:t>
      </w:r>
      <w:proofErr w:type="spellStart"/>
      <w:r w:rsidR="00AF5D0D" w:rsidRPr="00AF5D0D">
        <w:rPr>
          <w:bCs/>
          <w:lang w:val="fr-FR"/>
        </w:rPr>
        <w:t>complètement</w:t>
      </w:r>
      <w:proofErr w:type="spellEnd"/>
      <w:r w:rsidR="00AF5D0D" w:rsidRPr="00AF5D0D">
        <w:rPr>
          <w:bCs/>
          <w:lang w:val="fr-FR"/>
        </w:rPr>
        <w:t xml:space="preserve"> vaccinés et 12 % n</w:t>
      </w:r>
      <w:r w:rsidR="00521813">
        <w:rPr>
          <w:bCs/>
          <w:lang w:val="fr-FR"/>
        </w:rPr>
        <w:t>’</w:t>
      </w:r>
      <w:r w:rsidR="00AF5D0D" w:rsidRPr="00AF5D0D">
        <w:rPr>
          <w:bCs/>
          <w:lang w:val="fr-FR"/>
        </w:rPr>
        <w:t xml:space="preserve">ont reçu aucun vaccin. 72 % des enfants de 12-23 mois ont été vaccinés contre la rougeole ; 63 % ont reçu la troisième dose de </w:t>
      </w:r>
      <w:proofErr w:type="spellStart"/>
      <w:r w:rsidR="00AF5D0D" w:rsidRPr="00AF5D0D">
        <w:rPr>
          <w:bCs/>
          <w:lang w:val="fr-FR"/>
        </w:rPr>
        <w:t>DTCoq</w:t>
      </w:r>
      <w:proofErr w:type="spellEnd"/>
      <w:r w:rsidR="00AF5D0D" w:rsidRPr="00AF5D0D">
        <w:rPr>
          <w:bCs/>
          <w:lang w:val="fr-FR"/>
        </w:rPr>
        <w:t>. Le taux de déperdition est de 21 %.</w:t>
      </w:r>
    </w:p>
    <w:p w14:paraId="40E9C2FB" w14:textId="77777777" w:rsidR="00AF5D0D" w:rsidRPr="00AF5D0D" w:rsidRDefault="00CF2200" w:rsidP="00CF2200">
      <w:pPr>
        <w:pStyle w:val="H4G"/>
        <w:rPr>
          <w:lang w:val="fr-FR"/>
        </w:rPr>
      </w:pPr>
      <w:bookmarkStart w:id="188" w:name="_Toc414372937"/>
      <w:bookmarkStart w:id="189" w:name="_Toc414373166"/>
      <w:bookmarkStart w:id="190" w:name="_Toc414377662"/>
      <w:bookmarkStart w:id="191" w:name="_Toc35441108"/>
      <w:r>
        <w:rPr>
          <w:lang w:val="fr-FR"/>
        </w:rPr>
        <w:tab/>
      </w:r>
      <w:r w:rsidR="00AF5D0D" w:rsidRPr="00AF5D0D">
        <w:rPr>
          <w:lang w:val="fr-FR"/>
        </w:rPr>
        <w:t>6.1.2</w:t>
      </w:r>
      <w:r>
        <w:rPr>
          <w:lang w:val="fr-FR"/>
        </w:rPr>
        <w:tab/>
      </w:r>
      <w:r w:rsidR="00AF5D0D" w:rsidRPr="00AF5D0D">
        <w:rPr>
          <w:lang w:val="fr-FR"/>
        </w:rPr>
        <w:t>Statut Nutritionnel</w:t>
      </w:r>
      <w:bookmarkEnd w:id="188"/>
      <w:bookmarkEnd w:id="189"/>
      <w:bookmarkEnd w:id="190"/>
      <w:bookmarkEnd w:id="191"/>
    </w:p>
    <w:p w14:paraId="62E9F837" w14:textId="062C9ED1" w:rsidR="00AF5D0D" w:rsidRPr="00AF5D0D" w:rsidRDefault="00CF2200" w:rsidP="00CF2200">
      <w:pPr>
        <w:pStyle w:val="H56G"/>
        <w:rPr>
          <w:lang w:val="fr-FR"/>
        </w:rPr>
      </w:pPr>
      <w:bookmarkStart w:id="192" w:name="_Toc301249994"/>
      <w:bookmarkStart w:id="193" w:name="_Toc334169787"/>
      <w:bookmarkStart w:id="194" w:name="_Toc386794691"/>
      <w:bookmarkStart w:id="195" w:name="_Toc386807825"/>
      <w:bookmarkStart w:id="196" w:name="_Toc414372938"/>
      <w:bookmarkStart w:id="197" w:name="_Toc414373167"/>
      <w:bookmarkStart w:id="198" w:name="_Toc414377663"/>
      <w:r>
        <w:rPr>
          <w:lang w:val="fr-FR"/>
        </w:rPr>
        <w:tab/>
      </w:r>
      <w:r>
        <w:rPr>
          <w:lang w:val="fr-FR"/>
        </w:rPr>
        <w:tab/>
      </w:r>
      <w:r w:rsidR="00AF5D0D" w:rsidRPr="00AF5D0D">
        <w:rPr>
          <w:lang w:val="fr-FR"/>
        </w:rPr>
        <w:t>Allaitement et alimentation de complément</w:t>
      </w:r>
      <w:bookmarkEnd w:id="192"/>
      <w:bookmarkEnd w:id="193"/>
      <w:bookmarkEnd w:id="194"/>
      <w:bookmarkEnd w:id="195"/>
      <w:bookmarkEnd w:id="196"/>
      <w:bookmarkEnd w:id="197"/>
      <w:bookmarkEnd w:id="198"/>
    </w:p>
    <w:p w14:paraId="44E43870" w14:textId="39074E9A" w:rsidR="00AF5D0D" w:rsidRPr="00AF5D0D" w:rsidRDefault="0075391A" w:rsidP="0075391A">
      <w:pPr>
        <w:pStyle w:val="SingleTxtG"/>
        <w:rPr>
          <w:bCs/>
          <w:lang w:val="fr-FR"/>
        </w:rPr>
      </w:pPr>
      <w:r w:rsidRPr="00AF5D0D">
        <w:rPr>
          <w:bCs/>
          <w:lang w:val="fr-FR"/>
        </w:rPr>
        <w:t>119.</w:t>
      </w:r>
      <w:r w:rsidRPr="00AF5D0D">
        <w:rPr>
          <w:bCs/>
          <w:lang w:val="fr-FR"/>
        </w:rPr>
        <w:tab/>
      </w:r>
      <w:r w:rsidR="00AF5D0D" w:rsidRPr="00AF5D0D">
        <w:rPr>
          <w:bCs/>
          <w:lang w:val="fr-FR"/>
        </w:rPr>
        <w:t>Les résultats de l</w:t>
      </w:r>
      <w:r w:rsidR="00521813">
        <w:rPr>
          <w:bCs/>
          <w:lang w:val="fr-FR"/>
        </w:rPr>
        <w:t>’</w:t>
      </w:r>
      <w:r w:rsidR="00AF5D0D" w:rsidRPr="00AF5D0D">
        <w:rPr>
          <w:bCs/>
          <w:lang w:val="fr-FR"/>
        </w:rPr>
        <w:t>enquête (EDSM V) montrent que 96 % des enfants de moins de six mois sont allaités et, de plus, 89 % des enfants de 12-15 mois le sont encore. Cependant, seulement 33</w:t>
      </w:r>
      <w:r w:rsidR="00357AF4">
        <w:rPr>
          <w:bCs/>
          <w:lang w:val="fr-FR"/>
        </w:rPr>
        <w:t> </w:t>
      </w:r>
      <w:r w:rsidR="00AF5D0D" w:rsidRPr="00AF5D0D">
        <w:rPr>
          <w:bCs/>
          <w:lang w:val="fr-FR"/>
        </w:rPr>
        <w:t>% sont allaités exclusivement. La recommandation relative à l</w:t>
      </w:r>
      <w:r w:rsidR="00521813">
        <w:rPr>
          <w:bCs/>
          <w:lang w:val="fr-FR"/>
        </w:rPr>
        <w:t>’</w:t>
      </w:r>
      <w:r w:rsidR="00AF5D0D" w:rsidRPr="00AF5D0D">
        <w:rPr>
          <w:bCs/>
          <w:lang w:val="fr-FR"/>
        </w:rPr>
        <w:t>introduction d</w:t>
      </w:r>
      <w:r w:rsidR="00521813">
        <w:rPr>
          <w:bCs/>
          <w:lang w:val="fr-FR"/>
        </w:rPr>
        <w:t>’</w:t>
      </w:r>
      <w:r w:rsidR="00AF5D0D" w:rsidRPr="00AF5D0D">
        <w:rPr>
          <w:bCs/>
          <w:lang w:val="fr-FR"/>
        </w:rPr>
        <w:t>aliments solides de complément à partir de l</w:t>
      </w:r>
      <w:r w:rsidR="00521813">
        <w:rPr>
          <w:bCs/>
          <w:lang w:val="fr-FR"/>
        </w:rPr>
        <w:t>’</w:t>
      </w:r>
      <w:r w:rsidR="00AF5D0D" w:rsidRPr="00AF5D0D">
        <w:rPr>
          <w:bCs/>
          <w:lang w:val="fr-FR"/>
        </w:rPr>
        <w:t>âge de six mois n</w:t>
      </w:r>
      <w:r w:rsidR="00521813">
        <w:rPr>
          <w:bCs/>
          <w:lang w:val="fr-FR"/>
        </w:rPr>
        <w:t>’</w:t>
      </w:r>
      <w:r w:rsidR="00AF5D0D" w:rsidRPr="00AF5D0D">
        <w:rPr>
          <w:bCs/>
          <w:lang w:val="fr-FR"/>
        </w:rPr>
        <w:t xml:space="preserve">est pas encore </w:t>
      </w:r>
      <w:r w:rsidR="005C0D5B" w:rsidRPr="00AF5D0D">
        <w:rPr>
          <w:bCs/>
          <w:lang w:val="fr-FR"/>
        </w:rPr>
        <w:t>suivie.</w:t>
      </w:r>
      <w:r w:rsidR="00AF5D0D" w:rsidRPr="00AF5D0D">
        <w:rPr>
          <w:bCs/>
          <w:lang w:val="fr-FR"/>
        </w:rPr>
        <w:t xml:space="preserve"> Par ailleurs, une proportion non négligeable d</w:t>
      </w:r>
      <w:r w:rsidR="00521813">
        <w:rPr>
          <w:bCs/>
          <w:lang w:val="fr-FR"/>
        </w:rPr>
        <w:t>’</w:t>
      </w:r>
      <w:r w:rsidR="00AF5D0D" w:rsidRPr="00AF5D0D">
        <w:rPr>
          <w:bCs/>
          <w:lang w:val="fr-FR"/>
        </w:rPr>
        <w:t>enfants sont nourris au biberon (6</w:t>
      </w:r>
      <w:r w:rsidR="00357AF4">
        <w:rPr>
          <w:bCs/>
          <w:lang w:val="fr-FR"/>
        </w:rPr>
        <w:t> </w:t>
      </w:r>
      <w:r w:rsidR="00AF5D0D" w:rsidRPr="00AF5D0D">
        <w:rPr>
          <w:bCs/>
          <w:lang w:val="fr-FR"/>
        </w:rPr>
        <w:t xml:space="preserve">% des enfants de 0-5 mois). </w:t>
      </w:r>
    </w:p>
    <w:p w14:paraId="0255EE18" w14:textId="787BE865" w:rsidR="00AF5D0D" w:rsidRPr="00AF5D0D" w:rsidRDefault="00CF2200" w:rsidP="00CF2200">
      <w:pPr>
        <w:pStyle w:val="H56G"/>
        <w:rPr>
          <w:lang w:val="fr-FR"/>
        </w:rPr>
      </w:pPr>
      <w:bookmarkStart w:id="199" w:name="_Toc386794692"/>
      <w:bookmarkStart w:id="200" w:name="_Toc386807826"/>
      <w:bookmarkStart w:id="201" w:name="_Toc414372939"/>
      <w:bookmarkStart w:id="202" w:name="_Toc414373168"/>
      <w:bookmarkStart w:id="203" w:name="_Toc414377664"/>
      <w:r>
        <w:rPr>
          <w:lang w:val="fr-FR"/>
        </w:rPr>
        <w:tab/>
      </w:r>
      <w:r>
        <w:rPr>
          <w:lang w:val="fr-FR"/>
        </w:rPr>
        <w:tab/>
      </w:r>
      <w:r w:rsidR="00AF5D0D" w:rsidRPr="00AF5D0D">
        <w:rPr>
          <w:lang w:val="fr-FR"/>
        </w:rPr>
        <w:t xml:space="preserve">État nutritionnel des </w:t>
      </w:r>
      <w:bookmarkEnd w:id="199"/>
      <w:bookmarkEnd w:id="200"/>
      <w:r w:rsidR="00AF5D0D" w:rsidRPr="00AF5D0D">
        <w:rPr>
          <w:lang w:val="fr-FR"/>
        </w:rPr>
        <w:t>enfants</w:t>
      </w:r>
      <w:bookmarkEnd w:id="201"/>
      <w:bookmarkEnd w:id="202"/>
      <w:bookmarkEnd w:id="203"/>
    </w:p>
    <w:p w14:paraId="359BB42F" w14:textId="2A14438E" w:rsidR="00AF5D0D" w:rsidRPr="00AF5D0D" w:rsidRDefault="0075391A" w:rsidP="0075391A">
      <w:pPr>
        <w:pStyle w:val="SingleTxtG"/>
        <w:rPr>
          <w:bCs/>
          <w:lang w:val="fr-FR"/>
        </w:rPr>
      </w:pPr>
      <w:r w:rsidRPr="00AF5D0D">
        <w:rPr>
          <w:bCs/>
          <w:lang w:val="fr-FR"/>
        </w:rPr>
        <w:t>120.</w:t>
      </w:r>
      <w:r w:rsidRPr="00AF5D0D">
        <w:rPr>
          <w:bCs/>
          <w:lang w:val="fr-FR"/>
        </w:rPr>
        <w:tab/>
      </w:r>
      <w:r w:rsidR="00AF5D0D" w:rsidRPr="00AF5D0D">
        <w:rPr>
          <w:bCs/>
          <w:lang w:val="fr-FR"/>
        </w:rPr>
        <w:t>Les enfants mal nourris courent un risque élevé de morbidité et de mortalité. En outre, la malnutrition affecte le développement mental de l</w:t>
      </w:r>
      <w:r w:rsidR="00521813">
        <w:rPr>
          <w:bCs/>
          <w:lang w:val="fr-FR"/>
        </w:rPr>
        <w:t>’</w:t>
      </w:r>
      <w:r w:rsidR="00AF5D0D" w:rsidRPr="00AF5D0D">
        <w:rPr>
          <w:bCs/>
          <w:lang w:val="fr-FR"/>
        </w:rPr>
        <w:t xml:space="preserve">enfant. </w:t>
      </w:r>
    </w:p>
    <w:p w14:paraId="315C4206" w14:textId="5278AFCE" w:rsidR="00AF5D0D" w:rsidRPr="00AF5D0D" w:rsidRDefault="00CF2200" w:rsidP="00CF2200">
      <w:pPr>
        <w:pStyle w:val="H23G"/>
        <w:rPr>
          <w:lang w:val="fr-FR"/>
        </w:rPr>
      </w:pPr>
      <w:bookmarkStart w:id="204" w:name="_Toc386807827"/>
      <w:bookmarkStart w:id="205" w:name="_Toc414372940"/>
      <w:bookmarkStart w:id="206" w:name="_Toc414373169"/>
      <w:bookmarkStart w:id="207" w:name="_Toc414377665"/>
      <w:r>
        <w:rPr>
          <w:lang w:val="fr-FR"/>
        </w:rPr>
        <w:lastRenderedPageBreak/>
        <w:tab/>
      </w:r>
      <w:r>
        <w:rPr>
          <w:lang w:val="fr-FR"/>
        </w:rPr>
        <w:tab/>
      </w:r>
      <w:r w:rsidRPr="0075391A">
        <w:rPr>
          <w:b w:val="0"/>
          <w:bCs/>
          <w:lang w:val="fr-FR"/>
        </w:rPr>
        <w:t xml:space="preserve">Graphique </w:t>
      </w:r>
      <w:r w:rsidR="00357AF4" w:rsidRPr="0075391A">
        <w:rPr>
          <w:b w:val="0"/>
          <w:bCs/>
          <w:lang w:val="fr-FR"/>
        </w:rPr>
        <w:t>n</w:t>
      </w:r>
      <w:r w:rsidR="00357AF4" w:rsidRPr="0075391A">
        <w:rPr>
          <w:b w:val="0"/>
          <w:bCs/>
          <w:vertAlign w:val="superscript"/>
          <w:lang w:val="fr-FR"/>
        </w:rPr>
        <w:t>o</w:t>
      </w:r>
      <w:r w:rsidR="00357AF4" w:rsidRPr="0075391A">
        <w:rPr>
          <w:b w:val="0"/>
          <w:bCs/>
          <w:lang w:val="fr-FR"/>
        </w:rPr>
        <w:t> </w:t>
      </w:r>
      <w:r w:rsidR="00AF5D0D" w:rsidRPr="0075391A">
        <w:rPr>
          <w:b w:val="0"/>
          <w:bCs/>
          <w:lang w:val="fr-FR"/>
        </w:rPr>
        <w:t>2</w:t>
      </w:r>
      <w:r w:rsidR="00357AF4">
        <w:rPr>
          <w:lang w:val="fr-FR"/>
        </w:rPr>
        <w:br/>
      </w:r>
      <w:r w:rsidR="00AF5D0D" w:rsidRPr="00AF5D0D">
        <w:rPr>
          <w:lang w:val="fr-FR"/>
        </w:rPr>
        <w:t>Prévalence de la malnutrition chez les enfants de moins de cinq ans</w:t>
      </w:r>
      <w:bookmarkEnd w:id="204"/>
      <w:bookmarkEnd w:id="205"/>
      <w:bookmarkEnd w:id="206"/>
      <w:bookmarkEnd w:id="207"/>
    </w:p>
    <w:p w14:paraId="3B5DAD95" w14:textId="77777777" w:rsidR="00AF5D0D" w:rsidRPr="00AF5D0D" w:rsidRDefault="00AF5D0D" w:rsidP="00AF5D0D">
      <w:pPr>
        <w:pStyle w:val="SingleTxtG"/>
        <w:rPr>
          <w:bCs/>
          <w:lang w:val="fr-FR"/>
        </w:rPr>
      </w:pPr>
      <w:r w:rsidRPr="00AF5D0D">
        <w:rPr>
          <w:noProof/>
          <w:lang w:val="en-GB" w:eastAsia="en-GB"/>
        </w:rPr>
        <w:drawing>
          <wp:inline distT="0" distB="0" distL="0" distR="0" wp14:anchorId="3809B8D8" wp14:editId="33ACE6C5">
            <wp:extent cx="3587750" cy="231170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3376" cy="2347544"/>
                    </a:xfrm>
                    <a:prstGeom prst="rect">
                      <a:avLst/>
                    </a:prstGeom>
                    <a:noFill/>
                    <a:ln>
                      <a:noFill/>
                    </a:ln>
                  </pic:spPr>
                </pic:pic>
              </a:graphicData>
            </a:graphic>
          </wp:inline>
        </w:drawing>
      </w:r>
    </w:p>
    <w:p w14:paraId="13D8F8F6" w14:textId="7C88A5BE" w:rsidR="00AF5D0D" w:rsidRDefault="00AF5D0D" w:rsidP="00CF2200">
      <w:pPr>
        <w:pStyle w:val="SingleTxtG"/>
        <w:spacing w:after="0" w:line="220" w:lineRule="exact"/>
        <w:ind w:firstLine="170"/>
        <w:jc w:val="left"/>
        <w:rPr>
          <w:bCs/>
          <w:sz w:val="18"/>
          <w:lang w:val="fr-FR"/>
        </w:rPr>
      </w:pPr>
      <w:r w:rsidRPr="00CF2200">
        <w:rPr>
          <w:bCs/>
          <w:i/>
          <w:sz w:val="18"/>
          <w:lang w:val="fr-FR"/>
        </w:rPr>
        <w:t>Source </w:t>
      </w:r>
      <w:r w:rsidRPr="00260028">
        <w:rPr>
          <w:bCs/>
          <w:iCs/>
          <w:sz w:val="18"/>
          <w:lang w:val="fr-FR"/>
        </w:rPr>
        <w:t xml:space="preserve">: </w:t>
      </w:r>
      <w:r w:rsidRPr="00CF2200">
        <w:rPr>
          <w:bCs/>
          <w:sz w:val="18"/>
          <w:lang w:val="fr-FR"/>
        </w:rPr>
        <w:t>EDSM V</w:t>
      </w:r>
      <w:r w:rsidR="00260028">
        <w:rPr>
          <w:bCs/>
          <w:sz w:val="18"/>
          <w:lang w:val="fr-FR"/>
        </w:rPr>
        <w:t>.</w:t>
      </w:r>
    </w:p>
    <w:p w14:paraId="05D3A1F4" w14:textId="77777777" w:rsidR="00CF2200" w:rsidRPr="00CF2200" w:rsidRDefault="00CF2200" w:rsidP="00CF2200">
      <w:pPr>
        <w:pStyle w:val="SingleTxtG"/>
        <w:spacing w:after="0" w:line="220" w:lineRule="exact"/>
        <w:ind w:firstLine="170"/>
        <w:jc w:val="left"/>
        <w:rPr>
          <w:bCs/>
          <w:i/>
          <w:sz w:val="18"/>
          <w:lang w:val="fr-FR"/>
        </w:rPr>
      </w:pPr>
    </w:p>
    <w:p w14:paraId="22F8C40A" w14:textId="48DA9D95" w:rsidR="00AF5D0D" w:rsidRPr="00AF5D0D" w:rsidRDefault="0075391A" w:rsidP="0075391A">
      <w:pPr>
        <w:pStyle w:val="SingleTxtG"/>
        <w:rPr>
          <w:bCs/>
          <w:lang w:val="fr-FR"/>
        </w:rPr>
      </w:pPr>
      <w:r w:rsidRPr="00AF5D0D">
        <w:rPr>
          <w:bCs/>
          <w:lang w:val="fr-FR"/>
        </w:rPr>
        <w:t>121.</w:t>
      </w:r>
      <w:r w:rsidRPr="00AF5D0D">
        <w:rPr>
          <w:bCs/>
          <w:lang w:val="fr-FR"/>
        </w:rPr>
        <w:tab/>
      </w:r>
      <w:r w:rsidR="00AF5D0D" w:rsidRPr="00AF5D0D">
        <w:rPr>
          <w:bCs/>
          <w:lang w:val="fr-FR"/>
        </w:rPr>
        <w:t>Dans l</w:t>
      </w:r>
      <w:r w:rsidR="00521813">
        <w:rPr>
          <w:bCs/>
          <w:lang w:val="fr-FR"/>
        </w:rPr>
        <w:t>’</w:t>
      </w:r>
      <w:r w:rsidR="00AF5D0D" w:rsidRPr="00AF5D0D">
        <w:rPr>
          <w:bCs/>
          <w:lang w:val="fr-FR"/>
        </w:rPr>
        <w:t>ensemble, 38,3 % des enfants souffrent de malnutrition chronique : 19 % sous la forme sévère. Le niveau du retard de croissance augmente rapidement avec l</w:t>
      </w:r>
      <w:r w:rsidR="00521813">
        <w:rPr>
          <w:bCs/>
          <w:lang w:val="fr-FR"/>
        </w:rPr>
        <w:t>’</w:t>
      </w:r>
      <w:r w:rsidR="00AF5D0D" w:rsidRPr="00AF5D0D">
        <w:rPr>
          <w:bCs/>
          <w:lang w:val="fr-FR"/>
        </w:rPr>
        <w:t>âge.</w:t>
      </w:r>
      <w:r w:rsidR="007E16CF">
        <w:rPr>
          <w:bCs/>
          <w:lang w:val="fr-FR"/>
        </w:rPr>
        <w:t xml:space="preserve"> </w:t>
      </w:r>
      <w:r w:rsidR="00AF5D0D" w:rsidRPr="00AF5D0D">
        <w:rPr>
          <w:bCs/>
          <w:lang w:val="fr-FR"/>
        </w:rPr>
        <w:t>Les enfants dont le poids-pour-taille est en dessous de moins de deux écarts-types de la médiane de la population de référence sont atteints d</w:t>
      </w:r>
      <w:r w:rsidR="00521813">
        <w:rPr>
          <w:bCs/>
          <w:lang w:val="fr-FR"/>
        </w:rPr>
        <w:t>’</w:t>
      </w:r>
      <w:r w:rsidR="00AF5D0D" w:rsidRPr="00AF5D0D">
        <w:rPr>
          <w:bCs/>
          <w:lang w:val="fr-FR"/>
        </w:rPr>
        <w:t xml:space="preserve">émaciation ou de maigreur. </w:t>
      </w:r>
    </w:p>
    <w:p w14:paraId="3C858887" w14:textId="26F377B7" w:rsidR="00AF5D0D" w:rsidRPr="00AF5D0D" w:rsidRDefault="0075391A" w:rsidP="0075391A">
      <w:pPr>
        <w:pStyle w:val="SingleTxtG"/>
        <w:rPr>
          <w:lang w:val="fr-FR"/>
        </w:rPr>
      </w:pPr>
      <w:r w:rsidRPr="00AF5D0D">
        <w:rPr>
          <w:lang w:val="fr-FR"/>
        </w:rPr>
        <w:t>122.</w:t>
      </w:r>
      <w:r w:rsidRPr="00AF5D0D">
        <w:rPr>
          <w:lang w:val="fr-FR"/>
        </w:rPr>
        <w:tab/>
      </w:r>
      <w:r w:rsidR="00AF5D0D" w:rsidRPr="00AF5D0D">
        <w:rPr>
          <w:bCs/>
          <w:lang w:val="fr-FR"/>
        </w:rPr>
        <w:t>Selon EDSM V (2012-2013) environ 26 % des enfants présentent une insuffisance pondérale dont un peu près de la moitié (9 %) sous sa forme sévère. L</w:t>
      </w:r>
      <w:r w:rsidR="00521813">
        <w:rPr>
          <w:bCs/>
          <w:lang w:val="fr-FR"/>
        </w:rPr>
        <w:t>’</w:t>
      </w:r>
      <w:r w:rsidR="00AF5D0D" w:rsidRPr="00AF5D0D">
        <w:rPr>
          <w:bCs/>
          <w:lang w:val="fr-FR"/>
        </w:rPr>
        <w:t>insuffisance pondérale est presque la même chez les garçons que chez les filles (24 % et 27 %), mais elle est plus élevée en milieu rural qu</w:t>
      </w:r>
      <w:r w:rsidR="00521813">
        <w:rPr>
          <w:bCs/>
          <w:lang w:val="fr-FR"/>
        </w:rPr>
        <w:t>’</w:t>
      </w:r>
      <w:r w:rsidR="00AF5D0D" w:rsidRPr="00AF5D0D">
        <w:rPr>
          <w:bCs/>
          <w:lang w:val="fr-FR"/>
        </w:rPr>
        <w:t xml:space="preserve">en milieu urbain (28 % contre 17 %). </w:t>
      </w:r>
    </w:p>
    <w:p w14:paraId="69D3752A" w14:textId="0D5BF868" w:rsidR="00AF5D0D" w:rsidRPr="00AF5D0D" w:rsidRDefault="00CF2200" w:rsidP="00CF2200">
      <w:pPr>
        <w:pStyle w:val="H4G"/>
      </w:pPr>
      <w:bookmarkStart w:id="208" w:name="_Toc414372941"/>
      <w:bookmarkStart w:id="209" w:name="_Toc414373170"/>
      <w:bookmarkStart w:id="210" w:name="_Toc414377666"/>
      <w:bookmarkStart w:id="211" w:name="_Toc35441109"/>
      <w:r>
        <w:tab/>
        <w:t>6.1.3</w:t>
      </w:r>
      <w:r>
        <w:tab/>
      </w:r>
      <w:r w:rsidR="00AF5D0D" w:rsidRPr="00AF5D0D">
        <w:t>Accès à l</w:t>
      </w:r>
      <w:r w:rsidR="00521813">
        <w:t>’</w:t>
      </w:r>
      <w:r w:rsidR="00AF5D0D" w:rsidRPr="00AF5D0D">
        <w:t>eau potable</w:t>
      </w:r>
      <w:bookmarkEnd w:id="208"/>
      <w:bookmarkEnd w:id="209"/>
      <w:bookmarkEnd w:id="210"/>
      <w:bookmarkEnd w:id="211"/>
    </w:p>
    <w:p w14:paraId="7042A917" w14:textId="3C212826" w:rsidR="00AF5D0D" w:rsidRPr="00AF5D0D" w:rsidRDefault="0075391A" w:rsidP="0075391A">
      <w:pPr>
        <w:pStyle w:val="SingleTxtG"/>
        <w:rPr>
          <w:bCs/>
          <w:lang w:val="fr-FR"/>
        </w:rPr>
      </w:pPr>
      <w:r w:rsidRPr="00AF5D0D">
        <w:rPr>
          <w:bCs/>
          <w:lang w:val="fr-FR"/>
        </w:rPr>
        <w:t>123.</w:t>
      </w:r>
      <w:r w:rsidRPr="00AF5D0D">
        <w:rPr>
          <w:bCs/>
          <w:lang w:val="fr-FR"/>
        </w:rPr>
        <w:tab/>
      </w:r>
      <w:r w:rsidR="00AF5D0D" w:rsidRPr="00AF5D0D">
        <w:rPr>
          <w:bCs/>
          <w:lang w:val="fr-FR"/>
        </w:rPr>
        <w:t>On entend par eau potable celle provenant du robinet, des forages et des puits améliorés ou protégés.</w:t>
      </w:r>
      <w:r w:rsidR="007E16CF">
        <w:rPr>
          <w:bCs/>
          <w:lang w:val="fr-FR"/>
        </w:rPr>
        <w:t xml:space="preserve"> </w:t>
      </w:r>
      <w:r w:rsidR="00AF5D0D" w:rsidRPr="00AF5D0D">
        <w:rPr>
          <w:bCs/>
          <w:lang w:val="fr-FR"/>
        </w:rPr>
        <w:t>En référence à cette définition, le taux d</w:t>
      </w:r>
      <w:r w:rsidR="00521813">
        <w:rPr>
          <w:bCs/>
          <w:lang w:val="fr-FR"/>
        </w:rPr>
        <w:t>’</w:t>
      </w:r>
      <w:r w:rsidR="00AF5D0D" w:rsidRPr="00AF5D0D">
        <w:rPr>
          <w:bCs/>
          <w:lang w:val="fr-FR"/>
        </w:rPr>
        <w:t>accès était de 78,3</w:t>
      </w:r>
      <w:r w:rsidR="00357AF4">
        <w:rPr>
          <w:bCs/>
          <w:lang w:val="fr-FR"/>
        </w:rPr>
        <w:t> </w:t>
      </w:r>
      <w:r w:rsidR="00AF5D0D" w:rsidRPr="00AF5D0D">
        <w:rPr>
          <w:bCs/>
          <w:lang w:val="fr-FR"/>
        </w:rPr>
        <w:t>% en 2006 et 72,4</w:t>
      </w:r>
      <w:r w:rsidR="00357AF4">
        <w:rPr>
          <w:bCs/>
          <w:lang w:val="fr-FR"/>
        </w:rPr>
        <w:t> </w:t>
      </w:r>
      <w:r w:rsidR="00AF5D0D" w:rsidRPr="00AF5D0D">
        <w:rPr>
          <w:bCs/>
          <w:lang w:val="fr-FR"/>
        </w:rPr>
        <w:t>% en 2010. L</w:t>
      </w:r>
      <w:r w:rsidR="00521813">
        <w:rPr>
          <w:bCs/>
          <w:lang w:val="fr-FR"/>
        </w:rPr>
        <w:t>’</w:t>
      </w:r>
      <w:r w:rsidR="00AF5D0D" w:rsidRPr="00AF5D0D">
        <w:rPr>
          <w:bCs/>
          <w:lang w:val="fr-FR"/>
        </w:rPr>
        <w:t>accès à l</w:t>
      </w:r>
      <w:r w:rsidR="00521813">
        <w:rPr>
          <w:bCs/>
          <w:lang w:val="fr-FR"/>
        </w:rPr>
        <w:t>’</w:t>
      </w:r>
      <w:r w:rsidR="00AF5D0D" w:rsidRPr="00AF5D0D">
        <w:rPr>
          <w:bCs/>
          <w:lang w:val="fr-FR"/>
        </w:rPr>
        <w:t>eau potable en milieu urbain est presque stable entre 2006 (95,7</w:t>
      </w:r>
      <w:r w:rsidR="00357AF4">
        <w:rPr>
          <w:bCs/>
          <w:lang w:val="fr-FR"/>
        </w:rPr>
        <w:t> </w:t>
      </w:r>
      <w:r w:rsidR="00AF5D0D" w:rsidRPr="00AF5D0D">
        <w:rPr>
          <w:bCs/>
          <w:lang w:val="fr-FR"/>
        </w:rPr>
        <w:t>%) et 2010 (93,9</w:t>
      </w:r>
      <w:r w:rsidR="00357AF4">
        <w:rPr>
          <w:bCs/>
          <w:lang w:val="fr-FR"/>
        </w:rPr>
        <w:t> </w:t>
      </w:r>
      <w:r w:rsidR="00AF5D0D" w:rsidRPr="00AF5D0D">
        <w:rPr>
          <w:bCs/>
          <w:lang w:val="fr-FR"/>
        </w:rPr>
        <w:t>%). Par contre, le milieu rural montre une variation entre les années : 71,6</w:t>
      </w:r>
      <w:r w:rsidR="00357AF4">
        <w:rPr>
          <w:bCs/>
          <w:lang w:val="fr-FR"/>
        </w:rPr>
        <w:t> </w:t>
      </w:r>
      <w:r w:rsidR="00AF5D0D" w:rsidRPr="00AF5D0D">
        <w:rPr>
          <w:bCs/>
          <w:lang w:val="fr-FR"/>
        </w:rPr>
        <w:t>% en 2006 et 60,6</w:t>
      </w:r>
      <w:r w:rsidR="00357AF4">
        <w:rPr>
          <w:bCs/>
          <w:lang w:val="fr-FR"/>
        </w:rPr>
        <w:t> </w:t>
      </w:r>
      <w:r w:rsidR="00AF5D0D" w:rsidRPr="00AF5D0D">
        <w:rPr>
          <w:bCs/>
          <w:lang w:val="fr-FR"/>
        </w:rPr>
        <w:t xml:space="preserve">% en 2010. </w:t>
      </w:r>
      <w:bookmarkStart w:id="212" w:name="_Toc386807828"/>
    </w:p>
    <w:p w14:paraId="485DD995" w14:textId="3ACC6A56" w:rsidR="00AF5D0D" w:rsidRPr="00AF5D0D" w:rsidRDefault="00CF2200" w:rsidP="00CF2200">
      <w:pPr>
        <w:pStyle w:val="H23G"/>
        <w:rPr>
          <w:lang w:val="fr-FR"/>
        </w:rPr>
      </w:pPr>
      <w:bookmarkStart w:id="213" w:name="_Toc414372942"/>
      <w:bookmarkStart w:id="214" w:name="_Toc414373171"/>
      <w:bookmarkStart w:id="215" w:name="_Toc414377667"/>
      <w:r>
        <w:rPr>
          <w:lang w:val="fr-FR"/>
        </w:rPr>
        <w:tab/>
      </w:r>
      <w:r>
        <w:rPr>
          <w:lang w:val="fr-FR"/>
        </w:rPr>
        <w:tab/>
      </w:r>
      <w:r w:rsidRPr="0075391A">
        <w:rPr>
          <w:b w:val="0"/>
          <w:bCs/>
          <w:lang w:val="fr-FR"/>
        </w:rPr>
        <w:t>Graphique</w:t>
      </w:r>
      <w:r w:rsidR="00357AF4" w:rsidRPr="0075391A">
        <w:rPr>
          <w:b w:val="0"/>
          <w:bCs/>
          <w:lang w:val="fr-FR"/>
        </w:rPr>
        <w:t xml:space="preserve"> n</w:t>
      </w:r>
      <w:r w:rsidR="00357AF4" w:rsidRPr="0075391A">
        <w:rPr>
          <w:b w:val="0"/>
          <w:bCs/>
          <w:vertAlign w:val="superscript"/>
          <w:lang w:val="fr-FR"/>
        </w:rPr>
        <w:t>o</w:t>
      </w:r>
      <w:r w:rsidR="00357AF4" w:rsidRPr="0075391A">
        <w:rPr>
          <w:b w:val="0"/>
          <w:bCs/>
          <w:lang w:val="fr-FR"/>
        </w:rPr>
        <w:t> </w:t>
      </w:r>
      <w:r w:rsidR="00AF5D0D" w:rsidRPr="0075391A">
        <w:rPr>
          <w:b w:val="0"/>
          <w:bCs/>
          <w:lang w:val="fr-FR"/>
        </w:rPr>
        <w:t>3</w:t>
      </w:r>
      <w:r w:rsidR="00357AF4">
        <w:rPr>
          <w:lang w:val="fr-FR"/>
        </w:rPr>
        <w:br/>
      </w:r>
      <w:r w:rsidR="00AF5D0D" w:rsidRPr="00AF5D0D">
        <w:rPr>
          <w:lang w:val="fr-FR"/>
        </w:rPr>
        <w:t>Pourcentage des ménages ayant accès à l</w:t>
      </w:r>
      <w:r w:rsidR="00521813">
        <w:rPr>
          <w:lang w:val="fr-FR"/>
        </w:rPr>
        <w:t>’</w:t>
      </w:r>
      <w:r w:rsidR="00AF5D0D" w:rsidRPr="00AF5D0D">
        <w:rPr>
          <w:lang w:val="fr-FR"/>
        </w:rPr>
        <w:t>eau potable par milieu</w:t>
      </w:r>
      <w:bookmarkEnd w:id="212"/>
      <w:bookmarkEnd w:id="213"/>
      <w:bookmarkEnd w:id="214"/>
      <w:bookmarkEnd w:id="215"/>
    </w:p>
    <w:p w14:paraId="5370F747" w14:textId="77777777" w:rsidR="00AF5D0D" w:rsidRPr="00AF5D0D" w:rsidRDefault="00AF5D0D" w:rsidP="00AF5D0D">
      <w:pPr>
        <w:pStyle w:val="SingleTxtG"/>
        <w:rPr>
          <w:lang w:val="fr-BE"/>
        </w:rPr>
      </w:pPr>
      <w:r w:rsidRPr="00AF5D0D">
        <w:rPr>
          <w:noProof/>
          <w:lang w:val="en-GB" w:eastAsia="en-GB"/>
        </w:rPr>
        <w:drawing>
          <wp:inline distT="0" distB="0" distL="0" distR="0" wp14:anchorId="2494A0C7" wp14:editId="66CB7F40">
            <wp:extent cx="3784600" cy="2097013"/>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4258" cy="2107905"/>
                    </a:xfrm>
                    <a:prstGeom prst="rect">
                      <a:avLst/>
                    </a:prstGeom>
                    <a:noFill/>
                    <a:ln>
                      <a:noFill/>
                    </a:ln>
                  </pic:spPr>
                </pic:pic>
              </a:graphicData>
            </a:graphic>
          </wp:inline>
        </w:drawing>
      </w:r>
    </w:p>
    <w:p w14:paraId="2FCB49F1" w14:textId="415CF375" w:rsidR="00AF5D0D" w:rsidRPr="00CF2200" w:rsidRDefault="00AF5D0D" w:rsidP="00CF2200">
      <w:pPr>
        <w:pStyle w:val="SingleTxtG"/>
        <w:spacing w:after="0" w:line="220" w:lineRule="exact"/>
        <w:ind w:firstLine="170"/>
        <w:jc w:val="left"/>
        <w:rPr>
          <w:i/>
          <w:sz w:val="18"/>
          <w:lang w:val="fr-BE"/>
        </w:rPr>
      </w:pPr>
      <w:r w:rsidRPr="00CF2200">
        <w:rPr>
          <w:i/>
          <w:sz w:val="18"/>
          <w:lang w:val="fr-BE"/>
        </w:rPr>
        <w:t>Source </w:t>
      </w:r>
      <w:r w:rsidRPr="00260028">
        <w:rPr>
          <w:iCs/>
          <w:sz w:val="18"/>
          <w:lang w:val="fr-BE"/>
        </w:rPr>
        <w:t xml:space="preserve">: </w:t>
      </w:r>
      <w:r w:rsidRPr="00CF2200">
        <w:rPr>
          <w:sz w:val="18"/>
          <w:lang w:val="fr-BE"/>
        </w:rPr>
        <w:t>MICS 2010</w:t>
      </w:r>
      <w:r w:rsidR="00357AF4">
        <w:rPr>
          <w:sz w:val="18"/>
          <w:lang w:val="fr-BE"/>
        </w:rPr>
        <w:t>.</w:t>
      </w:r>
    </w:p>
    <w:p w14:paraId="24E072A7" w14:textId="5C81B55B" w:rsidR="00AF5D0D" w:rsidRPr="00AF5D0D" w:rsidRDefault="00CF2200" w:rsidP="00CF2200">
      <w:pPr>
        <w:pStyle w:val="H4G"/>
        <w:rPr>
          <w:lang w:val="fr-BE"/>
        </w:rPr>
      </w:pPr>
      <w:bookmarkStart w:id="216" w:name="_Toc414372944"/>
      <w:bookmarkStart w:id="217" w:name="_Toc414373173"/>
      <w:bookmarkStart w:id="218" w:name="_Toc414377669"/>
      <w:bookmarkStart w:id="219" w:name="_Toc35441110"/>
      <w:r>
        <w:rPr>
          <w:lang w:val="fr-BE"/>
        </w:rPr>
        <w:tab/>
      </w:r>
      <w:r w:rsidR="00AF5D0D" w:rsidRPr="00AF5D0D">
        <w:rPr>
          <w:lang w:val="fr-BE"/>
        </w:rPr>
        <w:t>6.1.4</w:t>
      </w:r>
      <w:r>
        <w:rPr>
          <w:lang w:val="fr-BE"/>
        </w:rPr>
        <w:tab/>
      </w:r>
      <w:r w:rsidR="00AF5D0D" w:rsidRPr="00AF5D0D">
        <w:rPr>
          <w:lang w:val="fr-BE"/>
        </w:rPr>
        <w:t>Hygiène et assainissement</w:t>
      </w:r>
      <w:bookmarkEnd w:id="216"/>
      <w:bookmarkEnd w:id="217"/>
      <w:bookmarkEnd w:id="218"/>
      <w:bookmarkEnd w:id="219"/>
    </w:p>
    <w:p w14:paraId="519B2AD0" w14:textId="4212DA0A" w:rsidR="00AF5D0D" w:rsidRPr="00AF5D0D" w:rsidRDefault="0075391A" w:rsidP="00260028">
      <w:pPr>
        <w:pStyle w:val="SingleTxtG"/>
        <w:spacing w:line="220" w:lineRule="atLeast"/>
        <w:rPr>
          <w:bCs/>
          <w:lang w:val="fr-FR"/>
        </w:rPr>
      </w:pPr>
      <w:r w:rsidRPr="00AF5D0D">
        <w:rPr>
          <w:bCs/>
          <w:lang w:val="fr-FR"/>
        </w:rPr>
        <w:t>124.</w:t>
      </w:r>
      <w:r w:rsidRPr="00AF5D0D">
        <w:rPr>
          <w:bCs/>
          <w:lang w:val="fr-FR"/>
        </w:rPr>
        <w:tab/>
      </w:r>
      <w:r w:rsidR="00AF5D0D" w:rsidRPr="00AF5D0D">
        <w:rPr>
          <w:bCs/>
          <w:lang w:val="fr-FR"/>
        </w:rPr>
        <w:t>En 2010, les ménages maliens utilisent plus les fosses/latrines (75,6</w:t>
      </w:r>
      <w:r w:rsidR="00357AF4">
        <w:rPr>
          <w:bCs/>
          <w:lang w:val="fr-FR"/>
        </w:rPr>
        <w:t> </w:t>
      </w:r>
      <w:r w:rsidR="00AF5D0D" w:rsidRPr="00AF5D0D">
        <w:rPr>
          <w:bCs/>
          <w:lang w:val="fr-FR"/>
        </w:rPr>
        <w:t>%). Ce chiffre atteint 83,4</w:t>
      </w:r>
      <w:r w:rsidR="00357AF4">
        <w:rPr>
          <w:bCs/>
          <w:lang w:val="fr-FR"/>
        </w:rPr>
        <w:t> </w:t>
      </w:r>
      <w:r w:rsidR="00AF5D0D" w:rsidRPr="00AF5D0D">
        <w:rPr>
          <w:bCs/>
          <w:lang w:val="fr-FR"/>
        </w:rPr>
        <w:t>%) en milieu urbain contre 71,3</w:t>
      </w:r>
      <w:r w:rsidR="00357AF4">
        <w:rPr>
          <w:bCs/>
          <w:lang w:val="fr-FR"/>
        </w:rPr>
        <w:t> </w:t>
      </w:r>
      <w:r w:rsidR="00AF5D0D" w:rsidRPr="00AF5D0D">
        <w:rPr>
          <w:bCs/>
          <w:lang w:val="fr-FR"/>
        </w:rPr>
        <w:t xml:space="preserve">% en milieu rural. Quant aux installations </w:t>
      </w:r>
      <w:r w:rsidR="00CF2200" w:rsidRPr="00AF5D0D">
        <w:rPr>
          <w:bCs/>
          <w:lang w:val="fr-FR"/>
        </w:rPr>
        <w:lastRenderedPageBreak/>
        <w:t>modernes,</w:t>
      </w:r>
      <w:r w:rsidR="00AF5D0D" w:rsidRPr="00AF5D0D">
        <w:rPr>
          <w:bCs/>
          <w:lang w:val="fr-FR"/>
        </w:rPr>
        <w:t xml:space="preserve"> elles sont essentiellement utilisées en milieu urbain (12,0</w:t>
      </w:r>
      <w:r w:rsidR="00357AF4">
        <w:rPr>
          <w:bCs/>
          <w:lang w:val="fr-FR"/>
        </w:rPr>
        <w:t> </w:t>
      </w:r>
      <w:r w:rsidR="00AF5D0D" w:rsidRPr="00AF5D0D">
        <w:rPr>
          <w:bCs/>
          <w:lang w:val="fr-FR"/>
        </w:rPr>
        <w:t>%) et dans les ménages les plus riches (17,3</w:t>
      </w:r>
      <w:r w:rsidR="00357AF4">
        <w:rPr>
          <w:bCs/>
          <w:lang w:val="fr-FR"/>
        </w:rPr>
        <w:t> </w:t>
      </w:r>
      <w:r w:rsidR="00AF5D0D" w:rsidRPr="00AF5D0D">
        <w:rPr>
          <w:bCs/>
          <w:lang w:val="fr-FR"/>
        </w:rPr>
        <w:t>%). Cependant, excepté Bamako, on constate une augmentation entre 2001 et 2010 de l</w:t>
      </w:r>
      <w:r w:rsidR="00521813">
        <w:rPr>
          <w:bCs/>
          <w:lang w:val="fr-FR"/>
        </w:rPr>
        <w:t>’</w:t>
      </w:r>
      <w:r w:rsidR="00AF5D0D" w:rsidRPr="00AF5D0D">
        <w:rPr>
          <w:bCs/>
          <w:lang w:val="fr-FR"/>
        </w:rPr>
        <w:t>utilisation de la nature comme lieu d</w:t>
      </w:r>
      <w:r w:rsidR="00521813">
        <w:rPr>
          <w:bCs/>
          <w:lang w:val="fr-FR"/>
        </w:rPr>
        <w:t>’</w:t>
      </w:r>
      <w:r w:rsidR="00AF5D0D" w:rsidRPr="00AF5D0D">
        <w:rPr>
          <w:bCs/>
          <w:lang w:val="fr-FR"/>
        </w:rPr>
        <w:t>aisance quel que soit le milieu.</w:t>
      </w:r>
    </w:p>
    <w:p w14:paraId="48C6459A" w14:textId="7FF1BC0A" w:rsidR="00AF5D0D" w:rsidRPr="00AF5D0D" w:rsidRDefault="00CF2200" w:rsidP="00CF2200">
      <w:pPr>
        <w:pStyle w:val="H23G"/>
        <w:rPr>
          <w:lang w:val="fr-FR"/>
        </w:rPr>
      </w:pPr>
      <w:bookmarkStart w:id="220" w:name="_Toc386807831"/>
      <w:bookmarkStart w:id="221" w:name="_Toc414372945"/>
      <w:bookmarkStart w:id="222" w:name="_Toc414373174"/>
      <w:bookmarkStart w:id="223" w:name="_Toc414377670"/>
      <w:r>
        <w:rPr>
          <w:lang w:val="fr-FR"/>
        </w:rPr>
        <w:tab/>
      </w:r>
      <w:r>
        <w:rPr>
          <w:lang w:val="fr-FR"/>
        </w:rPr>
        <w:tab/>
      </w:r>
      <w:r w:rsidRPr="0075391A">
        <w:rPr>
          <w:b w:val="0"/>
          <w:bCs/>
          <w:lang w:val="fr-FR"/>
        </w:rPr>
        <w:t xml:space="preserve">Graphique </w:t>
      </w:r>
      <w:r w:rsidR="00357AF4" w:rsidRPr="0075391A">
        <w:rPr>
          <w:b w:val="0"/>
          <w:bCs/>
          <w:lang w:val="fr-FR"/>
        </w:rPr>
        <w:t>n</w:t>
      </w:r>
      <w:r w:rsidR="00357AF4" w:rsidRPr="0075391A">
        <w:rPr>
          <w:b w:val="0"/>
          <w:bCs/>
          <w:vertAlign w:val="superscript"/>
          <w:lang w:val="fr-FR"/>
        </w:rPr>
        <w:t>o</w:t>
      </w:r>
      <w:r w:rsidR="00357AF4" w:rsidRPr="0075391A">
        <w:rPr>
          <w:b w:val="0"/>
          <w:bCs/>
          <w:lang w:val="fr-FR"/>
        </w:rPr>
        <w:t> </w:t>
      </w:r>
      <w:r w:rsidR="00AF5D0D" w:rsidRPr="0075391A">
        <w:rPr>
          <w:b w:val="0"/>
          <w:bCs/>
          <w:lang w:val="fr-FR"/>
        </w:rPr>
        <w:t>4</w:t>
      </w:r>
      <w:r w:rsidR="00357AF4">
        <w:rPr>
          <w:lang w:val="fr-FR"/>
        </w:rPr>
        <w:br/>
      </w:r>
      <w:r w:rsidR="00AF5D0D" w:rsidRPr="00AF5D0D">
        <w:rPr>
          <w:lang w:val="fr-FR"/>
        </w:rPr>
        <w:t>Pourcentage des ménages utilisant la nature par milieu et l</w:t>
      </w:r>
      <w:r w:rsidR="00521813">
        <w:rPr>
          <w:lang w:val="fr-FR"/>
        </w:rPr>
        <w:t>’</w:t>
      </w:r>
      <w:r w:rsidR="00AF5D0D" w:rsidRPr="00AF5D0D">
        <w:rPr>
          <w:lang w:val="fr-FR"/>
        </w:rPr>
        <w:t>ensemble</w:t>
      </w:r>
      <w:bookmarkEnd w:id="220"/>
      <w:bookmarkEnd w:id="221"/>
      <w:bookmarkEnd w:id="222"/>
      <w:bookmarkEnd w:id="223"/>
    </w:p>
    <w:p w14:paraId="79690F31" w14:textId="77777777" w:rsidR="00AF5D0D" w:rsidRPr="00AF5D0D" w:rsidRDefault="00AF5D0D" w:rsidP="00AF5D0D">
      <w:pPr>
        <w:pStyle w:val="SingleTxtG"/>
        <w:rPr>
          <w:lang w:val="fr-BE"/>
        </w:rPr>
      </w:pPr>
      <w:r w:rsidRPr="00AF5D0D">
        <w:rPr>
          <w:noProof/>
          <w:lang w:val="en-GB" w:eastAsia="en-GB"/>
        </w:rPr>
        <w:drawing>
          <wp:inline distT="0" distB="0" distL="0" distR="0" wp14:anchorId="21C0E7F7" wp14:editId="01FB34BD">
            <wp:extent cx="4102100" cy="19863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77119" cy="2022712"/>
                    </a:xfrm>
                    <a:prstGeom prst="rect">
                      <a:avLst/>
                    </a:prstGeom>
                    <a:noFill/>
                    <a:ln>
                      <a:noFill/>
                    </a:ln>
                  </pic:spPr>
                </pic:pic>
              </a:graphicData>
            </a:graphic>
          </wp:inline>
        </w:drawing>
      </w:r>
    </w:p>
    <w:p w14:paraId="4E78BA5E" w14:textId="1584C3AB" w:rsidR="00AF5D0D" w:rsidRPr="00CF2200" w:rsidRDefault="00AF5D0D" w:rsidP="00CF2200">
      <w:pPr>
        <w:pStyle w:val="SingleTxtG"/>
        <w:spacing w:after="0" w:line="220" w:lineRule="exact"/>
        <w:ind w:firstLine="170"/>
        <w:jc w:val="left"/>
        <w:rPr>
          <w:i/>
          <w:sz w:val="18"/>
          <w:lang w:val="fr-BE"/>
        </w:rPr>
      </w:pPr>
      <w:r w:rsidRPr="00CF2200">
        <w:rPr>
          <w:i/>
          <w:sz w:val="18"/>
          <w:lang w:val="fr-BE"/>
        </w:rPr>
        <w:t>Source </w:t>
      </w:r>
      <w:r w:rsidRPr="00260028">
        <w:rPr>
          <w:iCs/>
          <w:sz w:val="18"/>
          <w:lang w:val="fr-BE"/>
        </w:rPr>
        <w:t xml:space="preserve">: </w:t>
      </w:r>
      <w:r w:rsidRPr="00CF2200">
        <w:rPr>
          <w:sz w:val="18"/>
          <w:lang w:val="fr-BE"/>
        </w:rPr>
        <w:t>MICS 2010</w:t>
      </w:r>
      <w:r w:rsidR="00357AF4">
        <w:rPr>
          <w:sz w:val="18"/>
          <w:lang w:val="fr-BE"/>
        </w:rPr>
        <w:t>.</w:t>
      </w:r>
    </w:p>
    <w:p w14:paraId="089293D3" w14:textId="24AF0B54" w:rsidR="00AF5D0D" w:rsidRPr="00CF2200" w:rsidRDefault="00CF2200" w:rsidP="00CF2200">
      <w:pPr>
        <w:pStyle w:val="H4G"/>
      </w:pPr>
      <w:bookmarkStart w:id="224" w:name="_Toc414372948"/>
      <w:bookmarkStart w:id="225" w:name="_Toc414373177"/>
      <w:bookmarkStart w:id="226" w:name="_Toc414377673"/>
      <w:bookmarkStart w:id="227" w:name="_Toc35441111"/>
      <w:r w:rsidRPr="00CF2200">
        <w:tab/>
        <w:t>6.1.5</w:t>
      </w:r>
      <w:r w:rsidRPr="00CF2200">
        <w:tab/>
      </w:r>
      <w:r w:rsidR="00AF5D0D" w:rsidRPr="00CF2200">
        <w:t>VIH/</w:t>
      </w:r>
      <w:r w:rsidR="00357AF4" w:rsidRPr="00CF2200">
        <w:t>sida</w:t>
      </w:r>
      <w:bookmarkEnd w:id="224"/>
      <w:bookmarkEnd w:id="225"/>
      <w:bookmarkEnd w:id="226"/>
      <w:bookmarkEnd w:id="227"/>
    </w:p>
    <w:p w14:paraId="7A3DB9CD" w14:textId="681544A5" w:rsidR="00AF5D0D" w:rsidRPr="00AF5D0D" w:rsidRDefault="0075391A" w:rsidP="00494A85">
      <w:pPr>
        <w:pStyle w:val="SingleTxtG"/>
        <w:rPr>
          <w:bCs/>
          <w:lang w:val="fr-FR"/>
        </w:rPr>
      </w:pPr>
      <w:r w:rsidRPr="00AF5D0D">
        <w:rPr>
          <w:bCs/>
          <w:lang w:val="fr-FR"/>
        </w:rPr>
        <w:t>125.</w:t>
      </w:r>
      <w:r w:rsidRPr="00AF5D0D">
        <w:rPr>
          <w:bCs/>
          <w:lang w:val="fr-FR"/>
        </w:rPr>
        <w:tab/>
      </w:r>
      <w:r w:rsidR="00AF5D0D" w:rsidRPr="00AF5D0D">
        <w:rPr>
          <w:bCs/>
          <w:lang w:val="fr-FR"/>
        </w:rPr>
        <w:t>La prévalence du VIH/</w:t>
      </w:r>
      <w:r w:rsidR="007A4527" w:rsidRPr="00AF5D0D">
        <w:rPr>
          <w:bCs/>
          <w:lang w:val="fr-FR"/>
        </w:rPr>
        <w:t xml:space="preserve">sida </w:t>
      </w:r>
      <w:r w:rsidR="00AF5D0D" w:rsidRPr="00AF5D0D">
        <w:rPr>
          <w:bCs/>
          <w:lang w:val="fr-FR"/>
        </w:rPr>
        <w:t>au Mali est passée de 1,3</w:t>
      </w:r>
      <w:r w:rsidR="00357AF4">
        <w:rPr>
          <w:bCs/>
          <w:lang w:val="fr-FR"/>
        </w:rPr>
        <w:t> </w:t>
      </w:r>
      <w:r w:rsidR="00AF5D0D" w:rsidRPr="00AF5D0D">
        <w:rPr>
          <w:bCs/>
          <w:lang w:val="fr-FR"/>
        </w:rPr>
        <w:t>% de la population totale en 2006 à 1,1</w:t>
      </w:r>
      <w:r w:rsidR="00357AF4">
        <w:rPr>
          <w:bCs/>
          <w:lang w:val="fr-FR"/>
        </w:rPr>
        <w:t> </w:t>
      </w:r>
      <w:r w:rsidR="00AF5D0D" w:rsidRPr="00AF5D0D">
        <w:rPr>
          <w:bCs/>
          <w:lang w:val="fr-FR"/>
        </w:rPr>
        <w:t>% en 2012.Selon les données de l</w:t>
      </w:r>
      <w:r w:rsidR="00521813">
        <w:rPr>
          <w:bCs/>
          <w:lang w:val="fr-FR"/>
        </w:rPr>
        <w:t>’</w:t>
      </w:r>
      <w:r w:rsidR="00AF5D0D" w:rsidRPr="00AF5D0D">
        <w:rPr>
          <w:bCs/>
          <w:lang w:val="fr-FR"/>
        </w:rPr>
        <w:t>EDSM-V-2012-2013, elle est plus élevée chez les femmes (1</w:t>
      </w:r>
      <w:r w:rsidR="00357AF4">
        <w:rPr>
          <w:bCs/>
          <w:lang w:val="fr-FR"/>
        </w:rPr>
        <w:t>,</w:t>
      </w:r>
      <w:r w:rsidR="00AF5D0D" w:rsidRPr="00AF5D0D">
        <w:rPr>
          <w:bCs/>
          <w:lang w:val="fr-FR"/>
        </w:rPr>
        <w:t>3</w:t>
      </w:r>
      <w:r w:rsidR="00357AF4">
        <w:rPr>
          <w:bCs/>
          <w:lang w:val="fr-FR"/>
        </w:rPr>
        <w:t> </w:t>
      </w:r>
      <w:r w:rsidR="00AF5D0D" w:rsidRPr="00AF5D0D">
        <w:rPr>
          <w:bCs/>
          <w:lang w:val="fr-FR"/>
        </w:rPr>
        <w:t>%) contre 0,8</w:t>
      </w:r>
      <w:r w:rsidR="00357AF4">
        <w:rPr>
          <w:bCs/>
          <w:lang w:val="fr-FR"/>
        </w:rPr>
        <w:t> </w:t>
      </w:r>
      <w:r w:rsidR="00AF5D0D" w:rsidRPr="00AF5D0D">
        <w:rPr>
          <w:bCs/>
          <w:lang w:val="fr-FR"/>
        </w:rPr>
        <w:t>% parmi les hommes et 0,7</w:t>
      </w:r>
      <w:r w:rsidR="00357AF4">
        <w:rPr>
          <w:bCs/>
          <w:lang w:val="fr-FR"/>
        </w:rPr>
        <w:t> </w:t>
      </w:r>
      <w:r w:rsidR="00CF2200">
        <w:rPr>
          <w:bCs/>
          <w:lang w:val="fr-FR"/>
        </w:rPr>
        <w:t>% chez les jeunes de 15-24 ans.</w:t>
      </w:r>
    </w:p>
    <w:p w14:paraId="2D0DD77F" w14:textId="6552B87A" w:rsidR="00AF5D0D" w:rsidRPr="00AF5D0D" w:rsidRDefault="0075391A" w:rsidP="00494A85">
      <w:pPr>
        <w:pStyle w:val="SingleTxtG"/>
        <w:rPr>
          <w:bCs/>
          <w:lang w:val="fr-FR"/>
        </w:rPr>
      </w:pPr>
      <w:r w:rsidRPr="00AF5D0D">
        <w:rPr>
          <w:bCs/>
          <w:lang w:val="fr-FR"/>
        </w:rPr>
        <w:t>126.</w:t>
      </w:r>
      <w:r w:rsidRPr="00AF5D0D">
        <w:rPr>
          <w:bCs/>
          <w:lang w:val="fr-FR"/>
        </w:rPr>
        <w:tab/>
      </w:r>
      <w:r w:rsidR="00AF5D0D" w:rsidRPr="00AF5D0D">
        <w:rPr>
          <w:bCs/>
          <w:lang w:val="fr-FR"/>
        </w:rPr>
        <w:t>En application des principes de la Politique Nationale, le Mali met en œuvre une stratégie de prise en charge intégrée des orphelins et enfants vulnérables aux VIH/</w:t>
      </w:r>
      <w:r w:rsidR="007A4527" w:rsidRPr="00AF5D0D">
        <w:rPr>
          <w:bCs/>
          <w:lang w:val="fr-FR"/>
        </w:rPr>
        <w:t xml:space="preserve">sida </w:t>
      </w:r>
      <w:r w:rsidR="00AF5D0D" w:rsidRPr="00AF5D0D">
        <w:rPr>
          <w:bCs/>
          <w:lang w:val="fr-FR"/>
        </w:rPr>
        <w:t>(OEV). Les stratégies d</w:t>
      </w:r>
      <w:r w:rsidR="00521813">
        <w:rPr>
          <w:bCs/>
          <w:lang w:val="fr-FR"/>
        </w:rPr>
        <w:t>’</w:t>
      </w:r>
      <w:r w:rsidR="00AF5D0D" w:rsidRPr="00AF5D0D">
        <w:rPr>
          <w:bCs/>
          <w:lang w:val="fr-FR"/>
        </w:rPr>
        <w:t>intervention s</w:t>
      </w:r>
      <w:r w:rsidR="00521813">
        <w:rPr>
          <w:bCs/>
          <w:lang w:val="fr-FR"/>
        </w:rPr>
        <w:t>’</w:t>
      </w:r>
      <w:r w:rsidR="00AF5D0D" w:rsidRPr="00AF5D0D">
        <w:rPr>
          <w:bCs/>
          <w:lang w:val="fr-FR"/>
        </w:rPr>
        <w:t>articulent entre autres, autour de :</w:t>
      </w:r>
    </w:p>
    <w:p w14:paraId="0710FDE1" w14:textId="39DC9069" w:rsidR="00AF5D0D" w:rsidRPr="00AF5D0D" w:rsidRDefault="0075391A" w:rsidP="00494A85">
      <w:pPr>
        <w:pStyle w:val="Bullet1G"/>
        <w:numPr>
          <w:ilvl w:val="0"/>
          <w:numId w:val="0"/>
        </w:numPr>
        <w:tabs>
          <w:tab w:val="left" w:pos="1701"/>
        </w:tabs>
        <w:ind w:left="1701" w:hanging="170"/>
        <w:rPr>
          <w:lang w:val="fr-FR"/>
        </w:rPr>
      </w:pPr>
      <w:r w:rsidRPr="00AF5D0D">
        <w:rPr>
          <w:lang w:val="fr-FR"/>
        </w:rPr>
        <w:t>•</w:t>
      </w:r>
      <w:r w:rsidRPr="00AF5D0D">
        <w:rPr>
          <w:lang w:val="fr-FR"/>
        </w:rPr>
        <w:tab/>
      </w:r>
      <w:r w:rsidR="00CF2200">
        <w:rPr>
          <w:lang w:val="fr-FR"/>
        </w:rPr>
        <w:tab/>
      </w:r>
      <w:r w:rsidR="00CF2200" w:rsidRPr="00AF5D0D">
        <w:rPr>
          <w:lang w:val="fr-FR"/>
        </w:rPr>
        <w:t xml:space="preserve">La </w:t>
      </w:r>
      <w:r w:rsidR="00AF5D0D" w:rsidRPr="00AF5D0D">
        <w:rPr>
          <w:lang w:val="fr-FR"/>
        </w:rPr>
        <w:t>pré</w:t>
      </w:r>
      <w:r w:rsidR="00CF2200">
        <w:rPr>
          <w:lang w:val="fr-FR"/>
        </w:rPr>
        <w:t>vention et la sensibilisation</w:t>
      </w:r>
      <w:r w:rsidR="005C0D5B">
        <w:rPr>
          <w:lang w:val="fr-FR"/>
        </w:rPr>
        <w:t> ;</w:t>
      </w:r>
    </w:p>
    <w:p w14:paraId="31E852F1" w14:textId="2630D15C" w:rsidR="00AF5D0D" w:rsidRPr="00AF5D0D" w:rsidRDefault="0075391A" w:rsidP="00494A85">
      <w:pPr>
        <w:pStyle w:val="Bullet1G"/>
        <w:numPr>
          <w:ilvl w:val="0"/>
          <w:numId w:val="0"/>
        </w:numPr>
        <w:tabs>
          <w:tab w:val="left" w:pos="1701"/>
        </w:tabs>
        <w:ind w:left="1701" w:hanging="170"/>
        <w:rPr>
          <w:bCs/>
          <w:lang w:val="fr-FR"/>
        </w:rPr>
      </w:pPr>
      <w:r w:rsidRPr="00AF5D0D">
        <w:rPr>
          <w:bCs/>
          <w:lang w:val="fr-FR"/>
        </w:rPr>
        <w:t>•</w:t>
      </w:r>
      <w:r w:rsidRPr="00AF5D0D">
        <w:rPr>
          <w:bCs/>
          <w:lang w:val="fr-FR"/>
        </w:rPr>
        <w:tab/>
      </w:r>
      <w:r w:rsidR="00CF2200" w:rsidRPr="00AF5D0D">
        <w:rPr>
          <w:bCs/>
          <w:lang w:val="fr-FR"/>
        </w:rPr>
        <w:t xml:space="preserve">La </w:t>
      </w:r>
      <w:r w:rsidR="00AF5D0D" w:rsidRPr="00AF5D0D">
        <w:rPr>
          <w:bCs/>
          <w:lang w:val="fr-FR"/>
        </w:rPr>
        <w:t xml:space="preserve">prise en charge médicale, </w:t>
      </w:r>
      <w:proofErr w:type="spellStart"/>
      <w:r w:rsidR="00AF5D0D" w:rsidRPr="00AF5D0D">
        <w:rPr>
          <w:bCs/>
          <w:lang w:val="fr-FR"/>
        </w:rPr>
        <w:t>psychosociale</w:t>
      </w:r>
      <w:proofErr w:type="spellEnd"/>
      <w:r w:rsidR="00AF5D0D" w:rsidRPr="00AF5D0D">
        <w:rPr>
          <w:bCs/>
          <w:lang w:val="fr-FR"/>
        </w:rPr>
        <w:t xml:space="preserve"> et le dépistage des enfants et des mères séropositives ;</w:t>
      </w:r>
      <w:r w:rsidR="00947433">
        <w:rPr>
          <w:bCs/>
          <w:lang w:val="fr-FR"/>
        </w:rPr>
        <w:t xml:space="preserve"> </w:t>
      </w:r>
    </w:p>
    <w:p w14:paraId="38C2B5DA" w14:textId="75563035" w:rsidR="00AF5D0D" w:rsidRPr="00AF5D0D" w:rsidRDefault="0075391A" w:rsidP="00494A85">
      <w:pPr>
        <w:pStyle w:val="Bullet1G"/>
        <w:numPr>
          <w:ilvl w:val="0"/>
          <w:numId w:val="0"/>
        </w:numPr>
        <w:tabs>
          <w:tab w:val="left" w:pos="1701"/>
        </w:tabs>
        <w:ind w:left="1701" w:hanging="170"/>
        <w:rPr>
          <w:bCs/>
          <w:lang w:val="fr-FR"/>
        </w:rPr>
      </w:pPr>
      <w:r w:rsidRPr="00AF5D0D">
        <w:rPr>
          <w:bCs/>
          <w:lang w:val="fr-FR"/>
        </w:rPr>
        <w:t>•</w:t>
      </w:r>
      <w:r w:rsidRPr="00AF5D0D">
        <w:rPr>
          <w:bCs/>
          <w:lang w:val="fr-FR"/>
        </w:rPr>
        <w:tab/>
      </w:r>
      <w:r w:rsidR="00CF2200" w:rsidRPr="00AF5D0D">
        <w:rPr>
          <w:bCs/>
          <w:lang w:val="fr-FR"/>
        </w:rPr>
        <w:t xml:space="preserve">La </w:t>
      </w:r>
      <w:r w:rsidR="00AF5D0D" w:rsidRPr="00AF5D0D">
        <w:rPr>
          <w:bCs/>
          <w:lang w:val="fr-FR"/>
        </w:rPr>
        <w:t>préservation de l</w:t>
      </w:r>
      <w:r w:rsidR="00521813">
        <w:rPr>
          <w:bCs/>
          <w:lang w:val="fr-FR"/>
        </w:rPr>
        <w:t>’</w:t>
      </w:r>
      <w:r w:rsidR="00AF5D0D" w:rsidRPr="00AF5D0D">
        <w:rPr>
          <w:bCs/>
          <w:lang w:val="fr-FR"/>
        </w:rPr>
        <w:t>éthique et des droits de l</w:t>
      </w:r>
      <w:r w:rsidR="00521813">
        <w:rPr>
          <w:bCs/>
          <w:lang w:val="fr-FR"/>
        </w:rPr>
        <w:t>’</w:t>
      </w:r>
      <w:r w:rsidR="00AF5D0D" w:rsidRPr="00AF5D0D">
        <w:rPr>
          <w:bCs/>
          <w:lang w:val="fr-FR"/>
        </w:rPr>
        <w:t>enfant ;</w:t>
      </w:r>
    </w:p>
    <w:p w14:paraId="20C73EEB" w14:textId="5864701F" w:rsidR="00AF5D0D" w:rsidRPr="00AF5D0D" w:rsidRDefault="0075391A" w:rsidP="00494A85">
      <w:pPr>
        <w:pStyle w:val="Bullet1G"/>
        <w:numPr>
          <w:ilvl w:val="0"/>
          <w:numId w:val="0"/>
        </w:numPr>
        <w:tabs>
          <w:tab w:val="left" w:pos="1701"/>
        </w:tabs>
        <w:ind w:left="1701" w:hanging="170"/>
        <w:rPr>
          <w:bCs/>
          <w:lang w:val="fr-FR"/>
        </w:rPr>
      </w:pPr>
      <w:r w:rsidRPr="00AF5D0D">
        <w:rPr>
          <w:bCs/>
          <w:lang w:val="fr-FR"/>
        </w:rPr>
        <w:t>•</w:t>
      </w:r>
      <w:r w:rsidRPr="00AF5D0D">
        <w:rPr>
          <w:bCs/>
          <w:lang w:val="fr-FR"/>
        </w:rPr>
        <w:tab/>
      </w:r>
      <w:r w:rsidR="00CF2200" w:rsidRPr="00AF5D0D">
        <w:rPr>
          <w:bCs/>
          <w:lang w:val="fr-FR"/>
        </w:rPr>
        <w:t xml:space="preserve">La </w:t>
      </w:r>
      <w:r w:rsidR="00AF5D0D" w:rsidRPr="00AF5D0D">
        <w:rPr>
          <w:bCs/>
          <w:lang w:val="fr-FR"/>
        </w:rPr>
        <w:t>participation des OEV et leurs communautés en matière de lutte contre le VIH/</w:t>
      </w:r>
      <w:r w:rsidR="00357AF4" w:rsidRPr="00AF5D0D">
        <w:rPr>
          <w:bCs/>
          <w:lang w:val="fr-FR"/>
        </w:rPr>
        <w:t>sida</w:t>
      </w:r>
      <w:r w:rsidR="00AF5D0D" w:rsidRPr="00AF5D0D">
        <w:rPr>
          <w:bCs/>
          <w:lang w:val="fr-FR"/>
        </w:rPr>
        <w:t>.</w:t>
      </w:r>
    </w:p>
    <w:p w14:paraId="3294E354" w14:textId="1D45B227" w:rsidR="00AF5D0D" w:rsidRPr="00AF5D0D" w:rsidRDefault="00CF2200" w:rsidP="0075391A">
      <w:pPr>
        <w:pStyle w:val="H23G"/>
        <w:rPr>
          <w:lang w:val="fr-FR"/>
        </w:rPr>
      </w:pPr>
      <w:bookmarkStart w:id="228" w:name="_Toc386807835"/>
      <w:bookmarkStart w:id="229" w:name="_Toc414372950"/>
      <w:bookmarkStart w:id="230" w:name="_Toc414373179"/>
      <w:bookmarkStart w:id="231" w:name="_Toc414377675"/>
      <w:r>
        <w:rPr>
          <w:lang w:val="fr-FR"/>
        </w:rPr>
        <w:tab/>
      </w:r>
      <w:r>
        <w:rPr>
          <w:lang w:val="fr-FR"/>
        </w:rPr>
        <w:tab/>
      </w:r>
      <w:r w:rsidRPr="0075391A">
        <w:rPr>
          <w:b w:val="0"/>
          <w:bCs/>
          <w:lang w:val="fr-FR"/>
        </w:rPr>
        <w:t xml:space="preserve">Tableau </w:t>
      </w:r>
      <w:r w:rsidR="00357AF4" w:rsidRPr="0075391A">
        <w:rPr>
          <w:b w:val="0"/>
          <w:bCs/>
          <w:lang w:val="fr-FR"/>
        </w:rPr>
        <w:t>n</w:t>
      </w:r>
      <w:r w:rsidR="00357AF4" w:rsidRPr="0075391A">
        <w:rPr>
          <w:b w:val="0"/>
          <w:bCs/>
          <w:vertAlign w:val="superscript"/>
          <w:lang w:val="fr-FR"/>
        </w:rPr>
        <w:t>o</w:t>
      </w:r>
      <w:r w:rsidR="00357AF4" w:rsidRPr="0075391A">
        <w:rPr>
          <w:b w:val="0"/>
          <w:bCs/>
          <w:lang w:val="fr-FR"/>
        </w:rPr>
        <w:t> </w:t>
      </w:r>
      <w:r w:rsidR="00AF5D0D" w:rsidRPr="0075391A">
        <w:rPr>
          <w:b w:val="0"/>
          <w:bCs/>
          <w:lang w:val="fr-FR"/>
        </w:rPr>
        <w:t>6</w:t>
      </w:r>
      <w:r w:rsidR="00357AF4" w:rsidRPr="0075391A">
        <w:rPr>
          <w:b w:val="0"/>
          <w:bCs/>
          <w:lang w:val="fr-FR"/>
        </w:rPr>
        <w:br/>
      </w:r>
      <w:r w:rsidR="00AF5D0D" w:rsidRPr="00AF5D0D">
        <w:rPr>
          <w:lang w:val="fr-FR"/>
        </w:rPr>
        <w:t xml:space="preserve">Répartition des patients sous ARV, suivis selon la catégorie par </w:t>
      </w:r>
      <w:r w:rsidR="00357AF4">
        <w:rPr>
          <w:lang w:val="fr-FR"/>
        </w:rPr>
        <w:t>r</w:t>
      </w:r>
      <w:r w:rsidR="00AF5D0D" w:rsidRPr="00AF5D0D">
        <w:rPr>
          <w:lang w:val="fr-FR"/>
        </w:rPr>
        <w:t xml:space="preserve">égion </w:t>
      </w:r>
      <w:r w:rsidR="00357AF4">
        <w:rPr>
          <w:lang w:val="fr-FR"/>
        </w:rPr>
        <w:br/>
      </w:r>
      <w:r w:rsidR="00AF5D0D" w:rsidRPr="00AF5D0D">
        <w:rPr>
          <w:lang w:val="fr-FR"/>
        </w:rPr>
        <w:t>et selon l</w:t>
      </w:r>
      <w:r w:rsidR="00521813">
        <w:rPr>
          <w:lang w:val="fr-FR"/>
        </w:rPr>
        <w:t>’</w:t>
      </w:r>
      <w:r w:rsidR="00AF5D0D" w:rsidRPr="00AF5D0D">
        <w:rPr>
          <w:lang w:val="fr-FR"/>
        </w:rPr>
        <w:t>assiduité de suivi en 2012</w:t>
      </w:r>
      <w:bookmarkEnd w:id="228"/>
      <w:r w:rsidR="00357AF4">
        <w:rPr>
          <w:lang w:val="fr-FR"/>
        </w:rPr>
        <w:t xml:space="preserve"> </w:t>
      </w:r>
      <w:bookmarkEnd w:id="229"/>
      <w:bookmarkEnd w:id="230"/>
      <w:bookmarkEnd w:id="231"/>
      <w:r w:rsidR="00357AF4">
        <w:rPr>
          <w:lang w:val="fr-FR"/>
        </w:rPr>
        <w:t>(u</w:t>
      </w:r>
      <w:r w:rsidR="00AF5D0D" w:rsidRPr="00AF5D0D">
        <w:rPr>
          <w:lang w:val="fr-FR"/>
        </w:rPr>
        <w:t xml:space="preserve">nité : </w:t>
      </w:r>
      <w:r w:rsidR="00357AF4">
        <w:rPr>
          <w:lang w:val="fr-FR"/>
        </w:rPr>
        <w:t>n</w:t>
      </w:r>
      <w:r w:rsidR="00AF5D0D" w:rsidRPr="00AF5D0D">
        <w:rPr>
          <w:lang w:val="fr-FR"/>
        </w:rPr>
        <w:t>ombre et %</w:t>
      </w:r>
      <w:r w:rsidR="00357AF4">
        <w:rPr>
          <w:lang w:val="fr-FR"/>
        </w:rPr>
        <w:t>)</w:t>
      </w:r>
    </w:p>
    <w:tbl>
      <w:tblPr>
        <w:tblW w:w="7370" w:type="dxa"/>
        <w:tblInd w:w="1134" w:type="dxa"/>
        <w:tblLayout w:type="fixed"/>
        <w:tblCellMar>
          <w:left w:w="0" w:type="dxa"/>
          <w:right w:w="0" w:type="dxa"/>
        </w:tblCellMar>
        <w:tblLook w:val="00A0" w:firstRow="1" w:lastRow="0" w:firstColumn="1" w:lastColumn="0" w:noHBand="0" w:noVBand="0"/>
      </w:tblPr>
      <w:tblGrid>
        <w:gridCol w:w="1367"/>
        <w:gridCol w:w="1184"/>
        <w:gridCol w:w="1188"/>
        <w:gridCol w:w="1184"/>
        <w:gridCol w:w="1188"/>
        <w:gridCol w:w="1259"/>
      </w:tblGrid>
      <w:tr w:rsidR="00357AF4" w:rsidRPr="00357AF4" w14:paraId="141D214B" w14:textId="77777777" w:rsidTr="0075391A">
        <w:trPr>
          <w:tblHeader/>
        </w:trPr>
        <w:tc>
          <w:tcPr>
            <w:tcW w:w="927" w:type="pct"/>
            <w:vMerge w:val="restart"/>
            <w:tcBorders>
              <w:top w:val="single" w:sz="4" w:space="0" w:color="auto"/>
              <w:bottom w:val="single" w:sz="12" w:space="0" w:color="auto"/>
            </w:tcBorders>
            <w:shd w:val="clear" w:color="auto" w:fill="auto"/>
            <w:vAlign w:val="bottom"/>
          </w:tcPr>
          <w:p w14:paraId="38222EFE" w14:textId="77777777" w:rsidR="00AF5D0D" w:rsidRPr="0075391A" w:rsidRDefault="00AF5D0D" w:rsidP="00260028">
            <w:pPr>
              <w:pStyle w:val="SingleTxtG"/>
              <w:suppressAutoHyphens w:val="0"/>
              <w:spacing w:before="80" w:after="80" w:line="160" w:lineRule="exact"/>
              <w:ind w:left="0" w:right="0"/>
              <w:jc w:val="left"/>
              <w:rPr>
                <w:bCs/>
                <w:i/>
                <w:spacing w:val="4"/>
                <w:w w:val="103"/>
                <w:kern w:val="14"/>
                <w:sz w:val="16"/>
                <w:lang w:val="fr-FR"/>
              </w:rPr>
            </w:pPr>
            <w:r w:rsidRPr="0075391A">
              <w:rPr>
                <w:bCs/>
                <w:i/>
                <w:spacing w:val="4"/>
                <w:w w:val="103"/>
                <w:kern w:val="14"/>
                <w:sz w:val="16"/>
                <w:lang w:val="fr-FR"/>
              </w:rPr>
              <w:t>Région </w:t>
            </w:r>
          </w:p>
        </w:tc>
        <w:tc>
          <w:tcPr>
            <w:tcW w:w="1609" w:type="pct"/>
            <w:gridSpan w:val="2"/>
            <w:tcBorders>
              <w:top w:val="single" w:sz="4" w:space="0" w:color="auto"/>
              <w:bottom w:val="single" w:sz="4" w:space="0" w:color="auto"/>
            </w:tcBorders>
            <w:shd w:val="clear" w:color="auto" w:fill="auto"/>
            <w:noWrap/>
            <w:vAlign w:val="bottom"/>
          </w:tcPr>
          <w:p w14:paraId="1271933A" w14:textId="77777777" w:rsidR="00AF5D0D" w:rsidRPr="0075391A" w:rsidRDefault="00AF5D0D" w:rsidP="00260028">
            <w:pPr>
              <w:pStyle w:val="SingleTxtG"/>
              <w:suppressAutoHyphens w:val="0"/>
              <w:spacing w:before="80" w:after="80" w:line="160" w:lineRule="exact"/>
              <w:ind w:left="0" w:right="0"/>
              <w:jc w:val="center"/>
              <w:rPr>
                <w:bCs/>
                <w:i/>
                <w:spacing w:val="4"/>
                <w:w w:val="103"/>
                <w:kern w:val="14"/>
                <w:sz w:val="16"/>
                <w:lang w:val="fr-FR"/>
              </w:rPr>
            </w:pPr>
            <w:r w:rsidRPr="0075391A">
              <w:rPr>
                <w:bCs/>
                <w:i/>
                <w:spacing w:val="4"/>
                <w:w w:val="103"/>
                <w:kern w:val="14"/>
                <w:sz w:val="16"/>
                <w:lang w:val="fr-FR"/>
              </w:rPr>
              <w:t>Initiés aux ARV</w:t>
            </w:r>
          </w:p>
        </w:tc>
        <w:tc>
          <w:tcPr>
            <w:tcW w:w="1609" w:type="pct"/>
            <w:gridSpan w:val="2"/>
            <w:tcBorders>
              <w:top w:val="single" w:sz="4" w:space="0" w:color="auto"/>
              <w:bottom w:val="single" w:sz="4" w:space="0" w:color="auto"/>
            </w:tcBorders>
            <w:shd w:val="clear" w:color="auto" w:fill="auto"/>
            <w:noWrap/>
            <w:vAlign w:val="bottom"/>
          </w:tcPr>
          <w:p w14:paraId="2A29E074" w14:textId="77777777" w:rsidR="00AF5D0D" w:rsidRPr="0075391A" w:rsidRDefault="00AF5D0D" w:rsidP="00260028">
            <w:pPr>
              <w:pStyle w:val="SingleTxtG"/>
              <w:suppressAutoHyphens w:val="0"/>
              <w:spacing w:before="80" w:after="80" w:line="160" w:lineRule="exact"/>
              <w:ind w:left="0" w:right="0"/>
              <w:jc w:val="center"/>
              <w:rPr>
                <w:bCs/>
                <w:i/>
                <w:spacing w:val="4"/>
                <w:w w:val="103"/>
                <w:kern w:val="14"/>
                <w:sz w:val="16"/>
                <w:lang w:val="fr-FR"/>
              </w:rPr>
            </w:pPr>
            <w:r w:rsidRPr="0075391A">
              <w:rPr>
                <w:bCs/>
                <w:i/>
                <w:spacing w:val="4"/>
                <w:w w:val="103"/>
                <w:kern w:val="14"/>
                <w:sz w:val="16"/>
                <w:lang w:val="fr-FR"/>
              </w:rPr>
              <w:t>Suivis réguliers sous ARV</w:t>
            </w:r>
          </w:p>
        </w:tc>
        <w:tc>
          <w:tcPr>
            <w:tcW w:w="854" w:type="pct"/>
            <w:vMerge w:val="restart"/>
            <w:tcBorders>
              <w:top w:val="single" w:sz="4" w:space="0" w:color="auto"/>
              <w:bottom w:val="single" w:sz="12" w:space="0" w:color="auto"/>
            </w:tcBorders>
            <w:shd w:val="clear" w:color="auto" w:fill="auto"/>
          </w:tcPr>
          <w:p w14:paraId="23948774" w14:textId="77777777" w:rsidR="00AF5D0D" w:rsidRPr="0075391A" w:rsidRDefault="00AF5D0D" w:rsidP="00260028">
            <w:pPr>
              <w:pStyle w:val="SingleTxtG"/>
              <w:suppressAutoHyphens w:val="0"/>
              <w:spacing w:before="80" w:after="80" w:line="160" w:lineRule="exact"/>
              <w:ind w:left="0" w:right="0"/>
              <w:jc w:val="left"/>
              <w:rPr>
                <w:bCs/>
                <w:i/>
                <w:spacing w:val="4"/>
                <w:w w:val="103"/>
                <w:kern w:val="14"/>
                <w:sz w:val="16"/>
                <w:lang w:val="fr-FR"/>
              </w:rPr>
            </w:pPr>
            <w:r w:rsidRPr="0075391A">
              <w:rPr>
                <w:bCs/>
                <w:i/>
                <w:spacing w:val="4"/>
                <w:w w:val="103"/>
                <w:kern w:val="14"/>
                <w:sz w:val="16"/>
                <w:lang w:val="fr-FR"/>
              </w:rPr>
              <w:t>Assiduité au suivi</w:t>
            </w:r>
          </w:p>
        </w:tc>
      </w:tr>
      <w:tr w:rsidR="00357AF4" w:rsidRPr="00357AF4" w14:paraId="413E00E1" w14:textId="77777777" w:rsidTr="0075391A">
        <w:trPr>
          <w:tblHeader/>
        </w:trPr>
        <w:tc>
          <w:tcPr>
            <w:tcW w:w="927" w:type="pct"/>
            <w:vMerge/>
            <w:tcBorders>
              <w:top w:val="single" w:sz="12" w:space="0" w:color="auto"/>
              <w:bottom w:val="single" w:sz="12" w:space="0" w:color="auto"/>
            </w:tcBorders>
            <w:shd w:val="clear" w:color="auto" w:fill="auto"/>
            <w:noWrap/>
            <w:vAlign w:val="bottom"/>
          </w:tcPr>
          <w:p w14:paraId="3C92FDE8" w14:textId="77777777" w:rsidR="00AF5D0D" w:rsidRPr="0075391A" w:rsidRDefault="00AF5D0D" w:rsidP="00260028">
            <w:pPr>
              <w:pStyle w:val="SingleTxtG"/>
              <w:suppressAutoHyphens w:val="0"/>
              <w:spacing w:before="80" w:after="80" w:line="160" w:lineRule="exact"/>
              <w:ind w:left="0" w:right="0"/>
              <w:jc w:val="left"/>
              <w:rPr>
                <w:bCs/>
                <w:i/>
                <w:spacing w:val="4"/>
                <w:w w:val="103"/>
                <w:kern w:val="14"/>
                <w:sz w:val="16"/>
                <w:lang w:val="fr-FR"/>
              </w:rPr>
            </w:pPr>
          </w:p>
        </w:tc>
        <w:tc>
          <w:tcPr>
            <w:tcW w:w="803" w:type="pct"/>
            <w:tcBorders>
              <w:top w:val="single" w:sz="4" w:space="0" w:color="auto"/>
              <w:bottom w:val="single" w:sz="12" w:space="0" w:color="auto"/>
            </w:tcBorders>
            <w:shd w:val="clear" w:color="auto" w:fill="auto"/>
            <w:vAlign w:val="bottom"/>
          </w:tcPr>
          <w:p w14:paraId="6E2387F1" w14:textId="77777777" w:rsidR="00AF5D0D" w:rsidRPr="0075391A" w:rsidRDefault="00AF5D0D" w:rsidP="00260028">
            <w:pPr>
              <w:pStyle w:val="SingleTxtG"/>
              <w:suppressAutoHyphens w:val="0"/>
              <w:spacing w:before="80" w:after="80" w:line="160" w:lineRule="exact"/>
              <w:ind w:left="0" w:right="0"/>
              <w:jc w:val="left"/>
              <w:rPr>
                <w:bCs/>
                <w:i/>
                <w:spacing w:val="4"/>
                <w:w w:val="103"/>
                <w:kern w:val="14"/>
                <w:sz w:val="16"/>
                <w:lang w:val="fr-FR"/>
              </w:rPr>
            </w:pPr>
            <w:r w:rsidRPr="0075391A">
              <w:rPr>
                <w:bCs/>
                <w:i/>
                <w:spacing w:val="4"/>
                <w:w w:val="103"/>
                <w:kern w:val="14"/>
                <w:sz w:val="16"/>
                <w:lang w:val="fr-FR"/>
              </w:rPr>
              <w:t>Adulte</w:t>
            </w:r>
          </w:p>
        </w:tc>
        <w:tc>
          <w:tcPr>
            <w:tcW w:w="806" w:type="pct"/>
            <w:tcBorders>
              <w:top w:val="single" w:sz="4" w:space="0" w:color="auto"/>
              <w:bottom w:val="single" w:sz="12" w:space="0" w:color="auto"/>
            </w:tcBorders>
            <w:shd w:val="clear" w:color="auto" w:fill="auto"/>
            <w:vAlign w:val="bottom"/>
          </w:tcPr>
          <w:p w14:paraId="64232082" w14:textId="77777777" w:rsidR="00AF5D0D" w:rsidRPr="0075391A" w:rsidRDefault="00AF5D0D" w:rsidP="00260028">
            <w:pPr>
              <w:pStyle w:val="SingleTxtG"/>
              <w:suppressAutoHyphens w:val="0"/>
              <w:spacing w:before="80" w:after="80" w:line="160" w:lineRule="exact"/>
              <w:ind w:left="0" w:right="0"/>
              <w:jc w:val="left"/>
              <w:rPr>
                <w:bCs/>
                <w:i/>
                <w:spacing w:val="4"/>
                <w:w w:val="103"/>
                <w:kern w:val="14"/>
                <w:sz w:val="16"/>
                <w:lang w:val="fr-FR"/>
              </w:rPr>
            </w:pPr>
            <w:r w:rsidRPr="0075391A">
              <w:rPr>
                <w:bCs/>
                <w:i/>
                <w:spacing w:val="4"/>
                <w:w w:val="103"/>
                <w:kern w:val="14"/>
                <w:sz w:val="16"/>
                <w:lang w:val="fr-FR"/>
              </w:rPr>
              <w:t>Enfant</w:t>
            </w:r>
          </w:p>
        </w:tc>
        <w:tc>
          <w:tcPr>
            <w:tcW w:w="803" w:type="pct"/>
            <w:tcBorders>
              <w:top w:val="single" w:sz="4" w:space="0" w:color="auto"/>
              <w:bottom w:val="single" w:sz="12" w:space="0" w:color="auto"/>
            </w:tcBorders>
            <w:shd w:val="clear" w:color="auto" w:fill="auto"/>
            <w:vAlign w:val="bottom"/>
          </w:tcPr>
          <w:p w14:paraId="32A31416" w14:textId="77777777" w:rsidR="00AF5D0D" w:rsidRPr="0075391A" w:rsidRDefault="00AF5D0D" w:rsidP="00260028">
            <w:pPr>
              <w:pStyle w:val="SingleTxtG"/>
              <w:suppressAutoHyphens w:val="0"/>
              <w:spacing w:before="80" w:after="80" w:line="160" w:lineRule="exact"/>
              <w:ind w:left="0" w:right="0"/>
              <w:jc w:val="left"/>
              <w:rPr>
                <w:bCs/>
                <w:i/>
                <w:spacing w:val="4"/>
                <w:w w:val="103"/>
                <w:kern w:val="14"/>
                <w:sz w:val="16"/>
                <w:lang w:val="fr-FR"/>
              </w:rPr>
            </w:pPr>
            <w:r w:rsidRPr="0075391A">
              <w:rPr>
                <w:bCs/>
                <w:i/>
                <w:spacing w:val="4"/>
                <w:w w:val="103"/>
                <w:kern w:val="14"/>
                <w:sz w:val="16"/>
                <w:lang w:val="fr-FR"/>
              </w:rPr>
              <w:t>Adulte</w:t>
            </w:r>
          </w:p>
        </w:tc>
        <w:tc>
          <w:tcPr>
            <w:tcW w:w="806" w:type="pct"/>
            <w:tcBorders>
              <w:top w:val="single" w:sz="4" w:space="0" w:color="auto"/>
              <w:bottom w:val="single" w:sz="12" w:space="0" w:color="auto"/>
            </w:tcBorders>
            <w:shd w:val="clear" w:color="auto" w:fill="auto"/>
            <w:vAlign w:val="bottom"/>
          </w:tcPr>
          <w:p w14:paraId="3546694F" w14:textId="77777777" w:rsidR="00AF5D0D" w:rsidRPr="0075391A" w:rsidRDefault="00AF5D0D" w:rsidP="00260028">
            <w:pPr>
              <w:pStyle w:val="SingleTxtG"/>
              <w:suppressAutoHyphens w:val="0"/>
              <w:spacing w:before="80" w:after="80" w:line="160" w:lineRule="exact"/>
              <w:ind w:left="0" w:right="0"/>
              <w:jc w:val="left"/>
              <w:rPr>
                <w:bCs/>
                <w:i/>
                <w:spacing w:val="4"/>
                <w:w w:val="103"/>
                <w:kern w:val="14"/>
                <w:sz w:val="16"/>
                <w:lang w:val="fr-FR"/>
              </w:rPr>
            </w:pPr>
            <w:r w:rsidRPr="0075391A">
              <w:rPr>
                <w:bCs/>
                <w:i/>
                <w:spacing w:val="4"/>
                <w:w w:val="103"/>
                <w:kern w:val="14"/>
                <w:sz w:val="16"/>
                <w:lang w:val="fr-FR"/>
              </w:rPr>
              <w:t>Enfant</w:t>
            </w:r>
          </w:p>
        </w:tc>
        <w:tc>
          <w:tcPr>
            <w:tcW w:w="854" w:type="pct"/>
            <w:vMerge/>
            <w:tcBorders>
              <w:top w:val="single" w:sz="12" w:space="0" w:color="auto"/>
              <w:bottom w:val="single" w:sz="12" w:space="0" w:color="auto"/>
            </w:tcBorders>
            <w:shd w:val="clear" w:color="auto" w:fill="auto"/>
          </w:tcPr>
          <w:p w14:paraId="6942C2F4" w14:textId="77777777" w:rsidR="00AF5D0D" w:rsidRPr="0075391A" w:rsidRDefault="00AF5D0D" w:rsidP="00260028">
            <w:pPr>
              <w:pStyle w:val="SingleTxtG"/>
              <w:suppressAutoHyphens w:val="0"/>
              <w:spacing w:before="80" w:after="80" w:line="160" w:lineRule="exact"/>
              <w:ind w:left="0" w:right="0"/>
              <w:jc w:val="left"/>
              <w:rPr>
                <w:bCs/>
                <w:i/>
                <w:spacing w:val="4"/>
                <w:w w:val="103"/>
                <w:kern w:val="14"/>
                <w:sz w:val="16"/>
                <w:lang w:val="fr-FR"/>
              </w:rPr>
            </w:pPr>
          </w:p>
        </w:tc>
      </w:tr>
      <w:tr w:rsidR="00AF5D0D" w:rsidRPr="00AF5D0D" w14:paraId="41085A70" w14:textId="77777777" w:rsidTr="0075391A">
        <w:tc>
          <w:tcPr>
            <w:tcW w:w="927" w:type="pct"/>
            <w:tcBorders>
              <w:top w:val="single" w:sz="12" w:space="0" w:color="auto"/>
            </w:tcBorders>
            <w:shd w:val="clear" w:color="auto" w:fill="auto"/>
          </w:tcPr>
          <w:p w14:paraId="02B48358" w14:textId="77777777" w:rsidR="00AF5D0D" w:rsidRPr="00260028" w:rsidRDefault="00AF5D0D" w:rsidP="00AF5D0D">
            <w:pPr>
              <w:pStyle w:val="SingleTxtG"/>
              <w:suppressAutoHyphens w:val="0"/>
              <w:spacing w:before="40" w:after="40" w:line="220" w:lineRule="exact"/>
              <w:ind w:left="0" w:right="0"/>
              <w:jc w:val="left"/>
              <w:rPr>
                <w:sz w:val="18"/>
                <w:lang w:val="fr-FR"/>
              </w:rPr>
            </w:pPr>
            <w:r w:rsidRPr="00260028">
              <w:rPr>
                <w:sz w:val="18"/>
                <w:lang w:val="fr-FR"/>
              </w:rPr>
              <w:t xml:space="preserve">Kayes </w:t>
            </w:r>
          </w:p>
        </w:tc>
        <w:tc>
          <w:tcPr>
            <w:tcW w:w="803" w:type="pct"/>
            <w:tcBorders>
              <w:top w:val="single" w:sz="12" w:space="0" w:color="auto"/>
            </w:tcBorders>
            <w:shd w:val="clear" w:color="auto" w:fill="auto"/>
            <w:vAlign w:val="bottom"/>
          </w:tcPr>
          <w:p w14:paraId="621F8502"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2 620</w:t>
            </w:r>
          </w:p>
        </w:tc>
        <w:tc>
          <w:tcPr>
            <w:tcW w:w="806" w:type="pct"/>
            <w:tcBorders>
              <w:top w:val="single" w:sz="12" w:space="0" w:color="auto"/>
            </w:tcBorders>
            <w:shd w:val="clear" w:color="auto" w:fill="auto"/>
            <w:vAlign w:val="bottom"/>
          </w:tcPr>
          <w:p w14:paraId="6E3E86DA"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166</w:t>
            </w:r>
          </w:p>
        </w:tc>
        <w:tc>
          <w:tcPr>
            <w:tcW w:w="803" w:type="pct"/>
            <w:tcBorders>
              <w:top w:val="single" w:sz="12" w:space="0" w:color="auto"/>
            </w:tcBorders>
            <w:shd w:val="clear" w:color="auto" w:fill="auto"/>
            <w:noWrap/>
            <w:vAlign w:val="bottom"/>
          </w:tcPr>
          <w:p w14:paraId="6FC843F7"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1 915</w:t>
            </w:r>
          </w:p>
        </w:tc>
        <w:tc>
          <w:tcPr>
            <w:tcW w:w="806" w:type="pct"/>
            <w:tcBorders>
              <w:top w:val="single" w:sz="12" w:space="0" w:color="auto"/>
            </w:tcBorders>
            <w:shd w:val="clear" w:color="auto" w:fill="auto"/>
            <w:noWrap/>
            <w:vAlign w:val="bottom"/>
          </w:tcPr>
          <w:p w14:paraId="70E454C9"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140</w:t>
            </w:r>
          </w:p>
        </w:tc>
        <w:tc>
          <w:tcPr>
            <w:tcW w:w="854" w:type="pct"/>
            <w:tcBorders>
              <w:top w:val="single" w:sz="12" w:space="0" w:color="auto"/>
            </w:tcBorders>
            <w:shd w:val="clear" w:color="auto" w:fill="auto"/>
            <w:noWrap/>
            <w:vAlign w:val="bottom"/>
          </w:tcPr>
          <w:p w14:paraId="02959F2E"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73,8</w:t>
            </w:r>
          </w:p>
        </w:tc>
      </w:tr>
      <w:tr w:rsidR="00AF5D0D" w:rsidRPr="00AF5D0D" w14:paraId="599775E8" w14:textId="77777777" w:rsidTr="00AF5D0D">
        <w:tc>
          <w:tcPr>
            <w:tcW w:w="927" w:type="pct"/>
            <w:shd w:val="clear" w:color="auto" w:fill="auto"/>
          </w:tcPr>
          <w:p w14:paraId="78825367" w14:textId="77777777" w:rsidR="00AF5D0D" w:rsidRPr="00260028" w:rsidRDefault="00AF5D0D" w:rsidP="00AF5D0D">
            <w:pPr>
              <w:pStyle w:val="SingleTxtG"/>
              <w:suppressAutoHyphens w:val="0"/>
              <w:spacing w:before="40" w:after="40" w:line="220" w:lineRule="exact"/>
              <w:ind w:left="0" w:right="0"/>
              <w:jc w:val="left"/>
              <w:rPr>
                <w:sz w:val="18"/>
                <w:lang w:val="fr-FR"/>
              </w:rPr>
            </w:pPr>
            <w:r w:rsidRPr="00260028">
              <w:rPr>
                <w:sz w:val="18"/>
                <w:lang w:val="fr-FR"/>
              </w:rPr>
              <w:t>Koulikoro</w:t>
            </w:r>
          </w:p>
        </w:tc>
        <w:tc>
          <w:tcPr>
            <w:tcW w:w="803" w:type="pct"/>
            <w:shd w:val="clear" w:color="auto" w:fill="auto"/>
            <w:vAlign w:val="bottom"/>
          </w:tcPr>
          <w:p w14:paraId="3AC689A9"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2 761</w:t>
            </w:r>
          </w:p>
        </w:tc>
        <w:tc>
          <w:tcPr>
            <w:tcW w:w="806" w:type="pct"/>
            <w:shd w:val="clear" w:color="auto" w:fill="auto"/>
            <w:vAlign w:val="bottom"/>
          </w:tcPr>
          <w:p w14:paraId="6D9BD9F4"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123</w:t>
            </w:r>
          </w:p>
        </w:tc>
        <w:tc>
          <w:tcPr>
            <w:tcW w:w="803" w:type="pct"/>
            <w:shd w:val="clear" w:color="auto" w:fill="auto"/>
            <w:noWrap/>
            <w:vAlign w:val="bottom"/>
          </w:tcPr>
          <w:p w14:paraId="0F056360"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1 783</w:t>
            </w:r>
          </w:p>
        </w:tc>
        <w:tc>
          <w:tcPr>
            <w:tcW w:w="806" w:type="pct"/>
            <w:shd w:val="clear" w:color="auto" w:fill="auto"/>
            <w:noWrap/>
            <w:vAlign w:val="bottom"/>
          </w:tcPr>
          <w:p w14:paraId="5CC2058F"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115</w:t>
            </w:r>
          </w:p>
        </w:tc>
        <w:tc>
          <w:tcPr>
            <w:tcW w:w="854" w:type="pct"/>
            <w:shd w:val="clear" w:color="auto" w:fill="auto"/>
            <w:noWrap/>
            <w:vAlign w:val="bottom"/>
          </w:tcPr>
          <w:p w14:paraId="1A5C14D2"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65,8</w:t>
            </w:r>
          </w:p>
        </w:tc>
      </w:tr>
      <w:tr w:rsidR="00AF5D0D" w:rsidRPr="00AF5D0D" w14:paraId="3FDF3841" w14:textId="77777777" w:rsidTr="00AF5D0D">
        <w:tc>
          <w:tcPr>
            <w:tcW w:w="927" w:type="pct"/>
            <w:shd w:val="clear" w:color="auto" w:fill="auto"/>
          </w:tcPr>
          <w:p w14:paraId="22933946" w14:textId="77777777" w:rsidR="00AF5D0D" w:rsidRPr="00260028" w:rsidRDefault="00AF5D0D" w:rsidP="00AF5D0D">
            <w:pPr>
              <w:pStyle w:val="SingleTxtG"/>
              <w:suppressAutoHyphens w:val="0"/>
              <w:spacing w:before="40" w:after="40" w:line="220" w:lineRule="exact"/>
              <w:ind w:left="0" w:right="0"/>
              <w:jc w:val="left"/>
              <w:rPr>
                <w:sz w:val="18"/>
                <w:lang w:val="fr-FR"/>
              </w:rPr>
            </w:pPr>
            <w:r w:rsidRPr="00260028">
              <w:rPr>
                <w:sz w:val="18"/>
                <w:lang w:val="fr-FR"/>
              </w:rPr>
              <w:t xml:space="preserve">Sikasso </w:t>
            </w:r>
          </w:p>
        </w:tc>
        <w:tc>
          <w:tcPr>
            <w:tcW w:w="803" w:type="pct"/>
            <w:shd w:val="clear" w:color="auto" w:fill="auto"/>
            <w:vAlign w:val="bottom"/>
          </w:tcPr>
          <w:p w14:paraId="0508ECCE"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5 444</w:t>
            </w:r>
          </w:p>
        </w:tc>
        <w:tc>
          <w:tcPr>
            <w:tcW w:w="806" w:type="pct"/>
            <w:shd w:val="clear" w:color="auto" w:fill="auto"/>
            <w:vAlign w:val="bottom"/>
          </w:tcPr>
          <w:p w14:paraId="42713B0E"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292</w:t>
            </w:r>
          </w:p>
        </w:tc>
        <w:tc>
          <w:tcPr>
            <w:tcW w:w="803" w:type="pct"/>
            <w:shd w:val="clear" w:color="auto" w:fill="auto"/>
            <w:noWrap/>
            <w:vAlign w:val="bottom"/>
          </w:tcPr>
          <w:p w14:paraId="0CF365F9"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3 417</w:t>
            </w:r>
          </w:p>
        </w:tc>
        <w:tc>
          <w:tcPr>
            <w:tcW w:w="806" w:type="pct"/>
            <w:shd w:val="clear" w:color="auto" w:fill="auto"/>
            <w:noWrap/>
            <w:vAlign w:val="bottom"/>
          </w:tcPr>
          <w:p w14:paraId="709BCBC9"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203</w:t>
            </w:r>
          </w:p>
        </w:tc>
        <w:tc>
          <w:tcPr>
            <w:tcW w:w="854" w:type="pct"/>
            <w:shd w:val="clear" w:color="auto" w:fill="auto"/>
            <w:noWrap/>
            <w:vAlign w:val="bottom"/>
          </w:tcPr>
          <w:p w14:paraId="23E5BF0E"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63,1</w:t>
            </w:r>
          </w:p>
        </w:tc>
      </w:tr>
      <w:tr w:rsidR="00AF5D0D" w:rsidRPr="00AF5D0D" w14:paraId="58A7B6AB" w14:textId="77777777" w:rsidTr="00AF5D0D">
        <w:tc>
          <w:tcPr>
            <w:tcW w:w="927" w:type="pct"/>
            <w:shd w:val="clear" w:color="auto" w:fill="auto"/>
          </w:tcPr>
          <w:p w14:paraId="717DE9FB" w14:textId="77777777" w:rsidR="00AF5D0D" w:rsidRPr="00260028" w:rsidRDefault="00AF5D0D" w:rsidP="00AF5D0D">
            <w:pPr>
              <w:pStyle w:val="SingleTxtG"/>
              <w:suppressAutoHyphens w:val="0"/>
              <w:spacing w:before="40" w:after="40" w:line="220" w:lineRule="exact"/>
              <w:ind w:left="0" w:right="0"/>
              <w:jc w:val="left"/>
              <w:rPr>
                <w:sz w:val="18"/>
                <w:lang w:val="fr-FR"/>
              </w:rPr>
            </w:pPr>
            <w:r w:rsidRPr="00260028">
              <w:rPr>
                <w:sz w:val="18"/>
                <w:lang w:val="fr-FR"/>
              </w:rPr>
              <w:t xml:space="preserve">Ségou </w:t>
            </w:r>
          </w:p>
        </w:tc>
        <w:tc>
          <w:tcPr>
            <w:tcW w:w="803" w:type="pct"/>
            <w:shd w:val="clear" w:color="auto" w:fill="auto"/>
            <w:vAlign w:val="bottom"/>
          </w:tcPr>
          <w:p w14:paraId="06863042"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4 087</w:t>
            </w:r>
          </w:p>
        </w:tc>
        <w:tc>
          <w:tcPr>
            <w:tcW w:w="806" w:type="pct"/>
            <w:shd w:val="clear" w:color="auto" w:fill="auto"/>
            <w:vAlign w:val="bottom"/>
          </w:tcPr>
          <w:p w14:paraId="64F60102"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208</w:t>
            </w:r>
          </w:p>
        </w:tc>
        <w:tc>
          <w:tcPr>
            <w:tcW w:w="803" w:type="pct"/>
            <w:shd w:val="clear" w:color="auto" w:fill="auto"/>
            <w:noWrap/>
            <w:vAlign w:val="bottom"/>
          </w:tcPr>
          <w:p w14:paraId="4C9189EF"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2 140</w:t>
            </w:r>
          </w:p>
        </w:tc>
        <w:tc>
          <w:tcPr>
            <w:tcW w:w="806" w:type="pct"/>
            <w:shd w:val="clear" w:color="auto" w:fill="auto"/>
            <w:noWrap/>
            <w:vAlign w:val="bottom"/>
          </w:tcPr>
          <w:p w14:paraId="0665785C"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108</w:t>
            </w:r>
          </w:p>
        </w:tc>
        <w:tc>
          <w:tcPr>
            <w:tcW w:w="854" w:type="pct"/>
            <w:shd w:val="clear" w:color="auto" w:fill="auto"/>
            <w:noWrap/>
            <w:vAlign w:val="bottom"/>
          </w:tcPr>
          <w:p w14:paraId="7DC70F6D"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52,3</w:t>
            </w:r>
          </w:p>
        </w:tc>
      </w:tr>
      <w:tr w:rsidR="00AF5D0D" w:rsidRPr="00AF5D0D" w14:paraId="287111DC" w14:textId="77777777" w:rsidTr="00AF5D0D">
        <w:tc>
          <w:tcPr>
            <w:tcW w:w="927" w:type="pct"/>
            <w:shd w:val="clear" w:color="auto" w:fill="auto"/>
          </w:tcPr>
          <w:p w14:paraId="35179184" w14:textId="77777777" w:rsidR="00AF5D0D" w:rsidRPr="00260028" w:rsidRDefault="00AF5D0D" w:rsidP="00AF5D0D">
            <w:pPr>
              <w:pStyle w:val="SingleTxtG"/>
              <w:suppressAutoHyphens w:val="0"/>
              <w:spacing w:before="40" w:after="40" w:line="220" w:lineRule="exact"/>
              <w:ind w:left="0" w:right="0"/>
              <w:jc w:val="left"/>
              <w:rPr>
                <w:sz w:val="18"/>
                <w:lang w:val="fr-FR"/>
              </w:rPr>
            </w:pPr>
            <w:r w:rsidRPr="00260028">
              <w:rPr>
                <w:sz w:val="18"/>
                <w:lang w:val="fr-FR"/>
              </w:rPr>
              <w:t xml:space="preserve">Mopti </w:t>
            </w:r>
          </w:p>
        </w:tc>
        <w:tc>
          <w:tcPr>
            <w:tcW w:w="803" w:type="pct"/>
            <w:shd w:val="clear" w:color="auto" w:fill="auto"/>
            <w:vAlign w:val="bottom"/>
          </w:tcPr>
          <w:p w14:paraId="64365529"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2 239</w:t>
            </w:r>
          </w:p>
        </w:tc>
        <w:tc>
          <w:tcPr>
            <w:tcW w:w="806" w:type="pct"/>
            <w:shd w:val="clear" w:color="auto" w:fill="auto"/>
            <w:vAlign w:val="bottom"/>
          </w:tcPr>
          <w:p w14:paraId="136DE86E"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109</w:t>
            </w:r>
          </w:p>
        </w:tc>
        <w:tc>
          <w:tcPr>
            <w:tcW w:w="803" w:type="pct"/>
            <w:shd w:val="clear" w:color="auto" w:fill="auto"/>
            <w:noWrap/>
            <w:vAlign w:val="bottom"/>
          </w:tcPr>
          <w:p w14:paraId="7A7A71F7"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1 067</w:t>
            </w:r>
          </w:p>
        </w:tc>
        <w:tc>
          <w:tcPr>
            <w:tcW w:w="806" w:type="pct"/>
            <w:shd w:val="clear" w:color="auto" w:fill="auto"/>
            <w:noWrap/>
            <w:vAlign w:val="bottom"/>
          </w:tcPr>
          <w:p w14:paraId="4672FECD"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62</w:t>
            </w:r>
          </w:p>
        </w:tc>
        <w:tc>
          <w:tcPr>
            <w:tcW w:w="854" w:type="pct"/>
            <w:shd w:val="clear" w:color="auto" w:fill="auto"/>
            <w:noWrap/>
            <w:vAlign w:val="bottom"/>
          </w:tcPr>
          <w:p w14:paraId="44A5D1DE"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48,1</w:t>
            </w:r>
          </w:p>
        </w:tc>
      </w:tr>
      <w:tr w:rsidR="00AF5D0D" w:rsidRPr="00AF5D0D" w14:paraId="3D761C20" w14:textId="77777777" w:rsidTr="00AF5D0D">
        <w:tc>
          <w:tcPr>
            <w:tcW w:w="927" w:type="pct"/>
            <w:shd w:val="clear" w:color="auto" w:fill="auto"/>
          </w:tcPr>
          <w:p w14:paraId="14C6E118" w14:textId="77777777" w:rsidR="00AF5D0D" w:rsidRPr="00260028" w:rsidRDefault="00AF5D0D" w:rsidP="00AF5D0D">
            <w:pPr>
              <w:pStyle w:val="SingleTxtG"/>
              <w:suppressAutoHyphens w:val="0"/>
              <w:spacing w:before="40" w:after="40" w:line="220" w:lineRule="exact"/>
              <w:ind w:left="0" w:right="0"/>
              <w:jc w:val="left"/>
              <w:rPr>
                <w:sz w:val="18"/>
                <w:lang w:val="fr-FR"/>
              </w:rPr>
            </w:pPr>
            <w:r w:rsidRPr="00260028">
              <w:rPr>
                <w:sz w:val="18"/>
                <w:lang w:val="fr-FR"/>
              </w:rPr>
              <w:t xml:space="preserve">Tombouctou </w:t>
            </w:r>
          </w:p>
        </w:tc>
        <w:tc>
          <w:tcPr>
            <w:tcW w:w="803" w:type="pct"/>
            <w:shd w:val="clear" w:color="auto" w:fill="auto"/>
            <w:vAlign w:val="bottom"/>
          </w:tcPr>
          <w:p w14:paraId="2CB603BA"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355</w:t>
            </w:r>
          </w:p>
        </w:tc>
        <w:tc>
          <w:tcPr>
            <w:tcW w:w="806" w:type="pct"/>
            <w:shd w:val="clear" w:color="auto" w:fill="auto"/>
            <w:vAlign w:val="bottom"/>
          </w:tcPr>
          <w:p w14:paraId="5DB9BE46"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14</w:t>
            </w:r>
          </w:p>
        </w:tc>
        <w:tc>
          <w:tcPr>
            <w:tcW w:w="803" w:type="pct"/>
            <w:shd w:val="clear" w:color="auto" w:fill="auto"/>
            <w:noWrap/>
            <w:vAlign w:val="bottom"/>
          </w:tcPr>
          <w:p w14:paraId="39C57D1D"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75</w:t>
            </w:r>
          </w:p>
        </w:tc>
        <w:tc>
          <w:tcPr>
            <w:tcW w:w="806" w:type="pct"/>
            <w:shd w:val="clear" w:color="auto" w:fill="auto"/>
            <w:noWrap/>
            <w:vAlign w:val="bottom"/>
          </w:tcPr>
          <w:p w14:paraId="685D9AC6"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0</w:t>
            </w:r>
          </w:p>
        </w:tc>
        <w:tc>
          <w:tcPr>
            <w:tcW w:w="854" w:type="pct"/>
            <w:shd w:val="clear" w:color="auto" w:fill="auto"/>
            <w:noWrap/>
            <w:vAlign w:val="bottom"/>
          </w:tcPr>
          <w:p w14:paraId="6A078494"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20,3</w:t>
            </w:r>
          </w:p>
        </w:tc>
      </w:tr>
      <w:tr w:rsidR="00AF5D0D" w:rsidRPr="00AF5D0D" w14:paraId="11837A0D" w14:textId="77777777" w:rsidTr="00AF5D0D">
        <w:tc>
          <w:tcPr>
            <w:tcW w:w="927" w:type="pct"/>
            <w:shd w:val="clear" w:color="auto" w:fill="auto"/>
          </w:tcPr>
          <w:p w14:paraId="7721C2DA" w14:textId="77777777" w:rsidR="00AF5D0D" w:rsidRPr="00260028" w:rsidRDefault="00AF5D0D" w:rsidP="00AF5D0D">
            <w:pPr>
              <w:pStyle w:val="SingleTxtG"/>
              <w:suppressAutoHyphens w:val="0"/>
              <w:spacing w:before="40" w:after="40" w:line="220" w:lineRule="exact"/>
              <w:ind w:left="0" w:right="0"/>
              <w:jc w:val="left"/>
              <w:rPr>
                <w:sz w:val="18"/>
                <w:lang w:val="fr-FR"/>
              </w:rPr>
            </w:pPr>
            <w:r w:rsidRPr="00260028">
              <w:rPr>
                <w:sz w:val="18"/>
                <w:lang w:val="fr-FR"/>
              </w:rPr>
              <w:t xml:space="preserve">Gao </w:t>
            </w:r>
          </w:p>
        </w:tc>
        <w:tc>
          <w:tcPr>
            <w:tcW w:w="803" w:type="pct"/>
            <w:shd w:val="clear" w:color="auto" w:fill="auto"/>
            <w:vAlign w:val="bottom"/>
          </w:tcPr>
          <w:p w14:paraId="653D0D1E"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305</w:t>
            </w:r>
          </w:p>
        </w:tc>
        <w:tc>
          <w:tcPr>
            <w:tcW w:w="806" w:type="pct"/>
            <w:shd w:val="clear" w:color="auto" w:fill="auto"/>
            <w:vAlign w:val="bottom"/>
          </w:tcPr>
          <w:p w14:paraId="722D35B3"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23</w:t>
            </w:r>
          </w:p>
        </w:tc>
        <w:tc>
          <w:tcPr>
            <w:tcW w:w="803" w:type="pct"/>
            <w:shd w:val="clear" w:color="auto" w:fill="auto"/>
            <w:noWrap/>
            <w:vAlign w:val="bottom"/>
          </w:tcPr>
          <w:p w14:paraId="4B721341"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115</w:t>
            </w:r>
          </w:p>
        </w:tc>
        <w:tc>
          <w:tcPr>
            <w:tcW w:w="806" w:type="pct"/>
            <w:shd w:val="clear" w:color="auto" w:fill="auto"/>
            <w:noWrap/>
            <w:vAlign w:val="bottom"/>
          </w:tcPr>
          <w:p w14:paraId="72598EEF"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0</w:t>
            </w:r>
          </w:p>
        </w:tc>
        <w:tc>
          <w:tcPr>
            <w:tcW w:w="854" w:type="pct"/>
            <w:shd w:val="clear" w:color="auto" w:fill="auto"/>
            <w:noWrap/>
            <w:vAlign w:val="bottom"/>
          </w:tcPr>
          <w:p w14:paraId="70CD5D5C"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35,1</w:t>
            </w:r>
          </w:p>
        </w:tc>
      </w:tr>
      <w:tr w:rsidR="00AF5D0D" w:rsidRPr="00AF5D0D" w14:paraId="3387C4D9" w14:textId="77777777" w:rsidTr="00AF5D0D">
        <w:tc>
          <w:tcPr>
            <w:tcW w:w="927" w:type="pct"/>
            <w:shd w:val="clear" w:color="auto" w:fill="auto"/>
          </w:tcPr>
          <w:p w14:paraId="7BEE004A" w14:textId="77777777" w:rsidR="00AF5D0D" w:rsidRPr="00260028" w:rsidRDefault="00AF5D0D" w:rsidP="00AF5D0D">
            <w:pPr>
              <w:pStyle w:val="SingleTxtG"/>
              <w:suppressAutoHyphens w:val="0"/>
              <w:spacing w:before="40" w:after="40" w:line="220" w:lineRule="exact"/>
              <w:ind w:left="0" w:right="0"/>
              <w:jc w:val="left"/>
              <w:rPr>
                <w:sz w:val="18"/>
                <w:lang w:val="fr-FR"/>
              </w:rPr>
            </w:pPr>
            <w:r w:rsidRPr="00260028">
              <w:rPr>
                <w:sz w:val="18"/>
                <w:lang w:val="fr-FR"/>
              </w:rPr>
              <w:t xml:space="preserve">Kidal </w:t>
            </w:r>
          </w:p>
        </w:tc>
        <w:tc>
          <w:tcPr>
            <w:tcW w:w="803" w:type="pct"/>
            <w:shd w:val="clear" w:color="auto" w:fill="auto"/>
            <w:vAlign w:val="bottom"/>
          </w:tcPr>
          <w:p w14:paraId="748E003B"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4</w:t>
            </w:r>
          </w:p>
        </w:tc>
        <w:tc>
          <w:tcPr>
            <w:tcW w:w="806" w:type="pct"/>
            <w:shd w:val="clear" w:color="auto" w:fill="auto"/>
            <w:vAlign w:val="bottom"/>
          </w:tcPr>
          <w:p w14:paraId="06ABC043"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0</w:t>
            </w:r>
          </w:p>
        </w:tc>
        <w:tc>
          <w:tcPr>
            <w:tcW w:w="803" w:type="pct"/>
            <w:shd w:val="clear" w:color="auto" w:fill="auto"/>
            <w:noWrap/>
            <w:vAlign w:val="bottom"/>
          </w:tcPr>
          <w:p w14:paraId="05FB8251"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w:t>
            </w:r>
          </w:p>
        </w:tc>
        <w:tc>
          <w:tcPr>
            <w:tcW w:w="806" w:type="pct"/>
            <w:shd w:val="clear" w:color="auto" w:fill="auto"/>
            <w:noWrap/>
            <w:vAlign w:val="bottom"/>
          </w:tcPr>
          <w:p w14:paraId="1CC304D7"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0</w:t>
            </w:r>
          </w:p>
        </w:tc>
        <w:tc>
          <w:tcPr>
            <w:tcW w:w="854" w:type="pct"/>
            <w:shd w:val="clear" w:color="auto" w:fill="auto"/>
            <w:noWrap/>
            <w:vAlign w:val="bottom"/>
          </w:tcPr>
          <w:p w14:paraId="009D746A"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25,0</w:t>
            </w:r>
          </w:p>
        </w:tc>
      </w:tr>
      <w:tr w:rsidR="00AF5D0D" w:rsidRPr="00AF5D0D" w14:paraId="40F9AEC0" w14:textId="77777777" w:rsidTr="0075391A">
        <w:tc>
          <w:tcPr>
            <w:tcW w:w="927" w:type="pct"/>
            <w:tcBorders>
              <w:bottom w:val="single" w:sz="4" w:space="0" w:color="auto"/>
            </w:tcBorders>
            <w:shd w:val="clear" w:color="auto" w:fill="auto"/>
          </w:tcPr>
          <w:p w14:paraId="7A979777" w14:textId="77777777" w:rsidR="00AF5D0D" w:rsidRPr="00260028" w:rsidRDefault="00AF5D0D" w:rsidP="00AF5D0D">
            <w:pPr>
              <w:pStyle w:val="SingleTxtG"/>
              <w:suppressAutoHyphens w:val="0"/>
              <w:spacing w:before="40" w:after="40" w:line="220" w:lineRule="exact"/>
              <w:ind w:left="0" w:right="0"/>
              <w:jc w:val="left"/>
              <w:rPr>
                <w:sz w:val="18"/>
                <w:lang w:val="fr-FR"/>
              </w:rPr>
            </w:pPr>
            <w:r w:rsidRPr="00260028">
              <w:rPr>
                <w:sz w:val="18"/>
                <w:lang w:val="fr-FR"/>
              </w:rPr>
              <w:t xml:space="preserve">Bamako </w:t>
            </w:r>
          </w:p>
        </w:tc>
        <w:tc>
          <w:tcPr>
            <w:tcW w:w="803" w:type="pct"/>
            <w:tcBorders>
              <w:bottom w:val="single" w:sz="4" w:space="0" w:color="auto"/>
            </w:tcBorders>
            <w:shd w:val="clear" w:color="auto" w:fill="auto"/>
            <w:vAlign w:val="bottom"/>
          </w:tcPr>
          <w:p w14:paraId="249AA562"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25 692</w:t>
            </w:r>
          </w:p>
        </w:tc>
        <w:tc>
          <w:tcPr>
            <w:tcW w:w="806" w:type="pct"/>
            <w:tcBorders>
              <w:bottom w:val="single" w:sz="4" w:space="0" w:color="auto"/>
            </w:tcBorders>
            <w:shd w:val="clear" w:color="auto" w:fill="auto"/>
            <w:vAlign w:val="bottom"/>
          </w:tcPr>
          <w:p w14:paraId="5BC7671C"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2 082</w:t>
            </w:r>
          </w:p>
        </w:tc>
        <w:tc>
          <w:tcPr>
            <w:tcW w:w="803" w:type="pct"/>
            <w:tcBorders>
              <w:bottom w:val="single" w:sz="4" w:space="0" w:color="auto"/>
            </w:tcBorders>
            <w:shd w:val="clear" w:color="auto" w:fill="auto"/>
            <w:noWrap/>
            <w:vAlign w:val="bottom"/>
          </w:tcPr>
          <w:p w14:paraId="0BCB7418"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16 326</w:t>
            </w:r>
          </w:p>
        </w:tc>
        <w:tc>
          <w:tcPr>
            <w:tcW w:w="806" w:type="pct"/>
            <w:tcBorders>
              <w:bottom w:val="single" w:sz="4" w:space="0" w:color="auto"/>
            </w:tcBorders>
            <w:shd w:val="clear" w:color="auto" w:fill="auto"/>
            <w:noWrap/>
            <w:vAlign w:val="bottom"/>
          </w:tcPr>
          <w:p w14:paraId="173164CF"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1 284</w:t>
            </w:r>
          </w:p>
        </w:tc>
        <w:tc>
          <w:tcPr>
            <w:tcW w:w="854" w:type="pct"/>
            <w:tcBorders>
              <w:bottom w:val="single" w:sz="4" w:space="0" w:color="auto"/>
            </w:tcBorders>
            <w:shd w:val="clear" w:color="auto" w:fill="auto"/>
            <w:noWrap/>
            <w:vAlign w:val="bottom"/>
          </w:tcPr>
          <w:p w14:paraId="5CF5137E" w14:textId="77777777" w:rsidR="00AF5D0D" w:rsidRPr="00AF5D0D" w:rsidRDefault="00AF5D0D" w:rsidP="00AF5D0D">
            <w:pPr>
              <w:pStyle w:val="SingleTxtG"/>
              <w:suppressAutoHyphens w:val="0"/>
              <w:spacing w:before="40" w:after="40" w:line="220" w:lineRule="exact"/>
              <w:ind w:left="0" w:right="0"/>
              <w:jc w:val="right"/>
              <w:rPr>
                <w:sz w:val="18"/>
                <w:lang w:val="fr-FR"/>
              </w:rPr>
            </w:pPr>
            <w:r w:rsidRPr="00AF5D0D">
              <w:rPr>
                <w:sz w:val="18"/>
                <w:lang w:val="fr-FR"/>
              </w:rPr>
              <w:t>63,4</w:t>
            </w:r>
          </w:p>
        </w:tc>
      </w:tr>
      <w:tr w:rsidR="00AF5D0D" w:rsidRPr="0075391A" w14:paraId="2B0464D4" w14:textId="77777777" w:rsidTr="0075391A">
        <w:tc>
          <w:tcPr>
            <w:tcW w:w="927" w:type="pct"/>
            <w:tcBorders>
              <w:top w:val="single" w:sz="4" w:space="0" w:color="auto"/>
              <w:bottom w:val="single" w:sz="12" w:space="0" w:color="auto"/>
            </w:tcBorders>
            <w:shd w:val="clear" w:color="auto" w:fill="auto"/>
          </w:tcPr>
          <w:p w14:paraId="45B1DDC2" w14:textId="77777777" w:rsidR="00AF5D0D" w:rsidRPr="0075391A" w:rsidRDefault="00AF5D0D" w:rsidP="0075391A">
            <w:pPr>
              <w:pStyle w:val="SingleTxtG"/>
              <w:suppressAutoHyphens w:val="0"/>
              <w:spacing w:before="80" w:after="80" w:line="220" w:lineRule="exact"/>
              <w:ind w:left="283" w:right="0"/>
              <w:jc w:val="left"/>
              <w:rPr>
                <w:b/>
                <w:sz w:val="18"/>
                <w:lang w:val="fr-FR"/>
              </w:rPr>
            </w:pPr>
            <w:r w:rsidRPr="0075391A">
              <w:rPr>
                <w:b/>
                <w:sz w:val="18"/>
                <w:lang w:val="fr-FR"/>
              </w:rPr>
              <w:t>Total</w:t>
            </w:r>
          </w:p>
        </w:tc>
        <w:tc>
          <w:tcPr>
            <w:tcW w:w="803" w:type="pct"/>
            <w:tcBorders>
              <w:top w:val="single" w:sz="4" w:space="0" w:color="auto"/>
              <w:bottom w:val="single" w:sz="12" w:space="0" w:color="auto"/>
            </w:tcBorders>
            <w:shd w:val="clear" w:color="auto" w:fill="auto"/>
            <w:vAlign w:val="bottom"/>
          </w:tcPr>
          <w:p w14:paraId="5395256E"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43 507</w:t>
            </w:r>
          </w:p>
        </w:tc>
        <w:tc>
          <w:tcPr>
            <w:tcW w:w="806" w:type="pct"/>
            <w:tcBorders>
              <w:top w:val="single" w:sz="4" w:space="0" w:color="auto"/>
              <w:bottom w:val="single" w:sz="12" w:space="0" w:color="auto"/>
            </w:tcBorders>
            <w:shd w:val="clear" w:color="auto" w:fill="auto"/>
            <w:vAlign w:val="bottom"/>
          </w:tcPr>
          <w:p w14:paraId="1BC9D184"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3 017</w:t>
            </w:r>
          </w:p>
        </w:tc>
        <w:tc>
          <w:tcPr>
            <w:tcW w:w="803" w:type="pct"/>
            <w:tcBorders>
              <w:top w:val="single" w:sz="4" w:space="0" w:color="auto"/>
              <w:bottom w:val="single" w:sz="12" w:space="0" w:color="auto"/>
            </w:tcBorders>
            <w:shd w:val="clear" w:color="auto" w:fill="auto"/>
            <w:noWrap/>
            <w:vAlign w:val="bottom"/>
          </w:tcPr>
          <w:p w14:paraId="287785A7"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26 839</w:t>
            </w:r>
          </w:p>
        </w:tc>
        <w:tc>
          <w:tcPr>
            <w:tcW w:w="806" w:type="pct"/>
            <w:tcBorders>
              <w:top w:val="single" w:sz="4" w:space="0" w:color="auto"/>
              <w:bottom w:val="single" w:sz="12" w:space="0" w:color="auto"/>
            </w:tcBorders>
            <w:shd w:val="clear" w:color="auto" w:fill="auto"/>
            <w:noWrap/>
            <w:vAlign w:val="bottom"/>
          </w:tcPr>
          <w:p w14:paraId="0C4F2333"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1 912</w:t>
            </w:r>
          </w:p>
        </w:tc>
        <w:tc>
          <w:tcPr>
            <w:tcW w:w="854" w:type="pct"/>
            <w:tcBorders>
              <w:top w:val="single" w:sz="4" w:space="0" w:color="auto"/>
              <w:bottom w:val="single" w:sz="12" w:space="0" w:color="auto"/>
            </w:tcBorders>
            <w:shd w:val="clear" w:color="auto" w:fill="auto"/>
            <w:noWrap/>
            <w:vAlign w:val="bottom"/>
          </w:tcPr>
          <w:p w14:paraId="53061299" w14:textId="77777777" w:rsidR="00AF5D0D" w:rsidRPr="007A4527" w:rsidRDefault="00AF5D0D" w:rsidP="0075391A">
            <w:pPr>
              <w:pStyle w:val="SingleTxtG"/>
              <w:suppressAutoHyphens w:val="0"/>
              <w:spacing w:before="80" w:after="80" w:line="220" w:lineRule="exact"/>
              <w:ind w:left="0" w:right="0"/>
              <w:jc w:val="right"/>
              <w:rPr>
                <w:b/>
                <w:sz w:val="18"/>
                <w:lang w:val="fr-FR"/>
              </w:rPr>
            </w:pPr>
            <w:r w:rsidRPr="007A4527">
              <w:rPr>
                <w:b/>
                <w:sz w:val="18"/>
                <w:lang w:val="fr-FR"/>
              </w:rPr>
              <w:t>61,8</w:t>
            </w:r>
          </w:p>
        </w:tc>
      </w:tr>
    </w:tbl>
    <w:p w14:paraId="629CEC69" w14:textId="311F09B4" w:rsidR="00AF5D0D" w:rsidRPr="00CF2200" w:rsidRDefault="00AF5D0D" w:rsidP="0075391A">
      <w:pPr>
        <w:pStyle w:val="SingleTxtG"/>
        <w:spacing w:before="120" w:after="0" w:line="220" w:lineRule="exact"/>
        <w:ind w:firstLine="170"/>
        <w:jc w:val="left"/>
        <w:rPr>
          <w:i/>
          <w:sz w:val="18"/>
          <w:lang w:val="fr-FR"/>
        </w:rPr>
      </w:pPr>
      <w:r w:rsidRPr="00CF2200">
        <w:rPr>
          <w:i/>
          <w:sz w:val="18"/>
          <w:lang w:val="fr-FR"/>
        </w:rPr>
        <w:t>Source </w:t>
      </w:r>
      <w:r w:rsidRPr="00260028">
        <w:rPr>
          <w:iCs/>
          <w:sz w:val="18"/>
          <w:lang w:val="fr-FR"/>
        </w:rPr>
        <w:t xml:space="preserve">: </w:t>
      </w:r>
      <w:r w:rsidRPr="00CF2200">
        <w:rPr>
          <w:sz w:val="18"/>
          <w:lang w:val="fr-FR"/>
        </w:rPr>
        <w:t>DNS Annuaire statistique SLIS 2012</w:t>
      </w:r>
      <w:r w:rsidR="00357AF4">
        <w:rPr>
          <w:sz w:val="18"/>
          <w:lang w:val="fr-FR"/>
        </w:rPr>
        <w:t>.</w:t>
      </w:r>
    </w:p>
    <w:p w14:paraId="3926585A" w14:textId="7BC492ED" w:rsidR="00AF5D0D" w:rsidRPr="00AF5D0D" w:rsidRDefault="007E5C09" w:rsidP="002D6240">
      <w:pPr>
        <w:pStyle w:val="H23G"/>
        <w:rPr>
          <w:lang w:val="fr-FR"/>
        </w:rPr>
      </w:pPr>
      <w:bookmarkStart w:id="232" w:name="_Toc386794694"/>
      <w:bookmarkStart w:id="233" w:name="_Toc386807840"/>
      <w:bookmarkStart w:id="234" w:name="_Toc414372953"/>
      <w:bookmarkStart w:id="235" w:name="_Toc414373182"/>
      <w:bookmarkStart w:id="236" w:name="_Toc414377678"/>
      <w:r>
        <w:rPr>
          <w:lang w:val="fr-FR"/>
        </w:rPr>
        <w:lastRenderedPageBreak/>
        <w:tab/>
      </w:r>
      <w:r>
        <w:rPr>
          <w:lang w:val="fr-FR"/>
        </w:rPr>
        <w:tab/>
      </w:r>
      <w:r w:rsidR="00AF5D0D" w:rsidRPr="00AF5D0D">
        <w:rPr>
          <w:lang w:val="fr-FR"/>
        </w:rPr>
        <w:t>Connaissance du VIH/</w:t>
      </w:r>
      <w:r w:rsidR="007A4527" w:rsidRPr="00AF5D0D">
        <w:rPr>
          <w:lang w:val="fr-FR"/>
        </w:rPr>
        <w:t xml:space="preserve">sida </w:t>
      </w:r>
      <w:r w:rsidR="00AF5D0D" w:rsidRPr="00AF5D0D">
        <w:rPr>
          <w:lang w:val="fr-FR"/>
        </w:rPr>
        <w:t>chez les adolescents</w:t>
      </w:r>
      <w:bookmarkEnd w:id="232"/>
      <w:bookmarkEnd w:id="233"/>
      <w:bookmarkEnd w:id="234"/>
      <w:bookmarkEnd w:id="235"/>
      <w:bookmarkEnd w:id="236"/>
    </w:p>
    <w:p w14:paraId="0F18573B" w14:textId="412D3CB8" w:rsidR="00AF5D0D" w:rsidRPr="00AF5D0D" w:rsidRDefault="0075391A" w:rsidP="0075391A">
      <w:pPr>
        <w:pStyle w:val="SingleTxtG"/>
        <w:rPr>
          <w:bCs/>
          <w:lang w:val="fr-FR"/>
        </w:rPr>
      </w:pPr>
      <w:r w:rsidRPr="00AF5D0D">
        <w:rPr>
          <w:bCs/>
          <w:lang w:val="fr-FR"/>
        </w:rPr>
        <w:t>127.</w:t>
      </w:r>
      <w:r w:rsidRPr="00AF5D0D">
        <w:rPr>
          <w:bCs/>
          <w:lang w:val="fr-FR"/>
        </w:rPr>
        <w:tab/>
      </w:r>
      <w:r w:rsidR="00AF5D0D" w:rsidRPr="00AF5D0D">
        <w:rPr>
          <w:bCs/>
          <w:lang w:val="fr-FR"/>
        </w:rPr>
        <w:t>Selon les résultats de l</w:t>
      </w:r>
      <w:r w:rsidR="00521813">
        <w:rPr>
          <w:bCs/>
          <w:lang w:val="fr-FR"/>
        </w:rPr>
        <w:t>’</w:t>
      </w:r>
      <w:r w:rsidR="00AF5D0D" w:rsidRPr="00AF5D0D">
        <w:rPr>
          <w:bCs/>
          <w:lang w:val="fr-FR"/>
        </w:rPr>
        <w:t>EDSM V 83 % des femmes et</w:t>
      </w:r>
      <w:r w:rsidR="007A4527">
        <w:rPr>
          <w:bCs/>
          <w:lang w:val="fr-FR"/>
        </w:rPr>
        <w:t xml:space="preserve"> </w:t>
      </w:r>
      <w:r w:rsidR="00AF5D0D" w:rsidRPr="00AF5D0D">
        <w:rPr>
          <w:bCs/>
          <w:lang w:val="fr-FR"/>
        </w:rPr>
        <w:t>96 % des hommes ont déclaré avoir entendu parler du VIH/</w:t>
      </w:r>
      <w:r w:rsidR="007A4527" w:rsidRPr="00AF5D0D">
        <w:rPr>
          <w:bCs/>
          <w:lang w:val="fr-FR"/>
        </w:rPr>
        <w:t>sida</w:t>
      </w:r>
      <w:r w:rsidR="00AF5D0D" w:rsidRPr="00AF5D0D">
        <w:rPr>
          <w:bCs/>
          <w:lang w:val="fr-FR"/>
        </w:rPr>
        <w:t>. La situation au niveau de la tranche d</w:t>
      </w:r>
      <w:r w:rsidR="00521813">
        <w:rPr>
          <w:bCs/>
          <w:lang w:val="fr-FR"/>
        </w:rPr>
        <w:t>’</w:t>
      </w:r>
      <w:r w:rsidR="00AF5D0D" w:rsidRPr="00AF5D0D">
        <w:rPr>
          <w:bCs/>
          <w:lang w:val="fr-FR"/>
        </w:rPr>
        <w:t>âge 15-19 est 82,1</w:t>
      </w:r>
      <w:r w:rsidR="007A4527">
        <w:rPr>
          <w:bCs/>
          <w:lang w:val="fr-FR"/>
        </w:rPr>
        <w:t> </w:t>
      </w:r>
      <w:r w:rsidR="00AF5D0D" w:rsidRPr="00AF5D0D">
        <w:rPr>
          <w:bCs/>
          <w:lang w:val="fr-FR"/>
        </w:rPr>
        <w:t>% pour les femmes et 91,7</w:t>
      </w:r>
      <w:r w:rsidR="007A4527">
        <w:rPr>
          <w:bCs/>
          <w:lang w:val="fr-FR"/>
        </w:rPr>
        <w:t> </w:t>
      </w:r>
      <w:r w:rsidR="00AF5D0D" w:rsidRPr="00AF5D0D">
        <w:rPr>
          <w:bCs/>
          <w:lang w:val="fr-FR"/>
        </w:rPr>
        <w:t xml:space="preserve">% pour les hommes. </w:t>
      </w:r>
    </w:p>
    <w:p w14:paraId="33D72071" w14:textId="74EFE613" w:rsidR="00AF5D0D" w:rsidRPr="00AF5D0D" w:rsidRDefault="002D6240" w:rsidP="002D6240">
      <w:pPr>
        <w:pStyle w:val="H4G"/>
      </w:pPr>
      <w:bookmarkStart w:id="237" w:name="_Toc414377680"/>
      <w:bookmarkStart w:id="238" w:name="_Toc35441112"/>
      <w:bookmarkStart w:id="239" w:name="_Toc414372955"/>
      <w:bookmarkStart w:id="240" w:name="_Toc414373184"/>
      <w:r>
        <w:tab/>
      </w:r>
      <w:r w:rsidR="001D427C">
        <w:t>6.1.6</w:t>
      </w:r>
      <w:r>
        <w:tab/>
      </w:r>
      <w:r w:rsidR="00AF5D0D" w:rsidRPr="00AF5D0D">
        <w:t>Santé des adolescents</w:t>
      </w:r>
      <w:bookmarkStart w:id="241" w:name="_Toc386807838"/>
      <w:bookmarkEnd w:id="237"/>
      <w:bookmarkEnd w:id="238"/>
      <w:bookmarkEnd w:id="239"/>
      <w:bookmarkEnd w:id="240"/>
    </w:p>
    <w:bookmarkEnd w:id="241"/>
    <w:p w14:paraId="5F0456C1" w14:textId="50B98BB5" w:rsidR="00AF5D0D" w:rsidRPr="00AF5D0D" w:rsidRDefault="0075391A" w:rsidP="0075391A">
      <w:pPr>
        <w:pStyle w:val="SingleTxtG"/>
        <w:rPr>
          <w:bCs/>
          <w:lang w:val="fr-FR"/>
        </w:rPr>
      </w:pPr>
      <w:r w:rsidRPr="00AF5D0D">
        <w:rPr>
          <w:bCs/>
          <w:lang w:val="fr-FR"/>
        </w:rPr>
        <w:t>128.</w:t>
      </w:r>
      <w:r w:rsidRPr="00AF5D0D">
        <w:rPr>
          <w:bCs/>
          <w:lang w:val="fr-FR"/>
        </w:rPr>
        <w:tab/>
      </w:r>
      <w:r w:rsidR="00AF5D0D" w:rsidRPr="00AF5D0D">
        <w:rPr>
          <w:bCs/>
          <w:lang w:val="fr-FR"/>
        </w:rPr>
        <w:t>Selon l</w:t>
      </w:r>
      <w:r w:rsidR="00521813">
        <w:rPr>
          <w:bCs/>
          <w:lang w:val="fr-FR"/>
        </w:rPr>
        <w:t>’</w:t>
      </w:r>
      <w:r w:rsidR="00AF5D0D" w:rsidRPr="00AF5D0D">
        <w:rPr>
          <w:bCs/>
          <w:lang w:val="fr-FR"/>
        </w:rPr>
        <w:t>EDSM V, les adolescentes de 15-19 ans contribuent pour 12 % à la fécondité totale du milieu urbain, elles contribuent pour 15 % à la fécondité du milieu rural.</w:t>
      </w:r>
    </w:p>
    <w:p w14:paraId="448123CC" w14:textId="4264AEEF" w:rsidR="00AF5D0D" w:rsidRPr="002D6240" w:rsidRDefault="0075391A" w:rsidP="0075391A">
      <w:pPr>
        <w:pStyle w:val="SingleTxtG"/>
        <w:rPr>
          <w:b/>
          <w:bCs/>
          <w:lang w:val="fr-FR"/>
        </w:rPr>
      </w:pPr>
      <w:r w:rsidRPr="002D6240">
        <w:rPr>
          <w:bCs/>
          <w:lang w:val="fr-FR"/>
        </w:rPr>
        <w:t>129.</w:t>
      </w:r>
      <w:r w:rsidRPr="002D6240">
        <w:rPr>
          <w:bCs/>
          <w:lang w:val="fr-FR"/>
        </w:rPr>
        <w:tab/>
      </w:r>
      <w:r w:rsidR="00AF5D0D" w:rsidRPr="00AF5D0D">
        <w:rPr>
          <w:bCs/>
          <w:lang w:val="fr-FR"/>
        </w:rPr>
        <w:t>L</w:t>
      </w:r>
      <w:r w:rsidR="00521813">
        <w:rPr>
          <w:bCs/>
          <w:lang w:val="fr-FR"/>
        </w:rPr>
        <w:t>’</w:t>
      </w:r>
      <w:r w:rsidR="00AF5D0D" w:rsidRPr="00AF5D0D">
        <w:rPr>
          <w:bCs/>
          <w:lang w:val="fr-FR"/>
        </w:rPr>
        <w:t>Indice Synthétique de Fécondité (ISF) est estimé à 6,1 enfants par femme ; l</w:t>
      </w:r>
      <w:r w:rsidR="00521813">
        <w:rPr>
          <w:bCs/>
          <w:lang w:val="fr-FR"/>
        </w:rPr>
        <w:t>’</w:t>
      </w:r>
      <w:r w:rsidR="00AF5D0D" w:rsidRPr="00AF5D0D">
        <w:rPr>
          <w:bCs/>
          <w:lang w:val="fr-FR"/>
        </w:rPr>
        <w:t>ISF est plus élevé en milieu rural (en moyenne 6,5 enfants par femme) qu</w:t>
      </w:r>
      <w:r w:rsidR="00521813">
        <w:rPr>
          <w:bCs/>
          <w:lang w:val="fr-FR"/>
        </w:rPr>
        <w:t>’</w:t>
      </w:r>
      <w:r w:rsidR="00AF5D0D" w:rsidRPr="00AF5D0D">
        <w:rPr>
          <w:bCs/>
          <w:lang w:val="fr-FR"/>
        </w:rPr>
        <w:t>en milieu urbain (5,0</w:t>
      </w:r>
      <w:r w:rsidR="007A4527">
        <w:rPr>
          <w:bCs/>
          <w:lang w:val="fr-FR"/>
        </w:rPr>
        <w:t> </w:t>
      </w:r>
      <w:r w:rsidR="00AF5D0D" w:rsidRPr="00AF5D0D">
        <w:rPr>
          <w:bCs/>
          <w:lang w:val="fr-FR"/>
        </w:rPr>
        <w:t xml:space="preserve">enfants). </w:t>
      </w:r>
      <w:bookmarkStart w:id="242" w:name="_Toc301249990"/>
      <w:bookmarkStart w:id="243" w:name="_Toc334169780"/>
      <w:bookmarkStart w:id="244" w:name="_Toc386794693"/>
      <w:bookmarkStart w:id="245" w:name="_Toc386807839"/>
    </w:p>
    <w:p w14:paraId="2947225A" w14:textId="1A2EC128" w:rsidR="00AF5D0D" w:rsidRPr="00AF5D0D" w:rsidRDefault="00502B3A" w:rsidP="0075391A">
      <w:pPr>
        <w:pStyle w:val="H23G"/>
        <w:ind w:left="0" w:right="0" w:firstLine="0"/>
        <w:rPr>
          <w:lang w:val="fr-FR"/>
        </w:rPr>
      </w:pPr>
      <w:bookmarkStart w:id="246" w:name="_Toc414372957"/>
      <w:bookmarkStart w:id="247" w:name="_Toc414373186"/>
      <w:bookmarkStart w:id="248" w:name="_Toc414377682"/>
      <w:r w:rsidRPr="0075391A">
        <w:rPr>
          <w:b w:val="0"/>
          <w:bCs/>
          <w:lang w:val="fr-FR"/>
        </w:rPr>
        <w:t xml:space="preserve">Tableau </w:t>
      </w:r>
      <w:r w:rsidR="007A4527" w:rsidRPr="0075391A">
        <w:rPr>
          <w:b w:val="0"/>
          <w:bCs/>
          <w:lang w:val="fr-FR"/>
        </w:rPr>
        <w:t>n</w:t>
      </w:r>
      <w:r w:rsidR="007A4527" w:rsidRPr="0075391A">
        <w:rPr>
          <w:b w:val="0"/>
          <w:bCs/>
          <w:vertAlign w:val="superscript"/>
          <w:lang w:val="fr-FR"/>
        </w:rPr>
        <w:t>o</w:t>
      </w:r>
      <w:r w:rsidR="007A4527" w:rsidRPr="0075391A">
        <w:rPr>
          <w:b w:val="0"/>
          <w:bCs/>
          <w:lang w:val="fr-FR"/>
        </w:rPr>
        <w:t> </w:t>
      </w:r>
      <w:r w:rsidR="00AF5D0D" w:rsidRPr="0075391A">
        <w:rPr>
          <w:b w:val="0"/>
          <w:bCs/>
          <w:lang w:val="fr-FR"/>
        </w:rPr>
        <w:t>7</w:t>
      </w:r>
      <w:r w:rsidR="007A4527">
        <w:rPr>
          <w:lang w:val="fr-FR"/>
        </w:rPr>
        <w:br/>
      </w:r>
      <w:r w:rsidR="00AF5D0D" w:rsidRPr="00AF5D0D">
        <w:rPr>
          <w:lang w:val="fr-FR"/>
        </w:rPr>
        <w:t>Utilisation de la contraception</w:t>
      </w:r>
      <w:bookmarkEnd w:id="242"/>
      <w:bookmarkEnd w:id="243"/>
      <w:r w:rsidR="00AF5D0D" w:rsidRPr="00AF5D0D">
        <w:rPr>
          <w:lang w:val="fr-FR"/>
        </w:rPr>
        <w:t xml:space="preserve"> </w:t>
      </w:r>
      <w:bookmarkEnd w:id="244"/>
      <w:bookmarkEnd w:id="245"/>
      <w:bookmarkEnd w:id="246"/>
      <w:bookmarkEnd w:id="247"/>
      <w:bookmarkEnd w:id="248"/>
    </w:p>
    <w:tbl>
      <w:tblPr>
        <w:tblW w:w="9639" w:type="dxa"/>
        <w:tblLayout w:type="fixed"/>
        <w:tblCellMar>
          <w:left w:w="0" w:type="dxa"/>
          <w:right w:w="0" w:type="dxa"/>
        </w:tblCellMar>
        <w:tblLook w:val="0000" w:firstRow="0" w:lastRow="0" w:firstColumn="0" w:lastColumn="0" w:noHBand="0" w:noVBand="0"/>
      </w:tblPr>
      <w:tblGrid>
        <w:gridCol w:w="735"/>
        <w:gridCol w:w="515"/>
        <w:gridCol w:w="81"/>
        <w:gridCol w:w="547"/>
        <w:gridCol w:w="532"/>
        <w:gridCol w:w="83"/>
        <w:gridCol w:w="414"/>
        <w:gridCol w:w="69"/>
        <w:gridCol w:w="426"/>
        <w:gridCol w:w="37"/>
        <w:gridCol w:w="673"/>
        <w:gridCol w:w="526"/>
        <w:gridCol w:w="607"/>
        <w:gridCol w:w="571"/>
        <w:gridCol w:w="426"/>
        <w:gridCol w:w="607"/>
        <w:gridCol w:w="522"/>
        <w:gridCol w:w="517"/>
        <w:gridCol w:w="600"/>
        <w:gridCol w:w="501"/>
        <w:gridCol w:w="183"/>
        <w:gridCol w:w="467"/>
      </w:tblGrid>
      <w:tr w:rsidR="00AF5D0D" w:rsidRPr="00E90EE8" w14:paraId="2396158B" w14:textId="77777777" w:rsidTr="009F560F">
        <w:trPr>
          <w:tblHeader/>
        </w:trPr>
        <w:tc>
          <w:tcPr>
            <w:tcW w:w="5000" w:type="pct"/>
            <w:gridSpan w:val="22"/>
            <w:tcBorders>
              <w:top w:val="single" w:sz="4" w:space="0" w:color="auto"/>
              <w:bottom w:val="single" w:sz="12" w:space="0" w:color="auto"/>
            </w:tcBorders>
            <w:shd w:val="clear" w:color="auto" w:fill="auto"/>
            <w:vAlign w:val="bottom"/>
          </w:tcPr>
          <w:p w14:paraId="28FD96FC" w14:textId="77777777" w:rsidR="00AF5D0D" w:rsidRPr="00E90EE8" w:rsidRDefault="00AF5D0D" w:rsidP="00E90EE8">
            <w:pPr>
              <w:suppressAutoHyphens w:val="0"/>
              <w:spacing w:before="80" w:after="80" w:line="200" w:lineRule="exact"/>
              <w:rPr>
                <w:i/>
                <w:sz w:val="16"/>
                <w:lang w:val="fr-FR"/>
              </w:rPr>
            </w:pPr>
            <w:bookmarkStart w:id="249" w:name="_Toc334008535"/>
            <w:bookmarkStart w:id="250" w:name="_Toc334619587"/>
            <w:r w:rsidRPr="00E90EE8">
              <w:rPr>
                <w:i/>
                <w:sz w:val="16"/>
                <w:lang w:val="fr-FR"/>
              </w:rPr>
              <w:t>Utilisation actuelle de la contraception</w:t>
            </w:r>
            <w:bookmarkEnd w:id="249"/>
            <w:bookmarkEnd w:id="250"/>
          </w:p>
        </w:tc>
      </w:tr>
      <w:tr w:rsidR="00AF5D0D" w:rsidRPr="00E90EE8" w14:paraId="5D50E122" w14:textId="77777777" w:rsidTr="009F560F">
        <w:trPr>
          <w:tblHeader/>
        </w:trPr>
        <w:tc>
          <w:tcPr>
            <w:tcW w:w="5000" w:type="pct"/>
            <w:gridSpan w:val="22"/>
            <w:tcBorders>
              <w:top w:val="single" w:sz="12" w:space="0" w:color="auto"/>
              <w:bottom w:val="single" w:sz="4" w:space="0" w:color="auto"/>
            </w:tcBorders>
            <w:shd w:val="clear" w:color="auto" w:fill="auto"/>
          </w:tcPr>
          <w:p w14:paraId="4FC540B9" w14:textId="4903A04F" w:rsidR="00AF5D0D" w:rsidRPr="0066128C" w:rsidRDefault="00AF5D0D" w:rsidP="00E90EE8">
            <w:pPr>
              <w:suppressAutoHyphens w:val="0"/>
              <w:spacing w:before="40" w:after="40" w:line="220" w:lineRule="exact"/>
              <w:rPr>
                <w:sz w:val="18"/>
                <w:lang w:val="fr-FR"/>
              </w:rPr>
            </w:pPr>
            <w:r w:rsidRPr="0066128C">
              <w:rPr>
                <w:sz w:val="18"/>
                <w:lang w:val="fr-FR"/>
              </w:rPr>
              <w:t>Répartition (en %) des femmes de 15-49 ans actuellement en union par méthode contraceptive actuellement utilisée, selon</w:t>
            </w:r>
            <w:r w:rsidR="005D6344" w:rsidRPr="0066128C">
              <w:rPr>
                <w:sz w:val="18"/>
                <w:lang w:val="fr-FR"/>
              </w:rPr>
              <w:t> </w:t>
            </w:r>
            <w:r w:rsidRPr="0066128C">
              <w:rPr>
                <w:sz w:val="18"/>
                <w:lang w:val="fr-FR"/>
              </w:rPr>
              <w:t>certaines caractéristiques sociodémographiques, Mali 2012</w:t>
            </w:r>
          </w:p>
        </w:tc>
      </w:tr>
      <w:tr w:rsidR="00AF5D0D" w:rsidRPr="007C7E0F" w14:paraId="64D3B170" w14:textId="77777777" w:rsidTr="009F560F">
        <w:trPr>
          <w:tblHeader/>
        </w:trPr>
        <w:tc>
          <w:tcPr>
            <w:tcW w:w="381" w:type="pct"/>
            <w:vMerge w:val="restart"/>
            <w:tcBorders>
              <w:top w:val="single" w:sz="4" w:space="0" w:color="auto"/>
              <w:bottom w:val="single" w:sz="12" w:space="0" w:color="auto"/>
            </w:tcBorders>
            <w:shd w:val="clear" w:color="auto" w:fill="auto"/>
            <w:textDirection w:val="btLr"/>
          </w:tcPr>
          <w:p w14:paraId="02D9ACB9" w14:textId="77777777" w:rsidR="00AF5D0D" w:rsidRPr="007C7E0F" w:rsidRDefault="00AF5D0D" w:rsidP="00F5516A">
            <w:pPr>
              <w:suppressAutoHyphens w:val="0"/>
              <w:spacing w:before="80" w:after="80" w:line="200" w:lineRule="exact"/>
              <w:ind w:left="113" w:right="113"/>
              <w:rPr>
                <w:i/>
                <w:spacing w:val="4"/>
                <w:w w:val="103"/>
                <w:kern w:val="14"/>
                <w:sz w:val="14"/>
                <w:szCs w:val="14"/>
                <w:lang w:val="fr-FR"/>
              </w:rPr>
            </w:pPr>
            <w:r w:rsidRPr="007C7E0F">
              <w:rPr>
                <w:i/>
                <w:spacing w:val="4"/>
                <w:w w:val="103"/>
                <w:kern w:val="14"/>
                <w:sz w:val="14"/>
                <w:szCs w:val="14"/>
                <w:lang w:val="fr-FR"/>
              </w:rPr>
              <w:t>Caractéristique sociodémographique</w:t>
            </w:r>
          </w:p>
        </w:tc>
        <w:tc>
          <w:tcPr>
            <w:tcW w:w="309" w:type="pct"/>
            <w:gridSpan w:val="2"/>
            <w:vMerge w:val="restart"/>
            <w:tcBorders>
              <w:top w:val="single" w:sz="4" w:space="0" w:color="auto"/>
              <w:bottom w:val="single" w:sz="12" w:space="0" w:color="auto"/>
            </w:tcBorders>
            <w:shd w:val="clear" w:color="auto" w:fill="auto"/>
            <w:textDirection w:val="btLr"/>
          </w:tcPr>
          <w:p w14:paraId="73C3E0BD" w14:textId="7BA6F608" w:rsidR="00AF5D0D" w:rsidRPr="007C7E0F" w:rsidRDefault="00AF5D0D" w:rsidP="00F5516A">
            <w:pPr>
              <w:suppressAutoHyphens w:val="0"/>
              <w:spacing w:before="80" w:after="80" w:line="200" w:lineRule="exact"/>
              <w:ind w:left="113" w:right="113"/>
              <w:rPr>
                <w:i/>
                <w:spacing w:val="4"/>
                <w:w w:val="103"/>
                <w:kern w:val="14"/>
                <w:sz w:val="14"/>
                <w:szCs w:val="14"/>
                <w:lang w:val="fr-FR"/>
              </w:rPr>
            </w:pPr>
            <w:r w:rsidRPr="007C7E0F">
              <w:rPr>
                <w:i/>
                <w:spacing w:val="4"/>
                <w:w w:val="103"/>
                <w:kern w:val="14"/>
                <w:sz w:val="14"/>
                <w:szCs w:val="14"/>
                <w:lang w:val="fr-FR"/>
              </w:rPr>
              <w:t>N</w:t>
            </w:r>
            <w:r w:rsidR="00521813">
              <w:rPr>
                <w:i/>
                <w:spacing w:val="4"/>
                <w:w w:val="103"/>
                <w:kern w:val="14"/>
                <w:sz w:val="14"/>
                <w:szCs w:val="14"/>
                <w:lang w:val="fr-FR"/>
              </w:rPr>
              <w:t>’</w:t>
            </w:r>
            <w:r w:rsidRPr="007C7E0F">
              <w:rPr>
                <w:i/>
                <w:spacing w:val="4"/>
                <w:w w:val="103"/>
                <w:kern w:val="14"/>
                <w:sz w:val="14"/>
                <w:szCs w:val="14"/>
                <w:lang w:val="fr-FR"/>
              </w:rPr>
              <w:t>importe quelle méthode</w:t>
            </w:r>
          </w:p>
        </w:tc>
        <w:tc>
          <w:tcPr>
            <w:tcW w:w="284" w:type="pct"/>
            <w:vMerge w:val="restart"/>
            <w:tcBorders>
              <w:top w:val="single" w:sz="4" w:space="0" w:color="auto"/>
              <w:bottom w:val="single" w:sz="12" w:space="0" w:color="auto"/>
            </w:tcBorders>
            <w:shd w:val="clear" w:color="auto" w:fill="auto"/>
            <w:textDirection w:val="btLr"/>
          </w:tcPr>
          <w:p w14:paraId="3C91A0F5" w14:textId="77777777" w:rsidR="00AF5D0D" w:rsidRPr="007C7E0F" w:rsidRDefault="00AF5D0D" w:rsidP="00F5516A">
            <w:pPr>
              <w:suppressAutoHyphens w:val="0"/>
              <w:spacing w:before="80" w:after="80" w:line="200" w:lineRule="exact"/>
              <w:ind w:left="113" w:right="113"/>
              <w:rPr>
                <w:i/>
                <w:spacing w:val="4"/>
                <w:w w:val="103"/>
                <w:kern w:val="14"/>
                <w:sz w:val="14"/>
                <w:szCs w:val="14"/>
                <w:lang w:val="fr-FR"/>
              </w:rPr>
            </w:pPr>
            <w:r w:rsidRPr="007C7E0F">
              <w:rPr>
                <w:i/>
                <w:spacing w:val="4"/>
                <w:w w:val="103"/>
                <w:kern w:val="14"/>
                <w:sz w:val="14"/>
                <w:szCs w:val="14"/>
                <w:lang w:val="fr-FR"/>
              </w:rPr>
              <w:t>Une méthode moderne</w:t>
            </w:r>
          </w:p>
        </w:tc>
        <w:tc>
          <w:tcPr>
            <w:tcW w:w="319" w:type="pct"/>
            <w:gridSpan w:val="2"/>
            <w:vMerge w:val="restart"/>
            <w:tcBorders>
              <w:top w:val="single" w:sz="4" w:space="0" w:color="auto"/>
              <w:bottom w:val="single" w:sz="12" w:space="0" w:color="auto"/>
            </w:tcBorders>
            <w:shd w:val="clear" w:color="auto" w:fill="auto"/>
            <w:textDirection w:val="btLr"/>
          </w:tcPr>
          <w:p w14:paraId="39D8AFF2" w14:textId="77777777" w:rsidR="00AF5D0D" w:rsidRPr="007C7E0F" w:rsidRDefault="00AF5D0D" w:rsidP="00F5516A">
            <w:pPr>
              <w:suppressAutoHyphens w:val="0"/>
              <w:spacing w:before="80" w:after="80" w:line="200" w:lineRule="exact"/>
              <w:ind w:left="113" w:right="113"/>
              <w:rPr>
                <w:i/>
                <w:spacing w:val="4"/>
                <w:w w:val="103"/>
                <w:kern w:val="14"/>
                <w:sz w:val="14"/>
                <w:szCs w:val="14"/>
                <w:lang w:val="fr-FR"/>
              </w:rPr>
            </w:pPr>
            <w:r w:rsidRPr="007C7E0F">
              <w:rPr>
                <w:i/>
                <w:spacing w:val="4"/>
                <w:w w:val="103"/>
                <w:kern w:val="14"/>
                <w:sz w:val="14"/>
                <w:szCs w:val="14"/>
                <w:lang w:val="fr-FR"/>
              </w:rPr>
              <w:t>Stérilisation féminine</w:t>
            </w:r>
          </w:p>
        </w:tc>
        <w:tc>
          <w:tcPr>
            <w:tcW w:w="1945" w:type="pct"/>
            <w:gridSpan w:val="9"/>
            <w:tcBorders>
              <w:top w:val="single" w:sz="4" w:space="0" w:color="auto"/>
              <w:bottom w:val="single" w:sz="4" w:space="0" w:color="auto"/>
            </w:tcBorders>
            <w:shd w:val="clear" w:color="auto" w:fill="auto"/>
          </w:tcPr>
          <w:p w14:paraId="48E2A1B1" w14:textId="77777777" w:rsidR="00AF5D0D" w:rsidRPr="007C7E0F" w:rsidRDefault="00AF5D0D" w:rsidP="007C7E0F">
            <w:pPr>
              <w:suppressAutoHyphens w:val="0"/>
              <w:spacing w:before="80" w:after="80" w:line="200" w:lineRule="exact"/>
              <w:jc w:val="center"/>
              <w:rPr>
                <w:i/>
                <w:spacing w:val="4"/>
                <w:w w:val="103"/>
                <w:kern w:val="14"/>
                <w:sz w:val="14"/>
                <w:szCs w:val="14"/>
                <w:lang w:val="fr-FR"/>
              </w:rPr>
            </w:pPr>
            <w:r w:rsidRPr="007C7E0F">
              <w:rPr>
                <w:i/>
                <w:spacing w:val="4"/>
                <w:w w:val="103"/>
                <w:kern w:val="14"/>
                <w:sz w:val="14"/>
                <w:szCs w:val="14"/>
                <w:lang w:val="fr-FR"/>
              </w:rPr>
              <w:t>Méthode moderne</w:t>
            </w:r>
          </w:p>
        </w:tc>
        <w:tc>
          <w:tcPr>
            <w:tcW w:w="315" w:type="pct"/>
            <w:vMerge w:val="restart"/>
            <w:tcBorders>
              <w:top w:val="single" w:sz="4" w:space="0" w:color="auto"/>
              <w:bottom w:val="single" w:sz="12" w:space="0" w:color="auto"/>
            </w:tcBorders>
            <w:shd w:val="clear" w:color="auto" w:fill="auto"/>
            <w:textDirection w:val="btLr"/>
          </w:tcPr>
          <w:p w14:paraId="3961E7C8" w14:textId="77777777" w:rsidR="00AF5D0D" w:rsidRPr="007C7E0F" w:rsidRDefault="00AF5D0D" w:rsidP="00F5516A">
            <w:pPr>
              <w:suppressAutoHyphens w:val="0"/>
              <w:spacing w:before="80" w:after="80" w:line="200" w:lineRule="exact"/>
              <w:ind w:left="113" w:right="113"/>
              <w:rPr>
                <w:i/>
                <w:spacing w:val="4"/>
                <w:w w:val="103"/>
                <w:kern w:val="14"/>
                <w:sz w:val="14"/>
                <w:szCs w:val="14"/>
                <w:lang w:val="fr-FR"/>
              </w:rPr>
            </w:pPr>
            <w:r w:rsidRPr="007C7E0F">
              <w:rPr>
                <w:i/>
                <w:spacing w:val="4"/>
                <w:w w:val="103"/>
                <w:kern w:val="14"/>
                <w:sz w:val="14"/>
                <w:szCs w:val="14"/>
                <w:lang w:val="fr-FR"/>
              </w:rPr>
              <w:t>Une méthode traditionnelle</w:t>
            </w:r>
          </w:p>
        </w:tc>
        <w:tc>
          <w:tcPr>
            <w:tcW w:w="539" w:type="pct"/>
            <w:gridSpan w:val="2"/>
            <w:tcBorders>
              <w:top w:val="single" w:sz="4" w:space="0" w:color="auto"/>
              <w:bottom w:val="single" w:sz="4" w:space="0" w:color="auto"/>
            </w:tcBorders>
            <w:shd w:val="clear" w:color="auto" w:fill="auto"/>
          </w:tcPr>
          <w:p w14:paraId="7C05AD62" w14:textId="77777777" w:rsidR="00AF5D0D" w:rsidRPr="007C7E0F" w:rsidRDefault="00AF5D0D" w:rsidP="00F5516A">
            <w:pPr>
              <w:suppressAutoHyphens w:val="0"/>
              <w:spacing w:before="80" w:after="80" w:line="200" w:lineRule="exact"/>
              <w:jc w:val="center"/>
              <w:rPr>
                <w:i/>
                <w:spacing w:val="4"/>
                <w:w w:val="103"/>
                <w:kern w:val="14"/>
                <w:sz w:val="14"/>
                <w:szCs w:val="14"/>
                <w:lang w:val="fr-FR"/>
              </w:rPr>
            </w:pPr>
            <w:r w:rsidRPr="007C7E0F">
              <w:rPr>
                <w:i/>
                <w:spacing w:val="4"/>
                <w:w w:val="103"/>
                <w:kern w:val="14"/>
                <w:sz w:val="14"/>
                <w:szCs w:val="14"/>
                <w:lang w:val="fr-FR"/>
              </w:rPr>
              <w:t>Méthode traditionnelle</w:t>
            </w:r>
          </w:p>
        </w:tc>
        <w:tc>
          <w:tcPr>
            <w:tcW w:w="311" w:type="pct"/>
            <w:vMerge w:val="restart"/>
            <w:tcBorders>
              <w:top w:val="single" w:sz="4" w:space="0" w:color="auto"/>
              <w:bottom w:val="single" w:sz="12" w:space="0" w:color="auto"/>
            </w:tcBorders>
            <w:shd w:val="clear" w:color="auto" w:fill="auto"/>
            <w:textDirection w:val="btLr"/>
          </w:tcPr>
          <w:p w14:paraId="00D97E9E" w14:textId="6D55BE5E" w:rsidR="00AF5D0D" w:rsidRPr="007C7E0F" w:rsidRDefault="00AF5D0D" w:rsidP="00F5516A">
            <w:pPr>
              <w:suppressAutoHyphens w:val="0"/>
              <w:spacing w:before="80" w:after="80" w:line="200" w:lineRule="exact"/>
              <w:ind w:left="113" w:right="113"/>
              <w:rPr>
                <w:i/>
                <w:spacing w:val="4"/>
                <w:w w:val="103"/>
                <w:kern w:val="14"/>
                <w:sz w:val="14"/>
                <w:szCs w:val="14"/>
                <w:lang w:val="fr-FR"/>
              </w:rPr>
            </w:pPr>
            <w:r w:rsidRPr="007C7E0F">
              <w:rPr>
                <w:i/>
                <w:spacing w:val="4"/>
                <w:w w:val="103"/>
                <w:kern w:val="14"/>
                <w:sz w:val="14"/>
                <w:szCs w:val="14"/>
                <w:lang w:val="fr-FR"/>
              </w:rPr>
              <w:t>N</w:t>
            </w:r>
            <w:r w:rsidR="00521813">
              <w:rPr>
                <w:i/>
                <w:spacing w:val="4"/>
                <w:w w:val="103"/>
                <w:kern w:val="14"/>
                <w:sz w:val="14"/>
                <w:szCs w:val="14"/>
                <w:lang w:val="fr-FR"/>
              </w:rPr>
              <w:t>’</w:t>
            </w:r>
            <w:r w:rsidRPr="007C7E0F">
              <w:rPr>
                <w:i/>
                <w:spacing w:val="4"/>
                <w:w w:val="103"/>
                <w:kern w:val="14"/>
                <w:sz w:val="14"/>
                <w:szCs w:val="14"/>
                <w:lang w:val="fr-FR"/>
              </w:rPr>
              <w:t>utilise pas actuellement</w:t>
            </w:r>
          </w:p>
        </w:tc>
        <w:tc>
          <w:tcPr>
            <w:tcW w:w="260" w:type="pct"/>
            <w:vMerge w:val="restart"/>
            <w:tcBorders>
              <w:top w:val="single" w:sz="4" w:space="0" w:color="auto"/>
              <w:bottom w:val="single" w:sz="12" w:space="0" w:color="auto"/>
            </w:tcBorders>
            <w:shd w:val="clear" w:color="auto" w:fill="auto"/>
            <w:textDirection w:val="btLr"/>
          </w:tcPr>
          <w:p w14:paraId="32DB2A2C" w14:textId="77777777" w:rsidR="00AF5D0D" w:rsidRPr="007C7E0F" w:rsidRDefault="00AF5D0D" w:rsidP="00F5516A">
            <w:pPr>
              <w:suppressAutoHyphens w:val="0"/>
              <w:spacing w:before="80" w:after="80" w:line="200" w:lineRule="exact"/>
              <w:ind w:left="113" w:right="113"/>
              <w:rPr>
                <w:i/>
                <w:spacing w:val="4"/>
                <w:w w:val="103"/>
                <w:kern w:val="14"/>
                <w:sz w:val="14"/>
                <w:szCs w:val="14"/>
                <w:lang w:val="fr-FR"/>
              </w:rPr>
            </w:pPr>
            <w:r w:rsidRPr="007C7E0F">
              <w:rPr>
                <w:i/>
                <w:spacing w:val="4"/>
                <w:w w:val="103"/>
                <w:kern w:val="14"/>
                <w:sz w:val="14"/>
                <w:szCs w:val="14"/>
                <w:lang w:val="fr-FR"/>
              </w:rPr>
              <w:t>Total</w:t>
            </w:r>
          </w:p>
        </w:tc>
        <w:tc>
          <w:tcPr>
            <w:tcW w:w="337" w:type="pct"/>
            <w:gridSpan w:val="2"/>
            <w:vMerge w:val="restart"/>
            <w:tcBorders>
              <w:top w:val="single" w:sz="4" w:space="0" w:color="auto"/>
              <w:bottom w:val="single" w:sz="12" w:space="0" w:color="auto"/>
            </w:tcBorders>
            <w:shd w:val="clear" w:color="auto" w:fill="auto"/>
            <w:textDirection w:val="btLr"/>
          </w:tcPr>
          <w:p w14:paraId="1CEDAB5C" w14:textId="77777777" w:rsidR="00AF5D0D" w:rsidRPr="007C7E0F" w:rsidRDefault="00AF5D0D" w:rsidP="00F5516A">
            <w:pPr>
              <w:suppressAutoHyphens w:val="0"/>
              <w:spacing w:before="80" w:after="80" w:line="200" w:lineRule="exact"/>
              <w:ind w:left="113" w:right="113"/>
              <w:rPr>
                <w:i/>
                <w:spacing w:val="4"/>
                <w:w w:val="103"/>
                <w:kern w:val="14"/>
                <w:sz w:val="14"/>
                <w:szCs w:val="14"/>
                <w:lang w:val="fr-FR"/>
              </w:rPr>
            </w:pPr>
            <w:r w:rsidRPr="007C7E0F">
              <w:rPr>
                <w:i/>
                <w:spacing w:val="4"/>
                <w:w w:val="103"/>
                <w:kern w:val="14"/>
                <w:sz w:val="14"/>
                <w:szCs w:val="14"/>
                <w:lang w:val="fr-FR"/>
              </w:rPr>
              <w:t>Effectif de femmes</w:t>
            </w:r>
          </w:p>
        </w:tc>
      </w:tr>
      <w:tr w:rsidR="00ED419C" w:rsidRPr="00E90EE8" w14:paraId="1FF72E69" w14:textId="77777777" w:rsidTr="009F560F">
        <w:trPr>
          <w:trHeight w:val="943"/>
          <w:tblHeader/>
        </w:trPr>
        <w:tc>
          <w:tcPr>
            <w:tcW w:w="381" w:type="pct"/>
            <w:vMerge/>
            <w:tcBorders>
              <w:top w:val="single" w:sz="12" w:space="0" w:color="auto"/>
              <w:bottom w:val="single" w:sz="12" w:space="0" w:color="auto"/>
            </w:tcBorders>
            <w:shd w:val="clear" w:color="auto" w:fill="auto"/>
          </w:tcPr>
          <w:p w14:paraId="284B030C" w14:textId="77777777" w:rsidR="00AF5D0D" w:rsidRPr="00E90EE8" w:rsidRDefault="00AF5D0D" w:rsidP="00E90EE8">
            <w:pPr>
              <w:suppressAutoHyphens w:val="0"/>
              <w:spacing w:before="40" w:after="40" w:line="220" w:lineRule="exact"/>
              <w:rPr>
                <w:sz w:val="18"/>
                <w:lang w:val="fr-FR"/>
              </w:rPr>
            </w:pPr>
          </w:p>
        </w:tc>
        <w:tc>
          <w:tcPr>
            <w:tcW w:w="309" w:type="pct"/>
            <w:gridSpan w:val="2"/>
            <w:vMerge/>
            <w:tcBorders>
              <w:top w:val="single" w:sz="12" w:space="0" w:color="auto"/>
              <w:bottom w:val="single" w:sz="12" w:space="0" w:color="auto"/>
            </w:tcBorders>
            <w:shd w:val="clear" w:color="auto" w:fill="auto"/>
          </w:tcPr>
          <w:p w14:paraId="60C0ADFC" w14:textId="77777777" w:rsidR="00AF5D0D" w:rsidRPr="00E90EE8" w:rsidRDefault="00AF5D0D" w:rsidP="00E90EE8">
            <w:pPr>
              <w:suppressAutoHyphens w:val="0"/>
              <w:spacing w:before="40" w:after="40" w:line="220" w:lineRule="exact"/>
              <w:rPr>
                <w:sz w:val="18"/>
                <w:lang w:val="fr-FR"/>
              </w:rPr>
            </w:pPr>
          </w:p>
        </w:tc>
        <w:tc>
          <w:tcPr>
            <w:tcW w:w="284" w:type="pct"/>
            <w:vMerge/>
            <w:tcBorders>
              <w:top w:val="single" w:sz="12" w:space="0" w:color="auto"/>
              <w:bottom w:val="single" w:sz="12" w:space="0" w:color="auto"/>
            </w:tcBorders>
            <w:shd w:val="clear" w:color="auto" w:fill="auto"/>
          </w:tcPr>
          <w:p w14:paraId="5ADF9973" w14:textId="77777777" w:rsidR="00AF5D0D" w:rsidRPr="00E90EE8" w:rsidRDefault="00AF5D0D" w:rsidP="00E90EE8">
            <w:pPr>
              <w:suppressAutoHyphens w:val="0"/>
              <w:spacing w:before="40" w:after="40" w:line="220" w:lineRule="exact"/>
              <w:rPr>
                <w:sz w:val="18"/>
                <w:lang w:val="fr-FR"/>
              </w:rPr>
            </w:pPr>
          </w:p>
        </w:tc>
        <w:tc>
          <w:tcPr>
            <w:tcW w:w="319" w:type="pct"/>
            <w:gridSpan w:val="2"/>
            <w:vMerge/>
            <w:tcBorders>
              <w:top w:val="single" w:sz="12" w:space="0" w:color="auto"/>
              <w:bottom w:val="single" w:sz="12" w:space="0" w:color="auto"/>
            </w:tcBorders>
            <w:shd w:val="clear" w:color="auto" w:fill="auto"/>
          </w:tcPr>
          <w:p w14:paraId="4F0EC91D" w14:textId="77777777" w:rsidR="00AF5D0D" w:rsidRPr="00E90EE8" w:rsidRDefault="00AF5D0D" w:rsidP="00E90EE8">
            <w:pPr>
              <w:suppressAutoHyphens w:val="0"/>
              <w:spacing w:before="40" w:after="40" w:line="220" w:lineRule="exact"/>
              <w:rPr>
                <w:sz w:val="18"/>
                <w:lang w:val="fr-FR"/>
              </w:rPr>
            </w:pPr>
          </w:p>
        </w:tc>
        <w:tc>
          <w:tcPr>
            <w:tcW w:w="251" w:type="pct"/>
            <w:gridSpan w:val="2"/>
            <w:tcBorders>
              <w:top w:val="single" w:sz="4" w:space="0" w:color="auto"/>
              <w:bottom w:val="single" w:sz="12" w:space="0" w:color="auto"/>
            </w:tcBorders>
            <w:shd w:val="clear" w:color="auto" w:fill="auto"/>
          </w:tcPr>
          <w:p w14:paraId="05462C70" w14:textId="77777777" w:rsidR="00AF5D0D" w:rsidRPr="007C7E0F" w:rsidRDefault="00AF5D0D" w:rsidP="007C7E0F">
            <w:pPr>
              <w:suppressAutoHyphens w:val="0"/>
              <w:spacing w:before="80" w:after="80" w:line="200" w:lineRule="exact"/>
              <w:rPr>
                <w:i/>
                <w:spacing w:val="4"/>
                <w:w w:val="103"/>
                <w:kern w:val="14"/>
                <w:sz w:val="14"/>
                <w:szCs w:val="14"/>
                <w:lang w:val="fr-FR"/>
              </w:rPr>
            </w:pPr>
            <w:r w:rsidRPr="007C7E0F">
              <w:rPr>
                <w:i/>
                <w:spacing w:val="4"/>
                <w:w w:val="103"/>
                <w:kern w:val="14"/>
                <w:sz w:val="14"/>
                <w:szCs w:val="14"/>
                <w:lang w:val="fr-FR"/>
              </w:rPr>
              <w:t>DIU</w:t>
            </w:r>
          </w:p>
        </w:tc>
        <w:tc>
          <w:tcPr>
            <w:tcW w:w="221" w:type="pct"/>
            <w:tcBorders>
              <w:top w:val="single" w:sz="4" w:space="0" w:color="auto"/>
              <w:bottom w:val="single" w:sz="12" w:space="0" w:color="auto"/>
            </w:tcBorders>
            <w:shd w:val="clear" w:color="auto" w:fill="auto"/>
          </w:tcPr>
          <w:p w14:paraId="7023826D" w14:textId="77777777" w:rsidR="00AF5D0D" w:rsidRPr="007C7E0F" w:rsidRDefault="00AF5D0D" w:rsidP="007C7E0F">
            <w:pPr>
              <w:suppressAutoHyphens w:val="0"/>
              <w:spacing w:before="80" w:after="80" w:line="200" w:lineRule="exact"/>
              <w:rPr>
                <w:i/>
                <w:spacing w:val="4"/>
                <w:w w:val="103"/>
                <w:kern w:val="14"/>
                <w:sz w:val="14"/>
                <w:szCs w:val="14"/>
                <w:lang w:val="fr-FR"/>
              </w:rPr>
            </w:pPr>
            <w:r w:rsidRPr="007C7E0F">
              <w:rPr>
                <w:i/>
                <w:spacing w:val="4"/>
                <w:w w:val="103"/>
                <w:kern w:val="14"/>
                <w:sz w:val="14"/>
                <w:szCs w:val="14"/>
                <w:lang w:val="fr-FR"/>
              </w:rPr>
              <w:t>Pilule</w:t>
            </w:r>
          </w:p>
        </w:tc>
        <w:tc>
          <w:tcPr>
            <w:tcW w:w="368" w:type="pct"/>
            <w:gridSpan w:val="2"/>
            <w:tcBorders>
              <w:top w:val="single" w:sz="4" w:space="0" w:color="auto"/>
              <w:bottom w:val="single" w:sz="12" w:space="0" w:color="auto"/>
            </w:tcBorders>
            <w:shd w:val="clear" w:color="auto" w:fill="auto"/>
          </w:tcPr>
          <w:p w14:paraId="1D4F8337" w14:textId="77777777" w:rsidR="00AF5D0D" w:rsidRPr="007C7E0F" w:rsidRDefault="00AF5D0D" w:rsidP="007C7E0F">
            <w:pPr>
              <w:suppressAutoHyphens w:val="0"/>
              <w:spacing w:before="80" w:after="80" w:line="200" w:lineRule="exact"/>
              <w:rPr>
                <w:i/>
                <w:spacing w:val="4"/>
                <w:w w:val="103"/>
                <w:kern w:val="14"/>
                <w:sz w:val="14"/>
                <w:szCs w:val="14"/>
                <w:lang w:val="fr-FR"/>
              </w:rPr>
            </w:pPr>
            <w:r w:rsidRPr="007C7E0F">
              <w:rPr>
                <w:i/>
                <w:spacing w:val="4"/>
                <w:w w:val="103"/>
                <w:kern w:val="14"/>
                <w:sz w:val="14"/>
                <w:szCs w:val="14"/>
                <w:lang w:val="fr-FR"/>
              </w:rPr>
              <w:t>Injectable</w:t>
            </w:r>
          </w:p>
        </w:tc>
        <w:tc>
          <w:tcPr>
            <w:tcW w:w="273" w:type="pct"/>
            <w:tcBorders>
              <w:top w:val="single" w:sz="4" w:space="0" w:color="auto"/>
              <w:bottom w:val="single" w:sz="12" w:space="0" w:color="auto"/>
            </w:tcBorders>
            <w:shd w:val="clear" w:color="auto" w:fill="auto"/>
          </w:tcPr>
          <w:p w14:paraId="0E6992F3" w14:textId="77777777" w:rsidR="00AF5D0D" w:rsidRPr="007C7E0F" w:rsidRDefault="00AF5D0D" w:rsidP="007C7E0F">
            <w:pPr>
              <w:suppressAutoHyphens w:val="0"/>
              <w:spacing w:before="80" w:after="80" w:line="200" w:lineRule="exact"/>
              <w:rPr>
                <w:i/>
                <w:spacing w:val="4"/>
                <w:w w:val="103"/>
                <w:kern w:val="14"/>
                <w:sz w:val="14"/>
                <w:szCs w:val="14"/>
                <w:lang w:val="fr-FR"/>
              </w:rPr>
            </w:pPr>
            <w:r w:rsidRPr="007C7E0F">
              <w:rPr>
                <w:i/>
                <w:spacing w:val="4"/>
                <w:w w:val="103"/>
                <w:kern w:val="14"/>
                <w:sz w:val="14"/>
                <w:szCs w:val="14"/>
                <w:lang w:val="fr-FR"/>
              </w:rPr>
              <w:t>Implant</w:t>
            </w:r>
          </w:p>
        </w:tc>
        <w:tc>
          <w:tcPr>
            <w:tcW w:w="315" w:type="pct"/>
            <w:tcBorders>
              <w:top w:val="single" w:sz="4" w:space="0" w:color="auto"/>
              <w:bottom w:val="single" w:sz="12" w:space="0" w:color="auto"/>
            </w:tcBorders>
            <w:shd w:val="clear" w:color="auto" w:fill="auto"/>
          </w:tcPr>
          <w:p w14:paraId="03373013" w14:textId="77777777" w:rsidR="00AF5D0D" w:rsidRPr="007C7E0F" w:rsidRDefault="00AF5D0D" w:rsidP="007C7E0F">
            <w:pPr>
              <w:suppressAutoHyphens w:val="0"/>
              <w:spacing w:before="80" w:after="80" w:line="200" w:lineRule="exact"/>
              <w:rPr>
                <w:i/>
                <w:spacing w:val="4"/>
                <w:w w:val="103"/>
                <w:kern w:val="14"/>
                <w:sz w:val="14"/>
                <w:szCs w:val="14"/>
                <w:lang w:val="fr-FR"/>
              </w:rPr>
            </w:pPr>
            <w:r w:rsidRPr="007C7E0F">
              <w:rPr>
                <w:i/>
                <w:spacing w:val="4"/>
                <w:w w:val="103"/>
                <w:kern w:val="14"/>
                <w:sz w:val="14"/>
                <w:szCs w:val="14"/>
                <w:lang w:val="fr-FR"/>
              </w:rPr>
              <w:t>Condom masculin</w:t>
            </w:r>
          </w:p>
        </w:tc>
        <w:tc>
          <w:tcPr>
            <w:tcW w:w="296" w:type="pct"/>
            <w:tcBorders>
              <w:top w:val="single" w:sz="4" w:space="0" w:color="auto"/>
              <w:bottom w:val="single" w:sz="12" w:space="0" w:color="auto"/>
            </w:tcBorders>
            <w:shd w:val="clear" w:color="auto" w:fill="auto"/>
          </w:tcPr>
          <w:p w14:paraId="773BFA6D" w14:textId="77777777" w:rsidR="00AF5D0D" w:rsidRPr="007C7E0F" w:rsidRDefault="00AF5D0D" w:rsidP="007C7E0F">
            <w:pPr>
              <w:suppressAutoHyphens w:val="0"/>
              <w:spacing w:before="80" w:after="80" w:line="200" w:lineRule="exact"/>
              <w:rPr>
                <w:i/>
                <w:spacing w:val="4"/>
                <w:w w:val="103"/>
                <w:kern w:val="14"/>
                <w:sz w:val="14"/>
                <w:szCs w:val="14"/>
                <w:lang w:val="fr-FR"/>
              </w:rPr>
            </w:pPr>
            <w:r w:rsidRPr="007C7E0F">
              <w:rPr>
                <w:i/>
                <w:spacing w:val="4"/>
                <w:w w:val="103"/>
                <w:kern w:val="14"/>
                <w:sz w:val="14"/>
                <w:szCs w:val="14"/>
                <w:lang w:val="fr-FR"/>
              </w:rPr>
              <w:t>MAMA</w:t>
            </w:r>
            <w:r w:rsidRPr="007C7E0F">
              <w:rPr>
                <w:iCs/>
                <w:spacing w:val="4"/>
                <w:w w:val="103"/>
                <w:kern w:val="14"/>
                <w:sz w:val="14"/>
                <w:szCs w:val="14"/>
                <w:vertAlign w:val="superscript"/>
                <w:lang w:val="fr-FR"/>
              </w:rPr>
              <w:t>1</w:t>
            </w:r>
          </w:p>
        </w:tc>
        <w:tc>
          <w:tcPr>
            <w:tcW w:w="221" w:type="pct"/>
            <w:tcBorders>
              <w:top w:val="single" w:sz="4" w:space="0" w:color="auto"/>
              <w:bottom w:val="single" w:sz="12" w:space="0" w:color="auto"/>
            </w:tcBorders>
            <w:shd w:val="clear" w:color="auto" w:fill="auto"/>
          </w:tcPr>
          <w:p w14:paraId="53032A46" w14:textId="77777777" w:rsidR="00AF5D0D" w:rsidRPr="00237A8E" w:rsidRDefault="00AF5D0D" w:rsidP="007C7E0F">
            <w:pPr>
              <w:suppressAutoHyphens w:val="0"/>
              <w:spacing w:before="80" w:after="80" w:line="200" w:lineRule="exact"/>
              <w:rPr>
                <w:i/>
                <w:spacing w:val="4"/>
                <w:w w:val="103"/>
                <w:kern w:val="14"/>
                <w:sz w:val="16"/>
                <w:lang w:val="fr-FR"/>
              </w:rPr>
            </w:pPr>
            <w:r w:rsidRPr="007C7E0F">
              <w:rPr>
                <w:i/>
                <w:spacing w:val="4"/>
                <w:w w:val="103"/>
                <w:kern w:val="14"/>
                <w:sz w:val="14"/>
                <w:szCs w:val="14"/>
                <w:lang w:val="fr-FR"/>
              </w:rPr>
              <w:t>Autre</w:t>
            </w:r>
          </w:p>
        </w:tc>
        <w:tc>
          <w:tcPr>
            <w:tcW w:w="315" w:type="pct"/>
            <w:vMerge/>
            <w:tcBorders>
              <w:top w:val="single" w:sz="12" w:space="0" w:color="auto"/>
              <w:bottom w:val="single" w:sz="12" w:space="0" w:color="auto"/>
            </w:tcBorders>
            <w:shd w:val="clear" w:color="auto" w:fill="auto"/>
          </w:tcPr>
          <w:p w14:paraId="3B79A7F5" w14:textId="77777777" w:rsidR="00AF5D0D" w:rsidRPr="00E90EE8" w:rsidRDefault="00AF5D0D" w:rsidP="00E90EE8">
            <w:pPr>
              <w:suppressAutoHyphens w:val="0"/>
              <w:spacing w:before="40" w:after="40" w:line="220" w:lineRule="exact"/>
              <w:rPr>
                <w:sz w:val="18"/>
                <w:lang w:val="fr-FR"/>
              </w:rPr>
            </w:pPr>
          </w:p>
        </w:tc>
        <w:tc>
          <w:tcPr>
            <w:tcW w:w="271" w:type="pct"/>
            <w:tcBorders>
              <w:top w:val="single" w:sz="4" w:space="0" w:color="auto"/>
              <w:bottom w:val="single" w:sz="12" w:space="0" w:color="auto"/>
            </w:tcBorders>
            <w:shd w:val="clear" w:color="auto" w:fill="auto"/>
          </w:tcPr>
          <w:p w14:paraId="452D2464" w14:textId="77777777" w:rsidR="00AF5D0D" w:rsidRPr="007C7E0F" w:rsidRDefault="00AF5D0D" w:rsidP="007C7E0F">
            <w:pPr>
              <w:suppressAutoHyphens w:val="0"/>
              <w:spacing w:before="80" w:after="80" w:line="200" w:lineRule="exact"/>
              <w:rPr>
                <w:i/>
                <w:spacing w:val="4"/>
                <w:w w:val="103"/>
                <w:kern w:val="14"/>
                <w:sz w:val="14"/>
                <w:szCs w:val="14"/>
                <w:lang w:val="fr-FR"/>
              </w:rPr>
            </w:pPr>
            <w:r w:rsidRPr="007C7E0F">
              <w:rPr>
                <w:i/>
                <w:spacing w:val="4"/>
                <w:w w:val="103"/>
                <w:kern w:val="14"/>
                <w:sz w:val="14"/>
                <w:szCs w:val="14"/>
                <w:lang w:val="fr-FR"/>
              </w:rPr>
              <w:t>Collier</w:t>
            </w:r>
          </w:p>
        </w:tc>
        <w:tc>
          <w:tcPr>
            <w:tcW w:w="268" w:type="pct"/>
            <w:tcBorders>
              <w:top w:val="single" w:sz="4" w:space="0" w:color="auto"/>
              <w:bottom w:val="single" w:sz="12" w:space="0" w:color="auto"/>
            </w:tcBorders>
            <w:shd w:val="clear" w:color="auto" w:fill="auto"/>
          </w:tcPr>
          <w:p w14:paraId="6FD9E79E" w14:textId="77777777" w:rsidR="00AF5D0D" w:rsidRPr="007C7E0F" w:rsidRDefault="00AF5D0D" w:rsidP="007C7E0F">
            <w:pPr>
              <w:suppressAutoHyphens w:val="0"/>
              <w:spacing w:before="80" w:after="80" w:line="200" w:lineRule="exact"/>
              <w:rPr>
                <w:i/>
                <w:spacing w:val="4"/>
                <w:w w:val="103"/>
                <w:kern w:val="14"/>
                <w:sz w:val="14"/>
                <w:szCs w:val="14"/>
                <w:lang w:val="fr-FR"/>
              </w:rPr>
            </w:pPr>
            <w:r w:rsidRPr="007C7E0F">
              <w:rPr>
                <w:i/>
                <w:spacing w:val="4"/>
                <w:w w:val="103"/>
                <w:kern w:val="14"/>
                <w:sz w:val="14"/>
                <w:szCs w:val="14"/>
                <w:lang w:val="fr-FR"/>
              </w:rPr>
              <w:t>Autre</w:t>
            </w:r>
            <w:r w:rsidRPr="007C7E0F">
              <w:rPr>
                <w:iCs/>
                <w:spacing w:val="4"/>
                <w:w w:val="103"/>
                <w:kern w:val="14"/>
                <w:sz w:val="14"/>
                <w:szCs w:val="14"/>
                <w:vertAlign w:val="superscript"/>
                <w:lang w:val="fr-FR"/>
              </w:rPr>
              <w:t>2</w:t>
            </w:r>
          </w:p>
        </w:tc>
        <w:tc>
          <w:tcPr>
            <w:tcW w:w="311" w:type="pct"/>
            <w:vMerge/>
            <w:tcBorders>
              <w:top w:val="single" w:sz="12" w:space="0" w:color="auto"/>
              <w:bottom w:val="single" w:sz="12" w:space="0" w:color="auto"/>
            </w:tcBorders>
            <w:shd w:val="clear" w:color="auto" w:fill="auto"/>
          </w:tcPr>
          <w:p w14:paraId="159789B1" w14:textId="77777777" w:rsidR="00AF5D0D" w:rsidRPr="00E90EE8" w:rsidRDefault="00AF5D0D" w:rsidP="00E90EE8">
            <w:pPr>
              <w:suppressAutoHyphens w:val="0"/>
              <w:spacing w:before="40" w:after="40" w:line="220" w:lineRule="exact"/>
              <w:rPr>
                <w:sz w:val="18"/>
                <w:lang w:val="fr-FR"/>
              </w:rPr>
            </w:pPr>
          </w:p>
        </w:tc>
        <w:tc>
          <w:tcPr>
            <w:tcW w:w="260" w:type="pct"/>
            <w:vMerge/>
            <w:tcBorders>
              <w:top w:val="single" w:sz="12" w:space="0" w:color="auto"/>
              <w:bottom w:val="single" w:sz="12" w:space="0" w:color="auto"/>
            </w:tcBorders>
            <w:shd w:val="clear" w:color="auto" w:fill="auto"/>
          </w:tcPr>
          <w:p w14:paraId="718A175A" w14:textId="77777777" w:rsidR="00AF5D0D" w:rsidRPr="00E90EE8" w:rsidRDefault="00AF5D0D" w:rsidP="00E90EE8">
            <w:pPr>
              <w:suppressAutoHyphens w:val="0"/>
              <w:spacing w:before="40" w:after="40" w:line="220" w:lineRule="exact"/>
              <w:rPr>
                <w:sz w:val="18"/>
                <w:lang w:val="fr-FR"/>
              </w:rPr>
            </w:pPr>
          </w:p>
        </w:tc>
        <w:tc>
          <w:tcPr>
            <w:tcW w:w="337" w:type="pct"/>
            <w:gridSpan w:val="2"/>
            <w:vMerge/>
            <w:tcBorders>
              <w:top w:val="single" w:sz="12" w:space="0" w:color="auto"/>
              <w:bottom w:val="single" w:sz="12" w:space="0" w:color="auto"/>
            </w:tcBorders>
            <w:shd w:val="clear" w:color="auto" w:fill="auto"/>
          </w:tcPr>
          <w:p w14:paraId="59AEBF8B" w14:textId="77777777" w:rsidR="00AF5D0D" w:rsidRPr="00E90EE8" w:rsidRDefault="00AF5D0D" w:rsidP="00E90EE8">
            <w:pPr>
              <w:suppressAutoHyphens w:val="0"/>
              <w:spacing w:before="40" w:after="40" w:line="220" w:lineRule="exact"/>
              <w:rPr>
                <w:sz w:val="18"/>
                <w:lang w:val="fr-FR"/>
              </w:rPr>
            </w:pPr>
          </w:p>
        </w:tc>
      </w:tr>
      <w:tr w:rsidR="00AF5D0D" w:rsidRPr="0066128C" w14:paraId="168024FA" w14:textId="77777777" w:rsidTr="009F560F">
        <w:tc>
          <w:tcPr>
            <w:tcW w:w="5000" w:type="pct"/>
            <w:gridSpan w:val="22"/>
            <w:tcBorders>
              <w:top w:val="single" w:sz="12" w:space="0" w:color="auto"/>
              <w:bottom w:val="single" w:sz="4" w:space="0" w:color="auto"/>
            </w:tcBorders>
            <w:shd w:val="clear" w:color="auto" w:fill="auto"/>
          </w:tcPr>
          <w:p w14:paraId="68BC2FBC" w14:textId="5D04C619" w:rsidR="00AF5D0D" w:rsidRPr="0066128C" w:rsidRDefault="00AF5D0D" w:rsidP="00E90EE8">
            <w:pPr>
              <w:suppressAutoHyphens w:val="0"/>
              <w:spacing w:before="40" w:after="40" w:line="220" w:lineRule="exact"/>
              <w:rPr>
                <w:sz w:val="18"/>
                <w:lang w:val="fr-FR"/>
              </w:rPr>
            </w:pPr>
            <w:r w:rsidRPr="0066128C">
              <w:rPr>
                <w:bCs/>
                <w:sz w:val="18"/>
                <w:lang w:val="fr-FR"/>
              </w:rPr>
              <w:t>Groupe d</w:t>
            </w:r>
            <w:r w:rsidR="00521813">
              <w:rPr>
                <w:bCs/>
                <w:sz w:val="18"/>
                <w:lang w:val="fr-FR"/>
              </w:rPr>
              <w:t>’</w:t>
            </w:r>
            <w:r w:rsidRPr="0066128C">
              <w:rPr>
                <w:bCs/>
                <w:sz w:val="18"/>
                <w:lang w:val="fr-FR"/>
              </w:rPr>
              <w:t>âges</w:t>
            </w:r>
          </w:p>
        </w:tc>
      </w:tr>
      <w:tr w:rsidR="00AF5D0D" w:rsidRPr="00E90EE8" w14:paraId="39257DF8" w14:textId="77777777" w:rsidTr="009F560F">
        <w:tc>
          <w:tcPr>
            <w:tcW w:w="381" w:type="pct"/>
            <w:tcBorders>
              <w:top w:val="single" w:sz="4" w:space="0" w:color="auto"/>
            </w:tcBorders>
            <w:shd w:val="clear" w:color="auto" w:fill="auto"/>
          </w:tcPr>
          <w:p w14:paraId="4D1750F4"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15-19 </w:t>
            </w:r>
          </w:p>
        </w:tc>
        <w:tc>
          <w:tcPr>
            <w:tcW w:w="267" w:type="pct"/>
            <w:tcBorders>
              <w:top w:val="single" w:sz="4" w:space="0" w:color="auto"/>
            </w:tcBorders>
            <w:shd w:val="clear" w:color="auto" w:fill="auto"/>
            <w:tcMar>
              <w:right w:w="0" w:type="dxa"/>
            </w:tcMar>
          </w:tcPr>
          <w:p w14:paraId="12897B15"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6,7 </w:t>
            </w:r>
          </w:p>
        </w:tc>
        <w:tc>
          <w:tcPr>
            <w:tcW w:w="326" w:type="pct"/>
            <w:gridSpan w:val="2"/>
            <w:tcBorders>
              <w:top w:val="single" w:sz="4" w:space="0" w:color="auto"/>
            </w:tcBorders>
            <w:shd w:val="clear" w:color="auto" w:fill="auto"/>
            <w:tcMar>
              <w:right w:w="0" w:type="dxa"/>
            </w:tcMar>
          </w:tcPr>
          <w:p w14:paraId="3F439152"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6,5 </w:t>
            </w:r>
          </w:p>
        </w:tc>
        <w:tc>
          <w:tcPr>
            <w:tcW w:w="276" w:type="pct"/>
            <w:tcBorders>
              <w:top w:val="single" w:sz="4" w:space="0" w:color="auto"/>
            </w:tcBorders>
            <w:shd w:val="clear" w:color="auto" w:fill="auto"/>
            <w:tcMar>
              <w:right w:w="0" w:type="dxa"/>
            </w:tcMar>
          </w:tcPr>
          <w:p w14:paraId="1E2AD59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58" w:type="pct"/>
            <w:gridSpan w:val="2"/>
            <w:tcBorders>
              <w:top w:val="single" w:sz="4" w:space="0" w:color="auto"/>
            </w:tcBorders>
            <w:shd w:val="clear" w:color="auto" w:fill="auto"/>
            <w:tcMar>
              <w:right w:w="0" w:type="dxa"/>
            </w:tcMar>
          </w:tcPr>
          <w:p w14:paraId="6C50399F"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76" w:type="pct"/>
            <w:gridSpan w:val="3"/>
            <w:tcBorders>
              <w:top w:val="single" w:sz="4" w:space="0" w:color="auto"/>
            </w:tcBorders>
            <w:shd w:val="clear" w:color="auto" w:fill="auto"/>
            <w:tcMar>
              <w:right w:w="0" w:type="dxa"/>
            </w:tcMar>
          </w:tcPr>
          <w:p w14:paraId="5CBF8511"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1,3 </w:t>
            </w:r>
          </w:p>
        </w:tc>
        <w:tc>
          <w:tcPr>
            <w:tcW w:w="349" w:type="pct"/>
            <w:tcBorders>
              <w:top w:val="single" w:sz="4" w:space="0" w:color="auto"/>
            </w:tcBorders>
            <w:shd w:val="clear" w:color="auto" w:fill="auto"/>
            <w:tcMar>
              <w:right w:w="0" w:type="dxa"/>
            </w:tcMar>
          </w:tcPr>
          <w:p w14:paraId="3A60C434"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3,8 </w:t>
            </w:r>
          </w:p>
        </w:tc>
        <w:tc>
          <w:tcPr>
            <w:tcW w:w="273" w:type="pct"/>
            <w:tcBorders>
              <w:top w:val="single" w:sz="4" w:space="0" w:color="auto"/>
            </w:tcBorders>
            <w:shd w:val="clear" w:color="auto" w:fill="auto"/>
            <w:tcMar>
              <w:right w:w="0" w:type="dxa"/>
            </w:tcMar>
          </w:tcPr>
          <w:p w14:paraId="2D53CF5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1,4 </w:t>
            </w:r>
          </w:p>
        </w:tc>
        <w:tc>
          <w:tcPr>
            <w:tcW w:w="315" w:type="pct"/>
            <w:tcBorders>
              <w:top w:val="single" w:sz="4" w:space="0" w:color="auto"/>
            </w:tcBorders>
            <w:shd w:val="clear" w:color="auto" w:fill="auto"/>
            <w:tcMar>
              <w:right w:w="0" w:type="dxa"/>
            </w:tcMar>
          </w:tcPr>
          <w:p w14:paraId="0346FFC6"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96" w:type="pct"/>
            <w:tcBorders>
              <w:top w:val="single" w:sz="4" w:space="0" w:color="auto"/>
            </w:tcBorders>
            <w:shd w:val="clear" w:color="auto" w:fill="auto"/>
            <w:tcMar>
              <w:right w:w="0" w:type="dxa"/>
            </w:tcMar>
          </w:tcPr>
          <w:p w14:paraId="55CF125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21" w:type="pct"/>
            <w:tcBorders>
              <w:top w:val="single" w:sz="4" w:space="0" w:color="auto"/>
            </w:tcBorders>
            <w:shd w:val="clear" w:color="auto" w:fill="auto"/>
            <w:tcMar>
              <w:right w:w="0" w:type="dxa"/>
            </w:tcMar>
          </w:tcPr>
          <w:p w14:paraId="040065E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315" w:type="pct"/>
            <w:tcBorders>
              <w:top w:val="single" w:sz="4" w:space="0" w:color="auto"/>
            </w:tcBorders>
            <w:shd w:val="clear" w:color="auto" w:fill="auto"/>
            <w:tcMar>
              <w:right w:w="0" w:type="dxa"/>
            </w:tcMar>
          </w:tcPr>
          <w:p w14:paraId="1E526A3F"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0,2 </w:t>
            </w:r>
          </w:p>
        </w:tc>
        <w:tc>
          <w:tcPr>
            <w:tcW w:w="271" w:type="pct"/>
            <w:tcBorders>
              <w:top w:val="single" w:sz="4" w:space="0" w:color="auto"/>
            </w:tcBorders>
            <w:shd w:val="clear" w:color="auto" w:fill="auto"/>
            <w:tcMar>
              <w:right w:w="0" w:type="dxa"/>
            </w:tcMar>
          </w:tcPr>
          <w:p w14:paraId="5AC2BB1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68" w:type="pct"/>
            <w:tcBorders>
              <w:top w:val="single" w:sz="4" w:space="0" w:color="auto"/>
            </w:tcBorders>
            <w:shd w:val="clear" w:color="auto" w:fill="auto"/>
            <w:tcMar>
              <w:right w:w="0" w:type="dxa"/>
            </w:tcMar>
          </w:tcPr>
          <w:p w14:paraId="7B914BA1"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0,2 </w:t>
            </w:r>
          </w:p>
        </w:tc>
        <w:tc>
          <w:tcPr>
            <w:tcW w:w="311" w:type="pct"/>
            <w:tcBorders>
              <w:top w:val="single" w:sz="4" w:space="0" w:color="auto"/>
            </w:tcBorders>
            <w:shd w:val="clear" w:color="auto" w:fill="auto"/>
            <w:tcMar>
              <w:right w:w="0" w:type="dxa"/>
            </w:tcMar>
          </w:tcPr>
          <w:p w14:paraId="100F689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93,3 </w:t>
            </w:r>
          </w:p>
        </w:tc>
        <w:tc>
          <w:tcPr>
            <w:tcW w:w="355" w:type="pct"/>
            <w:gridSpan w:val="2"/>
            <w:tcBorders>
              <w:top w:val="single" w:sz="4" w:space="0" w:color="auto"/>
            </w:tcBorders>
            <w:shd w:val="clear" w:color="auto" w:fill="auto"/>
            <w:tcMar>
              <w:right w:w="0" w:type="dxa"/>
            </w:tcMar>
          </w:tcPr>
          <w:p w14:paraId="3A2CEBBC" w14:textId="77777777" w:rsidR="00AF5D0D" w:rsidRPr="00E90EE8" w:rsidRDefault="00AF5D0D" w:rsidP="00E90EE8">
            <w:pPr>
              <w:suppressAutoHyphens w:val="0"/>
              <w:spacing w:before="40" w:after="40" w:line="220" w:lineRule="exact"/>
              <w:rPr>
                <w:sz w:val="18"/>
                <w:lang w:val="fr-FR"/>
              </w:rPr>
            </w:pPr>
            <w:r w:rsidRPr="00E90EE8">
              <w:rPr>
                <w:sz w:val="18"/>
                <w:lang w:val="fr-FR"/>
              </w:rPr>
              <w:t>100,0</w:t>
            </w:r>
          </w:p>
        </w:tc>
        <w:tc>
          <w:tcPr>
            <w:tcW w:w="242" w:type="pct"/>
            <w:tcBorders>
              <w:top w:val="single" w:sz="4" w:space="0" w:color="auto"/>
            </w:tcBorders>
            <w:shd w:val="clear" w:color="auto" w:fill="auto"/>
            <w:tcMar>
              <w:right w:w="29" w:type="dxa"/>
            </w:tcMar>
          </w:tcPr>
          <w:p w14:paraId="685C549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813 </w:t>
            </w:r>
          </w:p>
        </w:tc>
      </w:tr>
      <w:tr w:rsidR="00AF5D0D" w:rsidRPr="00E90EE8" w14:paraId="7371705E" w14:textId="77777777" w:rsidTr="00425816">
        <w:tc>
          <w:tcPr>
            <w:tcW w:w="381" w:type="pct"/>
            <w:shd w:val="clear" w:color="auto" w:fill="auto"/>
          </w:tcPr>
          <w:p w14:paraId="6E5E6284"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20-24 </w:t>
            </w:r>
          </w:p>
        </w:tc>
        <w:tc>
          <w:tcPr>
            <w:tcW w:w="267" w:type="pct"/>
            <w:shd w:val="clear" w:color="auto" w:fill="auto"/>
            <w:tcMar>
              <w:right w:w="0" w:type="dxa"/>
            </w:tcMar>
          </w:tcPr>
          <w:p w14:paraId="35F65079"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10,3 </w:t>
            </w:r>
          </w:p>
        </w:tc>
        <w:tc>
          <w:tcPr>
            <w:tcW w:w="326" w:type="pct"/>
            <w:gridSpan w:val="2"/>
            <w:shd w:val="clear" w:color="auto" w:fill="auto"/>
            <w:tcMar>
              <w:right w:w="0" w:type="dxa"/>
            </w:tcMar>
          </w:tcPr>
          <w:p w14:paraId="457A08C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10,0 </w:t>
            </w:r>
          </w:p>
        </w:tc>
        <w:tc>
          <w:tcPr>
            <w:tcW w:w="276" w:type="pct"/>
            <w:shd w:val="clear" w:color="auto" w:fill="auto"/>
            <w:tcMar>
              <w:right w:w="0" w:type="dxa"/>
            </w:tcMar>
          </w:tcPr>
          <w:p w14:paraId="75B067F4"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58" w:type="pct"/>
            <w:gridSpan w:val="2"/>
            <w:shd w:val="clear" w:color="auto" w:fill="auto"/>
            <w:tcMar>
              <w:right w:w="0" w:type="dxa"/>
            </w:tcMar>
          </w:tcPr>
          <w:p w14:paraId="0B90E06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0,4 </w:t>
            </w:r>
          </w:p>
        </w:tc>
        <w:tc>
          <w:tcPr>
            <w:tcW w:w="276" w:type="pct"/>
            <w:gridSpan w:val="3"/>
            <w:shd w:val="clear" w:color="auto" w:fill="auto"/>
            <w:tcMar>
              <w:right w:w="0" w:type="dxa"/>
            </w:tcMar>
          </w:tcPr>
          <w:p w14:paraId="4FFE4E8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3,0 </w:t>
            </w:r>
          </w:p>
        </w:tc>
        <w:tc>
          <w:tcPr>
            <w:tcW w:w="349" w:type="pct"/>
            <w:shd w:val="clear" w:color="auto" w:fill="auto"/>
            <w:tcMar>
              <w:right w:w="0" w:type="dxa"/>
            </w:tcMar>
          </w:tcPr>
          <w:p w14:paraId="6A183D5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3,9 </w:t>
            </w:r>
          </w:p>
        </w:tc>
        <w:tc>
          <w:tcPr>
            <w:tcW w:w="273" w:type="pct"/>
            <w:shd w:val="clear" w:color="auto" w:fill="auto"/>
            <w:tcMar>
              <w:right w:w="0" w:type="dxa"/>
            </w:tcMar>
          </w:tcPr>
          <w:p w14:paraId="3EF6A67F"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2,7 </w:t>
            </w:r>
          </w:p>
        </w:tc>
        <w:tc>
          <w:tcPr>
            <w:tcW w:w="315" w:type="pct"/>
            <w:shd w:val="clear" w:color="auto" w:fill="auto"/>
            <w:tcMar>
              <w:right w:w="0" w:type="dxa"/>
            </w:tcMar>
          </w:tcPr>
          <w:p w14:paraId="175E3932"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96" w:type="pct"/>
            <w:shd w:val="clear" w:color="auto" w:fill="auto"/>
            <w:tcMar>
              <w:right w:w="0" w:type="dxa"/>
            </w:tcMar>
          </w:tcPr>
          <w:p w14:paraId="14C4EB9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21" w:type="pct"/>
            <w:shd w:val="clear" w:color="auto" w:fill="auto"/>
            <w:tcMar>
              <w:right w:w="0" w:type="dxa"/>
            </w:tcMar>
          </w:tcPr>
          <w:p w14:paraId="618EAAB6"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315" w:type="pct"/>
            <w:shd w:val="clear" w:color="auto" w:fill="auto"/>
            <w:tcMar>
              <w:right w:w="0" w:type="dxa"/>
            </w:tcMar>
          </w:tcPr>
          <w:p w14:paraId="3938046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0,3 </w:t>
            </w:r>
          </w:p>
        </w:tc>
        <w:tc>
          <w:tcPr>
            <w:tcW w:w="271" w:type="pct"/>
            <w:shd w:val="clear" w:color="auto" w:fill="auto"/>
            <w:tcMar>
              <w:right w:w="0" w:type="dxa"/>
            </w:tcMar>
          </w:tcPr>
          <w:p w14:paraId="350E8A30"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268" w:type="pct"/>
            <w:shd w:val="clear" w:color="auto" w:fill="auto"/>
            <w:tcMar>
              <w:right w:w="0" w:type="dxa"/>
            </w:tcMar>
          </w:tcPr>
          <w:p w14:paraId="09D81CF2"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0,2 </w:t>
            </w:r>
          </w:p>
        </w:tc>
        <w:tc>
          <w:tcPr>
            <w:tcW w:w="311" w:type="pct"/>
            <w:shd w:val="clear" w:color="auto" w:fill="auto"/>
            <w:tcMar>
              <w:right w:w="0" w:type="dxa"/>
            </w:tcMar>
          </w:tcPr>
          <w:p w14:paraId="42DB2AA8"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89,7 </w:t>
            </w:r>
          </w:p>
        </w:tc>
        <w:tc>
          <w:tcPr>
            <w:tcW w:w="355" w:type="pct"/>
            <w:gridSpan w:val="2"/>
            <w:shd w:val="clear" w:color="auto" w:fill="auto"/>
            <w:tcMar>
              <w:right w:w="0" w:type="dxa"/>
            </w:tcMar>
          </w:tcPr>
          <w:p w14:paraId="6D005874" w14:textId="77777777" w:rsidR="00AF5D0D" w:rsidRPr="00E90EE8" w:rsidRDefault="00AF5D0D" w:rsidP="00E90EE8">
            <w:pPr>
              <w:suppressAutoHyphens w:val="0"/>
              <w:spacing w:before="40" w:after="40" w:line="220" w:lineRule="exact"/>
              <w:rPr>
                <w:sz w:val="18"/>
                <w:lang w:val="fr-FR"/>
              </w:rPr>
            </w:pPr>
            <w:r w:rsidRPr="00E90EE8">
              <w:rPr>
                <w:sz w:val="18"/>
                <w:lang w:val="fr-FR"/>
              </w:rPr>
              <w:t>100,0</w:t>
            </w:r>
          </w:p>
        </w:tc>
        <w:tc>
          <w:tcPr>
            <w:tcW w:w="242" w:type="pct"/>
            <w:shd w:val="clear" w:color="auto" w:fill="auto"/>
            <w:tcMar>
              <w:right w:w="29" w:type="dxa"/>
            </w:tcMar>
          </w:tcPr>
          <w:p w14:paraId="414E49C9"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1 560 </w:t>
            </w:r>
          </w:p>
        </w:tc>
      </w:tr>
      <w:tr w:rsidR="00AF5D0D" w:rsidRPr="00E90EE8" w14:paraId="1F277894" w14:textId="77777777" w:rsidTr="00425816">
        <w:tc>
          <w:tcPr>
            <w:tcW w:w="381" w:type="pct"/>
            <w:shd w:val="clear" w:color="auto" w:fill="auto"/>
          </w:tcPr>
          <w:p w14:paraId="61F0C9DF"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25-29 </w:t>
            </w:r>
          </w:p>
        </w:tc>
        <w:tc>
          <w:tcPr>
            <w:tcW w:w="267" w:type="pct"/>
            <w:shd w:val="clear" w:color="auto" w:fill="auto"/>
            <w:tcMar>
              <w:right w:w="0" w:type="dxa"/>
            </w:tcMar>
          </w:tcPr>
          <w:p w14:paraId="6D7D5670"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10,0 </w:t>
            </w:r>
          </w:p>
        </w:tc>
        <w:tc>
          <w:tcPr>
            <w:tcW w:w="326" w:type="pct"/>
            <w:gridSpan w:val="2"/>
            <w:shd w:val="clear" w:color="auto" w:fill="auto"/>
            <w:tcMar>
              <w:right w:w="0" w:type="dxa"/>
            </w:tcMar>
          </w:tcPr>
          <w:p w14:paraId="7C69EC2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9,5 </w:t>
            </w:r>
          </w:p>
        </w:tc>
        <w:tc>
          <w:tcPr>
            <w:tcW w:w="276" w:type="pct"/>
            <w:shd w:val="clear" w:color="auto" w:fill="auto"/>
            <w:tcMar>
              <w:right w:w="0" w:type="dxa"/>
            </w:tcMar>
          </w:tcPr>
          <w:p w14:paraId="0694F8D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58" w:type="pct"/>
            <w:gridSpan w:val="2"/>
            <w:shd w:val="clear" w:color="auto" w:fill="auto"/>
            <w:tcMar>
              <w:right w:w="0" w:type="dxa"/>
            </w:tcMar>
          </w:tcPr>
          <w:p w14:paraId="1C1A5EB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0,3 </w:t>
            </w:r>
          </w:p>
        </w:tc>
        <w:tc>
          <w:tcPr>
            <w:tcW w:w="276" w:type="pct"/>
            <w:gridSpan w:val="3"/>
            <w:shd w:val="clear" w:color="auto" w:fill="auto"/>
            <w:tcMar>
              <w:right w:w="0" w:type="dxa"/>
            </w:tcMar>
          </w:tcPr>
          <w:p w14:paraId="3AB15951"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3,5 </w:t>
            </w:r>
          </w:p>
        </w:tc>
        <w:tc>
          <w:tcPr>
            <w:tcW w:w="349" w:type="pct"/>
            <w:shd w:val="clear" w:color="auto" w:fill="auto"/>
            <w:tcMar>
              <w:right w:w="0" w:type="dxa"/>
            </w:tcMar>
          </w:tcPr>
          <w:p w14:paraId="40BC5E6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3,4 </w:t>
            </w:r>
          </w:p>
        </w:tc>
        <w:tc>
          <w:tcPr>
            <w:tcW w:w="273" w:type="pct"/>
            <w:shd w:val="clear" w:color="auto" w:fill="auto"/>
            <w:tcMar>
              <w:right w:w="0" w:type="dxa"/>
            </w:tcMar>
          </w:tcPr>
          <w:p w14:paraId="157E776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2,1 </w:t>
            </w:r>
          </w:p>
        </w:tc>
        <w:tc>
          <w:tcPr>
            <w:tcW w:w="315" w:type="pct"/>
            <w:shd w:val="clear" w:color="auto" w:fill="auto"/>
            <w:tcMar>
              <w:right w:w="0" w:type="dxa"/>
            </w:tcMar>
          </w:tcPr>
          <w:p w14:paraId="2FB85A8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0,2 </w:t>
            </w:r>
          </w:p>
        </w:tc>
        <w:tc>
          <w:tcPr>
            <w:tcW w:w="296" w:type="pct"/>
            <w:shd w:val="clear" w:color="auto" w:fill="auto"/>
            <w:tcMar>
              <w:right w:w="0" w:type="dxa"/>
            </w:tcMar>
          </w:tcPr>
          <w:p w14:paraId="4E76B7C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21" w:type="pct"/>
            <w:shd w:val="clear" w:color="auto" w:fill="auto"/>
            <w:tcMar>
              <w:right w:w="0" w:type="dxa"/>
            </w:tcMar>
          </w:tcPr>
          <w:p w14:paraId="3B751DF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315" w:type="pct"/>
            <w:shd w:val="clear" w:color="auto" w:fill="auto"/>
            <w:tcMar>
              <w:right w:w="0" w:type="dxa"/>
            </w:tcMar>
          </w:tcPr>
          <w:p w14:paraId="170C64C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0,5 </w:t>
            </w:r>
          </w:p>
        </w:tc>
        <w:tc>
          <w:tcPr>
            <w:tcW w:w="271" w:type="pct"/>
            <w:shd w:val="clear" w:color="auto" w:fill="auto"/>
            <w:tcMar>
              <w:right w:w="0" w:type="dxa"/>
            </w:tcMar>
          </w:tcPr>
          <w:p w14:paraId="5183E9E8"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68" w:type="pct"/>
            <w:shd w:val="clear" w:color="auto" w:fill="auto"/>
            <w:tcMar>
              <w:right w:w="0" w:type="dxa"/>
            </w:tcMar>
          </w:tcPr>
          <w:p w14:paraId="4CB1568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0,4 </w:t>
            </w:r>
          </w:p>
        </w:tc>
        <w:tc>
          <w:tcPr>
            <w:tcW w:w="311" w:type="pct"/>
            <w:shd w:val="clear" w:color="auto" w:fill="auto"/>
            <w:tcMar>
              <w:right w:w="0" w:type="dxa"/>
            </w:tcMar>
          </w:tcPr>
          <w:p w14:paraId="4A514C70"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90,0 </w:t>
            </w:r>
          </w:p>
        </w:tc>
        <w:tc>
          <w:tcPr>
            <w:tcW w:w="355" w:type="pct"/>
            <w:gridSpan w:val="2"/>
            <w:shd w:val="clear" w:color="auto" w:fill="auto"/>
            <w:tcMar>
              <w:right w:w="0" w:type="dxa"/>
            </w:tcMar>
          </w:tcPr>
          <w:p w14:paraId="2BEE44E6" w14:textId="77777777" w:rsidR="00AF5D0D" w:rsidRPr="00E90EE8" w:rsidRDefault="00AF5D0D" w:rsidP="00E90EE8">
            <w:pPr>
              <w:suppressAutoHyphens w:val="0"/>
              <w:spacing w:before="40" w:after="40" w:line="220" w:lineRule="exact"/>
              <w:rPr>
                <w:sz w:val="18"/>
                <w:lang w:val="fr-FR"/>
              </w:rPr>
            </w:pPr>
            <w:r w:rsidRPr="00E90EE8">
              <w:rPr>
                <w:sz w:val="18"/>
                <w:lang w:val="fr-FR"/>
              </w:rPr>
              <w:t>100,0</w:t>
            </w:r>
          </w:p>
        </w:tc>
        <w:tc>
          <w:tcPr>
            <w:tcW w:w="242" w:type="pct"/>
            <w:shd w:val="clear" w:color="auto" w:fill="auto"/>
            <w:tcMar>
              <w:right w:w="29" w:type="dxa"/>
            </w:tcMar>
          </w:tcPr>
          <w:p w14:paraId="6ED5E7B8"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1 981 </w:t>
            </w:r>
          </w:p>
        </w:tc>
      </w:tr>
      <w:tr w:rsidR="00AF5D0D" w:rsidRPr="00E90EE8" w14:paraId="0EF1E5A4" w14:textId="77777777" w:rsidTr="00425816">
        <w:tc>
          <w:tcPr>
            <w:tcW w:w="381" w:type="pct"/>
            <w:shd w:val="clear" w:color="auto" w:fill="auto"/>
          </w:tcPr>
          <w:p w14:paraId="48498D9F"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30-34 </w:t>
            </w:r>
          </w:p>
        </w:tc>
        <w:tc>
          <w:tcPr>
            <w:tcW w:w="267" w:type="pct"/>
            <w:shd w:val="clear" w:color="auto" w:fill="auto"/>
            <w:tcMar>
              <w:right w:w="0" w:type="dxa"/>
            </w:tcMar>
          </w:tcPr>
          <w:p w14:paraId="48CAEE05"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12,2 </w:t>
            </w:r>
          </w:p>
        </w:tc>
        <w:tc>
          <w:tcPr>
            <w:tcW w:w="326" w:type="pct"/>
            <w:gridSpan w:val="2"/>
            <w:shd w:val="clear" w:color="auto" w:fill="auto"/>
            <w:tcMar>
              <w:right w:w="0" w:type="dxa"/>
            </w:tcMar>
          </w:tcPr>
          <w:p w14:paraId="2C1A06D1"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11,8 </w:t>
            </w:r>
          </w:p>
        </w:tc>
        <w:tc>
          <w:tcPr>
            <w:tcW w:w="276" w:type="pct"/>
            <w:shd w:val="clear" w:color="auto" w:fill="auto"/>
            <w:tcMar>
              <w:right w:w="0" w:type="dxa"/>
            </w:tcMar>
          </w:tcPr>
          <w:p w14:paraId="7D8440F6"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258" w:type="pct"/>
            <w:gridSpan w:val="2"/>
            <w:shd w:val="clear" w:color="auto" w:fill="auto"/>
            <w:tcMar>
              <w:right w:w="0" w:type="dxa"/>
            </w:tcMar>
          </w:tcPr>
          <w:p w14:paraId="55BD10A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0,6 </w:t>
            </w:r>
          </w:p>
        </w:tc>
        <w:tc>
          <w:tcPr>
            <w:tcW w:w="276" w:type="pct"/>
            <w:gridSpan w:val="3"/>
            <w:shd w:val="clear" w:color="auto" w:fill="auto"/>
            <w:tcMar>
              <w:right w:w="0" w:type="dxa"/>
            </w:tcMar>
          </w:tcPr>
          <w:p w14:paraId="5135D20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2,6 </w:t>
            </w:r>
          </w:p>
        </w:tc>
        <w:tc>
          <w:tcPr>
            <w:tcW w:w="349" w:type="pct"/>
            <w:shd w:val="clear" w:color="auto" w:fill="auto"/>
            <w:tcMar>
              <w:right w:w="0" w:type="dxa"/>
            </w:tcMar>
          </w:tcPr>
          <w:p w14:paraId="18C74930"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5,1 </w:t>
            </w:r>
          </w:p>
        </w:tc>
        <w:tc>
          <w:tcPr>
            <w:tcW w:w="273" w:type="pct"/>
            <w:shd w:val="clear" w:color="auto" w:fill="auto"/>
            <w:tcMar>
              <w:right w:w="0" w:type="dxa"/>
            </w:tcMar>
          </w:tcPr>
          <w:p w14:paraId="304F6678"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3,1 </w:t>
            </w:r>
          </w:p>
        </w:tc>
        <w:tc>
          <w:tcPr>
            <w:tcW w:w="315" w:type="pct"/>
            <w:shd w:val="clear" w:color="auto" w:fill="auto"/>
            <w:tcMar>
              <w:right w:w="0" w:type="dxa"/>
            </w:tcMar>
          </w:tcPr>
          <w:p w14:paraId="711ACDA0"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0,3 </w:t>
            </w:r>
          </w:p>
        </w:tc>
        <w:tc>
          <w:tcPr>
            <w:tcW w:w="296" w:type="pct"/>
            <w:shd w:val="clear" w:color="auto" w:fill="auto"/>
            <w:tcMar>
              <w:right w:w="0" w:type="dxa"/>
            </w:tcMar>
          </w:tcPr>
          <w:p w14:paraId="2C4F70A2"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21" w:type="pct"/>
            <w:shd w:val="clear" w:color="auto" w:fill="auto"/>
            <w:tcMar>
              <w:right w:w="0" w:type="dxa"/>
            </w:tcMar>
          </w:tcPr>
          <w:p w14:paraId="7EA0B3E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315" w:type="pct"/>
            <w:shd w:val="clear" w:color="auto" w:fill="auto"/>
            <w:tcMar>
              <w:right w:w="0" w:type="dxa"/>
            </w:tcMar>
          </w:tcPr>
          <w:p w14:paraId="762319A1"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0,4 </w:t>
            </w:r>
          </w:p>
        </w:tc>
        <w:tc>
          <w:tcPr>
            <w:tcW w:w="271" w:type="pct"/>
            <w:shd w:val="clear" w:color="auto" w:fill="auto"/>
            <w:tcMar>
              <w:right w:w="0" w:type="dxa"/>
            </w:tcMar>
          </w:tcPr>
          <w:p w14:paraId="3B9B3EFB"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268" w:type="pct"/>
            <w:shd w:val="clear" w:color="auto" w:fill="auto"/>
            <w:tcMar>
              <w:right w:w="0" w:type="dxa"/>
            </w:tcMar>
          </w:tcPr>
          <w:p w14:paraId="4DCC090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0,2 </w:t>
            </w:r>
          </w:p>
        </w:tc>
        <w:tc>
          <w:tcPr>
            <w:tcW w:w="311" w:type="pct"/>
            <w:shd w:val="clear" w:color="auto" w:fill="auto"/>
            <w:tcMar>
              <w:right w:w="0" w:type="dxa"/>
            </w:tcMar>
          </w:tcPr>
          <w:p w14:paraId="27828C29"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87,8 </w:t>
            </w:r>
          </w:p>
        </w:tc>
        <w:tc>
          <w:tcPr>
            <w:tcW w:w="355" w:type="pct"/>
            <w:gridSpan w:val="2"/>
            <w:shd w:val="clear" w:color="auto" w:fill="auto"/>
            <w:tcMar>
              <w:right w:w="0" w:type="dxa"/>
            </w:tcMar>
          </w:tcPr>
          <w:p w14:paraId="5647D317" w14:textId="77777777" w:rsidR="00AF5D0D" w:rsidRPr="00E90EE8" w:rsidRDefault="00AF5D0D" w:rsidP="00E90EE8">
            <w:pPr>
              <w:suppressAutoHyphens w:val="0"/>
              <w:spacing w:before="40" w:after="40" w:line="220" w:lineRule="exact"/>
              <w:rPr>
                <w:sz w:val="18"/>
                <w:lang w:val="fr-FR"/>
              </w:rPr>
            </w:pPr>
            <w:r w:rsidRPr="00E90EE8">
              <w:rPr>
                <w:sz w:val="18"/>
                <w:lang w:val="fr-FR"/>
              </w:rPr>
              <w:t>100,0</w:t>
            </w:r>
          </w:p>
        </w:tc>
        <w:tc>
          <w:tcPr>
            <w:tcW w:w="242" w:type="pct"/>
            <w:shd w:val="clear" w:color="auto" w:fill="auto"/>
            <w:tcMar>
              <w:right w:w="29" w:type="dxa"/>
            </w:tcMar>
          </w:tcPr>
          <w:p w14:paraId="1C79FD2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1 627 </w:t>
            </w:r>
          </w:p>
        </w:tc>
      </w:tr>
      <w:tr w:rsidR="00AF5D0D" w:rsidRPr="00E90EE8" w14:paraId="2D47A444" w14:textId="77777777" w:rsidTr="00425816">
        <w:tc>
          <w:tcPr>
            <w:tcW w:w="381" w:type="pct"/>
            <w:shd w:val="clear" w:color="auto" w:fill="auto"/>
          </w:tcPr>
          <w:p w14:paraId="71036C96"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35-39 </w:t>
            </w:r>
          </w:p>
        </w:tc>
        <w:tc>
          <w:tcPr>
            <w:tcW w:w="267" w:type="pct"/>
            <w:shd w:val="clear" w:color="auto" w:fill="auto"/>
            <w:tcMar>
              <w:right w:w="0" w:type="dxa"/>
            </w:tcMar>
          </w:tcPr>
          <w:p w14:paraId="2B69B68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12,4 </w:t>
            </w:r>
          </w:p>
        </w:tc>
        <w:tc>
          <w:tcPr>
            <w:tcW w:w="326" w:type="pct"/>
            <w:gridSpan w:val="2"/>
            <w:shd w:val="clear" w:color="auto" w:fill="auto"/>
            <w:tcMar>
              <w:right w:w="0" w:type="dxa"/>
            </w:tcMar>
          </w:tcPr>
          <w:p w14:paraId="118CDCA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11,9 </w:t>
            </w:r>
          </w:p>
        </w:tc>
        <w:tc>
          <w:tcPr>
            <w:tcW w:w="276" w:type="pct"/>
            <w:shd w:val="clear" w:color="auto" w:fill="auto"/>
            <w:tcMar>
              <w:right w:w="0" w:type="dxa"/>
            </w:tcMar>
          </w:tcPr>
          <w:p w14:paraId="63FA74B8"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0,5 </w:t>
            </w:r>
          </w:p>
        </w:tc>
        <w:tc>
          <w:tcPr>
            <w:tcW w:w="258" w:type="pct"/>
            <w:gridSpan w:val="2"/>
            <w:shd w:val="clear" w:color="auto" w:fill="auto"/>
            <w:tcMar>
              <w:right w:w="0" w:type="dxa"/>
            </w:tcMar>
          </w:tcPr>
          <w:p w14:paraId="1A5CA691"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0,5 </w:t>
            </w:r>
          </w:p>
        </w:tc>
        <w:tc>
          <w:tcPr>
            <w:tcW w:w="276" w:type="pct"/>
            <w:gridSpan w:val="3"/>
            <w:shd w:val="clear" w:color="auto" w:fill="auto"/>
            <w:tcMar>
              <w:right w:w="0" w:type="dxa"/>
            </w:tcMar>
          </w:tcPr>
          <w:p w14:paraId="6F6EB57B"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3,0 </w:t>
            </w:r>
          </w:p>
        </w:tc>
        <w:tc>
          <w:tcPr>
            <w:tcW w:w="349" w:type="pct"/>
            <w:shd w:val="clear" w:color="auto" w:fill="auto"/>
            <w:tcMar>
              <w:right w:w="0" w:type="dxa"/>
            </w:tcMar>
          </w:tcPr>
          <w:p w14:paraId="0535215B"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4,4 </w:t>
            </w:r>
          </w:p>
        </w:tc>
        <w:tc>
          <w:tcPr>
            <w:tcW w:w="273" w:type="pct"/>
            <w:shd w:val="clear" w:color="auto" w:fill="auto"/>
            <w:tcMar>
              <w:right w:w="0" w:type="dxa"/>
            </w:tcMar>
          </w:tcPr>
          <w:p w14:paraId="624D424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3,3 </w:t>
            </w:r>
          </w:p>
        </w:tc>
        <w:tc>
          <w:tcPr>
            <w:tcW w:w="315" w:type="pct"/>
            <w:shd w:val="clear" w:color="auto" w:fill="auto"/>
            <w:tcMar>
              <w:right w:w="0" w:type="dxa"/>
            </w:tcMar>
          </w:tcPr>
          <w:p w14:paraId="48F55E30"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96" w:type="pct"/>
            <w:shd w:val="clear" w:color="auto" w:fill="auto"/>
            <w:tcMar>
              <w:right w:w="0" w:type="dxa"/>
            </w:tcMar>
          </w:tcPr>
          <w:p w14:paraId="082B259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21" w:type="pct"/>
            <w:shd w:val="clear" w:color="auto" w:fill="auto"/>
            <w:tcMar>
              <w:right w:w="0" w:type="dxa"/>
            </w:tcMar>
          </w:tcPr>
          <w:p w14:paraId="7A4DD6A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315" w:type="pct"/>
            <w:shd w:val="clear" w:color="auto" w:fill="auto"/>
            <w:tcMar>
              <w:right w:w="0" w:type="dxa"/>
            </w:tcMar>
          </w:tcPr>
          <w:p w14:paraId="173021A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0,5 </w:t>
            </w:r>
          </w:p>
        </w:tc>
        <w:tc>
          <w:tcPr>
            <w:tcW w:w="271" w:type="pct"/>
            <w:shd w:val="clear" w:color="auto" w:fill="auto"/>
            <w:tcMar>
              <w:right w:w="0" w:type="dxa"/>
            </w:tcMar>
          </w:tcPr>
          <w:p w14:paraId="2C88CA6F"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268" w:type="pct"/>
            <w:shd w:val="clear" w:color="auto" w:fill="auto"/>
            <w:tcMar>
              <w:right w:w="0" w:type="dxa"/>
            </w:tcMar>
          </w:tcPr>
          <w:p w14:paraId="16CABCF9"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0,4 </w:t>
            </w:r>
          </w:p>
        </w:tc>
        <w:tc>
          <w:tcPr>
            <w:tcW w:w="311" w:type="pct"/>
            <w:shd w:val="clear" w:color="auto" w:fill="auto"/>
            <w:tcMar>
              <w:right w:w="0" w:type="dxa"/>
            </w:tcMar>
          </w:tcPr>
          <w:p w14:paraId="7AC05C38"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87,6 </w:t>
            </w:r>
          </w:p>
        </w:tc>
        <w:tc>
          <w:tcPr>
            <w:tcW w:w="355" w:type="pct"/>
            <w:gridSpan w:val="2"/>
            <w:shd w:val="clear" w:color="auto" w:fill="auto"/>
            <w:tcMar>
              <w:right w:w="0" w:type="dxa"/>
            </w:tcMar>
          </w:tcPr>
          <w:p w14:paraId="409EC049" w14:textId="77777777" w:rsidR="00AF5D0D" w:rsidRPr="00E90EE8" w:rsidRDefault="00AF5D0D" w:rsidP="00E90EE8">
            <w:pPr>
              <w:suppressAutoHyphens w:val="0"/>
              <w:spacing w:before="40" w:after="40" w:line="220" w:lineRule="exact"/>
              <w:rPr>
                <w:sz w:val="18"/>
                <w:lang w:val="fr-FR"/>
              </w:rPr>
            </w:pPr>
            <w:r w:rsidRPr="00E90EE8">
              <w:rPr>
                <w:sz w:val="18"/>
                <w:lang w:val="fr-FR"/>
              </w:rPr>
              <w:t>100,0</w:t>
            </w:r>
          </w:p>
        </w:tc>
        <w:tc>
          <w:tcPr>
            <w:tcW w:w="242" w:type="pct"/>
            <w:shd w:val="clear" w:color="auto" w:fill="auto"/>
            <w:tcMar>
              <w:right w:w="29" w:type="dxa"/>
            </w:tcMar>
          </w:tcPr>
          <w:p w14:paraId="254398BF"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1 302 </w:t>
            </w:r>
          </w:p>
        </w:tc>
      </w:tr>
      <w:tr w:rsidR="00AF5D0D" w:rsidRPr="00E90EE8" w14:paraId="5139F4AC" w14:textId="77777777" w:rsidTr="00425816">
        <w:tc>
          <w:tcPr>
            <w:tcW w:w="381" w:type="pct"/>
            <w:shd w:val="clear" w:color="auto" w:fill="auto"/>
          </w:tcPr>
          <w:p w14:paraId="3075861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40-44 </w:t>
            </w:r>
          </w:p>
        </w:tc>
        <w:tc>
          <w:tcPr>
            <w:tcW w:w="267" w:type="pct"/>
            <w:shd w:val="clear" w:color="auto" w:fill="auto"/>
            <w:tcMar>
              <w:right w:w="0" w:type="dxa"/>
            </w:tcMar>
          </w:tcPr>
          <w:p w14:paraId="27A6F654"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11,4 </w:t>
            </w:r>
          </w:p>
        </w:tc>
        <w:tc>
          <w:tcPr>
            <w:tcW w:w="326" w:type="pct"/>
            <w:gridSpan w:val="2"/>
            <w:shd w:val="clear" w:color="auto" w:fill="auto"/>
            <w:tcMar>
              <w:right w:w="0" w:type="dxa"/>
            </w:tcMar>
          </w:tcPr>
          <w:p w14:paraId="4B44CEA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10,5 </w:t>
            </w:r>
          </w:p>
        </w:tc>
        <w:tc>
          <w:tcPr>
            <w:tcW w:w="276" w:type="pct"/>
            <w:shd w:val="clear" w:color="auto" w:fill="auto"/>
            <w:tcMar>
              <w:right w:w="0" w:type="dxa"/>
            </w:tcMar>
          </w:tcPr>
          <w:p w14:paraId="29B8CA3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258" w:type="pct"/>
            <w:gridSpan w:val="2"/>
            <w:shd w:val="clear" w:color="auto" w:fill="auto"/>
            <w:tcMar>
              <w:right w:w="0" w:type="dxa"/>
            </w:tcMar>
          </w:tcPr>
          <w:p w14:paraId="313268E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0,3 </w:t>
            </w:r>
          </w:p>
        </w:tc>
        <w:tc>
          <w:tcPr>
            <w:tcW w:w="276" w:type="pct"/>
            <w:gridSpan w:val="3"/>
            <w:shd w:val="clear" w:color="auto" w:fill="auto"/>
            <w:tcMar>
              <w:right w:w="0" w:type="dxa"/>
            </w:tcMar>
          </w:tcPr>
          <w:p w14:paraId="75EE9C30"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2,9 </w:t>
            </w:r>
          </w:p>
        </w:tc>
        <w:tc>
          <w:tcPr>
            <w:tcW w:w="349" w:type="pct"/>
            <w:shd w:val="clear" w:color="auto" w:fill="auto"/>
            <w:tcMar>
              <w:right w:w="0" w:type="dxa"/>
            </w:tcMar>
          </w:tcPr>
          <w:p w14:paraId="5DEAC17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4,7 </w:t>
            </w:r>
          </w:p>
        </w:tc>
        <w:tc>
          <w:tcPr>
            <w:tcW w:w="273" w:type="pct"/>
            <w:shd w:val="clear" w:color="auto" w:fill="auto"/>
            <w:tcMar>
              <w:right w:w="0" w:type="dxa"/>
            </w:tcMar>
          </w:tcPr>
          <w:p w14:paraId="120CDEF4"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2,3 </w:t>
            </w:r>
          </w:p>
        </w:tc>
        <w:tc>
          <w:tcPr>
            <w:tcW w:w="315" w:type="pct"/>
            <w:shd w:val="clear" w:color="auto" w:fill="auto"/>
            <w:tcMar>
              <w:right w:w="0" w:type="dxa"/>
            </w:tcMar>
          </w:tcPr>
          <w:p w14:paraId="12D1FFA0"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96" w:type="pct"/>
            <w:shd w:val="clear" w:color="auto" w:fill="auto"/>
            <w:tcMar>
              <w:right w:w="0" w:type="dxa"/>
            </w:tcMar>
          </w:tcPr>
          <w:p w14:paraId="1D484D75"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21" w:type="pct"/>
            <w:shd w:val="clear" w:color="auto" w:fill="auto"/>
            <w:tcMar>
              <w:right w:w="0" w:type="dxa"/>
            </w:tcMar>
          </w:tcPr>
          <w:p w14:paraId="79D03B0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315" w:type="pct"/>
            <w:shd w:val="clear" w:color="auto" w:fill="auto"/>
            <w:tcMar>
              <w:right w:w="0" w:type="dxa"/>
            </w:tcMar>
          </w:tcPr>
          <w:p w14:paraId="44762861"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0,9 </w:t>
            </w:r>
          </w:p>
        </w:tc>
        <w:tc>
          <w:tcPr>
            <w:tcW w:w="271" w:type="pct"/>
            <w:shd w:val="clear" w:color="auto" w:fill="auto"/>
            <w:tcMar>
              <w:right w:w="0" w:type="dxa"/>
            </w:tcMar>
          </w:tcPr>
          <w:p w14:paraId="03F7F62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0,2 </w:t>
            </w:r>
          </w:p>
        </w:tc>
        <w:tc>
          <w:tcPr>
            <w:tcW w:w="268" w:type="pct"/>
            <w:shd w:val="clear" w:color="auto" w:fill="auto"/>
            <w:tcMar>
              <w:right w:w="0" w:type="dxa"/>
            </w:tcMar>
          </w:tcPr>
          <w:p w14:paraId="5AAB9CC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0,6 </w:t>
            </w:r>
          </w:p>
        </w:tc>
        <w:tc>
          <w:tcPr>
            <w:tcW w:w="311" w:type="pct"/>
            <w:shd w:val="clear" w:color="auto" w:fill="auto"/>
            <w:tcMar>
              <w:right w:w="0" w:type="dxa"/>
            </w:tcMar>
          </w:tcPr>
          <w:p w14:paraId="04AB1B66"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88,6 </w:t>
            </w:r>
          </w:p>
        </w:tc>
        <w:tc>
          <w:tcPr>
            <w:tcW w:w="355" w:type="pct"/>
            <w:gridSpan w:val="2"/>
            <w:shd w:val="clear" w:color="auto" w:fill="auto"/>
            <w:tcMar>
              <w:right w:w="0" w:type="dxa"/>
            </w:tcMar>
          </w:tcPr>
          <w:p w14:paraId="3346D100" w14:textId="77777777" w:rsidR="00AF5D0D" w:rsidRPr="00E90EE8" w:rsidRDefault="00AF5D0D" w:rsidP="00E90EE8">
            <w:pPr>
              <w:suppressAutoHyphens w:val="0"/>
              <w:spacing w:before="40" w:after="40" w:line="220" w:lineRule="exact"/>
              <w:rPr>
                <w:sz w:val="18"/>
                <w:lang w:val="fr-FR"/>
              </w:rPr>
            </w:pPr>
            <w:r w:rsidRPr="00E90EE8">
              <w:rPr>
                <w:sz w:val="18"/>
                <w:lang w:val="fr-FR"/>
              </w:rPr>
              <w:t>100,0</w:t>
            </w:r>
          </w:p>
        </w:tc>
        <w:tc>
          <w:tcPr>
            <w:tcW w:w="242" w:type="pct"/>
            <w:shd w:val="clear" w:color="auto" w:fill="auto"/>
            <w:tcMar>
              <w:right w:w="29" w:type="dxa"/>
            </w:tcMar>
          </w:tcPr>
          <w:p w14:paraId="3ECCC8A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880 </w:t>
            </w:r>
          </w:p>
        </w:tc>
      </w:tr>
      <w:tr w:rsidR="00AF5D0D" w:rsidRPr="00E90EE8" w14:paraId="2EEF8761" w14:textId="77777777" w:rsidTr="009F560F">
        <w:tc>
          <w:tcPr>
            <w:tcW w:w="381" w:type="pct"/>
            <w:tcBorders>
              <w:bottom w:val="single" w:sz="4" w:space="0" w:color="auto"/>
            </w:tcBorders>
            <w:shd w:val="clear" w:color="auto" w:fill="auto"/>
          </w:tcPr>
          <w:p w14:paraId="376C540F"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45-49 </w:t>
            </w:r>
          </w:p>
        </w:tc>
        <w:tc>
          <w:tcPr>
            <w:tcW w:w="267" w:type="pct"/>
            <w:tcBorders>
              <w:bottom w:val="single" w:sz="4" w:space="0" w:color="auto"/>
            </w:tcBorders>
            <w:shd w:val="clear" w:color="auto" w:fill="auto"/>
            <w:tcMar>
              <w:right w:w="0" w:type="dxa"/>
            </w:tcMar>
          </w:tcPr>
          <w:p w14:paraId="51E19AA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6,0 </w:t>
            </w:r>
          </w:p>
        </w:tc>
        <w:tc>
          <w:tcPr>
            <w:tcW w:w="326" w:type="pct"/>
            <w:gridSpan w:val="2"/>
            <w:tcBorders>
              <w:bottom w:val="single" w:sz="4" w:space="0" w:color="auto"/>
            </w:tcBorders>
            <w:shd w:val="clear" w:color="auto" w:fill="auto"/>
            <w:tcMar>
              <w:right w:w="0" w:type="dxa"/>
            </w:tcMar>
          </w:tcPr>
          <w:p w14:paraId="56F75614"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5,5 </w:t>
            </w:r>
          </w:p>
        </w:tc>
        <w:tc>
          <w:tcPr>
            <w:tcW w:w="276" w:type="pct"/>
            <w:tcBorders>
              <w:bottom w:val="single" w:sz="4" w:space="0" w:color="auto"/>
            </w:tcBorders>
            <w:shd w:val="clear" w:color="auto" w:fill="auto"/>
            <w:tcMar>
              <w:right w:w="0" w:type="dxa"/>
            </w:tcMar>
          </w:tcPr>
          <w:p w14:paraId="69AE33C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258" w:type="pct"/>
            <w:gridSpan w:val="2"/>
            <w:tcBorders>
              <w:bottom w:val="single" w:sz="4" w:space="0" w:color="auto"/>
            </w:tcBorders>
            <w:shd w:val="clear" w:color="auto" w:fill="auto"/>
            <w:tcMar>
              <w:right w:w="0" w:type="dxa"/>
            </w:tcMar>
          </w:tcPr>
          <w:p w14:paraId="5B0626F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76" w:type="pct"/>
            <w:gridSpan w:val="3"/>
            <w:tcBorders>
              <w:bottom w:val="single" w:sz="4" w:space="0" w:color="auto"/>
            </w:tcBorders>
            <w:shd w:val="clear" w:color="auto" w:fill="auto"/>
            <w:tcMar>
              <w:right w:w="0" w:type="dxa"/>
            </w:tcMar>
          </w:tcPr>
          <w:p w14:paraId="16110C3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1,4 </w:t>
            </w:r>
          </w:p>
        </w:tc>
        <w:tc>
          <w:tcPr>
            <w:tcW w:w="349" w:type="pct"/>
            <w:tcBorders>
              <w:bottom w:val="single" w:sz="4" w:space="0" w:color="auto"/>
            </w:tcBorders>
            <w:shd w:val="clear" w:color="auto" w:fill="auto"/>
            <w:tcMar>
              <w:right w:w="0" w:type="dxa"/>
            </w:tcMar>
          </w:tcPr>
          <w:p w14:paraId="270DC4C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2,0 </w:t>
            </w:r>
          </w:p>
        </w:tc>
        <w:tc>
          <w:tcPr>
            <w:tcW w:w="273" w:type="pct"/>
            <w:tcBorders>
              <w:bottom w:val="single" w:sz="4" w:space="0" w:color="auto"/>
            </w:tcBorders>
            <w:shd w:val="clear" w:color="auto" w:fill="auto"/>
            <w:tcMar>
              <w:right w:w="0" w:type="dxa"/>
            </w:tcMar>
          </w:tcPr>
          <w:p w14:paraId="56433F11"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1,5 </w:t>
            </w:r>
          </w:p>
        </w:tc>
        <w:tc>
          <w:tcPr>
            <w:tcW w:w="315" w:type="pct"/>
            <w:tcBorders>
              <w:bottom w:val="single" w:sz="4" w:space="0" w:color="auto"/>
            </w:tcBorders>
            <w:shd w:val="clear" w:color="auto" w:fill="auto"/>
            <w:tcMar>
              <w:right w:w="0" w:type="dxa"/>
            </w:tcMar>
          </w:tcPr>
          <w:p w14:paraId="6CD7462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96" w:type="pct"/>
            <w:tcBorders>
              <w:bottom w:val="single" w:sz="4" w:space="0" w:color="auto"/>
            </w:tcBorders>
            <w:shd w:val="clear" w:color="auto" w:fill="auto"/>
            <w:tcMar>
              <w:right w:w="0" w:type="dxa"/>
            </w:tcMar>
          </w:tcPr>
          <w:p w14:paraId="19ABB50B"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21" w:type="pct"/>
            <w:tcBorders>
              <w:bottom w:val="single" w:sz="4" w:space="0" w:color="auto"/>
            </w:tcBorders>
            <w:shd w:val="clear" w:color="auto" w:fill="auto"/>
            <w:tcMar>
              <w:right w:w="0" w:type="dxa"/>
            </w:tcMar>
          </w:tcPr>
          <w:p w14:paraId="6B4D1D2B"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315" w:type="pct"/>
            <w:tcBorders>
              <w:bottom w:val="single" w:sz="4" w:space="0" w:color="auto"/>
            </w:tcBorders>
            <w:shd w:val="clear" w:color="auto" w:fill="auto"/>
            <w:tcMar>
              <w:right w:w="0" w:type="dxa"/>
            </w:tcMar>
          </w:tcPr>
          <w:p w14:paraId="0864E0F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0,5 </w:t>
            </w:r>
          </w:p>
        </w:tc>
        <w:tc>
          <w:tcPr>
            <w:tcW w:w="271" w:type="pct"/>
            <w:tcBorders>
              <w:bottom w:val="single" w:sz="4" w:space="0" w:color="auto"/>
            </w:tcBorders>
            <w:shd w:val="clear" w:color="auto" w:fill="auto"/>
            <w:tcMar>
              <w:right w:w="0" w:type="dxa"/>
            </w:tcMar>
          </w:tcPr>
          <w:p w14:paraId="21178F18"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68" w:type="pct"/>
            <w:tcBorders>
              <w:bottom w:val="single" w:sz="4" w:space="0" w:color="auto"/>
            </w:tcBorders>
            <w:shd w:val="clear" w:color="auto" w:fill="auto"/>
            <w:tcMar>
              <w:right w:w="0" w:type="dxa"/>
            </w:tcMar>
          </w:tcPr>
          <w:p w14:paraId="1FD94F02"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0,5 </w:t>
            </w:r>
          </w:p>
        </w:tc>
        <w:tc>
          <w:tcPr>
            <w:tcW w:w="311" w:type="pct"/>
            <w:tcBorders>
              <w:bottom w:val="single" w:sz="4" w:space="0" w:color="auto"/>
            </w:tcBorders>
            <w:shd w:val="clear" w:color="auto" w:fill="auto"/>
            <w:tcMar>
              <w:right w:w="0" w:type="dxa"/>
            </w:tcMar>
          </w:tcPr>
          <w:p w14:paraId="6EB8B78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94,0 </w:t>
            </w:r>
          </w:p>
        </w:tc>
        <w:tc>
          <w:tcPr>
            <w:tcW w:w="355" w:type="pct"/>
            <w:gridSpan w:val="2"/>
            <w:tcBorders>
              <w:bottom w:val="single" w:sz="4" w:space="0" w:color="auto"/>
            </w:tcBorders>
            <w:shd w:val="clear" w:color="auto" w:fill="auto"/>
            <w:tcMar>
              <w:right w:w="0" w:type="dxa"/>
            </w:tcMar>
          </w:tcPr>
          <w:p w14:paraId="3F665C10" w14:textId="77777777" w:rsidR="00AF5D0D" w:rsidRPr="00E90EE8" w:rsidRDefault="00AF5D0D" w:rsidP="00E90EE8">
            <w:pPr>
              <w:suppressAutoHyphens w:val="0"/>
              <w:spacing w:before="40" w:after="40" w:line="220" w:lineRule="exact"/>
              <w:rPr>
                <w:sz w:val="18"/>
                <w:lang w:val="fr-FR"/>
              </w:rPr>
            </w:pPr>
            <w:r w:rsidRPr="00E90EE8">
              <w:rPr>
                <w:sz w:val="18"/>
                <w:lang w:val="fr-FR"/>
              </w:rPr>
              <w:t>100,0</w:t>
            </w:r>
          </w:p>
        </w:tc>
        <w:tc>
          <w:tcPr>
            <w:tcW w:w="242" w:type="pct"/>
            <w:tcBorders>
              <w:bottom w:val="single" w:sz="4" w:space="0" w:color="auto"/>
            </w:tcBorders>
            <w:shd w:val="clear" w:color="auto" w:fill="auto"/>
            <w:tcMar>
              <w:right w:w="29" w:type="dxa"/>
            </w:tcMar>
          </w:tcPr>
          <w:p w14:paraId="54E6A25C"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655 </w:t>
            </w:r>
          </w:p>
        </w:tc>
      </w:tr>
      <w:tr w:rsidR="00AF5D0D" w:rsidRPr="0066128C" w14:paraId="6A7734B7" w14:textId="77777777" w:rsidTr="009F560F">
        <w:tc>
          <w:tcPr>
            <w:tcW w:w="5000" w:type="pct"/>
            <w:gridSpan w:val="22"/>
            <w:tcBorders>
              <w:top w:val="single" w:sz="4" w:space="0" w:color="auto"/>
              <w:bottom w:val="single" w:sz="4" w:space="0" w:color="auto"/>
            </w:tcBorders>
            <w:shd w:val="clear" w:color="auto" w:fill="auto"/>
          </w:tcPr>
          <w:p w14:paraId="3629538E" w14:textId="77777777" w:rsidR="00AF5D0D" w:rsidRPr="0066128C" w:rsidRDefault="00AF5D0D" w:rsidP="00E90EE8">
            <w:pPr>
              <w:suppressAutoHyphens w:val="0"/>
              <w:spacing w:before="40" w:after="40" w:line="220" w:lineRule="exact"/>
              <w:rPr>
                <w:sz w:val="18"/>
                <w:lang w:val="fr-FR"/>
              </w:rPr>
            </w:pPr>
            <w:r w:rsidRPr="0066128C">
              <w:rPr>
                <w:bCs/>
                <w:sz w:val="18"/>
                <w:lang w:val="fr-FR"/>
              </w:rPr>
              <w:t>Milieu de résidence</w:t>
            </w:r>
          </w:p>
        </w:tc>
      </w:tr>
      <w:tr w:rsidR="00AF5D0D" w:rsidRPr="00E90EE8" w14:paraId="37FB9383" w14:textId="77777777" w:rsidTr="009F560F">
        <w:tc>
          <w:tcPr>
            <w:tcW w:w="381" w:type="pct"/>
            <w:tcBorders>
              <w:top w:val="single" w:sz="4" w:space="0" w:color="auto"/>
            </w:tcBorders>
            <w:shd w:val="clear" w:color="auto" w:fill="auto"/>
          </w:tcPr>
          <w:p w14:paraId="7A2E5147"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Urbain </w:t>
            </w:r>
          </w:p>
        </w:tc>
        <w:tc>
          <w:tcPr>
            <w:tcW w:w="267" w:type="pct"/>
            <w:tcBorders>
              <w:top w:val="single" w:sz="4" w:space="0" w:color="auto"/>
            </w:tcBorders>
            <w:shd w:val="clear" w:color="auto" w:fill="auto"/>
            <w:tcMar>
              <w:right w:w="0" w:type="dxa"/>
            </w:tcMar>
          </w:tcPr>
          <w:p w14:paraId="5DF11A36"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22,8 </w:t>
            </w:r>
          </w:p>
        </w:tc>
        <w:tc>
          <w:tcPr>
            <w:tcW w:w="326" w:type="pct"/>
            <w:gridSpan w:val="2"/>
            <w:tcBorders>
              <w:top w:val="single" w:sz="4" w:space="0" w:color="auto"/>
            </w:tcBorders>
            <w:shd w:val="clear" w:color="auto" w:fill="auto"/>
            <w:tcMar>
              <w:right w:w="0" w:type="dxa"/>
            </w:tcMar>
          </w:tcPr>
          <w:p w14:paraId="0587688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21,8 </w:t>
            </w:r>
          </w:p>
        </w:tc>
        <w:tc>
          <w:tcPr>
            <w:tcW w:w="276" w:type="pct"/>
            <w:tcBorders>
              <w:top w:val="single" w:sz="4" w:space="0" w:color="auto"/>
            </w:tcBorders>
            <w:shd w:val="clear" w:color="auto" w:fill="auto"/>
            <w:tcMar>
              <w:right w:w="0" w:type="dxa"/>
            </w:tcMar>
          </w:tcPr>
          <w:p w14:paraId="36C2C862"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0,3 </w:t>
            </w:r>
          </w:p>
        </w:tc>
        <w:tc>
          <w:tcPr>
            <w:tcW w:w="258" w:type="pct"/>
            <w:gridSpan w:val="2"/>
            <w:tcBorders>
              <w:top w:val="single" w:sz="4" w:space="0" w:color="auto"/>
            </w:tcBorders>
            <w:shd w:val="clear" w:color="auto" w:fill="auto"/>
            <w:tcMar>
              <w:right w:w="0" w:type="dxa"/>
            </w:tcMar>
          </w:tcPr>
          <w:p w14:paraId="698E254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1,2 </w:t>
            </w:r>
          </w:p>
        </w:tc>
        <w:tc>
          <w:tcPr>
            <w:tcW w:w="276" w:type="pct"/>
            <w:gridSpan w:val="3"/>
            <w:tcBorders>
              <w:top w:val="single" w:sz="4" w:space="0" w:color="auto"/>
            </w:tcBorders>
            <w:shd w:val="clear" w:color="auto" w:fill="auto"/>
            <w:tcMar>
              <w:right w:w="0" w:type="dxa"/>
            </w:tcMar>
          </w:tcPr>
          <w:p w14:paraId="0D39E2A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7,2 </w:t>
            </w:r>
          </w:p>
        </w:tc>
        <w:tc>
          <w:tcPr>
            <w:tcW w:w="349" w:type="pct"/>
            <w:tcBorders>
              <w:top w:val="single" w:sz="4" w:space="0" w:color="auto"/>
            </w:tcBorders>
            <w:shd w:val="clear" w:color="auto" w:fill="auto"/>
            <w:tcMar>
              <w:right w:w="0" w:type="dxa"/>
            </w:tcMar>
          </w:tcPr>
          <w:p w14:paraId="00B9C950"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6,5 </w:t>
            </w:r>
          </w:p>
        </w:tc>
        <w:tc>
          <w:tcPr>
            <w:tcW w:w="273" w:type="pct"/>
            <w:tcBorders>
              <w:top w:val="single" w:sz="4" w:space="0" w:color="auto"/>
            </w:tcBorders>
            <w:shd w:val="clear" w:color="auto" w:fill="auto"/>
            <w:tcMar>
              <w:right w:w="0" w:type="dxa"/>
            </w:tcMar>
          </w:tcPr>
          <w:p w14:paraId="726CB9F5"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5,9 </w:t>
            </w:r>
          </w:p>
        </w:tc>
        <w:tc>
          <w:tcPr>
            <w:tcW w:w="315" w:type="pct"/>
            <w:tcBorders>
              <w:top w:val="single" w:sz="4" w:space="0" w:color="auto"/>
            </w:tcBorders>
            <w:shd w:val="clear" w:color="auto" w:fill="auto"/>
            <w:tcMar>
              <w:right w:w="0" w:type="dxa"/>
            </w:tcMar>
          </w:tcPr>
          <w:p w14:paraId="5026D92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0,5 </w:t>
            </w:r>
          </w:p>
        </w:tc>
        <w:tc>
          <w:tcPr>
            <w:tcW w:w="296" w:type="pct"/>
            <w:tcBorders>
              <w:top w:val="single" w:sz="4" w:space="0" w:color="auto"/>
            </w:tcBorders>
            <w:shd w:val="clear" w:color="auto" w:fill="auto"/>
            <w:tcMar>
              <w:right w:w="0" w:type="dxa"/>
            </w:tcMar>
          </w:tcPr>
          <w:p w14:paraId="7D666B63"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21" w:type="pct"/>
            <w:tcBorders>
              <w:top w:val="single" w:sz="4" w:space="0" w:color="auto"/>
            </w:tcBorders>
            <w:shd w:val="clear" w:color="auto" w:fill="auto"/>
            <w:tcMar>
              <w:right w:w="0" w:type="dxa"/>
            </w:tcMar>
          </w:tcPr>
          <w:p w14:paraId="5D329F36"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315" w:type="pct"/>
            <w:tcBorders>
              <w:top w:val="single" w:sz="4" w:space="0" w:color="auto"/>
            </w:tcBorders>
            <w:shd w:val="clear" w:color="auto" w:fill="auto"/>
            <w:tcMar>
              <w:right w:w="0" w:type="dxa"/>
            </w:tcMar>
          </w:tcPr>
          <w:p w14:paraId="7A12CA55"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1,0 </w:t>
            </w:r>
          </w:p>
        </w:tc>
        <w:tc>
          <w:tcPr>
            <w:tcW w:w="271" w:type="pct"/>
            <w:tcBorders>
              <w:top w:val="single" w:sz="4" w:space="0" w:color="auto"/>
            </w:tcBorders>
            <w:shd w:val="clear" w:color="auto" w:fill="auto"/>
            <w:tcMar>
              <w:right w:w="0" w:type="dxa"/>
            </w:tcMar>
          </w:tcPr>
          <w:p w14:paraId="3DE9186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268" w:type="pct"/>
            <w:tcBorders>
              <w:top w:val="single" w:sz="4" w:space="0" w:color="auto"/>
            </w:tcBorders>
            <w:shd w:val="clear" w:color="auto" w:fill="auto"/>
            <w:tcMar>
              <w:right w:w="0" w:type="dxa"/>
            </w:tcMar>
          </w:tcPr>
          <w:p w14:paraId="325A65F6"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0,8 </w:t>
            </w:r>
          </w:p>
        </w:tc>
        <w:tc>
          <w:tcPr>
            <w:tcW w:w="311" w:type="pct"/>
            <w:tcBorders>
              <w:top w:val="single" w:sz="4" w:space="0" w:color="auto"/>
            </w:tcBorders>
            <w:shd w:val="clear" w:color="auto" w:fill="auto"/>
            <w:tcMar>
              <w:right w:w="0" w:type="dxa"/>
            </w:tcMar>
          </w:tcPr>
          <w:p w14:paraId="510664D5"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77,2 </w:t>
            </w:r>
          </w:p>
        </w:tc>
        <w:tc>
          <w:tcPr>
            <w:tcW w:w="355" w:type="pct"/>
            <w:gridSpan w:val="2"/>
            <w:tcBorders>
              <w:top w:val="single" w:sz="4" w:space="0" w:color="auto"/>
            </w:tcBorders>
            <w:shd w:val="clear" w:color="auto" w:fill="auto"/>
            <w:tcMar>
              <w:right w:w="0" w:type="dxa"/>
            </w:tcMar>
          </w:tcPr>
          <w:p w14:paraId="7D5730BE" w14:textId="77777777" w:rsidR="00AF5D0D" w:rsidRPr="00E90EE8" w:rsidRDefault="00AF5D0D" w:rsidP="00E90EE8">
            <w:pPr>
              <w:suppressAutoHyphens w:val="0"/>
              <w:spacing w:before="40" w:after="40" w:line="220" w:lineRule="exact"/>
              <w:rPr>
                <w:sz w:val="18"/>
                <w:lang w:val="fr-FR"/>
              </w:rPr>
            </w:pPr>
            <w:r w:rsidRPr="00E90EE8">
              <w:rPr>
                <w:sz w:val="18"/>
                <w:lang w:val="fr-FR"/>
              </w:rPr>
              <w:t>100,0</w:t>
            </w:r>
          </w:p>
        </w:tc>
        <w:tc>
          <w:tcPr>
            <w:tcW w:w="242" w:type="pct"/>
            <w:tcBorders>
              <w:top w:val="single" w:sz="4" w:space="0" w:color="auto"/>
            </w:tcBorders>
            <w:shd w:val="clear" w:color="auto" w:fill="auto"/>
            <w:tcMar>
              <w:right w:w="29" w:type="dxa"/>
            </w:tcMar>
          </w:tcPr>
          <w:p w14:paraId="14F5E269"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1 824 </w:t>
            </w:r>
          </w:p>
        </w:tc>
      </w:tr>
      <w:tr w:rsidR="00E90EE8" w:rsidRPr="00E90EE8" w14:paraId="0A4D6989" w14:textId="77777777" w:rsidTr="00425816">
        <w:tc>
          <w:tcPr>
            <w:tcW w:w="381" w:type="pct"/>
            <w:tcBorders>
              <w:bottom w:val="single" w:sz="12" w:space="0" w:color="auto"/>
            </w:tcBorders>
            <w:shd w:val="clear" w:color="auto" w:fill="auto"/>
          </w:tcPr>
          <w:p w14:paraId="4956D95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Rural </w:t>
            </w:r>
          </w:p>
        </w:tc>
        <w:tc>
          <w:tcPr>
            <w:tcW w:w="267" w:type="pct"/>
            <w:tcBorders>
              <w:bottom w:val="single" w:sz="12" w:space="0" w:color="auto"/>
            </w:tcBorders>
            <w:shd w:val="clear" w:color="auto" w:fill="auto"/>
            <w:tcMar>
              <w:right w:w="0" w:type="dxa"/>
            </w:tcMar>
          </w:tcPr>
          <w:p w14:paraId="23DD9749"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7,1 </w:t>
            </w:r>
          </w:p>
        </w:tc>
        <w:tc>
          <w:tcPr>
            <w:tcW w:w="326" w:type="pct"/>
            <w:gridSpan w:val="2"/>
            <w:tcBorders>
              <w:bottom w:val="single" w:sz="12" w:space="0" w:color="auto"/>
            </w:tcBorders>
            <w:shd w:val="clear" w:color="auto" w:fill="auto"/>
            <w:tcMar>
              <w:right w:w="0" w:type="dxa"/>
            </w:tcMar>
          </w:tcPr>
          <w:p w14:paraId="07017E79"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6,8 </w:t>
            </w:r>
          </w:p>
        </w:tc>
        <w:tc>
          <w:tcPr>
            <w:tcW w:w="276" w:type="pct"/>
            <w:tcBorders>
              <w:bottom w:val="single" w:sz="12" w:space="0" w:color="auto"/>
            </w:tcBorders>
            <w:shd w:val="clear" w:color="auto" w:fill="auto"/>
            <w:tcMar>
              <w:right w:w="0" w:type="dxa"/>
            </w:tcMar>
          </w:tcPr>
          <w:p w14:paraId="5F5DAF36"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58" w:type="pct"/>
            <w:gridSpan w:val="2"/>
            <w:tcBorders>
              <w:bottom w:val="single" w:sz="12" w:space="0" w:color="auto"/>
            </w:tcBorders>
            <w:shd w:val="clear" w:color="auto" w:fill="auto"/>
            <w:tcMar>
              <w:right w:w="0" w:type="dxa"/>
            </w:tcMar>
          </w:tcPr>
          <w:p w14:paraId="2817A0DB"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276" w:type="pct"/>
            <w:gridSpan w:val="3"/>
            <w:tcBorders>
              <w:bottom w:val="single" w:sz="12" w:space="0" w:color="auto"/>
            </w:tcBorders>
            <w:shd w:val="clear" w:color="auto" w:fill="auto"/>
            <w:tcMar>
              <w:right w:w="0" w:type="dxa"/>
            </w:tcMar>
          </w:tcPr>
          <w:p w14:paraId="2D82BD2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1,6 </w:t>
            </w:r>
          </w:p>
        </w:tc>
        <w:tc>
          <w:tcPr>
            <w:tcW w:w="349" w:type="pct"/>
            <w:tcBorders>
              <w:bottom w:val="single" w:sz="12" w:space="0" w:color="auto"/>
            </w:tcBorders>
            <w:shd w:val="clear" w:color="auto" w:fill="auto"/>
            <w:tcMar>
              <w:right w:w="0" w:type="dxa"/>
            </w:tcMar>
          </w:tcPr>
          <w:p w14:paraId="0B9FB24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3,4 </w:t>
            </w:r>
          </w:p>
        </w:tc>
        <w:tc>
          <w:tcPr>
            <w:tcW w:w="273" w:type="pct"/>
            <w:tcBorders>
              <w:bottom w:val="single" w:sz="12" w:space="0" w:color="auto"/>
            </w:tcBorders>
            <w:shd w:val="clear" w:color="auto" w:fill="auto"/>
            <w:tcMar>
              <w:right w:w="0" w:type="dxa"/>
            </w:tcMar>
          </w:tcPr>
          <w:p w14:paraId="0887F6B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1,6 </w:t>
            </w:r>
          </w:p>
        </w:tc>
        <w:tc>
          <w:tcPr>
            <w:tcW w:w="315" w:type="pct"/>
            <w:tcBorders>
              <w:bottom w:val="single" w:sz="12" w:space="0" w:color="auto"/>
            </w:tcBorders>
            <w:shd w:val="clear" w:color="auto" w:fill="auto"/>
            <w:tcMar>
              <w:right w:w="0" w:type="dxa"/>
            </w:tcMar>
          </w:tcPr>
          <w:p w14:paraId="63115E11"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96" w:type="pct"/>
            <w:tcBorders>
              <w:bottom w:val="single" w:sz="12" w:space="0" w:color="auto"/>
            </w:tcBorders>
            <w:shd w:val="clear" w:color="auto" w:fill="auto"/>
            <w:tcMar>
              <w:right w:w="0" w:type="dxa"/>
            </w:tcMar>
          </w:tcPr>
          <w:p w14:paraId="2C528EDD"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221" w:type="pct"/>
            <w:tcBorders>
              <w:bottom w:val="single" w:sz="12" w:space="0" w:color="auto"/>
            </w:tcBorders>
            <w:shd w:val="clear" w:color="auto" w:fill="auto"/>
            <w:tcMar>
              <w:right w:w="0" w:type="dxa"/>
            </w:tcMar>
          </w:tcPr>
          <w:p w14:paraId="763F8235"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0,0 </w:t>
            </w:r>
          </w:p>
        </w:tc>
        <w:tc>
          <w:tcPr>
            <w:tcW w:w="315" w:type="pct"/>
            <w:tcBorders>
              <w:bottom w:val="single" w:sz="12" w:space="0" w:color="auto"/>
            </w:tcBorders>
            <w:shd w:val="clear" w:color="auto" w:fill="auto"/>
            <w:tcMar>
              <w:right w:w="0" w:type="dxa"/>
            </w:tcMar>
          </w:tcPr>
          <w:p w14:paraId="7D7327DB"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0,3 </w:t>
            </w:r>
          </w:p>
        </w:tc>
        <w:tc>
          <w:tcPr>
            <w:tcW w:w="271" w:type="pct"/>
            <w:tcBorders>
              <w:bottom w:val="single" w:sz="12" w:space="0" w:color="auto"/>
            </w:tcBorders>
            <w:shd w:val="clear" w:color="auto" w:fill="auto"/>
            <w:tcMar>
              <w:right w:w="0" w:type="dxa"/>
            </w:tcMar>
          </w:tcPr>
          <w:p w14:paraId="45CCFF75"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0,1 </w:t>
            </w:r>
          </w:p>
        </w:tc>
        <w:tc>
          <w:tcPr>
            <w:tcW w:w="268" w:type="pct"/>
            <w:tcBorders>
              <w:bottom w:val="single" w:sz="12" w:space="0" w:color="auto"/>
            </w:tcBorders>
            <w:shd w:val="clear" w:color="auto" w:fill="auto"/>
            <w:tcMar>
              <w:right w:w="0" w:type="dxa"/>
            </w:tcMar>
          </w:tcPr>
          <w:p w14:paraId="647111EE"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0,3 </w:t>
            </w:r>
          </w:p>
        </w:tc>
        <w:tc>
          <w:tcPr>
            <w:tcW w:w="311" w:type="pct"/>
            <w:tcBorders>
              <w:bottom w:val="single" w:sz="12" w:space="0" w:color="auto"/>
            </w:tcBorders>
            <w:shd w:val="clear" w:color="auto" w:fill="auto"/>
            <w:tcMar>
              <w:right w:w="0" w:type="dxa"/>
            </w:tcMar>
          </w:tcPr>
          <w:p w14:paraId="60C9BCEA"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92,9 </w:t>
            </w:r>
          </w:p>
        </w:tc>
        <w:tc>
          <w:tcPr>
            <w:tcW w:w="355" w:type="pct"/>
            <w:gridSpan w:val="2"/>
            <w:tcBorders>
              <w:bottom w:val="single" w:sz="12" w:space="0" w:color="auto"/>
            </w:tcBorders>
            <w:shd w:val="clear" w:color="auto" w:fill="auto"/>
            <w:tcMar>
              <w:right w:w="0" w:type="dxa"/>
            </w:tcMar>
          </w:tcPr>
          <w:p w14:paraId="3661349A" w14:textId="77777777" w:rsidR="00AF5D0D" w:rsidRPr="00E90EE8" w:rsidRDefault="00AF5D0D" w:rsidP="00E90EE8">
            <w:pPr>
              <w:suppressAutoHyphens w:val="0"/>
              <w:spacing w:before="40" w:after="40" w:line="220" w:lineRule="exact"/>
              <w:rPr>
                <w:sz w:val="18"/>
                <w:lang w:val="fr-FR"/>
              </w:rPr>
            </w:pPr>
            <w:r w:rsidRPr="00E90EE8">
              <w:rPr>
                <w:sz w:val="18"/>
                <w:lang w:val="fr-FR"/>
              </w:rPr>
              <w:t>100,0</w:t>
            </w:r>
          </w:p>
        </w:tc>
        <w:tc>
          <w:tcPr>
            <w:tcW w:w="242" w:type="pct"/>
            <w:tcBorders>
              <w:bottom w:val="single" w:sz="12" w:space="0" w:color="auto"/>
            </w:tcBorders>
            <w:shd w:val="clear" w:color="auto" w:fill="auto"/>
            <w:tcMar>
              <w:right w:w="29" w:type="dxa"/>
            </w:tcMar>
          </w:tcPr>
          <w:p w14:paraId="4A2BB862" w14:textId="77777777" w:rsidR="00AF5D0D" w:rsidRPr="00E90EE8" w:rsidRDefault="00AF5D0D" w:rsidP="00E90EE8">
            <w:pPr>
              <w:suppressAutoHyphens w:val="0"/>
              <w:spacing w:before="40" w:after="40" w:line="220" w:lineRule="exact"/>
              <w:rPr>
                <w:sz w:val="18"/>
                <w:lang w:val="fr-FR"/>
              </w:rPr>
            </w:pPr>
            <w:r w:rsidRPr="00E90EE8">
              <w:rPr>
                <w:sz w:val="18"/>
                <w:lang w:val="fr-FR"/>
              </w:rPr>
              <w:t xml:space="preserve">6 995 </w:t>
            </w:r>
          </w:p>
        </w:tc>
      </w:tr>
    </w:tbl>
    <w:p w14:paraId="56D66FC1" w14:textId="1D576AB7" w:rsidR="00AF5D0D" w:rsidRPr="004F6B37" w:rsidRDefault="00AF5D0D" w:rsidP="0075391A">
      <w:pPr>
        <w:pStyle w:val="SingleTxtG"/>
        <w:spacing w:before="120" w:after="240" w:line="220" w:lineRule="exact"/>
        <w:ind w:left="0" w:right="0" w:firstLine="170"/>
        <w:jc w:val="left"/>
        <w:rPr>
          <w:bCs/>
          <w:iCs/>
          <w:sz w:val="18"/>
          <w:lang w:val="fr-FR"/>
        </w:rPr>
      </w:pPr>
      <w:r w:rsidRPr="00316FDC">
        <w:rPr>
          <w:bCs/>
          <w:i/>
          <w:sz w:val="18"/>
          <w:lang w:val="fr-FR"/>
        </w:rPr>
        <w:t>Source </w:t>
      </w:r>
      <w:r w:rsidRPr="004F6B37">
        <w:rPr>
          <w:bCs/>
          <w:iCs/>
          <w:sz w:val="18"/>
          <w:lang w:val="fr-FR"/>
        </w:rPr>
        <w:t>: EDSM V</w:t>
      </w:r>
      <w:r w:rsidR="008C2AE1" w:rsidRPr="004F6B37">
        <w:rPr>
          <w:bCs/>
          <w:iCs/>
          <w:sz w:val="18"/>
          <w:lang w:val="fr-FR"/>
        </w:rPr>
        <w:t>.</w:t>
      </w:r>
    </w:p>
    <w:p w14:paraId="7E2540B4" w14:textId="4AE23C01" w:rsidR="002D6240" w:rsidRPr="002D6240" w:rsidRDefault="0075391A" w:rsidP="0075391A">
      <w:pPr>
        <w:pStyle w:val="SingleTxtG"/>
        <w:rPr>
          <w:b/>
          <w:bCs/>
          <w:lang w:val="fr-FR"/>
        </w:rPr>
      </w:pPr>
      <w:r w:rsidRPr="002D6240">
        <w:rPr>
          <w:bCs/>
          <w:lang w:val="fr-FR"/>
        </w:rPr>
        <w:t>130.</w:t>
      </w:r>
      <w:r w:rsidRPr="002D6240">
        <w:rPr>
          <w:bCs/>
          <w:lang w:val="fr-FR"/>
        </w:rPr>
        <w:tab/>
      </w:r>
      <w:r w:rsidR="00AF5D0D" w:rsidRPr="00AF5D0D">
        <w:rPr>
          <w:bCs/>
          <w:lang w:val="fr-FR"/>
        </w:rPr>
        <w:t>L</w:t>
      </w:r>
      <w:r w:rsidR="00521813">
        <w:rPr>
          <w:bCs/>
          <w:lang w:val="fr-FR"/>
        </w:rPr>
        <w:t>’</w:t>
      </w:r>
      <w:r w:rsidR="00AF5D0D" w:rsidRPr="00AF5D0D">
        <w:rPr>
          <w:bCs/>
          <w:lang w:val="fr-FR"/>
        </w:rPr>
        <w:t>utilisation des méthodes contraceptives par les femmes de 15-49 ans en union n</w:t>
      </w:r>
      <w:r w:rsidR="00521813">
        <w:rPr>
          <w:bCs/>
          <w:lang w:val="fr-FR"/>
        </w:rPr>
        <w:t>’</w:t>
      </w:r>
      <w:r w:rsidR="00AF5D0D" w:rsidRPr="00AF5D0D">
        <w:rPr>
          <w:bCs/>
          <w:lang w:val="fr-FR"/>
        </w:rPr>
        <w:t>est pas très élevée : 10,3 % ont déclaré utiliser une méthode contraceptive quelconque au moment de l</w:t>
      </w:r>
      <w:r w:rsidR="00521813">
        <w:rPr>
          <w:bCs/>
          <w:lang w:val="fr-FR"/>
        </w:rPr>
        <w:t>’</w:t>
      </w:r>
      <w:r w:rsidR="00AF5D0D" w:rsidRPr="00AF5D0D">
        <w:rPr>
          <w:bCs/>
          <w:lang w:val="fr-FR"/>
        </w:rPr>
        <w:t>enquête et la plupart utilise une méthode moderne (9,9 % contre 0,5 % pour les méthodes traditionnelles). La tendance est à la hausse depuis l</w:t>
      </w:r>
      <w:r w:rsidR="00521813">
        <w:rPr>
          <w:bCs/>
          <w:lang w:val="fr-FR"/>
        </w:rPr>
        <w:t>’</w:t>
      </w:r>
      <w:r w:rsidR="00AF5D0D" w:rsidRPr="00AF5D0D">
        <w:rPr>
          <w:bCs/>
          <w:lang w:val="fr-FR"/>
        </w:rPr>
        <w:t>EDSM IV 2006, passant de 6,9</w:t>
      </w:r>
      <w:r w:rsidR="007A4527">
        <w:rPr>
          <w:bCs/>
          <w:lang w:val="fr-FR"/>
        </w:rPr>
        <w:t> </w:t>
      </w:r>
      <w:r w:rsidR="00AF5D0D" w:rsidRPr="00AF5D0D">
        <w:rPr>
          <w:bCs/>
          <w:lang w:val="fr-FR"/>
        </w:rPr>
        <w:t>% en 2006 à 9,9</w:t>
      </w:r>
      <w:r w:rsidR="007A4527">
        <w:rPr>
          <w:bCs/>
          <w:lang w:val="fr-FR"/>
        </w:rPr>
        <w:t> </w:t>
      </w:r>
      <w:r w:rsidR="00AF5D0D" w:rsidRPr="00AF5D0D">
        <w:rPr>
          <w:bCs/>
          <w:lang w:val="fr-FR"/>
        </w:rPr>
        <w:t xml:space="preserve">% à la présente enquête. </w:t>
      </w:r>
      <w:bookmarkStart w:id="251" w:name="_Toc414372958"/>
      <w:bookmarkStart w:id="252" w:name="_Toc414373187"/>
      <w:bookmarkStart w:id="253" w:name="_Toc414377683"/>
      <w:bookmarkStart w:id="254" w:name="_Toc35441113"/>
    </w:p>
    <w:p w14:paraId="76302ECD" w14:textId="292A42A9" w:rsidR="00AF5D0D" w:rsidRPr="00AF5D0D" w:rsidRDefault="002D6240" w:rsidP="002171D3">
      <w:pPr>
        <w:pStyle w:val="H56G"/>
        <w:rPr>
          <w:lang w:val="fr-FR"/>
        </w:rPr>
      </w:pPr>
      <w:r>
        <w:rPr>
          <w:lang w:val="fr-FR"/>
        </w:rPr>
        <w:tab/>
      </w:r>
      <w:r>
        <w:rPr>
          <w:lang w:val="fr-FR"/>
        </w:rPr>
        <w:tab/>
      </w:r>
      <w:r w:rsidR="00AF5D0D" w:rsidRPr="00AF5D0D">
        <w:rPr>
          <w:lang w:val="fr-FR"/>
        </w:rPr>
        <w:t>Toxicomanie et alcoolisme chez les adolescents</w:t>
      </w:r>
      <w:bookmarkEnd w:id="251"/>
      <w:bookmarkEnd w:id="252"/>
      <w:bookmarkEnd w:id="253"/>
      <w:bookmarkEnd w:id="254"/>
    </w:p>
    <w:p w14:paraId="31806097" w14:textId="6FC7C9A1" w:rsidR="00AF5D0D" w:rsidRPr="00AF5D0D" w:rsidRDefault="0075391A" w:rsidP="0075391A">
      <w:pPr>
        <w:pStyle w:val="SingleTxtG"/>
        <w:rPr>
          <w:bCs/>
          <w:lang w:val="fr-FR"/>
        </w:rPr>
      </w:pPr>
      <w:r w:rsidRPr="00AF5D0D">
        <w:rPr>
          <w:bCs/>
          <w:lang w:val="fr-FR"/>
        </w:rPr>
        <w:t>131.</w:t>
      </w:r>
      <w:r w:rsidRPr="00AF5D0D">
        <w:rPr>
          <w:bCs/>
          <w:lang w:val="fr-FR"/>
        </w:rPr>
        <w:tab/>
      </w:r>
      <w:r w:rsidR="00AF5D0D" w:rsidRPr="00AF5D0D">
        <w:rPr>
          <w:bCs/>
          <w:lang w:val="fr-FR"/>
        </w:rPr>
        <w:t>L</w:t>
      </w:r>
      <w:r w:rsidR="00521813">
        <w:rPr>
          <w:bCs/>
          <w:lang w:val="fr-FR"/>
        </w:rPr>
        <w:t>’</w:t>
      </w:r>
      <w:r w:rsidR="00AF5D0D" w:rsidRPr="00AF5D0D">
        <w:rPr>
          <w:bCs/>
          <w:lang w:val="fr-FR"/>
        </w:rPr>
        <w:t>étude sur l</w:t>
      </w:r>
      <w:r w:rsidR="00521813">
        <w:rPr>
          <w:bCs/>
          <w:lang w:val="fr-FR"/>
        </w:rPr>
        <w:t>’</w:t>
      </w:r>
      <w:r w:rsidR="00AF5D0D" w:rsidRPr="00AF5D0D">
        <w:rPr>
          <w:bCs/>
          <w:lang w:val="fr-FR"/>
        </w:rPr>
        <w:t>usage abusif de la drogue et de l</w:t>
      </w:r>
      <w:r w:rsidR="00521813">
        <w:rPr>
          <w:bCs/>
          <w:lang w:val="fr-FR"/>
        </w:rPr>
        <w:t>’</w:t>
      </w:r>
      <w:r w:rsidR="00AF5D0D" w:rsidRPr="00AF5D0D">
        <w:rPr>
          <w:bCs/>
          <w:lang w:val="fr-FR"/>
        </w:rPr>
        <w:t>alcool chez les adolescents au Mali réalisée en 2010 révèle que plus d</w:t>
      </w:r>
      <w:r w:rsidR="00521813">
        <w:rPr>
          <w:bCs/>
          <w:lang w:val="fr-FR"/>
        </w:rPr>
        <w:t>’</w:t>
      </w:r>
      <w:r w:rsidR="00AF5D0D" w:rsidRPr="00AF5D0D">
        <w:rPr>
          <w:bCs/>
          <w:lang w:val="fr-FR"/>
        </w:rPr>
        <w:t xml:space="preserve">un enfant sur cinq consomme un des produits </w:t>
      </w:r>
      <w:r w:rsidR="002171D3" w:rsidRPr="00AF5D0D">
        <w:rPr>
          <w:bCs/>
          <w:lang w:val="fr-FR"/>
        </w:rPr>
        <w:t>suivants</w:t>
      </w:r>
      <w:r w:rsidR="007A4527">
        <w:rPr>
          <w:bCs/>
          <w:lang w:val="fr-FR"/>
        </w:rPr>
        <w:t> </w:t>
      </w:r>
      <w:r w:rsidR="002171D3" w:rsidRPr="00AF5D0D">
        <w:rPr>
          <w:bCs/>
          <w:lang w:val="fr-FR"/>
        </w:rPr>
        <w:t>:</w:t>
      </w:r>
      <w:r w:rsidR="00AF5D0D" w:rsidRPr="00AF5D0D">
        <w:rPr>
          <w:bCs/>
          <w:lang w:val="fr-FR"/>
        </w:rPr>
        <w:t xml:space="preserve"> l</w:t>
      </w:r>
      <w:r w:rsidR="00521813">
        <w:rPr>
          <w:bCs/>
          <w:lang w:val="fr-FR"/>
        </w:rPr>
        <w:t>’</w:t>
      </w:r>
      <w:r w:rsidR="00AF5D0D" w:rsidRPr="00AF5D0D">
        <w:rPr>
          <w:bCs/>
          <w:lang w:val="fr-FR"/>
        </w:rPr>
        <w:t xml:space="preserve">alcool, le tabac, le cannabis et produits dérivés, les médicaments psycho actifs, </w:t>
      </w:r>
      <w:r w:rsidR="001D427C" w:rsidRPr="00AF5D0D">
        <w:rPr>
          <w:bCs/>
          <w:lang w:val="fr-FR"/>
        </w:rPr>
        <w:t>les stimulants</w:t>
      </w:r>
      <w:r w:rsidR="00AF5D0D" w:rsidRPr="00AF5D0D">
        <w:rPr>
          <w:bCs/>
          <w:lang w:val="fr-FR"/>
        </w:rPr>
        <w:t>, les hallucinogènes ou perturbateurs. Il en ressort également que les adolescents s</w:t>
      </w:r>
      <w:r w:rsidR="00521813">
        <w:rPr>
          <w:bCs/>
          <w:lang w:val="fr-FR"/>
        </w:rPr>
        <w:t>’</w:t>
      </w:r>
      <w:r w:rsidR="00AF5D0D" w:rsidRPr="00AF5D0D">
        <w:rPr>
          <w:bCs/>
          <w:lang w:val="fr-FR"/>
        </w:rPr>
        <w:t xml:space="preserve">adonnent très tôt à ces consommations (13 ans pour les garçons et 12 ans pour les filles). La dépendance commence à 14-15 ans. </w:t>
      </w:r>
    </w:p>
    <w:p w14:paraId="25064CE9" w14:textId="30306910" w:rsidR="00AF5D0D" w:rsidRPr="00AF5D0D" w:rsidRDefault="0075391A" w:rsidP="0075391A">
      <w:pPr>
        <w:pStyle w:val="SingleTxtG"/>
        <w:rPr>
          <w:bCs/>
          <w:lang w:val="fr-FR"/>
        </w:rPr>
      </w:pPr>
      <w:r w:rsidRPr="00AF5D0D">
        <w:rPr>
          <w:bCs/>
          <w:lang w:val="fr-FR"/>
        </w:rPr>
        <w:t>132.</w:t>
      </w:r>
      <w:r w:rsidRPr="00AF5D0D">
        <w:rPr>
          <w:bCs/>
          <w:lang w:val="fr-FR"/>
        </w:rPr>
        <w:tab/>
      </w:r>
      <w:r w:rsidR="00AF5D0D" w:rsidRPr="00AF5D0D">
        <w:rPr>
          <w:bCs/>
          <w:lang w:val="fr-FR"/>
        </w:rPr>
        <w:t>L</w:t>
      </w:r>
      <w:r w:rsidR="00521813">
        <w:rPr>
          <w:bCs/>
          <w:lang w:val="fr-FR"/>
        </w:rPr>
        <w:t>’</w:t>
      </w:r>
      <w:r w:rsidR="00AF5D0D" w:rsidRPr="00AF5D0D">
        <w:rPr>
          <w:bCs/>
          <w:lang w:val="fr-FR"/>
        </w:rPr>
        <w:t>enquête indique que les lieux de regroupement (écoles, centres</w:t>
      </w:r>
      <w:r w:rsidR="007A4527">
        <w:rPr>
          <w:bCs/>
          <w:lang w:val="fr-FR"/>
        </w:rPr>
        <w:t xml:space="preserve"> </w:t>
      </w:r>
      <w:r w:rsidR="00AF5D0D" w:rsidRPr="00AF5D0D">
        <w:rPr>
          <w:bCs/>
          <w:lang w:val="fr-FR"/>
        </w:rPr>
        <w:t>ou groupes d</w:t>
      </w:r>
      <w:r w:rsidR="00521813">
        <w:rPr>
          <w:bCs/>
          <w:lang w:val="fr-FR"/>
        </w:rPr>
        <w:t>’</w:t>
      </w:r>
      <w:r w:rsidR="00AF5D0D" w:rsidRPr="00AF5D0D">
        <w:rPr>
          <w:bCs/>
          <w:lang w:val="fr-FR"/>
        </w:rPr>
        <w:t>enfants de quartier) sont des endroits où le phénomène est le plus constaté.</w:t>
      </w:r>
      <w:r w:rsidR="00947433">
        <w:rPr>
          <w:bCs/>
          <w:lang w:val="fr-FR"/>
        </w:rPr>
        <w:t xml:space="preserve"> </w:t>
      </w:r>
    </w:p>
    <w:p w14:paraId="7DC14821" w14:textId="6CCC62C4" w:rsidR="00AF5D0D" w:rsidRPr="00AF5D0D" w:rsidRDefault="002F0EB3" w:rsidP="002F0EB3">
      <w:pPr>
        <w:pStyle w:val="H4G"/>
      </w:pPr>
      <w:bookmarkStart w:id="255" w:name="_Toc414372959"/>
      <w:bookmarkStart w:id="256" w:name="_Toc414373188"/>
      <w:bookmarkStart w:id="257" w:name="_Toc414377684"/>
      <w:bookmarkStart w:id="258" w:name="_Toc35441114"/>
      <w:r>
        <w:lastRenderedPageBreak/>
        <w:tab/>
        <w:t>6.1.7</w:t>
      </w:r>
      <w:r>
        <w:tab/>
      </w:r>
      <w:r w:rsidR="00AF5D0D" w:rsidRPr="00AF5D0D">
        <w:t xml:space="preserve">Prise en charge des enfants </w:t>
      </w:r>
      <w:bookmarkEnd w:id="255"/>
      <w:bookmarkEnd w:id="256"/>
      <w:bookmarkEnd w:id="257"/>
      <w:bookmarkEnd w:id="258"/>
      <w:r w:rsidR="00316FDC" w:rsidRPr="00AF5D0D">
        <w:t>handicapés</w:t>
      </w:r>
    </w:p>
    <w:p w14:paraId="7AF910BF" w14:textId="2498CCE4" w:rsidR="00AF5D0D" w:rsidRPr="00AF5D0D" w:rsidRDefault="0075391A" w:rsidP="0075391A">
      <w:pPr>
        <w:pStyle w:val="SingleTxtG"/>
        <w:rPr>
          <w:bCs/>
          <w:lang w:val="fr-FR"/>
        </w:rPr>
      </w:pPr>
      <w:r w:rsidRPr="00AF5D0D">
        <w:rPr>
          <w:bCs/>
          <w:lang w:val="fr-FR"/>
        </w:rPr>
        <w:t>133.</w:t>
      </w:r>
      <w:r w:rsidRPr="00AF5D0D">
        <w:rPr>
          <w:bCs/>
          <w:lang w:val="fr-FR"/>
        </w:rPr>
        <w:tab/>
      </w:r>
      <w:r w:rsidR="00AF5D0D" w:rsidRPr="00AF5D0D">
        <w:rPr>
          <w:bCs/>
          <w:lang w:val="fr-FR"/>
        </w:rPr>
        <w:t>Les données existantes montrent que malgré d</w:t>
      </w:r>
      <w:r w:rsidR="00521813">
        <w:rPr>
          <w:bCs/>
          <w:lang w:val="fr-FR"/>
        </w:rPr>
        <w:t>’</w:t>
      </w:r>
      <w:r w:rsidR="00AF5D0D" w:rsidRPr="00AF5D0D">
        <w:rPr>
          <w:bCs/>
          <w:lang w:val="fr-FR"/>
        </w:rPr>
        <w:t>importantes interventions partout dans le pays, le nombre de bénéficiaires est assez bas, surtout s</w:t>
      </w:r>
      <w:r w:rsidR="00521813">
        <w:rPr>
          <w:bCs/>
          <w:lang w:val="fr-FR"/>
        </w:rPr>
        <w:t>’</w:t>
      </w:r>
      <w:r w:rsidR="00AF5D0D" w:rsidRPr="00AF5D0D">
        <w:rPr>
          <w:bCs/>
          <w:lang w:val="fr-FR"/>
        </w:rPr>
        <w:t>agissant des programmes ciblant les enfants.</w:t>
      </w:r>
    </w:p>
    <w:p w14:paraId="40046BD8" w14:textId="0BFEA90E" w:rsidR="00AF5D0D" w:rsidRPr="00AF5D0D" w:rsidRDefault="00316FDC" w:rsidP="00316FDC">
      <w:pPr>
        <w:pStyle w:val="H23G"/>
        <w:rPr>
          <w:lang w:val="fr-FR"/>
        </w:rPr>
      </w:pPr>
      <w:bookmarkStart w:id="259" w:name="_Toc386807842"/>
      <w:bookmarkStart w:id="260" w:name="_Toc414372960"/>
      <w:bookmarkStart w:id="261" w:name="_Toc414373189"/>
      <w:bookmarkStart w:id="262" w:name="_Toc414377685"/>
      <w:r>
        <w:rPr>
          <w:lang w:val="fr-FR"/>
        </w:rPr>
        <w:tab/>
      </w:r>
      <w:r>
        <w:rPr>
          <w:lang w:val="fr-FR"/>
        </w:rPr>
        <w:tab/>
      </w:r>
      <w:r w:rsidRPr="0075391A">
        <w:rPr>
          <w:b w:val="0"/>
          <w:bCs/>
          <w:lang w:val="fr-FR"/>
        </w:rPr>
        <w:t xml:space="preserve">Tableau </w:t>
      </w:r>
      <w:r w:rsidR="007A4527" w:rsidRPr="0075391A">
        <w:rPr>
          <w:b w:val="0"/>
          <w:bCs/>
          <w:lang w:val="fr-FR"/>
        </w:rPr>
        <w:t>n</w:t>
      </w:r>
      <w:r w:rsidR="007A4527" w:rsidRPr="0075391A">
        <w:rPr>
          <w:b w:val="0"/>
          <w:bCs/>
          <w:vertAlign w:val="superscript"/>
          <w:lang w:val="fr-FR"/>
        </w:rPr>
        <w:t>o</w:t>
      </w:r>
      <w:r w:rsidR="007A4527" w:rsidRPr="0075391A">
        <w:rPr>
          <w:b w:val="0"/>
          <w:bCs/>
          <w:lang w:val="fr-FR"/>
        </w:rPr>
        <w:t> </w:t>
      </w:r>
      <w:r w:rsidR="00AF5D0D" w:rsidRPr="0075391A">
        <w:rPr>
          <w:b w:val="0"/>
          <w:bCs/>
          <w:lang w:val="fr-FR"/>
        </w:rPr>
        <w:t>8</w:t>
      </w:r>
      <w:r w:rsidR="007A4527">
        <w:rPr>
          <w:lang w:val="fr-FR"/>
        </w:rPr>
        <w:br/>
      </w:r>
      <w:r w:rsidR="00AF5D0D" w:rsidRPr="00AF5D0D">
        <w:rPr>
          <w:lang w:val="fr-FR"/>
        </w:rPr>
        <w:t>Situation de la prise en charge des enfants handicapés en 2005 et en 2012</w:t>
      </w:r>
      <w:bookmarkEnd w:id="259"/>
      <w:bookmarkEnd w:id="260"/>
      <w:bookmarkEnd w:id="261"/>
      <w:bookmarkEnd w:id="262"/>
    </w:p>
    <w:tbl>
      <w:tblPr>
        <w:tblW w:w="7370" w:type="dxa"/>
        <w:tblInd w:w="1134" w:type="dxa"/>
        <w:tblLayout w:type="fixed"/>
        <w:tblCellMar>
          <w:left w:w="0" w:type="dxa"/>
          <w:right w:w="0" w:type="dxa"/>
        </w:tblCellMar>
        <w:tblLook w:val="04A0" w:firstRow="1" w:lastRow="0" w:firstColumn="1" w:lastColumn="0" w:noHBand="0" w:noVBand="1"/>
      </w:tblPr>
      <w:tblGrid>
        <w:gridCol w:w="2745"/>
        <w:gridCol w:w="2333"/>
        <w:gridCol w:w="2292"/>
      </w:tblGrid>
      <w:tr w:rsidR="007A4527" w:rsidRPr="007A4527" w14:paraId="6445214D" w14:textId="77777777" w:rsidTr="0075391A">
        <w:trPr>
          <w:tblHeader/>
        </w:trPr>
        <w:tc>
          <w:tcPr>
            <w:tcW w:w="1862" w:type="pct"/>
            <w:vMerge w:val="restart"/>
            <w:tcBorders>
              <w:top w:val="single" w:sz="4" w:space="0" w:color="auto"/>
              <w:bottom w:val="single" w:sz="12" w:space="0" w:color="auto"/>
            </w:tcBorders>
            <w:shd w:val="clear" w:color="auto" w:fill="auto"/>
            <w:vAlign w:val="bottom"/>
          </w:tcPr>
          <w:p w14:paraId="04AA0C13" w14:textId="77777777" w:rsidR="00AF5D0D" w:rsidRPr="0075391A" w:rsidRDefault="00AF5D0D" w:rsidP="007A4527">
            <w:pPr>
              <w:pStyle w:val="SingleTxtG"/>
              <w:suppressAutoHyphens w:val="0"/>
              <w:spacing w:before="80" w:after="80" w:line="200" w:lineRule="exact"/>
              <w:ind w:left="0" w:right="0"/>
              <w:jc w:val="left"/>
              <w:rPr>
                <w:i/>
                <w:spacing w:val="4"/>
                <w:w w:val="103"/>
                <w:kern w:val="14"/>
                <w:sz w:val="16"/>
                <w:lang w:val="fr-FR"/>
              </w:rPr>
            </w:pPr>
            <w:bookmarkStart w:id="263" w:name="_Toc414372961"/>
            <w:bookmarkStart w:id="264" w:name="_Toc414373190"/>
            <w:bookmarkStart w:id="265" w:name="_Toc414377686"/>
            <w:r w:rsidRPr="0075391A">
              <w:rPr>
                <w:i/>
                <w:spacing w:val="4"/>
                <w:w w:val="103"/>
                <w:kern w:val="14"/>
                <w:sz w:val="16"/>
                <w:lang w:val="fr-FR"/>
              </w:rPr>
              <w:t>Désignation</w:t>
            </w:r>
            <w:bookmarkEnd w:id="263"/>
            <w:bookmarkEnd w:id="264"/>
            <w:bookmarkEnd w:id="265"/>
            <w:r w:rsidRPr="0075391A">
              <w:rPr>
                <w:i/>
                <w:spacing w:val="4"/>
                <w:w w:val="103"/>
                <w:kern w:val="14"/>
                <w:sz w:val="16"/>
                <w:lang w:val="fr-FR"/>
              </w:rPr>
              <w:t xml:space="preserve"> </w:t>
            </w:r>
          </w:p>
        </w:tc>
        <w:tc>
          <w:tcPr>
            <w:tcW w:w="3138" w:type="pct"/>
            <w:gridSpan w:val="2"/>
            <w:tcBorders>
              <w:top w:val="single" w:sz="4" w:space="0" w:color="auto"/>
              <w:bottom w:val="single" w:sz="4" w:space="0" w:color="auto"/>
            </w:tcBorders>
            <w:shd w:val="clear" w:color="auto" w:fill="auto"/>
            <w:vAlign w:val="bottom"/>
          </w:tcPr>
          <w:p w14:paraId="0A9DD6C6" w14:textId="77777777" w:rsidR="00AF5D0D" w:rsidRPr="0075391A" w:rsidRDefault="00AF5D0D" w:rsidP="0075391A">
            <w:pPr>
              <w:pStyle w:val="SingleTxtG"/>
              <w:suppressAutoHyphens w:val="0"/>
              <w:spacing w:before="80" w:after="80" w:line="200" w:lineRule="exact"/>
              <w:ind w:left="0" w:right="0"/>
              <w:jc w:val="center"/>
              <w:rPr>
                <w:i/>
                <w:spacing w:val="4"/>
                <w:w w:val="103"/>
                <w:kern w:val="14"/>
                <w:sz w:val="16"/>
                <w:lang w:val="fr-FR"/>
              </w:rPr>
            </w:pPr>
            <w:bookmarkStart w:id="266" w:name="_Toc414372962"/>
            <w:bookmarkStart w:id="267" w:name="_Toc414373191"/>
            <w:bookmarkStart w:id="268" w:name="_Toc414377687"/>
            <w:r w:rsidRPr="0075391A">
              <w:rPr>
                <w:i/>
                <w:spacing w:val="4"/>
                <w:w w:val="103"/>
                <w:kern w:val="14"/>
                <w:sz w:val="16"/>
                <w:lang w:val="fr-FR"/>
              </w:rPr>
              <w:t>Années</w:t>
            </w:r>
            <w:bookmarkEnd w:id="266"/>
            <w:bookmarkEnd w:id="267"/>
            <w:bookmarkEnd w:id="268"/>
          </w:p>
        </w:tc>
      </w:tr>
      <w:tr w:rsidR="007A4527" w:rsidRPr="007A4527" w14:paraId="4541E7CB" w14:textId="77777777" w:rsidTr="0075391A">
        <w:trPr>
          <w:tblHeader/>
        </w:trPr>
        <w:tc>
          <w:tcPr>
            <w:tcW w:w="1862" w:type="pct"/>
            <w:vMerge/>
            <w:tcBorders>
              <w:top w:val="single" w:sz="12" w:space="0" w:color="auto"/>
              <w:bottom w:val="single" w:sz="12" w:space="0" w:color="auto"/>
            </w:tcBorders>
            <w:shd w:val="clear" w:color="auto" w:fill="auto"/>
            <w:vAlign w:val="bottom"/>
          </w:tcPr>
          <w:p w14:paraId="4B1B69BA" w14:textId="77777777" w:rsidR="00AF5D0D" w:rsidRPr="0075391A" w:rsidRDefault="00AF5D0D" w:rsidP="0075391A">
            <w:pPr>
              <w:pStyle w:val="SingleTxtG"/>
              <w:suppressAutoHyphens w:val="0"/>
              <w:spacing w:before="80" w:after="80" w:line="200" w:lineRule="exact"/>
              <w:ind w:left="0" w:right="0"/>
              <w:jc w:val="left"/>
              <w:rPr>
                <w:i/>
                <w:spacing w:val="4"/>
                <w:w w:val="103"/>
                <w:kern w:val="14"/>
                <w:sz w:val="16"/>
                <w:lang w:val="fr-FR"/>
              </w:rPr>
            </w:pPr>
          </w:p>
        </w:tc>
        <w:tc>
          <w:tcPr>
            <w:tcW w:w="1583" w:type="pct"/>
            <w:tcBorders>
              <w:top w:val="single" w:sz="4" w:space="0" w:color="auto"/>
              <w:bottom w:val="single" w:sz="12" w:space="0" w:color="auto"/>
            </w:tcBorders>
            <w:shd w:val="clear" w:color="auto" w:fill="auto"/>
            <w:vAlign w:val="bottom"/>
          </w:tcPr>
          <w:p w14:paraId="75B3EDD7" w14:textId="77777777" w:rsidR="00AF5D0D" w:rsidRPr="0075391A" w:rsidRDefault="00AF5D0D" w:rsidP="0075391A">
            <w:pPr>
              <w:pStyle w:val="SingleTxtG"/>
              <w:suppressAutoHyphens w:val="0"/>
              <w:spacing w:before="80" w:after="80" w:line="200" w:lineRule="exact"/>
              <w:ind w:left="0" w:right="0"/>
              <w:jc w:val="left"/>
              <w:rPr>
                <w:i/>
                <w:spacing w:val="4"/>
                <w:w w:val="103"/>
                <w:kern w:val="14"/>
                <w:sz w:val="16"/>
                <w:lang w:val="fr-FR"/>
              </w:rPr>
            </w:pPr>
            <w:bookmarkStart w:id="269" w:name="_Toc414372963"/>
            <w:bookmarkStart w:id="270" w:name="_Toc414373192"/>
            <w:bookmarkStart w:id="271" w:name="_Toc414377688"/>
            <w:r w:rsidRPr="0075391A">
              <w:rPr>
                <w:i/>
                <w:spacing w:val="4"/>
                <w:w w:val="103"/>
                <w:kern w:val="14"/>
                <w:sz w:val="16"/>
                <w:lang w:val="fr-FR"/>
              </w:rPr>
              <w:t>2005</w:t>
            </w:r>
            <w:bookmarkEnd w:id="269"/>
            <w:bookmarkEnd w:id="270"/>
            <w:bookmarkEnd w:id="271"/>
          </w:p>
        </w:tc>
        <w:tc>
          <w:tcPr>
            <w:tcW w:w="1556" w:type="pct"/>
            <w:tcBorders>
              <w:top w:val="single" w:sz="4" w:space="0" w:color="auto"/>
              <w:bottom w:val="single" w:sz="12" w:space="0" w:color="auto"/>
            </w:tcBorders>
            <w:shd w:val="clear" w:color="auto" w:fill="auto"/>
            <w:vAlign w:val="bottom"/>
          </w:tcPr>
          <w:p w14:paraId="12B8592E" w14:textId="77777777" w:rsidR="00AF5D0D" w:rsidRPr="0075391A" w:rsidRDefault="00AF5D0D" w:rsidP="0075391A">
            <w:pPr>
              <w:pStyle w:val="SingleTxtG"/>
              <w:suppressAutoHyphens w:val="0"/>
              <w:spacing w:before="80" w:after="80" w:line="200" w:lineRule="exact"/>
              <w:ind w:left="0" w:right="0"/>
              <w:jc w:val="left"/>
              <w:rPr>
                <w:i/>
                <w:spacing w:val="4"/>
                <w:w w:val="103"/>
                <w:kern w:val="14"/>
                <w:sz w:val="16"/>
                <w:lang w:val="fr-FR"/>
              </w:rPr>
            </w:pPr>
            <w:bookmarkStart w:id="272" w:name="_Toc414372964"/>
            <w:bookmarkStart w:id="273" w:name="_Toc414373193"/>
            <w:bookmarkStart w:id="274" w:name="_Toc414377689"/>
            <w:r w:rsidRPr="0075391A">
              <w:rPr>
                <w:i/>
                <w:spacing w:val="4"/>
                <w:w w:val="103"/>
                <w:kern w:val="14"/>
                <w:sz w:val="16"/>
                <w:lang w:val="fr-FR"/>
              </w:rPr>
              <w:t>2012</w:t>
            </w:r>
            <w:bookmarkEnd w:id="272"/>
            <w:bookmarkEnd w:id="273"/>
            <w:bookmarkEnd w:id="274"/>
          </w:p>
        </w:tc>
      </w:tr>
      <w:tr w:rsidR="00AF5D0D" w:rsidRPr="00AF5D0D" w14:paraId="1258B052" w14:textId="77777777" w:rsidTr="0075391A">
        <w:tc>
          <w:tcPr>
            <w:tcW w:w="1862" w:type="pct"/>
            <w:tcBorders>
              <w:top w:val="single" w:sz="12" w:space="0" w:color="auto"/>
            </w:tcBorders>
            <w:shd w:val="clear" w:color="auto" w:fill="auto"/>
          </w:tcPr>
          <w:p w14:paraId="0C66256D" w14:textId="77777777" w:rsidR="00AF5D0D" w:rsidRPr="00AF5D0D" w:rsidRDefault="00AF5D0D" w:rsidP="00AF5D0D">
            <w:pPr>
              <w:pStyle w:val="SingleTxtG"/>
              <w:suppressAutoHyphens w:val="0"/>
              <w:spacing w:before="40" w:after="40" w:line="220" w:lineRule="exact"/>
              <w:ind w:left="0" w:right="0"/>
              <w:jc w:val="left"/>
              <w:rPr>
                <w:sz w:val="18"/>
                <w:lang w:val="fr-FR"/>
              </w:rPr>
            </w:pPr>
            <w:bookmarkStart w:id="275" w:name="_Toc414372965"/>
            <w:bookmarkStart w:id="276" w:name="_Toc414373194"/>
            <w:bookmarkStart w:id="277" w:name="_Toc414377690"/>
            <w:r w:rsidRPr="00AF5D0D">
              <w:rPr>
                <w:sz w:val="18"/>
                <w:lang w:val="fr-FR"/>
              </w:rPr>
              <w:t>Nombre enregistré</w:t>
            </w:r>
            <w:bookmarkEnd w:id="275"/>
            <w:bookmarkEnd w:id="276"/>
            <w:bookmarkEnd w:id="277"/>
          </w:p>
        </w:tc>
        <w:tc>
          <w:tcPr>
            <w:tcW w:w="1583" w:type="pct"/>
            <w:tcBorders>
              <w:top w:val="single" w:sz="12" w:space="0" w:color="auto"/>
            </w:tcBorders>
            <w:shd w:val="clear" w:color="auto" w:fill="auto"/>
            <w:vAlign w:val="bottom"/>
          </w:tcPr>
          <w:p w14:paraId="45B66F6F" w14:textId="77777777" w:rsidR="00AF5D0D" w:rsidRPr="00AF5D0D" w:rsidRDefault="00AF5D0D" w:rsidP="00AF5D0D">
            <w:pPr>
              <w:pStyle w:val="SingleTxtG"/>
              <w:suppressAutoHyphens w:val="0"/>
              <w:spacing w:before="40" w:after="40" w:line="220" w:lineRule="exact"/>
              <w:ind w:left="0" w:right="0"/>
              <w:jc w:val="right"/>
              <w:rPr>
                <w:sz w:val="18"/>
                <w:lang w:val="fr-FR"/>
              </w:rPr>
            </w:pPr>
            <w:bookmarkStart w:id="278" w:name="_Toc414372966"/>
            <w:bookmarkStart w:id="279" w:name="_Toc414373195"/>
            <w:bookmarkStart w:id="280" w:name="_Toc414377691"/>
            <w:r w:rsidRPr="00AF5D0D">
              <w:rPr>
                <w:sz w:val="18"/>
                <w:lang w:val="fr-FR"/>
              </w:rPr>
              <w:t>13 330</w:t>
            </w:r>
            <w:bookmarkEnd w:id="278"/>
            <w:bookmarkEnd w:id="279"/>
            <w:bookmarkEnd w:id="280"/>
          </w:p>
        </w:tc>
        <w:tc>
          <w:tcPr>
            <w:tcW w:w="1556" w:type="pct"/>
            <w:tcBorders>
              <w:top w:val="single" w:sz="12" w:space="0" w:color="auto"/>
            </w:tcBorders>
            <w:shd w:val="clear" w:color="auto" w:fill="auto"/>
            <w:vAlign w:val="bottom"/>
          </w:tcPr>
          <w:p w14:paraId="02DDCEF1" w14:textId="77777777" w:rsidR="00AF5D0D" w:rsidRPr="00AF5D0D" w:rsidRDefault="00AF5D0D" w:rsidP="00AF5D0D">
            <w:pPr>
              <w:pStyle w:val="SingleTxtG"/>
              <w:suppressAutoHyphens w:val="0"/>
              <w:spacing w:before="40" w:after="40" w:line="220" w:lineRule="exact"/>
              <w:ind w:left="0" w:right="0"/>
              <w:jc w:val="right"/>
              <w:rPr>
                <w:sz w:val="18"/>
                <w:lang w:val="fr-FR"/>
              </w:rPr>
            </w:pPr>
            <w:bookmarkStart w:id="281" w:name="_Toc414372967"/>
            <w:bookmarkStart w:id="282" w:name="_Toc414373196"/>
            <w:bookmarkStart w:id="283" w:name="_Toc414377692"/>
            <w:r w:rsidRPr="00AF5D0D">
              <w:rPr>
                <w:sz w:val="18"/>
                <w:lang w:val="fr-FR"/>
              </w:rPr>
              <w:t>1842</w:t>
            </w:r>
            <w:bookmarkEnd w:id="281"/>
            <w:bookmarkEnd w:id="282"/>
            <w:bookmarkEnd w:id="283"/>
          </w:p>
        </w:tc>
      </w:tr>
      <w:tr w:rsidR="00AF5D0D" w:rsidRPr="00AF5D0D" w14:paraId="46A1CA9A" w14:textId="77777777" w:rsidTr="00AF5D0D">
        <w:tc>
          <w:tcPr>
            <w:tcW w:w="1862" w:type="pct"/>
            <w:shd w:val="clear" w:color="auto" w:fill="auto"/>
          </w:tcPr>
          <w:p w14:paraId="6F70F92E" w14:textId="77777777" w:rsidR="00AF5D0D" w:rsidRPr="00AF5D0D" w:rsidRDefault="00AF5D0D" w:rsidP="00AF5D0D">
            <w:pPr>
              <w:pStyle w:val="SingleTxtG"/>
              <w:suppressAutoHyphens w:val="0"/>
              <w:spacing w:before="40" w:after="40" w:line="220" w:lineRule="exact"/>
              <w:ind w:left="0" w:right="0"/>
              <w:jc w:val="left"/>
              <w:rPr>
                <w:sz w:val="18"/>
                <w:lang w:val="fr-FR"/>
              </w:rPr>
            </w:pPr>
            <w:bookmarkStart w:id="284" w:name="_Toc414372968"/>
            <w:bookmarkStart w:id="285" w:name="_Toc414373197"/>
            <w:bookmarkStart w:id="286" w:name="_Toc414377693"/>
            <w:r w:rsidRPr="00AF5D0D">
              <w:rPr>
                <w:sz w:val="18"/>
                <w:lang w:val="fr-FR"/>
              </w:rPr>
              <w:t>Nombre scolarisé</w:t>
            </w:r>
            <w:bookmarkEnd w:id="284"/>
            <w:bookmarkEnd w:id="285"/>
            <w:bookmarkEnd w:id="286"/>
          </w:p>
        </w:tc>
        <w:tc>
          <w:tcPr>
            <w:tcW w:w="1583" w:type="pct"/>
            <w:shd w:val="clear" w:color="auto" w:fill="auto"/>
            <w:vAlign w:val="bottom"/>
          </w:tcPr>
          <w:p w14:paraId="5C143DD0" w14:textId="77777777" w:rsidR="00AF5D0D" w:rsidRPr="00AF5D0D" w:rsidRDefault="00AF5D0D" w:rsidP="00AF5D0D">
            <w:pPr>
              <w:pStyle w:val="SingleTxtG"/>
              <w:suppressAutoHyphens w:val="0"/>
              <w:spacing w:before="40" w:after="40" w:line="220" w:lineRule="exact"/>
              <w:ind w:left="0" w:right="0"/>
              <w:jc w:val="right"/>
              <w:rPr>
                <w:sz w:val="18"/>
                <w:lang w:val="fr-FR"/>
              </w:rPr>
            </w:pPr>
            <w:bookmarkStart w:id="287" w:name="_Toc414372969"/>
            <w:bookmarkStart w:id="288" w:name="_Toc414373198"/>
            <w:bookmarkStart w:id="289" w:name="_Toc414377694"/>
            <w:r w:rsidRPr="00AF5D0D">
              <w:rPr>
                <w:sz w:val="18"/>
                <w:lang w:val="fr-FR"/>
              </w:rPr>
              <w:t>3818</w:t>
            </w:r>
            <w:bookmarkEnd w:id="287"/>
            <w:bookmarkEnd w:id="288"/>
            <w:bookmarkEnd w:id="289"/>
          </w:p>
        </w:tc>
        <w:tc>
          <w:tcPr>
            <w:tcW w:w="1556" w:type="pct"/>
            <w:shd w:val="clear" w:color="auto" w:fill="auto"/>
            <w:vAlign w:val="bottom"/>
          </w:tcPr>
          <w:p w14:paraId="0F94482E" w14:textId="77777777" w:rsidR="00AF5D0D" w:rsidRPr="00AF5D0D" w:rsidRDefault="00AF5D0D" w:rsidP="00AF5D0D">
            <w:pPr>
              <w:pStyle w:val="SingleTxtG"/>
              <w:suppressAutoHyphens w:val="0"/>
              <w:spacing w:before="40" w:after="40" w:line="220" w:lineRule="exact"/>
              <w:ind w:left="0" w:right="0"/>
              <w:jc w:val="right"/>
              <w:rPr>
                <w:sz w:val="18"/>
                <w:lang w:val="fr-FR"/>
              </w:rPr>
            </w:pPr>
            <w:bookmarkStart w:id="290" w:name="_Toc414372970"/>
            <w:bookmarkStart w:id="291" w:name="_Toc414373199"/>
            <w:bookmarkStart w:id="292" w:name="_Toc414377695"/>
            <w:r w:rsidRPr="00AF5D0D">
              <w:rPr>
                <w:sz w:val="18"/>
                <w:lang w:val="fr-FR"/>
              </w:rPr>
              <w:t>121</w:t>
            </w:r>
            <w:bookmarkEnd w:id="290"/>
            <w:bookmarkEnd w:id="291"/>
            <w:bookmarkEnd w:id="292"/>
          </w:p>
        </w:tc>
      </w:tr>
      <w:tr w:rsidR="00AF5D0D" w:rsidRPr="00AF5D0D" w14:paraId="160A762E" w14:textId="77777777" w:rsidTr="00AF5D0D">
        <w:tc>
          <w:tcPr>
            <w:tcW w:w="1862" w:type="pct"/>
            <w:tcBorders>
              <w:bottom w:val="single" w:sz="12" w:space="0" w:color="auto"/>
            </w:tcBorders>
            <w:shd w:val="clear" w:color="auto" w:fill="auto"/>
          </w:tcPr>
          <w:p w14:paraId="47E65122" w14:textId="62F9D3EC" w:rsidR="00AF5D0D" w:rsidRPr="00AF5D0D" w:rsidRDefault="00AF5D0D" w:rsidP="00AF5D0D">
            <w:pPr>
              <w:pStyle w:val="SingleTxtG"/>
              <w:suppressAutoHyphens w:val="0"/>
              <w:spacing w:before="40" w:after="40" w:line="220" w:lineRule="exact"/>
              <w:ind w:left="0" w:right="0"/>
              <w:jc w:val="left"/>
              <w:rPr>
                <w:sz w:val="18"/>
                <w:lang w:val="fr-FR"/>
              </w:rPr>
            </w:pPr>
            <w:r w:rsidRPr="00AF5D0D">
              <w:rPr>
                <w:sz w:val="18"/>
                <w:lang w:val="fr-FR"/>
              </w:rPr>
              <w:t>%</w:t>
            </w:r>
            <w:r w:rsidR="007E16CF">
              <w:rPr>
                <w:sz w:val="18"/>
                <w:lang w:val="fr-FR"/>
              </w:rPr>
              <w:t xml:space="preserve"> </w:t>
            </w:r>
            <w:r w:rsidRPr="00AF5D0D">
              <w:rPr>
                <w:sz w:val="18"/>
                <w:lang w:val="fr-FR"/>
              </w:rPr>
              <w:t>scolarisé</w:t>
            </w:r>
          </w:p>
        </w:tc>
        <w:tc>
          <w:tcPr>
            <w:tcW w:w="1583" w:type="pct"/>
            <w:tcBorders>
              <w:bottom w:val="single" w:sz="12" w:space="0" w:color="auto"/>
            </w:tcBorders>
            <w:shd w:val="clear" w:color="auto" w:fill="auto"/>
            <w:vAlign w:val="bottom"/>
          </w:tcPr>
          <w:p w14:paraId="69C3615C" w14:textId="77777777" w:rsidR="00AF5D0D" w:rsidRPr="00AF5D0D" w:rsidRDefault="00AF5D0D" w:rsidP="00AF5D0D">
            <w:pPr>
              <w:pStyle w:val="SingleTxtG"/>
              <w:suppressAutoHyphens w:val="0"/>
              <w:spacing w:before="40" w:after="40" w:line="220" w:lineRule="exact"/>
              <w:ind w:left="0" w:right="0"/>
              <w:jc w:val="right"/>
              <w:rPr>
                <w:sz w:val="18"/>
                <w:lang w:val="fr-FR"/>
              </w:rPr>
            </w:pPr>
            <w:bookmarkStart w:id="293" w:name="_Toc414372971"/>
            <w:bookmarkStart w:id="294" w:name="_Toc414373200"/>
            <w:bookmarkStart w:id="295" w:name="_Toc414377696"/>
            <w:r w:rsidRPr="00AF5D0D">
              <w:rPr>
                <w:sz w:val="18"/>
                <w:lang w:val="fr-FR"/>
              </w:rPr>
              <w:t>28,64</w:t>
            </w:r>
            <w:bookmarkEnd w:id="293"/>
            <w:bookmarkEnd w:id="294"/>
            <w:bookmarkEnd w:id="295"/>
          </w:p>
        </w:tc>
        <w:tc>
          <w:tcPr>
            <w:tcW w:w="1556" w:type="pct"/>
            <w:tcBorders>
              <w:bottom w:val="single" w:sz="12" w:space="0" w:color="auto"/>
            </w:tcBorders>
            <w:shd w:val="clear" w:color="auto" w:fill="auto"/>
            <w:vAlign w:val="bottom"/>
          </w:tcPr>
          <w:p w14:paraId="077B08BA" w14:textId="77777777" w:rsidR="00AF5D0D" w:rsidRPr="00AF5D0D" w:rsidRDefault="00AF5D0D" w:rsidP="00AF5D0D">
            <w:pPr>
              <w:pStyle w:val="SingleTxtG"/>
              <w:suppressAutoHyphens w:val="0"/>
              <w:spacing w:before="40" w:after="40" w:line="220" w:lineRule="exact"/>
              <w:ind w:left="0" w:right="0"/>
              <w:jc w:val="right"/>
              <w:rPr>
                <w:sz w:val="18"/>
                <w:lang w:val="fr-FR"/>
              </w:rPr>
            </w:pPr>
            <w:bookmarkStart w:id="296" w:name="_Toc414372972"/>
            <w:bookmarkStart w:id="297" w:name="_Toc414373201"/>
            <w:bookmarkStart w:id="298" w:name="_Toc414377697"/>
            <w:r w:rsidRPr="00AF5D0D">
              <w:rPr>
                <w:sz w:val="18"/>
                <w:lang w:val="fr-FR"/>
              </w:rPr>
              <w:t>6,56</w:t>
            </w:r>
            <w:bookmarkEnd w:id="296"/>
            <w:bookmarkEnd w:id="297"/>
            <w:bookmarkEnd w:id="298"/>
          </w:p>
        </w:tc>
      </w:tr>
    </w:tbl>
    <w:p w14:paraId="2A647570" w14:textId="1AA9A0D6" w:rsidR="00AF5D0D" w:rsidRPr="0075391A" w:rsidRDefault="00AF5D0D" w:rsidP="0075391A">
      <w:pPr>
        <w:pStyle w:val="SingleTxtG"/>
        <w:spacing w:before="120" w:after="0" w:line="220" w:lineRule="exact"/>
        <w:ind w:firstLine="170"/>
        <w:jc w:val="left"/>
        <w:rPr>
          <w:i/>
          <w:sz w:val="18"/>
          <w:lang w:val="fr-FR"/>
        </w:rPr>
      </w:pPr>
      <w:r w:rsidRPr="0075391A">
        <w:rPr>
          <w:i/>
          <w:sz w:val="18"/>
          <w:lang w:val="fr-FR"/>
        </w:rPr>
        <w:t>Source </w:t>
      </w:r>
      <w:r w:rsidRPr="004F6B37">
        <w:rPr>
          <w:iCs/>
          <w:sz w:val="18"/>
          <w:lang w:val="fr-FR"/>
        </w:rPr>
        <w:t>: Bilan DRDSES 2006-2013</w:t>
      </w:r>
      <w:r w:rsidR="007A4527" w:rsidRPr="004F6B37">
        <w:rPr>
          <w:iCs/>
          <w:sz w:val="18"/>
          <w:lang w:val="fr-FR"/>
        </w:rPr>
        <w:t>.</w:t>
      </w:r>
    </w:p>
    <w:p w14:paraId="6AFA2266" w14:textId="32C364AD" w:rsidR="00AF5D0D" w:rsidRPr="00AF5D0D" w:rsidRDefault="0075391A" w:rsidP="0075391A">
      <w:pPr>
        <w:pStyle w:val="SingleTxtG"/>
        <w:spacing w:before="120" w:after="240"/>
        <w:rPr>
          <w:lang w:val="fr-FR"/>
        </w:rPr>
      </w:pPr>
      <w:r w:rsidRPr="00AF5D0D">
        <w:rPr>
          <w:lang w:val="fr-FR"/>
        </w:rPr>
        <w:t>134.</w:t>
      </w:r>
      <w:r w:rsidRPr="00AF5D0D">
        <w:rPr>
          <w:lang w:val="fr-FR"/>
        </w:rPr>
        <w:tab/>
      </w:r>
      <w:r w:rsidR="00AF5D0D" w:rsidRPr="00AF5D0D">
        <w:rPr>
          <w:bCs/>
          <w:lang w:val="fr-FR"/>
        </w:rPr>
        <w:t>Au Mali, il existe des structures spécifiques d</w:t>
      </w:r>
      <w:r w:rsidR="00521813">
        <w:rPr>
          <w:bCs/>
          <w:lang w:val="fr-FR"/>
        </w:rPr>
        <w:t>’</w:t>
      </w:r>
      <w:r w:rsidR="00AF5D0D" w:rsidRPr="00AF5D0D">
        <w:rPr>
          <w:bCs/>
          <w:lang w:val="fr-FR"/>
        </w:rPr>
        <w:t>accueil et de réadaptation pour PH.</w:t>
      </w:r>
    </w:p>
    <w:p w14:paraId="1906A5A8" w14:textId="0B45B5DC" w:rsidR="00AF5D0D" w:rsidRPr="00AF5D0D" w:rsidRDefault="002F0EB3" w:rsidP="002F0EB3">
      <w:pPr>
        <w:pStyle w:val="H4G"/>
      </w:pPr>
      <w:bookmarkStart w:id="299" w:name="_Toc414372973"/>
      <w:bookmarkStart w:id="300" w:name="_Toc414373202"/>
      <w:bookmarkStart w:id="301" w:name="_Toc414377698"/>
      <w:bookmarkStart w:id="302" w:name="_Toc35441115"/>
      <w:r>
        <w:tab/>
        <w:t>6.1.8</w:t>
      </w:r>
      <w:r>
        <w:tab/>
      </w:r>
      <w:r w:rsidR="00AF5D0D" w:rsidRPr="00AF5D0D">
        <w:t>La Sécurité sociale</w:t>
      </w:r>
      <w:bookmarkEnd w:id="299"/>
      <w:bookmarkEnd w:id="300"/>
      <w:bookmarkEnd w:id="301"/>
      <w:bookmarkEnd w:id="302"/>
    </w:p>
    <w:p w14:paraId="2F0DE896" w14:textId="1FCADF34" w:rsidR="00AF5D0D" w:rsidRPr="00AF5D0D" w:rsidRDefault="0075391A" w:rsidP="0075391A">
      <w:pPr>
        <w:pStyle w:val="SingleTxtG"/>
        <w:rPr>
          <w:bCs/>
          <w:lang w:val="fr-FR"/>
        </w:rPr>
      </w:pPr>
      <w:r w:rsidRPr="00AF5D0D">
        <w:rPr>
          <w:bCs/>
          <w:lang w:val="fr-FR"/>
        </w:rPr>
        <w:t>135.</w:t>
      </w:r>
      <w:r w:rsidRPr="00AF5D0D">
        <w:rPr>
          <w:bCs/>
          <w:lang w:val="fr-FR"/>
        </w:rPr>
        <w:tab/>
      </w:r>
      <w:r w:rsidR="00AF5D0D" w:rsidRPr="00AF5D0D">
        <w:rPr>
          <w:bCs/>
          <w:lang w:val="fr-FR"/>
        </w:rPr>
        <w:t>Des avancées significatives sont constatées pour la promotion de la solidarité tant au niveau législatif, réglementaire qu</w:t>
      </w:r>
      <w:r w:rsidR="00521813">
        <w:rPr>
          <w:bCs/>
          <w:lang w:val="fr-FR"/>
        </w:rPr>
        <w:t>’</w:t>
      </w:r>
      <w:r w:rsidR="00AF5D0D" w:rsidRPr="00AF5D0D">
        <w:rPr>
          <w:bCs/>
          <w:lang w:val="fr-FR"/>
        </w:rPr>
        <w:t>institutionnel avec le renforcement des formes de protection sociale, notamment avec l</w:t>
      </w:r>
      <w:r w:rsidR="00521813">
        <w:rPr>
          <w:bCs/>
          <w:lang w:val="fr-FR"/>
        </w:rPr>
        <w:t>’</w:t>
      </w:r>
      <w:r w:rsidR="00AF5D0D" w:rsidRPr="00AF5D0D">
        <w:rPr>
          <w:bCs/>
          <w:lang w:val="fr-FR"/>
        </w:rPr>
        <w:t>assurance maladie obligatoire (AMO), le régime d</w:t>
      </w:r>
      <w:r w:rsidR="00521813">
        <w:rPr>
          <w:bCs/>
          <w:lang w:val="fr-FR"/>
        </w:rPr>
        <w:t>’</w:t>
      </w:r>
      <w:r w:rsidR="00AF5D0D" w:rsidRPr="00AF5D0D">
        <w:rPr>
          <w:bCs/>
          <w:lang w:val="fr-FR"/>
        </w:rPr>
        <w:t xml:space="preserve">assistance médicale (RAMED), et les appuis consentis au développement des mutuelles. </w:t>
      </w:r>
      <w:r w:rsidR="007A4527">
        <w:rPr>
          <w:bCs/>
          <w:lang w:val="fr-FR"/>
        </w:rPr>
        <w:t>À </w:t>
      </w:r>
      <w:r w:rsidR="00AF5D0D" w:rsidRPr="00AF5D0D">
        <w:rPr>
          <w:bCs/>
          <w:lang w:val="fr-FR"/>
        </w:rPr>
        <w:t>ces avancées, s</w:t>
      </w:r>
      <w:r w:rsidR="00521813">
        <w:rPr>
          <w:bCs/>
          <w:lang w:val="fr-FR"/>
        </w:rPr>
        <w:t>’</w:t>
      </w:r>
      <w:r w:rsidR="00AF5D0D" w:rsidRPr="00AF5D0D">
        <w:rPr>
          <w:bCs/>
          <w:lang w:val="fr-FR"/>
        </w:rPr>
        <w:t>ajoute la création de la Caisse Nationale d</w:t>
      </w:r>
      <w:r w:rsidR="00521813">
        <w:rPr>
          <w:bCs/>
          <w:lang w:val="fr-FR"/>
        </w:rPr>
        <w:t>’</w:t>
      </w:r>
      <w:r w:rsidR="00AF5D0D" w:rsidRPr="00AF5D0D">
        <w:rPr>
          <w:bCs/>
          <w:lang w:val="fr-FR"/>
        </w:rPr>
        <w:t>Assurance Maladie (CANAM) et de l</w:t>
      </w:r>
      <w:r w:rsidR="00521813">
        <w:rPr>
          <w:bCs/>
          <w:lang w:val="fr-FR"/>
        </w:rPr>
        <w:t>’</w:t>
      </w:r>
      <w:r w:rsidR="00AF5D0D" w:rsidRPr="00AF5D0D">
        <w:rPr>
          <w:bCs/>
          <w:lang w:val="fr-FR"/>
        </w:rPr>
        <w:t>Agence Nationale d</w:t>
      </w:r>
      <w:r w:rsidR="00521813">
        <w:rPr>
          <w:bCs/>
          <w:lang w:val="fr-FR"/>
        </w:rPr>
        <w:t>’</w:t>
      </w:r>
      <w:r w:rsidR="00AF5D0D" w:rsidRPr="00AF5D0D">
        <w:rPr>
          <w:bCs/>
          <w:lang w:val="fr-FR"/>
        </w:rPr>
        <w:t>Assistance Médicale (ANAM).</w:t>
      </w:r>
      <w:r w:rsidR="007E16CF">
        <w:rPr>
          <w:bCs/>
          <w:lang w:val="fr-FR"/>
        </w:rPr>
        <w:t xml:space="preserve"> </w:t>
      </w:r>
      <w:r w:rsidR="00AF5D0D" w:rsidRPr="00AF5D0D">
        <w:rPr>
          <w:bCs/>
          <w:lang w:val="fr-FR"/>
        </w:rPr>
        <w:t>Mais la couverture cumulée de l</w:t>
      </w:r>
      <w:r w:rsidR="00521813">
        <w:rPr>
          <w:bCs/>
          <w:lang w:val="fr-FR"/>
        </w:rPr>
        <w:t>’</w:t>
      </w:r>
      <w:r w:rsidR="00AF5D0D" w:rsidRPr="00AF5D0D">
        <w:rPr>
          <w:bCs/>
          <w:lang w:val="fr-FR"/>
        </w:rPr>
        <w:t>ensemble de ces mécanismes reste faible aux alentours de 20</w:t>
      </w:r>
      <w:r w:rsidR="007A4527">
        <w:rPr>
          <w:bCs/>
          <w:lang w:val="fr-FR"/>
        </w:rPr>
        <w:t> </w:t>
      </w:r>
      <w:r w:rsidR="00AF5D0D" w:rsidRPr="00AF5D0D">
        <w:rPr>
          <w:bCs/>
          <w:lang w:val="fr-FR"/>
        </w:rPr>
        <w:t>% de la population</w:t>
      </w:r>
      <w:r w:rsidR="005C0D5B">
        <w:rPr>
          <w:bCs/>
          <w:lang w:val="fr-FR"/>
        </w:rPr>
        <w:t>.</w:t>
      </w:r>
    </w:p>
    <w:p w14:paraId="43A09211" w14:textId="680CBA8B" w:rsidR="00AF5D0D" w:rsidRPr="00AF5D0D" w:rsidRDefault="0075391A" w:rsidP="0075391A">
      <w:pPr>
        <w:pStyle w:val="SingleTxtG"/>
        <w:rPr>
          <w:lang w:val="fr-FR"/>
        </w:rPr>
      </w:pPr>
      <w:r w:rsidRPr="00AF5D0D">
        <w:rPr>
          <w:lang w:val="fr-FR"/>
        </w:rPr>
        <w:t>136.</w:t>
      </w:r>
      <w:r w:rsidRPr="00AF5D0D">
        <w:rPr>
          <w:lang w:val="fr-FR"/>
        </w:rPr>
        <w:tab/>
      </w:r>
      <w:r w:rsidR="00AF5D0D" w:rsidRPr="00AF5D0D">
        <w:rPr>
          <w:lang w:val="fr-FR"/>
        </w:rPr>
        <w:t>Les reformes intervenues au niveau de la Caisse malienne de sécurité sociale (ancienne Caisse des Retraites du Mali),</w:t>
      </w:r>
      <w:r w:rsidR="00316FDC">
        <w:rPr>
          <w:lang w:val="fr-FR"/>
        </w:rPr>
        <w:t xml:space="preserve"> </w:t>
      </w:r>
      <w:r w:rsidR="00AF5D0D" w:rsidRPr="00AF5D0D">
        <w:rPr>
          <w:lang w:val="fr-FR"/>
        </w:rPr>
        <w:t xml:space="preserve">consacrées par la loi </w:t>
      </w:r>
      <w:r w:rsidR="007A4527">
        <w:rPr>
          <w:lang w:val="fr-FR"/>
        </w:rPr>
        <w:t>n</w:t>
      </w:r>
      <w:r w:rsidR="007A4527" w:rsidRPr="009E132A">
        <w:rPr>
          <w:vertAlign w:val="superscript"/>
          <w:lang w:val="fr-FR"/>
        </w:rPr>
        <w:t>o</w:t>
      </w:r>
      <w:r w:rsidR="007A4527">
        <w:rPr>
          <w:lang w:val="fr-FR"/>
        </w:rPr>
        <w:t> </w:t>
      </w:r>
      <w:r w:rsidR="00AF5D0D" w:rsidRPr="00AF5D0D">
        <w:rPr>
          <w:lang w:val="fr-FR"/>
        </w:rPr>
        <w:t>10-029 du 10 juillet 2010</w:t>
      </w:r>
      <w:r w:rsidR="007A4527">
        <w:rPr>
          <w:lang w:val="fr-FR"/>
        </w:rPr>
        <w:t xml:space="preserve">, </w:t>
      </w:r>
      <w:r w:rsidR="00AF5D0D" w:rsidRPr="00AF5D0D">
        <w:rPr>
          <w:lang w:val="fr-FR"/>
        </w:rPr>
        <w:t>ont permis à la CMSS de prendre en charge d</w:t>
      </w:r>
      <w:r w:rsidR="00521813">
        <w:rPr>
          <w:lang w:val="fr-FR"/>
        </w:rPr>
        <w:t>’</w:t>
      </w:r>
      <w:r w:rsidR="00AF5D0D" w:rsidRPr="00AF5D0D">
        <w:rPr>
          <w:lang w:val="fr-FR"/>
        </w:rPr>
        <w:t>autres branches ou régimes, notamment la gestion par délégation de l</w:t>
      </w:r>
      <w:r w:rsidR="00521813">
        <w:rPr>
          <w:lang w:val="fr-FR"/>
        </w:rPr>
        <w:t>’</w:t>
      </w:r>
      <w:r w:rsidR="00AF5D0D" w:rsidRPr="00AF5D0D">
        <w:rPr>
          <w:lang w:val="fr-FR"/>
        </w:rPr>
        <w:t xml:space="preserve">Assurance Maladie Obligatoire, les Accidents du Travail et Maladies Professionnelles (ATMP), la retraite complémentaire par capitalisation, etc. </w:t>
      </w:r>
    </w:p>
    <w:p w14:paraId="02106C46" w14:textId="59003549" w:rsidR="00AF5D0D" w:rsidRPr="00AF5D0D" w:rsidRDefault="002F0EB3" w:rsidP="002171D3">
      <w:pPr>
        <w:pStyle w:val="H56G"/>
        <w:rPr>
          <w:lang w:val="fr-FR"/>
        </w:rPr>
      </w:pPr>
      <w:bookmarkStart w:id="303" w:name="_Toc414372974"/>
      <w:bookmarkStart w:id="304" w:name="_Toc414373203"/>
      <w:bookmarkStart w:id="305" w:name="_Toc414377699"/>
      <w:r>
        <w:rPr>
          <w:lang w:val="fr-FR"/>
        </w:rPr>
        <w:tab/>
      </w:r>
      <w:r>
        <w:rPr>
          <w:lang w:val="fr-FR"/>
        </w:rPr>
        <w:tab/>
      </w:r>
      <w:r w:rsidR="00AF5D0D" w:rsidRPr="00AF5D0D">
        <w:rPr>
          <w:lang w:val="fr-FR"/>
        </w:rPr>
        <w:t>L</w:t>
      </w:r>
      <w:r w:rsidR="00521813">
        <w:rPr>
          <w:lang w:val="fr-FR"/>
        </w:rPr>
        <w:t>’</w:t>
      </w:r>
      <w:r w:rsidR="00AF5D0D" w:rsidRPr="00AF5D0D">
        <w:rPr>
          <w:lang w:val="fr-FR"/>
        </w:rPr>
        <w:t>AMO</w:t>
      </w:r>
      <w:bookmarkEnd w:id="303"/>
      <w:bookmarkEnd w:id="304"/>
      <w:bookmarkEnd w:id="305"/>
    </w:p>
    <w:p w14:paraId="4B166197" w14:textId="029154A2" w:rsidR="00AF5D0D" w:rsidRPr="00AF5D0D" w:rsidRDefault="0075391A" w:rsidP="0075391A">
      <w:pPr>
        <w:pStyle w:val="SingleTxtG"/>
        <w:rPr>
          <w:lang w:val="fr-FR"/>
        </w:rPr>
      </w:pPr>
      <w:r w:rsidRPr="00AF5D0D">
        <w:rPr>
          <w:lang w:val="fr-FR"/>
        </w:rPr>
        <w:t>137.</w:t>
      </w:r>
      <w:r w:rsidRPr="00AF5D0D">
        <w:rPr>
          <w:lang w:val="fr-FR"/>
        </w:rPr>
        <w:tab/>
      </w:r>
      <w:r w:rsidR="00AF5D0D" w:rsidRPr="00AF5D0D">
        <w:rPr>
          <w:lang w:val="fr-FR"/>
        </w:rPr>
        <w:t>Le régime d</w:t>
      </w:r>
      <w:r w:rsidR="00521813">
        <w:rPr>
          <w:lang w:val="fr-FR"/>
        </w:rPr>
        <w:t>’</w:t>
      </w:r>
      <w:r w:rsidR="00AF5D0D" w:rsidRPr="00AF5D0D">
        <w:rPr>
          <w:lang w:val="fr-FR"/>
        </w:rPr>
        <w:t xml:space="preserve">assurance maladie obligatoire institué par la loi </w:t>
      </w:r>
      <w:r w:rsidR="007A4527">
        <w:rPr>
          <w:lang w:val="fr-FR"/>
        </w:rPr>
        <w:t>n</w:t>
      </w:r>
      <w:r w:rsidR="007A4527" w:rsidRPr="009E132A">
        <w:rPr>
          <w:vertAlign w:val="superscript"/>
          <w:lang w:val="fr-FR"/>
        </w:rPr>
        <w:t>o</w:t>
      </w:r>
      <w:r w:rsidR="007A4527">
        <w:rPr>
          <w:lang w:val="fr-FR"/>
        </w:rPr>
        <w:t> </w:t>
      </w:r>
      <w:r w:rsidR="00AF5D0D" w:rsidRPr="00AF5D0D">
        <w:rPr>
          <w:lang w:val="fr-FR"/>
        </w:rPr>
        <w:t>09-015 du 26 juin 2009 vise à permettre la couverture de frais de santé inhérents à la maladie et à la maternité des personnes assujetties et des membres de leur famille.</w:t>
      </w:r>
    </w:p>
    <w:p w14:paraId="34AAC57C" w14:textId="10C39D64" w:rsidR="00AF5D0D" w:rsidRPr="00AF5D0D" w:rsidRDefault="002F0EB3" w:rsidP="002171D3">
      <w:pPr>
        <w:pStyle w:val="H56G"/>
        <w:rPr>
          <w:lang w:val="fr-FR"/>
        </w:rPr>
      </w:pPr>
      <w:bookmarkStart w:id="306" w:name="_Toc414372977"/>
      <w:bookmarkStart w:id="307" w:name="_Toc414373206"/>
      <w:bookmarkStart w:id="308" w:name="_Toc414377702"/>
      <w:r>
        <w:rPr>
          <w:lang w:val="fr-FR"/>
        </w:rPr>
        <w:tab/>
      </w:r>
      <w:r>
        <w:rPr>
          <w:lang w:val="fr-FR"/>
        </w:rPr>
        <w:tab/>
      </w:r>
      <w:r w:rsidR="00AF5D0D" w:rsidRPr="00AF5D0D">
        <w:rPr>
          <w:lang w:val="fr-FR"/>
        </w:rPr>
        <w:t>Le RAMED</w:t>
      </w:r>
      <w:bookmarkEnd w:id="306"/>
      <w:bookmarkEnd w:id="307"/>
      <w:bookmarkEnd w:id="308"/>
    </w:p>
    <w:p w14:paraId="1666F88C" w14:textId="02B842CA" w:rsidR="00AF5D0D" w:rsidRPr="00AF5D0D" w:rsidRDefault="0075391A" w:rsidP="0075391A">
      <w:pPr>
        <w:pStyle w:val="SingleTxtG"/>
        <w:rPr>
          <w:lang w:val="fr-FR"/>
        </w:rPr>
      </w:pPr>
      <w:r w:rsidRPr="00AF5D0D">
        <w:rPr>
          <w:lang w:val="fr-FR"/>
        </w:rPr>
        <w:t>138.</w:t>
      </w:r>
      <w:r w:rsidRPr="00AF5D0D">
        <w:rPr>
          <w:lang w:val="fr-FR"/>
        </w:rPr>
        <w:tab/>
      </w:r>
      <w:r w:rsidR="00AF5D0D" w:rsidRPr="00AF5D0D">
        <w:rPr>
          <w:lang w:val="fr-FR"/>
        </w:rPr>
        <w:t xml:space="preserve">La loi </w:t>
      </w:r>
      <w:r w:rsidR="007A4527">
        <w:rPr>
          <w:lang w:val="fr-FR"/>
        </w:rPr>
        <w:t>n</w:t>
      </w:r>
      <w:r w:rsidR="007A4527" w:rsidRPr="009E132A">
        <w:rPr>
          <w:vertAlign w:val="superscript"/>
          <w:lang w:val="fr-FR"/>
        </w:rPr>
        <w:t>o</w:t>
      </w:r>
      <w:r w:rsidR="007A4527">
        <w:rPr>
          <w:lang w:val="fr-FR"/>
        </w:rPr>
        <w:t> </w:t>
      </w:r>
      <w:r w:rsidR="00AF5D0D" w:rsidRPr="00AF5D0D">
        <w:rPr>
          <w:lang w:val="fr-FR"/>
        </w:rPr>
        <w:t>09-030 du 27</w:t>
      </w:r>
      <w:r w:rsidR="007A4527">
        <w:rPr>
          <w:lang w:val="fr-FR"/>
        </w:rPr>
        <w:t> </w:t>
      </w:r>
      <w:r w:rsidR="00AF5D0D" w:rsidRPr="00AF5D0D">
        <w:rPr>
          <w:lang w:val="fr-FR"/>
        </w:rPr>
        <w:t>juillet 2009 a permis la mise en place d</w:t>
      </w:r>
      <w:r w:rsidR="00521813">
        <w:rPr>
          <w:lang w:val="fr-FR"/>
        </w:rPr>
        <w:t>’</w:t>
      </w:r>
      <w:r w:rsidR="00AF5D0D" w:rsidRPr="00AF5D0D">
        <w:rPr>
          <w:lang w:val="fr-FR"/>
        </w:rPr>
        <w:t>un Régime d</w:t>
      </w:r>
      <w:r w:rsidR="00521813">
        <w:rPr>
          <w:lang w:val="fr-FR"/>
        </w:rPr>
        <w:t>’</w:t>
      </w:r>
      <w:r w:rsidR="00AF5D0D" w:rsidRPr="00AF5D0D">
        <w:rPr>
          <w:lang w:val="fr-FR"/>
        </w:rPr>
        <w:t>Assistance Médicale afin d</w:t>
      </w:r>
      <w:r w:rsidR="00521813">
        <w:rPr>
          <w:lang w:val="fr-FR"/>
        </w:rPr>
        <w:t>’</w:t>
      </w:r>
      <w:r w:rsidR="00AF5D0D" w:rsidRPr="00AF5D0D">
        <w:rPr>
          <w:lang w:val="fr-FR"/>
        </w:rPr>
        <w:t>assurer une couverture médicale aux personnes dépourvues de revenu. L</w:t>
      </w:r>
      <w:r w:rsidR="00521813">
        <w:rPr>
          <w:lang w:val="fr-FR"/>
        </w:rPr>
        <w:t>’</w:t>
      </w:r>
      <w:r w:rsidR="00AF5D0D" w:rsidRPr="00AF5D0D">
        <w:rPr>
          <w:lang w:val="fr-FR"/>
        </w:rPr>
        <w:t>éligibilité au Régime d</w:t>
      </w:r>
      <w:r w:rsidR="00521813">
        <w:rPr>
          <w:lang w:val="fr-FR"/>
        </w:rPr>
        <w:t>’</w:t>
      </w:r>
      <w:r w:rsidR="00AF5D0D" w:rsidRPr="00AF5D0D">
        <w:rPr>
          <w:lang w:val="fr-FR"/>
        </w:rPr>
        <w:t>Assistance Médicale est reconnue à titre temporaire aux personnes qui ne sont pas assujetties au régime d</w:t>
      </w:r>
      <w:r w:rsidR="00521813">
        <w:rPr>
          <w:lang w:val="fr-FR"/>
        </w:rPr>
        <w:t>’</w:t>
      </w:r>
      <w:r w:rsidR="00AF5D0D" w:rsidRPr="00AF5D0D">
        <w:rPr>
          <w:lang w:val="fr-FR"/>
        </w:rPr>
        <w:t xml:space="preserve">Assurance Maladie Obligatoire et celles qui ne </w:t>
      </w:r>
      <w:r w:rsidR="00AF5D0D" w:rsidRPr="00981FE7">
        <w:rPr>
          <w:bCs/>
          <w:lang w:val="fr-FR"/>
        </w:rPr>
        <w:t>disposent</w:t>
      </w:r>
      <w:r w:rsidR="00AF5D0D" w:rsidRPr="00AF5D0D">
        <w:rPr>
          <w:lang w:val="fr-FR"/>
        </w:rPr>
        <w:t xml:space="preserve"> d</w:t>
      </w:r>
      <w:r w:rsidR="00521813">
        <w:rPr>
          <w:lang w:val="fr-FR"/>
        </w:rPr>
        <w:t>’</w:t>
      </w:r>
      <w:r w:rsidR="00AF5D0D" w:rsidRPr="00AF5D0D">
        <w:rPr>
          <w:lang w:val="fr-FR"/>
        </w:rPr>
        <w:t xml:space="preserve">aucune couverture maladie, dont les pensionnaires des établissements de bienfaisance, les orphelinats, ou des établissements de rééducation et de tout établissement public ou privé à but non lucratif hébergeant des enfants abandonnés ou adultes sans famille. </w:t>
      </w:r>
    </w:p>
    <w:p w14:paraId="0759C5D0" w14:textId="72C959F6" w:rsidR="00AF5D0D" w:rsidRPr="00AF5D0D" w:rsidRDefault="002F0EB3" w:rsidP="002F0EB3">
      <w:pPr>
        <w:pStyle w:val="H23G"/>
      </w:pPr>
      <w:bookmarkStart w:id="309" w:name="_Toc414372978"/>
      <w:bookmarkStart w:id="310" w:name="_Toc414377703"/>
      <w:bookmarkStart w:id="311" w:name="_Toc35441116"/>
      <w:r>
        <w:tab/>
        <w:t>6.2</w:t>
      </w:r>
      <w:r>
        <w:tab/>
      </w:r>
      <w:r w:rsidRPr="00AF5D0D">
        <w:t>Les contraint</w:t>
      </w:r>
      <w:r>
        <w:t>es et les</w:t>
      </w:r>
      <w:r w:rsidRPr="00AF5D0D">
        <w:t xml:space="preserve"> limites</w:t>
      </w:r>
      <w:bookmarkEnd w:id="309"/>
      <w:bookmarkEnd w:id="310"/>
      <w:bookmarkEnd w:id="311"/>
    </w:p>
    <w:p w14:paraId="1A0683D2" w14:textId="44057356" w:rsidR="00AF5D0D" w:rsidRPr="00AF5D0D" w:rsidRDefault="002F0EB3" w:rsidP="002F0EB3">
      <w:pPr>
        <w:pStyle w:val="H4G"/>
      </w:pPr>
      <w:bookmarkStart w:id="312" w:name="_Toc414372979"/>
      <w:bookmarkStart w:id="313" w:name="_Toc414373208"/>
      <w:bookmarkStart w:id="314" w:name="_Toc414377704"/>
      <w:bookmarkStart w:id="315" w:name="_Toc35441117"/>
      <w:r>
        <w:tab/>
        <w:t>6.2.1</w:t>
      </w:r>
      <w:r>
        <w:tab/>
      </w:r>
      <w:r w:rsidR="00AF5D0D" w:rsidRPr="00AF5D0D">
        <w:t>Dans le domaine de l</w:t>
      </w:r>
      <w:r w:rsidR="00521813">
        <w:t>’</w:t>
      </w:r>
      <w:r w:rsidR="00AF5D0D" w:rsidRPr="00AF5D0D">
        <w:t>accès aux services et aux soins de santé</w:t>
      </w:r>
      <w:bookmarkEnd w:id="312"/>
      <w:bookmarkEnd w:id="313"/>
      <w:bookmarkEnd w:id="314"/>
      <w:bookmarkEnd w:id="315"/>
    </w:p>
    <w:p w14:paraId="06FBDF2B" w14:textId="607BE27C" w:rsidR="00AF5D0D" w:rsidRPr="00AF5D0D" w:rsidRDefault="0075391A" w:rsidP="0075391A">
      <w:pPr>
        <w:pStyle w:val="SingleTxtG"/>
        <w:rPr>
          <w:lang w:val="fr-FR"/>
        </w:rPr>
      </w:pPr>
      <w:r w:rsidRPr="00AF5D0D">
        <w:rPr>
          <w:lang w:val="fr-FR"/>
        </w:rPr>
        <w:t>139.</w:t>
      </w:r>
      <w:r w:rsidRPr="00AF5D0D">
        <w:rPr>
          <w:lang w:val="fr-FR"/>
        </w:rPr>
        <w:tab/>
      </w:r>
      <w:r w:rsidR="00AF5D0D" w:rsidRPr="00AF5D0D">
        <w:rPr>
          <w:lang w:val="fr-FR"/>
        </w:rPr>
        <w:t>Malgré l</w:t>
      </w:r>
      <w:r w:rsidR="00521813">
        <w:rPr>
          <w:lang w:val="fr-FR"/>
        </w:rPr>
        <w:t>’</w:t>
      </w:r>
      <w:r w:rsidR="00AF5D0D" w:rsidRPr="00AF5D0D">
        <w:rPr>
          <w:lang w:val="fr-FR"/>
        </w:rPr>
        <w:t>extension du système de référence/évacuation, l</w:t>
      </w:r>
      <w:r w:rsidR="00521813">
        <w:rPr>
          <w:lang w:val="fr-FR"/>
        </w:rPr>
        <w:t>’</w:t>
      </w:r>
      <w:r w:rsidR="00AF5D0D" w:rsidRPr="00AF5D0D">
        <w:rPr>
          <w:lang w:val="fr-FR"/>
        </w:rPr>
        <w:t>objectif fixé pour la réalisation de la césarienne n</w:t>
      </w:r>
      <w:r w:rsidR="00521813">
        <w:rPr>
          <w:lang w:val="fr-FR"/>
        </w:rPr>
        <w:t>’</w:t>
      </w:r>
      <w:r w:rsidR="00AF5D0D" w:rsidRPr="00AF5D0D">
        <w:rPr>
          <w:lang w:val="fr-FR"/>
        </w:rPr>
        <w:t xml:space="preserve">a </w:t>
      </w:r>
      <w:r w:rsidR="00AF5D0D" w:rsidRPr="00981FE7">
        <w:rPr>
          <w:bCs/>
          <w:lang w:val="fr-FR"/>
        </w:rPr>
        <w:t>pas</w:t>
      </w:r>
      <w:r w:rsidR="00AF5D0D" w:rsidRPr="00AF5D0D">
        <w:rPr>
          <w:lang w:val="fr-FR"/>
        </w:rPr>
        <w:t xml:space="preserve"> été atteint. </w:t>
      </w:r>
    </w:p>
    <w:p w14:paraId="07AD19DD" w14:textId="41ED7682" w:rsidR="00AF5D0D" w:rsidRPr="00AF5D0D" w:rsidRDefault="0075391A" w:rsidP="0075391A">
      <w:pPr>
        <w:pStyle w:val="SingleTxtG"/>
        <w:rPr>
          <w:lang w:val="fr-FR"/>
        </w:rPr>
      </w:pPr>
      <w:r w:rsidRPr="00AF5D0D">
        <w:rPr>
          <w:lang w:val="fr-FR"/>
        </w:rPr>
        <w:t>140.</w:t>
      </w:r>
      <w:r w:rsidRPr="00AF5D0D">
        <w:rPr>
          <w:lang w:val="fr-FR"/>
        </w:rPr>
        <w:tab/>
      </w:r>
      <w:r w:rsidR="00AF5D0D" w:rsidRPr="00AF5D0D">
        <w:rPr>
          <w:lang w:val="fr-FR"/>
        </w:rPr>
        <w:t xml:space="preserve">Aussi, certains équipements fournis ne répondent pas aux normes requises malgré la définition des </w:t>
      </w:r>
      <w:r w:rsidR="00AF5D0D" w:rsidRPr="00981FE7">
        <w:rPr>
          <w:bCs/>
          <w:lang w:val="fr-FR"/>
        </w:rPr>
        <w:t>spécifications</w:t>
      </w:r>
      <w:r w:rsidR="00AF5D0D" w:rsidRPr="00AF5D0D">
        <w:rPr>
          <w:lang w:val="fr-FR"/>
        </w:rPr>
        <w:t xml:space="preserve"> techniques. </w:t>
      </w:r>
      <w:r w:rsidR="007A4527" w:rsidRPr="00AF5D0D">
        <w:rPr>
          <w:lang w:val="fr-FR"/>
        </w:rPr>
        <w:t>À</w:t>
      </w:r>
      <w:r w:rsidR="00AF5D0D" w:rsidRPr="00AF5D0D">
        <w:rPr>
          <w:lang w:val="fr-FR"/>
        </w:rPr>
        <w:t xml:space="preserve"> cela s</w:t>
      </w:r>
      <w:r w:rsidR="00521813">
        <w:rPr>
          <w:lang w:val="fr-FR"/>
        </w:rPr>
        <w:t>’</w:t>
      </w:r>
      <w:r w:rsidR="00AF5D0D" w:rsidRPr="00AF5D0D">
        <w:rPr>
          <w:lang w:val="fr-FR"/>
        </w:rPr>
        <w:t>ajoutent les problèmes liés à la maintenance de ces équipements qui n</w:t>
      </w:r>
      <w:r w:rsidR="00521813">
        <w:rPr>
          <w:lang w:val="fr-FR"/>
        </w:rPr>
        <w:t>’</w:t>
      </w:r>
      <w:r w:rsidR="00AF5D0D" w:rsidRPr="00AF5D0D">
        <w:rPr>
          <w:lang w:val="fr-FR"/>
        </w:rPr>
        <w:t>est pas assurée à hauteur de souhait ainsi que leur renouvellement.</w:t>
      </w:r>
    </w:p>
    <w:p w14:paraId="16C5F154" w14:textId="51A9CE3B" w:rsidR="00AF5D0D" w:rsidRPr="00AF5D0D" w:rsidRDefault="0075391A" w:rsidP="0075391A">
      <w:pPr>
        <w:pStyle w:val="SingleTxtG"/>
        <w:rPr>
          <w:lang w:val="fr-FR"/>
        </w:rPr>
      </w:pPr>
      <w:r w:rsidRPr="00AF5D0D">
        <w:rPr>
          <w:lang w:val="fr-FR"/>
        </w:rPr>
        <w:lastRenderedPageBreak/>
        <w:t>141.</w:t>
      </w:r>
      <w:r w:rsidRPr="00AF5D0D">
        <w:rPr>
          <w:lang w:val="fr-FR"/>
        </w:rPr>
        <w:tab/>
      </w:r>
      <w:r w:rsidR="00AF5D0D" w:rsidRPr="00AF5D0D">
        <w:rPr>
          <w:lang w:val="fr-FR"/>
        </w:rPr>
        <w:t>La disponibilité permanente des médicaments essentiels qui est une des conditions de l</w:t>
      </w:r>
      <w:r w:rsidR="00521813">
        <w:rPr>
          <w:lang w:val="fr-FR"/>
        </w:rPr>
        <w:t>’</w:t>
      </w:r>
      <w:r w:rsidR="00AF5D0D" w:rsidRPr="00AF5D0D">
        <w:rPr>
          <w:lang w:val="fr-FR"/>
        </w:rPr>
        <w:t>offre de qualité est assurée à travers le respect du schéma directeur d</w:t>
      </w:r>
      <w:r w:rsidR="00521813">
        <w:rPr>
          <w:lang w:val="fr-FR"/>
        </w:rPr>
        <w:t>’</w:t>
      </w:r>
      <w:r w:rsidR="00AF5D0D" w:rsidRPr="00AF5D0D">
        <w:rPr>
          <w:lang w:val="fr-FR"/>
        </w:rPr>
        <w:t>approvisionnement et de distribution de ces médicaments essentiels. Cependant, on observe certaines ruptures de stocks expliquées par de nombreux facteurs. Les facteurs caractérisant la demande de soins de santé sont :</w:t>
      </w:r>
    </w:p>
    <w:p w14:paraId="42C7E647" w14:textId="591469AD"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2F0EB3" w:rsidRPr="00AF5D0D">
        <w:rPr>
          <w:lang w:val="fr-FR"/>
        </w:rPr>
        <w:t>Le</w:t>
      </w:r>
      <w:r w:rsidR="00AF5D0D" w:rsidRPr="00AF5D0D">
        <w:rPr>
          <w:lang w:val="fr-FR"/>
        </w:rPr>
        <w:t xml:space="preserve"> faible pouv</w:t>
      </w:r>
      <w:r w:rsidR="002F0EB3">
        <w:rPr>
          <w:lang w:val="fr-FR"/>
        </w:rPr>
        <w:t>oir d</w:t>
      </w:r>
      <w:r w:rsidR="00521813">
        <w:rPr>
          <w:lang w:val="fr-FR"/>
        </w:rPr>
        <w:t>’</w:t>
      </w:r>
      <w:r w:rsidR="002F0EB3">
        <w:rPr>
          <w:lang w:val="fr-FR"/>
        </w:rPr>
        <w:t>achat des populations ;</w:t>
      </w:r>
    </w:p>
    <w:p w14:paraId="09DA0591" w14:textId="152C3998"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2F0EB3" w:rsidRPr="00AF5D0D">
        <w:rPr>
          <w:lang w:val="fr-FR"/>
        </w:rPr>
        <w:t>L</w:t>
      </w:r>
      <w:r w:rsidR="00521813">
        <w:rPr>
          <w:lang w:val="fr-FR"/>
        </w:rPr>
        <w:t>’</w:t>
      </w:r>
      <w:r w:rsidR="002F0EB3" w:rsidRPr="00AF5D0D">
        <w:rPr>
          <w:lang w:val="fr-FR"/>
        </w:rPr>
        <w:t>accessibilité</w:t>
      </w:r>
      <w:r w:rsidR="002F0EB3">
        <w:rPr>
          <w:lang w:val="fr-FR"/>
        </w:rPr>
        <w:t xml:space="preserve"> géographique et financière.</w:t>
      </w:r>
    </w:p>
    <w:p w14:paraId="0C144201" w14:textId="315FF2F2" w:rsidR="00AF5D0D" w:rsidRPr="00AF5D0D" w:rsidRDefault="002F0EB3" w:rsidP="002F0EB3">
      <w:pPr>
        <w:pStyle w:val="H4G"/>
      </w:pPr>
      <w:bookmarkStart w:id="316" w:name="_Toc414372980"/>
      <w:bookmarkStart w:id="317" w:name="_Toc414373209"/>
      <w:bookmarkStart w:id="318" w:name="_Toc414377705"/>
      <w:bookmarkStart w:id="319" w:name="_Toc35441118"/>
      <w:r>
        <w:tab/>
        <w:t>6.2.2</w:t>
      </w:r>
      <w:r>
        <w:tab/>
      </w:r>
      <w:r w:rsidR="00AF5D0D" w:rsidRPr="00AF5D0D">
        <w:t>Dans le domaine du Système Référence/évacuation</w:t>
      </w:r>
      <w:bookmarkEnd w:id="316"/>
      <w:bookmarkEnd w:id="317"/>
      <w:bookmarkEnd w:id="318"/>
      <w:bookmarkEnd w:id="319"/>
    </w:p>
    <w:p w14:paraId="0034C7EE" w14:textId="42AB74ED" w:rsidR="00AF5D0D" w:rsidRPr="00AF5D0D" w:rsidRDefault="0075391A" w:rsidP="0075391A">
      <w:pPr>
        <w:pStyle w:val="SingleTxtG"/>
        <w:rPr>
          <w:lang w:val="fr-FR"/>
        </w:rPr>
      </w:pPr>
      <w:r w:rsidRPr="00AF5D0D">
        <w:rPr>
          <w:lang w:val="fr-FR"/>
        </w:rPr>
        <w:t>142.</w:t>
      </w:r>
      <w:r w:rsidRPr="00AF5D0D">
        <w:rPr>
          <w:lang w:val="fr-FR"/>
        </w:rPr>
        <w:tab/>
      </w:r>
      <w:r w:rsidR="00AF5D0D" w:rsidRPr="00AF5D0D">
        <w:rPr>
          <w:lang w:val="fr-FR"/>
        </w:rPr>
        <w:t xml:space="preserve">Les insuffisances se résument </w:t>
      </w:r>
      <w:r w:rsidR="00316FDC" w:rsidRPr="00AF5D0D">
        <w:rPr>
          <w:lang w:val="fr-FR"/>
        </w:rPr>
        <w:t>à :</w:t>
      </w:r>
    </w:p>
    <w:p w14:paraId="03E6A558" w14:textId="79D02F17"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non-régularité du paiement des cotisations ; </w:t>
      </w:r>
    </w:p>
    <w:p w14:paraId="4261D712" w14:textId="4D275AB8"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non prise en compte dans le partage de coût du niveau village au </w:t>
      </w:r>
      <w:proofErr w:type="spellStart"/>
      <w:r w:rsidR="00AF5D0D" w:rsidRPr="00AF5D0D">
        <w:rPr>
          <w:lang w:val="fr-FR"/>
        </w:rPr>
        <w:t>CSCom</w:t>
      </w:r>
      <w:proofErr w:type="spellEnd"/>
      <w:r w:rsidR="00AF5D0D" w:rsidRPr="00AF5D0D">
        <w:rPr>
          <w:lang w:val="fr-FR"/>
        </w:rPr>
        <w:t xml:space="preserve"> et du niveau </w:t>
      </w:r>
      <w:proofErr w:type="spellStart"/>
      <w:r w:rsidR="00AF5D0D" w:rsidRPr="00AF5D0D">
        <w:rPr>
          <w:lang w:val="fr-FR"/>
        </w:rPr>
        <w:t>CSRéf</w:t>
      </w:r>
      <w:proofErr w:type="spellEnd"/>
      <w:r w:rsidR="00AF5D0D" w:rsidRPr="00AF5D0D">
        <w:rPr>
          <w:lang w:val="fr-FR"/>
        </w:rPr>
        <w:t xml:space="preserve"> vers les EPH</w:t>
      </w:r>
      <w:r w:rsidR="007A4527">
        <w:rPr>
          <w:lang w:val="fr-FR"/>
        </w:rPr>
        <w:t> </w:t>
      </w:r>
      <w:r w:rsidR="00AF5D0D" w:rsidRPr="00AF5D0D">
        <w:rPr>
          <w:lang w:val="fr-FR"/>
        </w:rPr>
        <w:t>;</w:t>
      </w:r>
    </w:p>
    <w:p w14:paraId="3E8494EF" w14:textId="1B1D4687"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non-prise en compte du nouveau-né dans le cadre conceptuel ; </w:t>
      </w:r>
    </w:p>
    <w:p w14:paraId="7F525BC7" w14:textId="78882C6D"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non-prise en compte des femmes des villages des aires non fonctionnelles par un autre CSCOM.</w:t>
      </w:r>
    </w:p>
    <w:p w14:paraId="1597E206" w14:textId="7B005B01" w:rsidR="00AF5D0D" w:rsidRPr="00AF5D0D" w:rsidRDefault="002F0EB3" w:rsidP="002F0EB3">
      <w:pPr>
        <w:pStyle w:val="H4G"/>
      </w:pPr>
      <w:bookmarkStart w:id="320" w:name="_Toc414372983"/>
      <w:bookmarkStart w:id="321" w:name="_Toc414373212"/>
      <w:bookmarkStart w:id="322" w:name="_Toc414377708"/>
      <w:bookmarkStart w:id="323" w:name="_Toc35441119"/>
      <w:r>
        <w:tab/>
        <w:t>6.2.3</w:t>
      </w:r>
      <w:r>
        <w:tab/>
      </w:r>
      <w:r w:rsidR="00AF5D0D" w:rsidRPr="00AF5D0D">
        <w:t>Dans le domaine des services sociaux</w:t>
      </w:r>
      <w:bookmarkEnd w:id="320"/>
      <w:bookmarkEnd w:id="321"/>
      <w:bookmarkEnd w:id="322"/>
      <w:bookmarkEnd w:id="323"/>
    </w:p>
    <w:p w14:paraId="7EC6B60D" w14:textId="1A70E830" w:rsidR="00AF5D0D" w:rsidRPr="00AF5D0D" w:rsidRDefault="0075391A" w:rsidP="0075391A">
      <w:pPr>
        <w:pStyle w:val="SingleTxtG"/>
        <w:rPr>
          <w:lang w:val="fr-FR"/>
        </w:rPr>
      </w:pPr>
      <w:r w:rsidRPr="00AF5D0D">
        <w:rPr>
          <w:lang w:val="fr-FR"/>
        </w:rPr>
        <w:t>143.</w:t>
      </w:r>
      <w:r w:rsidRPr="00AF5D0D">
        <w:rPr>
          <w:lang w:val="fr-FR"/>
        </w:rPr>
        <w:tab/>
      </w:r>
      <w:r w:rsidR="00AF5D0D" w:rsidRPr="00AF5D0D">
        <w:rPr>
          <w:lang w:val="fr-FR"/>
        </w:rPr>
        <w:t>Dans le domaine de la prise en charge des groupes vulnérables, la difficulté majeure se résument </w:t>
      </w:r>
      <w:r w:rsidR="00316FDC" w:rsidRPr="00AF5D0D">
        <w:rPr>
          <w:lang w:val="fr-FR"/>
        </w:rPr>
        <w:t>à</w:t>
      </w:r>
      <w:r w:rsidR="007A4527">
        <w:rPr>
          <w:lang w:val="fr-FR"/>
        </w:rPr>
        <w:t> </w:t>
      </w:r>
      <w:r w:rsidR="00316FDC" w:rsidRPr="00AF5D0D">
        <w:rPr>
          <w:lang w:val="fr-FR"/>
        </w:rPr>
        <w:t>:</w:t>
      </w:r>
      <w:r w:rsidR="00AF5D0D" w:rsidRPr="00AF5D0D">
        <w:rPr>
          <w:lang w:val="fr-FR"/>
        </w:rPr>
        <w:t xml:space="preserve"> </w:t>
      </w:r>
    </w:p>
    <w:p w14:paraId="28430191" w14:textId="07311A22"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2F0EB3" w:rsidRPr="00AF5D0D">
        <w:rPr>
          <w:lang w:val="fr-FR"/>
        </w:rPr>
        <w:t>L</w:t>
      </w:r>
      <w:r w:rsidR="00521813">
        <w:rPr>
          <w:lang w:val="fr-FR"/>
        </w:rPr>
        <w:t>’</w:t>
      </w:r>
      <w:r w:rsidR="002F0EB3" w:rsidRPr="00AF5D0D">
        <w:rPr>
          <w:lang w:val="fr-FR"/>
        </w:rPr>
        <w:t>accès</w:t>
      </w:r>
      <w:r w:rsidR="00AF5D0D" w:rsidRPr="00AF5D0D">
        <w:rPr>
          <w:lang w:val="fr-FR"/>
        </w:rPr>
        <w:t xml:space="preserve"> des personnes vulnérables aux services sociaux de base ;</w:t>
      </w:r>
    </w:p>
    <w:p w14:paraId="2D9FE06F" w14:textId="6233EC49"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2F0EB3" w:rsidRPr="00AF5D0D">
        <w:rPr>
          <w:lang w:val="fr-FR"/>
        </w:rPr>
        <w:t>L</w:t>
      </w:r>
      <w:r w:rsidR="00521813">
        <w:rPr>
          <w:lang w:val="fr-FR"/>
        </w:rPr>
        <w:t>’</w:t>
      </w:r>
      <w:r w:rsidR="002F0EB3" w:rsidRPr="00AF5D0D">
        <w:rPr>
          <w:lang w:val="fr-FR"/>
        </w:rPr>
        <w:t>insuffisance</w:t>
      </w:r>
      <w:r w:rsidR="00AF5D0D" w:rsidRPr="00AF5D0D">
        <w:rPr>
          <w:lang w:val="fr-FR"/>
        </w:rPr>
        <w:t xml:space="preserve"> des structures de prise en charge de ces personnes vulnérables ; </w:t>
      </w:r>
    </w:p>
    <w:p w14:paraId="6971C41C" w14:textId="00CB4570"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2F0EB3" w:rsidRPr="00AF5D0D">
        <w:rPr>
          <w:lang w:val="fr-FR"/>
        </w:rPr>
        <w:t>La</w:t>
      </w:r>
      <w:r w:rsidR="00AF5D0D" w:rsidRPr="00AF5D0D">
        <w:rPr>
          <w:lang w:val="fr-FR"/>
        </w:rPr>
        <w:t xml:space="preserve"> quasi-absence de mécanismes de coordination des différentes interventions ; </w:t>
      </w:r>
    </w:p>
    <w:p w14:paraId="4C7D5271" w14:textId="03C3262A"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2F0EB3" w:rsidRPr="00AF5D0D">
        <w:rPr>
          <w:lang w:val="fr-FR"/>
        </w:rPr>
        <w:t>L</w:t>
      </w:r>
      <w:r w:rsidR="00521813">
        <w:rPr>
          <w:lang w:val="fr-FR"/>
        </w:rPr>
        <w:t>’</w:t>
      </w:r>
      <w:r w:rsidR="002F0EB3" w:rsidRPr="00AF5D0D">
        <w:rPr>
          <w:lang w:val="fr-FR"/>
        </w:rPr>
        <w:t>insuffisance</w:t>
      </w:r>
      <w:r w:rsidR="00AF5D0D" w:rsidRPr="00AF5D0D">
        <w:rPr>
          <w:lang w:val="fr-FR"/>
        </w:rPr>
        <w:t xml:space="preserve"> de données sur les groupes cibles.</w:t>
      </w:r>
    </w:p>
    <w:p w14:paraId="7ED0A4F2" w14:textId="1C870360" w:rsidR="00AF5D0D" w:rsidRPr="00AF5D0D" w:rsidRDefault="00316FDC" w:rsidP="00316FDC">
      <w:pPr>
        <w:pStyle w:val="H23G"/>
      </w:pPr>
      <w:bookmarkStart w:id="324" w:name="_Toc414372984"/>
      <w:bookmarkStart w:id="325" w:name="_Toc414377709"/>
      <w:bookmarkStart w:id="326" w:name="_Toc35441120"/>
      <w:r>
        <w:tab/>
      </w:r>
      <w:r w:rsidR="00AF5D0D" w:rsidRPr="00AF5D0D">
        <w:t>6.3</w:t>
      </w:r>
      <w:bookmarkEnd w:id="324"/>
      <w:bookmarkEnd w:id="325"/>
      <w:bookmarkEnd w:id="326"/>
      <w:r>
        <w:tab/>
      </w:r>
      <w:r w:rsidRPr="00AF5D0D">
        <w:t>Perspectives</w:t>
      </w:r>
    </w:p>
    <w:p w14:paraId="2554C756" w14:textId="43B32A38" w:rsidR="00AF5D0D" w:rsidRPr="00AF5D0D" w:rsidRDefault="0075391A" w:rsidP="0075391A">
      <w:pPr>
        <w:pStyle w:val="SingleTxtG"/>
        <w:rPr>
          <w:lang w:val="fr-FR"/>
        </w:rPr>
      </w:pPr>
      <w:r w:rsidRPr="00AF5D0D">
        <w:rPr>
          <w:lang w:val="fr-FR"/>
        </w:rPr>
        <w:t>144.</w:t>
      </w:r>
      <w:r w:rsidRPr="00AF5D0D">
        <w:rPr>
          <w:lang w:val="fr-FR"/>
        </w:rPr>
        <w:tab/>
      </w:r>
      <w:r w:rsidR="00AF5D0D" w:rsidRPr="00AF5D0D">
        <w:rPr>
          <w:lang w:val="fr-FR"/>
        </w:rPr>
        <w:t>Il s</w:t>
      </w:r>
      <w:r w:rsidR="00521813">
        <w:rPr>
          <w:lang w:val="fr-FR"/>
        </w:rPr>
        <w:t>’</w:t>
      </w:r>
      <w:r w:rsidR="00AF5D0D" w:rsidRPr="00AF5D0D">
        <w:rPr>
          <w:lang w:val="fr-FR"/>
        </w:rPr>
        <w:t>agira de faire du prochain PDDSS l</w:t>
      </w:r>
      <w:r w:rsidR="00521813">
        <w:rPr>
          <w:lang w:val="fr-FR"/>
        </w:rPr>
        <w:t>’</w:t>
      </w:r>
      <w:r w:rsidR="00AF5D0D" w:rsidRPr="00AF5D0D">
        <w:rPr>
          <w:lang w:val="fr-FR"/>
        </w:rPr>
        <w:t>opportunité pour l</w:t>
      </w:r>
      <w:r w:rsidR="00521813">
        <w:rPr>
          <w:lang w:val="fr-FR"/>
        </w:rPr>
        <w:t>’</w:t>
      </w:r>
      <w:r w:rsidR="00AF5D0D" w:rsidRPr="00AF5D0D">
        <w:rPr>
          <w:lang w:val="fr-FR"/>
        </w:rPr>
        <w:t>accès universel aux soins de santé, de la qualité des prestations et de l</w:t>
      </w:r>
      <w:r w:rsidR="00521813">
        <w:rPr>
          <w:lang w:val="fr-FR"/>
        </w:rPr>
        <w:t>’</w:t>
      </w:r>
      <w:r w:rsidR="00AF5D0D" w:rsidRPr="00AF5D0D">
        <w:rPr>
          <w:lang w:val="fr-FR"/>
        </w:rPr>
        <w:t xml:space="preserve">atteinte des résultats dans les domaines de la santé, de la solidarité et </w:t>
      </w:r>
      <w:r w:rsidR="00AF5D0D" w:rsidRPr="00981FE7">
        <w:rPr>
          <w:bCs/>
          <w:lang w:val="fr-FR"/>
        </w:rPr>
        <w:t>de</w:t>
      </w:r>
      <w:r w:rsidR="00AF5D0D" w:rsidRPr="00AF5D0D">
        <w:rPr>
          <w:lang w:val="fr-FR"/>
        </w:rPr>
        <w:t xml:space="preserve"> la promotion de la femme et de l</w:t>
      </w:r>
      <w:r w:rsidR="00521813">
        <w:rPr>
          <w:lang w:val="fr-FR"/>
        </w:rPr>
        <w:t>’</w:t>
      </w:r>
      <w:r w:rsidR="00AF5D0D" w:rsidRPr="00AF5D0D">
        <w:rPr>
          <w:lang w:val="fr-FR"/>
        </w:rPr>
        <w:t>enfant. Pour cela, les actions suivantes sont préconisées.</w:t>
      </w:r>
    </w:p>
    <w:p w14:paraId="406FE59D" w14:textId="5DF22E21" w:rsidR="00AF5D0D" w:rsidRPr="00AF5D0D" w:rsidRDefault="0075391A" w:rsidP="0075391A">
      <w:pPr>
        <w:pStyle w:val="SingleTxtG"/>
        <w:rPr>
          <w:lang w:val="fr-FR"/>
        </w:rPr>
      </w:pPr>
      <w:bookmarkStart w:id="327" w:name="_Toc414372985"/>
      <w:bookmarkStart w:id="328" w:name="_Toc414373214"/>
      <w:bookmarkStart w:id="329" w:name="_Toc414377710"/>
      <w:r w:rsidRPr="00AF5D0D">
        <w:rPr>
          <w:lang w:val="fr-FR"/>
        </w:rPr>
        <w:t>145.</w:t>
      </w:r>
      <w:r w:rsidRPr="00AF5D0D">
        <w:rPr>
          <w:lang w:val="fr-FR"/>
        </w:rPr>
        <w:tab/>
      </w:r>
      <w:r w:rsidR="00AF5D0D" w:rsidRPr="00AF5D0D">
        <w:rPr>
          <w:lang w:val="fr-FR"/>
        </w:rPr>
        <w:t>L</w:t>
      </w:r>
      <w:r w:rsidR="00521813">
        <w:rPr>
          <w:lang w:val="fr-FR"/>
        </w:rPr>
        <w:t>’</w:t>
      </w:r>
      <w:r w:rsidR="00AF5D0D" w:rsidRPr="00AF5D0D">
        <w:rPr>
          <w:lang w:val="fr-FR"/>
        </w:rPr>
        <w:t>amélioration de la performance du système de santé à travers :</w:t>
      </w:r>
      <w:bookmarkEnd w:id="327"/>
      <w:bookmarkEnd w:id="328"/>
      <w:bookmarkEnd w:id="329"/>
    </w:p>
    <w:p w14:paraId="1FC89ACB" w14:textId="3A678693"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mise en place d</w:t>
      </w:r>
      <w:r w:rsidR="00521813">
        <w:rPr>
          <w:lang w:val="fr-FR"/>
        </w:rPr>
        <w:t>’</w:t>
      </w:r>
      <w:r w:rsidR="00AF5D0D" w:rsidRPr="00AF5D0D">
        <w:rPr>
          <w:lang w:val="fr-FR"/>
        </w:rPr>
        <w:t>un système de santé de base plus proche des populations, bien géré et fournissant des prestations de qualité ;</w:t>
      </w:r>
    </w:p>
    <w:p w14:paraId="6DE720A8" w14:textId="6779B775"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w:t>
      </w:r>
      <w:r w:rsidR="00521813">
        <w:rPr>
          <w:lang w:val="fr-FR"/>
        </w:rPr>
        <w:t>’</w:t>
      </w:r>
      <w:r w:rsidR="00316FDC" w:rsidRPr="00AF5D0D">
        <w:rPr>
          <w:lang w:val="fr-FR"/>
        </w:rPr>
        <w:t>amélioration</w:t>
      </w:r>
      <w:r w:rsidR="00AF5D0D" w:rsidRPr="00AF5D0D">
        <w:rPr>
          <w:lang w:val="fr-FR"/>
        </w:rPr>
        <w:t xml:space="preserve"> </w:t>
      </w:r>
      <w:r w:rsidR="00316FDC" w:rsidRPr="00AF5D0D">
        <w:rPr>
          <w:lang w:val="fr-FR"/>
        </w:rPr>
        <w:t>de l</w:t>
      </w:r>
      <w:r w:rsidR="00521813">
        <w:rPr>
          <w:lang w:val="fr-FR"/>
        </w:rPr>
        <w:t>’</w:t>
      </w:r>
      <w:r w:rsidR="00316FDC" w:rsidRPr="00AF5D0D">
        <w:rPr>
          <w:lang w:val="fr-FR"/>
        </w:rPr>
        <w:t>accessibilité</w:t>
      </w:r>
      <w:r w:rsidR="00AF5D0D" w:rsidRPr="00AF5D0D">
        <w:rPr>
          <w:lang w:val="fr-FR"/>
        </w:rPr>
        <w:t xml:space="preserve"> et l</w:t>
      </w:r>
      <w:r w:rsidR="00521813">
        <w:rPr>
          <w:lang w:val="fr-FR"/>
        </w:rPr>
        <w:t>’</w:t>
      </w:r>
      <w:r w:rsidR="00AF5D0D" w:rsidRPr="00AF5D0D">
        <w:rPr>
          <w:lang w:val="fr-FR"/>
        </w:rPr>
        <w:t>efficacité du système de référence ;</w:t>
      </w:r>
    </w:p>
    <w:p w14:paraId="56DCAEBD" w14:textId="1527BDF8"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médicalisation du premier échelon pour améliorer la performance et réduire les disparités ;</w:t>
      </w:r>
    </w:p>
    <w:p w14:paraId="6B285D1A" w14:textId="1ED0A2D0"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Le</w:t>
      </w:r>
      <w:r w:rsidR="00AF5D0D" w:rsidRPr="00AF5D0D">
        <w:rPr>
          <w:lang w:val="fr-FR"/>
        </w:rPr>
        <w:t xml:space="preserve"> renforcement de l</w:t>
      </w:r>
      <w:r w:rsidR="00521813">
        <w:rPr>
          <w:lang w:val="fr-FR"/>
        </w:rPr>
        <w:t>’</w:t>
      </w:r>
      <w:r w:rsidR="00AF5D0D" w:rsidRPr="00AF5D0D">
        <w:rPr>
          <w:lang w:val="fr-FR"/>
        </w:rPr>
        <w:t>ancrage des hôpitaux dans le système de santé pour une efficacité et efficience accrue</w:t>
      </w:r>
      <w:r w:rsidR="007A4527">
        <w:rPr>
          <w:lang w:val="fr-FR"/>
        </w:rPr>
        <w:t> </w:t>
      </w:r>
      <w:r w:rsidR="00AF5D0D" w:rsidRPr="00AF5D0D">
        <w:rPr>
          <w:lang w:val="fr-FR"/>
        </w:rPr>
        <w:t>;</w:t>
      </w:r>
    </w:p>
    <w:p w14:paraId="0688A37D" w14:textId="60F6AE34"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prise en compte du privé comme un partenaire ;</w:t>
      </w:r>
    </w:p>
    <w:p w14:paraId="42F49B65" w14:textId="6773CFC5"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Le</w:t>
      </w:r>
      <w:r w:rsidR="00AF5D0D" w:rsidRPr="00AF5D0D">
        <w:rPr>
          <w:lang w:val="fr-FR"/>
        </w:rPr>
        <w:t xml:space="preserve"> renforcement de la gouvernance du système pharmaceutique ;</w:t>
      </w:r>
    </w:p>
    <w:p w14:paraId="3CFA593E" w14:textId="3FA992DC"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maintenance efficace et efficiente du matériel et équipement.</w:t>
      </w:r>
    </w:p>
    <w:p w14:paraId="6B3E7A69" w14:textId="367A9311" w:rsidR="00AF5D0D" w:rsidRPr="00AF5D0D" w:rsidRDefault="0075391A" w:rsidP="0075391A">
      <w:pPr>
        <w:pStyle w:val="SingleTxtG"/>
        <w:rPr>
          <w:lang w:val="fr-FR"/>
        </w:rPr>
      </w:pPr>
      <w:bookmarkStart w:id="330" w:name="_Toc414372986"/>
      <w:bookmarkStart w:id="331" w:name="_Toc414373215"/>
      <w:bookmarkStart w:id="332" w:name="_Toc414377711"/>
      <w:r w:rsidRPr="00AF5D0D">
        <w:rPr>
          <w:lang w:val="fr-FR"/>
        </w:rPr>
        <w:t>146.</w:t>
      </w:r>
      <w:r w:rsidRPr="00AF5D0D">
        <w:rPr>
          <w:lang w:val="fr-FR"/>
        </w:rPr>
        <w:tab/>
      </w:r>
      <w:r w:rsidR="00AF5D0D" w:rsidRPr="00AF5D0D">
        <w:rPr>
          <w:lang w:val="fr-FR"/>
        </w:rPr>
        <w:t xml:space="preserve">La responsabilisation des acteurs, le renforcement de la solidarité et la maîtrise du développement du </w:t>
      </w:r>
      <w:r w:rsidR="00316FDC" w:rsidRPr="00AF5D0D">
        <w:rPr>
          <w:lang w:val="fr-FR"/>
        </w:rPr>
        <w:t>secteur par</w:t>
      </w:r>
      <w:r w:rsidR="007A4527">
        <w:rPr>
          <w:lang w:val="fr-FR"/>
        </w:rPr>
        <w:t> </w:t>
      </w:r>
      <w:r w:rsidR="00AF5D0D" w:rsidRPr="00AF5D0D">
        <w:rPr>
          <w:lang w:val="fr-FR"/>
        </w:rPr>
        <w:t>:</w:t>
      </w:r>
      <w:bookmarkEnd w:id="330"/>
      <w:bookmarkEnd w:id="331"/>
      <w:bookmarkEnd w:id="332"/>
    </w:p>
    <w:p w14:paraId="56EAF4A5" w14:textId="13F1CCC6"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Le</w:t>
      </w:r>
      <w:r w:rsidR="00AF5D0D" w:rsidRPr="00AF5D0D">
        <w:rPr>
          <w:lang w:val="fr-FR"/>
        </w:rPr>
        <w:t xml:space="preserve"> renforcement de la solidarité pour l</w:t>
      </w:r>
      <w:r w:rsidR="00521813">
        <w:rPr>
          <w:lang w:val="fr-FR"/>
        </w:rPr>
        <w:t>’</w:t>
      </w:r>
      <w:r w:rsidR="00AF5D0D" w:rsidRPr="00AF5D0D">
        <w:rPr>
          <w:lang w:val="fr-FR"/>
        </w:rPr>
        <w:t>accès aux soins ;</w:t>
      </w:r>
    </w:p>
    <w:p w14:paraId="0EB84A5E" w14:textId="0BE13BD4"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Une</w:t>
      </w:r>
      <w:r w:rsidR="00AF5D0D" w:rsidRPr="00AF5D0D">
        <w:rPr>
          <w:lang w:val="fr-FR"/>
        </w:rPr>
        <w:t xml:space="preserve"> plus grande mobilisation des ressources financières ; </w:t>
      </w:r>
    </w:p>
    <w:p w14:paraId="4F09A541" w14:textId="359ABA13"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responsabilisation des acteurs ;</w:t>
      </w:r>
    </w:p>
    <w:p w14:paraId="401595CA" w14:textId="2620FEA9" w:rsidR="00AF5D0D" w:rsidRPr="00AF5D0D" w:rsidRDefault="0075391A" w:rsidP="0075391A">
      <w:pPr>
        <w:pStyle w:val="Bullet1G"/>
        <w:numPr>
          <w:ilvl w:val="0"/>
          <w:numId w:val="0"/>
        </w:numPr>
        <w:tabs>
          <w:tab w:val="left" w:pos="1701"/>
        </w:tabs>
        <w:ind w:left="1701" w:hanging="170"/>
        <w:rPr>
          <w:lang w:val="fr-FR"/>
        </w:rPr>
      </w:pPr>
      <w:r w:rsidRPr="00AF5D0D">
        <w:rPr>
          <w:lang w:val="fr-FR"/>
        </w:rPr>
        <w:lastRenderedPageBreak/>
        <w:t>•</w:t>
      </w:r>
      <w:r w:rsidRPr="00AF5D0D">
        <w:rPr>
          <w:lang w:val="fr-FR"/>
        </w:rPr>
        <w:tab/>
      </w:r>
      <w:r w:rsidR="00AF5D0D" w:rsidRPr="00AF5D0D">
        <w:rPr>
          <w:lang w:val="fr-FR"/>
        </w:rPr>
        <w:t xml:space="preserve"> </w:t>
      </w:r>
      <w:r w:rsidR="00316FDC" w:rsidRPr="00AF5D0D">
        <w:rPr>
          <w:lang w:val="fr-FR"/>
        </w:rPr>
        <w:t>La</w:t>
      </w:r>
      <w:r w:rsidR="00AF5D0D" w:rsidRPr="00AF5D0D">
        <w:rPr>
          <w:lang w:val="fr-FR"/>
        </w:rPr>
        <w:t xml:space="preserve"> maîtrise du développement des ressources humaines et l</w:t>
      </w:r>
      <w:r w:rsidR="00521813">
        <w:rPr>
          <w:lang w:val="fr-FR"/>
        </w:rPr>
        <w:t>’</w:t>
      </w:r>
      <w:r w:rsidR="00AF5D0D" w:rsidRPr="00AF5D0D">
        <w:rPr>
          <w:lang w:val="fr-FR"/>
        </w:rPr>
        <w:t>amélioration de la performance du personnel ;</w:t>
      </w:r>
    </w:p>
    <w:p w14:paraId="172044CC" w14:textId="5033AB25"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Le</w:t>
      </w:r>
      <w:r w:rsidR="00AF5D0D" w:rsidRPr="00AF5D0D">
        <w:rPr>
          <w:lang w:val="fr-FR"/>
        </w:rPr>
        <w:t xml:space="preserve"> renforcement de la contribution du Système d</w:t>
      </w:r>
      <w:r w:rsidR="00521813">
        <w:rPr>
          <w:lang w:val="fr-FR"/>
        </w:rPr>
        <w:t>’</w:t>
      </w:r>
      <w:r w:rsidR="00AF5D0D" w:rsidRPr="00AF5D0D">
        <w:rPr>
          <w:lang w:val="fr-FR"/>
        </w:rPr>
        <w:t>information au suivi des progrès et à l</w:t>
      </w:r>
      <w:r w:rsidR="00521813">
        <w:rPr>
          <w:lang w:val="fr-FR"/>
        </w:rPr>
        <w:t>’</w:t>
      </w:r>
      <w:r w:rsidR="00AF5D0D" w:rsidRPr="00AF5D0D">
        <w:rPr>
          <w:lang w:val="fr-FR"/>
        </w:rPr>
        <w:t>évaluation des résultats ;</w:t>
      </w:r>
    </w:p>
    <w:p w14:paraId="4BFBF47D" w14:textId="609718AD"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 xml:space="preserve">Le </w:t>
      </w:r>
      <w:r w:rsidR="00AF5D0D" w:rsidRPr="00AF5D0D">
        <w:rPr>
          <w:lang w:val="fr-FR"/>
        </w:rPr>
        <w:t>renforcement d</w:t>
      </w:r>
      <w:r w:rsidR="00521813">
        <w:rPr>
          <w:lang w:val="fr-FR"/>
        </w:rPr>
        <w:t>’</w:t>
      </w:r>
      <w:r w:rsidR="00AF5D0D" w:rsidRPr="00AF5D0D">
        <w:rPr>
          <w:lang w:val="fr-FR"/>
        </w:rPr>
        <w:t xml:space="preserve">une planification stratégique </w:t>
      </w:r>
      <w:r w:rsidR="00316FDC" w:rsidRPr="00AF5D0D">
        <w:rPr>
          <w:lang w:val="fr-FR"/>
        </w:rPr>
        <w:t>inclusive</w:t>
      </w:r>
      <w:r w:rsidR="007A4527">
        <w:rPr>
          <w:lang w:val="fr-FR"/>
        </w:rPr>
        <w:t> </w:t>
      </w:r>
      <w:r w:rsidR="00316FDC" w:rsidRPr="00AF5D0D">
        <w:rPr>
          <w:lang w:val="fr-FR"/>
        </w:rPr>
        <w:t>;</w:t>
      </w:r>
    </w:p>
    <w:p w14:paraId="1BDF49F6" w14:textId="75B55AD6"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réalisation des études et recherches ;</w:t>
      </w:r>
    </w:p>
    <w:p w14:paraId="60252115" w14:textId="4A95F3C3"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16FDC" w:rsidRPr="00AF5D0D">
        <w:rPr>
          <w:lang w:val="fr-FR"/>
        </w:rPr>
        <w:t>La</w:t>
      </w:r>
      <w:r w:rsidR="00AF5D0D" w:rsidRPr="00AF5D0D">
        <w:rPr>
          <w:lang w:val="fr-FR"/>
        </w:rPr>
        <w:t xml:space="preserve"> maîtrise de la problématique du défi démographique.</w:t>
      </w:r>
    </w:p>
    <w:p w14:paraId="0B72FDBF" w14:textId="74C2C36E" w:rsidR="00AF5D0D" w:rsidRPr="00AF5D0D" w:rsidRDefault="00316FDC" w:rsidP="00633C4D">
      <w:pPr>
        <w:pStyle w:val="HChG"/>
      </w:pPr>
      <w:bookmarkStart w:id="333" w:name="_Toc414372987"/>
      <w:bookmarkStart w:id="334" w:name="_Toc414377712"/>
      <w:bookmarkStart w:id="335" w:name="_Toc35441121"/>
      <w:r>
        <w:tab/>
      </w:r>
      <w:r w:rsidR="00633C4D">
        <w:t>VII</w:t>
      </w:r>
      <w:r w:rsidR="00AF5D0D" w:rsidRPr="00AF5D0D">
        <w:t>.</w:t>
      </w:r>
      <w:r>
        <w:tab/>
      </w:r>
      <w:r w:rsidRPr="00AF5D0D">
        <w:t xml:space="preserve">Éducation, loisirs et activités </w:t>
      </w:r>
      <w:bookmarkEnd w:id="333"/>
      <w:bookmarkEnd w:id="334"/>
      <w:bookmarkEnd w:id="335"/>
      <w:r>
        <w:t>culturelles</w:t>
      </w:r>
    </w:p>
    <w:p w14:paraId="557D3711" w14:textId="43A91D0C" w:rsidR="00AF5D0D" w:rsidRPr="00AF5D0D" w:rsidRDefault="00316FDC" w:rsidP="00316FDC">
      <w:pPr>
        <w:pStyle w:val="H23G"/>
      </w:pPr>
      <w:bookmarkStart w:id="336" w:name="_Toc414372988"/>
      <w:bookmarkStart w:id="337" w:name="_Toc414377713"/>
      <w:bookmarkStart w:id="338" w:name="_Toc35441122"/>
      <w:r>
        <w:tab/>
        <w:t>7.1</w:t>
      </w:r>
      <w:r>
        <w:tab/>
      </w:r>
      <w:r w:rsidRPr="00AF5D0D">
        <w:t>Mesures adoptées et progrès réalisés</w:t>
      </w:r>
      <w:bookmarkEnd w:id="336"/>
      <w:bookmarkEnd w:id="337"/>
      <w:bookmarkEnd w:id="338"/>
    </w:p>
    <w:p w14:paraId="3FB6673C" w14:textId="7A54658B" w:rsidR="00AF5D0D" w:rsidRPr="00AF5D0D" w:rsidRDefault="0075391A" w:rsidP="0075391A">
      <w:pPr>
        <w:pStyle w:val="SingleTxtG"/>
        <w:rPr>
          <w:lang w:val="fr-FR"/>
        </w:rPr>
      </w:pPr>
      <w:r w:rsidRPr="00AF5D0D">
        <w:rPr>
          <w:lang w:val="fr-FR"/>
        </w:rPr>
        <w:t>147.</w:t>
      </w:r>
      <w:r w:rsidRPr="00AF5D0D">
        <w:rPr>
          <w:lang w:val="fr-FR"/>
        </w:rPr>
        <w:tab/>
      </w:r>
      <w:r w:rsidR="00AF5D0D" w:rsidRPr="00AF5D0D">
        <w:rPr>
          <w:lang w:val="fr-FR"/>
        </w:rPr>
        <w:t>Le développement du secteur de l</w:t>
      </w:r>
      <w:r w:rsidR="00521813">
        <w:rPr>
          <w:lang w:val="fr-FR"/>
        </w:rPr>
        <w:t>’</w:t>
      </w:r>
      <w:r w:rsidR="00AF5D0D" w:rsidRPr="00AF5D0D">
        <w:rPr>
          <w:lang w:val="fr-FR"/>
        </w:rPr>
        <w:t>éducation au Mali est basé sur le Programme Décennal de Développement de l</w:t>
      </w:r>
      <w:r w:rsidR="00521813">
        <w:rPr>
          <w:lang w:val="fr-FR"/>
        </w:rPr>
        <w:t>’</w:t>
      </w:r>
      <w:proofErr w:type="spellStart"/>
      <w:r w:rsidR="00AF5D0D" w:rsidRPr="00AF5D0D">
        <w:rPr>
          <w:lang w:val="fr-FR"/>
        </w:rPr>
        <w:t>Education</w:t>
      </w:r>
      <w:proofErr w:type="spellEnd"/>
      <w:r w:rsidR="00AF5D0D" w:rsidRPr="00AF5D0D">
        <w:rPr>
          <w:lang w:val="fr-FR"/>
        </w:rPr>
        <w:t xml:space="preserve"> et de la Culture (PRODEC 2001-2011. Le Programme d</w:t>
      </w:r>
      <w:r w:rsidR="00521813">
        <w:rPr>
          <w:lang w:val="fr-FR"/>
        </w:rPr>
        <w:t>’</w:t>
      </w:r>
      <w:r w:rsidR="00AF5D0D" w:rsidRPr="00AF5D0D">
        <w:rPr>
          <w:lang w:val="fr-FR"/>
        </w:rPr>
        <w:t>Investissement dans le Secteur de l</w:t>
      </w:r>
      <w:r w:rsidR="00521813">
        <w:rPr>
          <w:lang w:val="fr-FR"/>
        </w:rPr>
        <w:t>’</w:t>
      </w:r>
      <w:proofErr w:type="spellStart"/>
      <w:r w:rsidR="00AF5D0D" w:rsidRPr="00AF5D0D">
        <w:rPr>
          <w:lang w:val="fr-FR"/>
        </w:rPr>
        <w:t>Education</w:t>
      </w:r>
      <w:proofErr w:type="spellEnd"/>
      <w:r w:rsidR="00AF5D0D" w:rsidRPr="00AF5D0D">
        <w:rPr>
          <w:lang w:val="fr-FR"/>
        </w:rPr>
        <w:t xml:space="preserve"> (PISE) constitue le plan </w:t>
      </w:r>
      <w:r w:rsidR="00AF5D0D" w:rsidRPr="00981FE7">
        <w:rPr>
          <w:bCs/>
          <w:lang w:val="fr-FR"/>
        </w:rPr>
        <w:t>d</w:t>
      </w:r>
      <w:r w:rsidR="00521813">
        <w:rPr>
          <w:bCs/>
          <w:lang w:val="fr-FR"/>
        </w:rPr>
        <w:t>’</w:t>
      </w:r>
      <w:r w:rsidR="00AF5D0D" w:rsidRPr="00981FE7">
        <w:rPr>
          <w:bCs/>
          <w:lang w:val="fr-FR"/>
        </w:rPr>
        <w:t>opérationnalisation</w:t>
      </w:r>
      <w:r w:rsidR="00AF5D0D" w:rsidRPr="00AF5D0D">
        <w:rPr>
          <w:lang w:val="fr-FR"/>
        </w:rPr>
        <w:t xml:space="preserve"> du PRODEC. </w:t>
      </w:r>
    </w:p>
    <w:p w14:paraId="53A33D64" w14:textId="543D1DF3" w:rsidR="00AF5D0D" w:rsidRPr="00AF5D0D" w:rsidRDefault="0075391A" w:rsidP="0075391A">
      <w:pPr>
        <w:pStyle w:val="SingleTxtG"/>
        <w:rPr>
          <w:lang w:val="fr-FR"/>
        </w:rPr>
      </w:pPr>
      <w:r w:rsidRPr="00AF5D0D">
        <w:rPr>
          <w:lang w:val="fr-FR"/>
        </w:rPr>
        <w:t>148.</w:t>
      </w:r>
      <w:r w:rsidRPr="00AF5D0D">
        <w:rPr>
          <w:lang w:val="fr-FR"/>
        </w:rPr>
        <w:tab/>
      </w:r>
      <w:r w:rsidR="00AF5D0D" w:rsidRPr="00AF5D0D">
        <w:rPr>
          <w:lang w:val="fr-FR"/>
        </w:rPr>
        <w:t>L</w:t>
      </w:r>
      <w:r w:rsidR="00521813">
        <w:rPr>
          <w:lang w:val="fr-FR"/>
        </w:rPr>
        <w:t>’</w:t>
      </w:r>
      <w:proofErr w:type="spellStart"/>
      <w:r w:rsidR="00AF5D0D" w:rsidRPr="00AF5D0D">
        <w:rPr>
          <w:lang w:val="fr-FR"/>
        </w:rPr>
        <w:t>Education</w:t>
      </w:r>
      <w:proofErr w:type="spellEnd"/>
      <w:r w:rsidR="00AF5D0D" w:rsidRPr="00AF5D0D">
        <w:rPr>
          <w:lang w:val="fr-FR"/>
        </w:rPr>
        <w:t xml:space="preserve"> de Base constituait la première priorité du PISE en vue d</w:t>
      </w:r>
      <w:r w:rsidR="00521813">
        <w:rPr>
          <w:lang w:val="fr-FR"/>
        </w:rPr>
        <w:t>’</w:t>
      </w:r>
      <w:r w:rsidR="00AF5D0D" w:rsidRPr="00AF5D0D">
        <w:rPr>
          <w:lang w:val="fr-FR"/>
        </w:rPr>
        <w:t xml:space="preserve">atteindre la scolarisation universelle en 2012. Son objectif ultime était de contribuer à la réalisation des objectifs du </w:t>
      </w:r>
      <w:r w:rsidR="00AF5D0D" w:rsidRPr="00981FE7">
        <w:rPr>
          <w:bCs/>
          <w:lang w:val="fr-FR"/>
        </w:rPr>
        <w:t>millénaire</w:t>
      </w:r>
      <w:r w:rsidR="00AF5D0D" w:rsidRPr="00AF5D0D">
        <w:rPr>
          <w:lang w:val="fr-FR"/>
        </w:rPr>
        <w:t xml:space="preserve"> pour le développement tout en réduisant les différentes disparités. La Constitution du 25 février 1992 a prescrit la gratuité et la laïcité de l</w:t>
      </w:r>
      <w:r w:rsidR="00521813">
        <w:rPr>
          <w:lang w:val="fr-FR"/>
        </w:rPr>
        <w:t>’</w:t>
      </w:r>
      <w:r w:rsidR="00AF5D0D" w:rsidRPr="00AF5D0D">
        <w:rPr>
          <w:lang w:val="fr-FR"/>
        </w:rPr>
        <w:t>éducation.</w:t>
      </w:r>
    </w:p>
    <w:p w14:paraId="7449E8FC" w14:textId="51B7CA87" w:rsidR="00707211" w:rsidRDefault="0075391A" w:rsidP="0075391A">
      <w:pPr>
        <w:pStyle w:val="SingleTxtG"/>
        <w:rPr>
          <w:lang w:val="fr-FR"/>
        </w:rPr>
      </w:pPr>
      <w:r>
        <w:rPr>
          <w:lang w:val="fr-FR"/>
        </w:rPr>
        <w:t>149.</w:t>
      </w:r>
      <w:r>
        <w:rPr>
          <w:lang w:val="fr-FR"/>
        </w:rPr>
        <w:tab/>
      </w:r>
      <w:r w:rsidR="00AF5D0D" w:rsidRPr="00AF5D0D">
        <w:rPr>
          <w:lang w:val="fr-FR"/>
        </w:rPr>
        <w:t xml:space="preserve">La loi </w:t>
      </w:r>
      <w:r w:rsidR="007A4527">
        <w:rPr>
          <w:lang w:val="fr-FR"/>
        </w:rPr>
        <w:t>n</w:t>
      </w:r>
      <w:r w:rsidR="007A4527" w:rsidRPr="009E132A">
        <w:rPr>
          <w:vertAlign w:val="superscript"/>
          <w:lang w:val="fr-FR"/>
        </w:rPr>
        <w:t>o</w:t>
      </w:r>
      <w:r w:rsidR="007A4527">
        <w:rPr>
          <w:lang w:val="fr-FR"/>
        </w:rPr>
        <w:t> </w:t>
      </w:r>
      <w:r w:rsidR="00AF5D0D" w:rsidRPr="00AF5D0D">
        <w:rPr>
          <w:lang w:val="fr-FR"/>
        </w:rPr>
        <w:t>99-046 AN-RM du 28 décembre 1999 portant loi d</w:t>
      </w:r>
      <w:r w:rsidR="00521813">
        <w:rPr>
          <w:lang w:val="fr-FR"/>
        </w:rPr>
        <w:t>’</w:t>
      </w:r>
      <w:r w:rsidR="00AF5D0D" w:rsidRPr="00AF5D0D">
        <w:rPr>
          <w:lang w:val="fr-FR"/>
        </w:rPr>
        <w:t>orientation sur l</w:t>
      </w:r>
      <w:r w:rsidR="00521813">
        <w:rPr>
          <w:lang w:val="fr-FR"/>
        </w:rPr>
        <w:t>’</w:t>
      </w:r>
      <w:r w:rsidR="00AF5D0D" w:rsidRPr="00AF5D0D">
        <w:rPr>
          <w:lang w:val="fr-FR"/>
        </w:rPr>
        <w:t>éducation dispose que le droit à l</w:t>
      </w:r>
      <w:r w:rsidR="00521813">
        <w:rPr>
          <w:lang w:val="fr-FR"/>
        </w:rPr>
        <w:t>’</w:t>
      </w:r>
      <w:r w:rsidR="00AF5D0D" w:rsidRPr="00AF5D0D">
        <w:rPr>
          <w:lang w:val="fr-FR"/>
        </w:rPr>
        <w:t xml:space="preserve">éducation est garanti à chaque citoyen. </w:t>
      </w:r>
    </w:p>
    <w:p w14:paraId="48924182" w14:textId="46927604" w:rsidR="00AF5D0D" w:rsidRPr="00707211" w:rsidRDefault="0075391A" w:rsidP="0075391A">
      <w:pPr>
        <w:pStyle w:val="SingleTxtG"/>
        <w:rPr>
          <w:lang w:val="fr-FR"/>
        </w:rPr>
      </w:pPr>
      <w:r w:rsidRPr="00707211">
        <w:rPr>
          <w:lang w:val="fr-FR"/>
        </w:rPr>
        <w:t>150.</w:t>
      </w:r>
      <w:r w:rsidRPr="00707211">
        <w:rPr>
          <w:lang w:val="fr-FR"/>
        </w:rPr>
        <w:tab/>
      </w:r>
      <w:r w:rsidR="00AF5D0D" w:rsidRPr="00707211">
        <w:rPr>
          <w:lang w:val="fr-FR"/>
        </w:rPr>
        <w:t>Le gouvernement réserve annuellement 36</w:t>
      </w:r>
      <w:r w:rsidR="007A4527">
        <w:rPr>
          <w:lang w:val="fr-FR"/>
        </w:rPr>
        <w:t> </w:t>
      </w:r>
      <w:r w:rsidR="00AF5D0D" w:rsidRPr="00707211">
        <w:rPr>
          <w:lang w:val="fr-FR"/>
        </w:rPr>
        <w:t>% du budget national pour le secteur.</w:t>
      </w:r>
    </w:p>
    <w:p w14:paraId="2DE7F297" w14:textId="6D69DB7B" w:rsidR="00AF5D0D" w:rsidRPr="00AF5D0D" w:rsidRDefault="00316FDC" w:rsidP="00316FDC">
      <w:pPr>
        <w:pStyle w:val="H4G"/>
      </w:pPr>
      <w:bookmarkStart w:id="339" w:name="_Toc414372989"/>
      <w:bookmarkStart w:id="340" w:name="_Toc414373218"/>
      <w:bookmarkStart w:id="341" w:name="_Toc414377714"/>
      <w:bookmarkStart w:id="342" w:name="_Toc35441123"/>
      <w:r>
        <w:tab/>
        <w:t>7.1.1</w:t>
      </w:r>
      <w:r>
        <w:tab/>
      </w:r>
      <w:r w:rsidR="00AF5D0D" w:rsidRPr="00AF5D0D">
        <w:t>Principes et objectifs généraux de l</w:t>
      </w:r>
      <w:r w:rsidR="00521813">
        <w:t>’</w:t>
      </w:r>
      <w:r w:rsidR="00AF5D0D" w:rsidRPr="00AF5D0D">
        <w:t>éducation</w:t>
      </w:r>
      <w:bookmarkEnd w:id="339"/>
      <w:bookmarkEnd w:id="340"/>
      <w:bookmarkEnd w:id="341"/>
      <w:bookmarkEnd w:id="342"/>
    </w:p>
    <w:p w14:paraId="365266F1" w14:textId="0F44C957" w:rsidR="00AF5D0D" w:rsidRPr="00AF5D0D" w:rsidRDefault="0075391A" w:rsidP="0075391A">
      <w:pPr>
        <w:pStyle w:val="SingleTxtG"/>
        <w:rPr>
          <w:lang w:val="fr-FR"/>
        </w:rPr>
      </w:pPr>
      <w:r w:rsidRPr="00AF5D0D">
        <w:rPr>
          <w:lang w:val="fr-FR"/>
        </w:rPr>
        <w:t>151.</w:t>
      </w:r>
      <w:r w:rsidRPr="00AF5D0D">
        <w:rPr>
          <w:lang w:val="fr-FR"/>
        </w:rPr>
        <w:tab/>
      </w:r>
      <w:r w:rsidR="00AF5D0D" w:rsidRPr="00AF5D0D">
        <w:rPr>
          <w:lang w:val="fr-FR"/>
        </w:rPr>
        <w:t>Le service public de l</w:t>
      </w:r>
      <w:r w:rsidR="00521813">
        <w:rPr>
          <w:lang w:val="fr-FR"/>
        </w:rPr>
        <w:t>’</w:t>
      </w:r>
      <w:r w:rsidR="00AF5D0D" w:rsidRPr="00AF5D0D">
        <w:rPr>
          <w:lang w:val="fr-FR"/>
        </w:rPr>
        <w:t xml:space="preserve">éducation est conçu et organisé en fonction des apprenants et en tenant </w:t>
      </w:r>
      <w:r w:rsidR="00AF5D0D" w:rsidRPr="00981FE7">
        <w:rPr>
          <w:bCs/>
          <w:lang w:val="fr-FR"/>
        </w:rPr>
        <w:t>compte</w:t>
      </w:r>
      <w:r w:rsidR="00AF5D0D" w:rsidRPr="00AF5D0D">
        <w:rPr>
          <w:lang w:val="fr-FR"/>
        </w:rPr>
        <w:t xml:space="preserve"> des objectifs de développement et des valeurs socioculturelles.</w:t>
      </w:r>
    </w:p>
    <w:p w14:paraId="12440E76" w14:textId="015FF6FF" w:rsidR="00AF5D0D" w:rsidRPr="00AF5D0D" w:rsidRDefault="00316FDC" w:rsidP="00316FDC">
      <w:pPr>
        <w:pStyle w:val="H56G"/>
        <w:rPr>
          <w:lang w:val="fr-FR"/>
        </w:rPr>
      </w:pPr>
      <w:bookmarkStart w:id="343" w:name="_Toc414372992"/>
      <w:bookmarkStart w:id="344" w:name="_Toc414373221"/>
      <w:bookmarkStart w:id="345" w:name="_Toc414377717"/>
      <w:r>
        <w:rPr>
          <w:lang w:val="fr-FR"/>
        </w:rPr>
        <w:tab/>
      </w:r>
      <w:r>
        <w:rPr>
          <w:lang w:val="fr-FR"/>
        </w:rPr>
        <w:tab/>
      </w:r>
      <w:r w:rsidR="00AF5D0D" w:rsidRPr="00AF5D0D">
        <w:rPr>
          <w:lang w:val="fr-FR"/>
        </w:rPr>
        <w:t>Renforcement de la qualité de l</w:t>
      </w:r>
      <w:r w:rsidR="00521813">
        <w:rPr>
          <w:lang w:val="fr-FR"/>
        </w:rPr>
        <w:t>’</w:t>
      </w:r>
      <w:r w:rsidR="00AF5D0D" w:rsidRPr="00AF5D0D">
        <w:rPr>
          <w:lang w:val="fr-FR"/>
        </w:rPr>
        <w:t>enseignement</w:t>
      </w:r>
      <w:bookmarkEnd w:id="343"/>
      <w:bookmarkEnd w:id="344"/>
      <w:bookmarkEnd w:id="345"/>
    </w:p>
    <w:p w14:paraId="57EB6F5A" w14:textId="6DDF0263" w:rsidR="00AF5D0D" w:rsidRPr="00AF5D0D" w:rsidRDefault="0075391A" w:rsidP="0075391A">
      <w:pPr>
        <w:pStyle w:val="SingleTxtG"/>
        <w:rPr>
          <w:lang w:val="fr-FR"/>
        </w:rPr>
      </w:pPr>
      <w:r w:rsidRPr="00AF5D0D">
        <w:rPr>
          <w:lang w:val="fr-FR"/>
        </w:rPr>
        <w:t>152.</w:t>
      </w:r>
      <w:r w:rsidRPr="00AF5D0D">
        <w:rPr>
          <w:lang w:val="fr-FR"/>
        </w:rPr>
        <w:tab/>
      </w:r>
      <w:r w:rsidR="00AF5D0D" w:rsidRPr="00AF5D0D">
        <w:rPr>
          <w:lang w:val="fr-FR"/>
        </w:rPr>
        <w:t>En 2010</w:t>
      </w:r>
      <w:r w:rsidR="007A4527">
        <w:rPr>
          <w:lang w:val="fr-FR"/>
        </w:rPr>
        <w:t xml:space="preserve">, </w:t>
      </w:r>
      <w:r w:rsidR="00AF5D0D" w:rsidRPr="00AF5D0D">
        <w:rPr>
          <w:lang w:val="fr-FR"/>
        </w:rPr>
        <w:t>l</w:t>
      </w:r>
      <w:r w:rsidR="00521813">
        <w:rPr>
          <w:lang w:val="fr-FR"/>
        </w:rPr>
        <w:t>’</w:t>
      </w:r>
      <w:r w:rsidR="00AF5D0D" w:rsidRPr="00AF5D0D">
        <w:rPr>
          <w:lang w:val="fr-FR"/>
        </w:rPr>
        <w:t>efficacité de l</w:t>
      </w:r>
      <w:r w:rsidR="00521813">
        <w:rPr>
          <w:lang w:val="fr-FR"/>
        </w:rPr>
        <w:t>’</w:t>
      </w:r>
      <w:r w:rsidR="00AF5D0D" w:rsidRPr="00AF5D0D">
        <w:rPr>
          <w:lang w:val="fr-FR"/>
        </w:rPr>
        <w:t>enseignement a été améliorée grâce à l</w:t>
      </w:r>
      <w:r w:rsidR="00521813">
        <w:rPr>
          <w:lang w:val="fr-FR"/>
        </w:rPr>
        <w:t>’</w:t>
      </w:r>
      <w:r w:rsidR="00AF5D0D" w:rsidRPr="00AF5D0D">
        <w:rPr>
          <w:lang w:val="fr-FR"/>
        </w:rPr>
        <w:t xml:space="preserve">octroi de plus de livres par enfant et plus </w:t>
      </w:r>
      <w:r w:rsidR="00AF5D0D" w:rsidRPr="00981FE7">
        <w:rPr>
          <w:bCs/>
          <w:lang w:val="fr-FR"/>
        </w:rPr>
        <w:t>d</w:t>
      </w:r>
      <w:r w:rsidR="00521813">
        <w:rPr>
          <w:bCs/>
          <w:lang w:val="fr-FR"/>
        </w:rPr>
        <w:t>’</w:t>
      </w:r>
      <w:r w:rsidR="00AF5D0D" w:rsidRPr="00981FE7">
        <w:rPr>
          <w:bCs/>
          <w:lang w:val="fr-FR"/>
        </w:rPr>
        <w:t>élèves</w:t>
      </w:r>
      <w:r w:rsidR="00AF5D0D" w:rsidRPr="00AF5D0D">
        <w:rPr>
          <w:lang w:val="fr-FR"/>
        </w:rPr>
        <w:t xml:space="preserve"> qui réussissent à l</w:t>
      </w:r>
      <w:r w:rsidR="00521813">
        <w:rPr>
          <w:lang w:val="fr-FR"/>
        </w:rPr>
        <w:t>’</w:t>
      </w:r>
      <w:r w:rsidR="00AF5D0D" w:rsidRPr="00AF5D0D">
        <w:rPr>
          <w:lang w:val="fr-FR"/>
        </w:rPr>
        <w:t>école. De plus, la chance est donnée aux enfants ayant peu ou pas d</w:t>
      </w:r>
      <w:r w:rsidR="00521813">
        <w:rPr>
          <w:lang w:val="fr-FR"/>
        </w:rPr>
        <w:t>’</w:t>
      </w:r>
      <w:r w:rsidR="00AF5D0D" w:rsidRPr="00AF5D0D">
        <w:rPr>
          <w:lang w:val="fr-FR"/>
        </w:rPr>
        <w:t>éducation d</w:t>
      </w:r>
      <w:r w:rsidR="00521813">
        <w:rPr>
          <w:lang w:val="fr-FR"/>
        </w:rPr>
        <w:t>’</w:t>
      </w:r>
      <w:r w:rsidR="00AF5D0D" w:rsidRPr="00AF5D0D">
        <w:rPr>
          <w:lang w:val="fr-FR"/>
        </w:rPr>
        <w:t xml:space="preserve">acquérir une formation professionnelle. </w:t>
      </w:r>
    </w:p>
    <w:p w14:paraId="7E1BA928" w14:textId="7992954D" w:rsidR="00AF5D0D" w:rsidRPr="00AF5D0D" w:rsidRDefault="0075391A" w:rsidP="0075391A">
      <w:pPr>
        <w:pStyle w:val="SingleTxtG"/>
        <w:rPr>
          <w:lang w:val="fr-FR"/>
        </w:rPr>
      </w:pPr>
      <w:r w:rsidRPr="00AF5D0D">
        <w:rPr>
          <w:lang w:val="fr-FR"/>
        </w:rPr>
        <w:t>153.</w:t>
      </w:r>
      <w:r w:rsidRPr="00AF5D0D">
        <w:rPr>
          <w:lang w:val="fr-FR"/>
        </w:rPr>
        <w:tab/>
      </w:r>
      <w:r w:rsidR="00AF5D0D" w:rsidRPr="00AF5D0D">
        <w:rPr>
          <w:lang w:val="fr-FR"/>
        </w:rPr>
        <w:t xml:space="preserve">Cette amélioration signifie des enseignants bien formés et plus de salles de classes. Le nombre </w:t>
      </w:r>
      <w:r w:rsidR="00AF5D0D" w:rsidRPr="00981FE7">
        <w:rPr>
          <w:bCs/>
          <w:lang w:val="fr-FR"/>
        </w:rPr>
        <w:t>d</w:t>
      </w:r>
      <w:r w:rsidR="00521813">
        <w:rPr>
          <w:bCs/>
          <w:lang w:val="fr-FR"/>
        </w:rPr>
        <w:t>’</w:t>
      </w:r>
      <w:r w:rsidR="00AF5D0D" w:rsidRPr="00981FE7">
        <w:rPr>
          <w:bCs/>
          <w:lang w:val="fr-FR"/>
        </w:rPr>
        <w:t>instituts</w:t>
      </w:r>
      <w:r w:rsidR="00AF5D0D" w:rsidRPr="00AF5D0D">
        <w:rPr>
          <w:lang w:val="fr-FR"/>
        </w:rPr>
        <w:t xml:space="preserve"> de formation pour les enseignants a atteint un total de 15 instituts. </w:t>
      </w:r>
    </w:p>
    <w:p w14:paraId="06355F18" w14:textId="55881859" w:rsidR="00AF5D0D" w:rsidRPr="00AF5D0D" w:rsidRDefault="0075391A" w:rsidP="0075391A">
      <w:pPr>
        <w:pStyle w:val="SingleTxtG"/>
        <w:rPr>
          <w:lang w:val="fr-FR"/>
        </w:rPr>
      </w:pPr>
      <w:r w:rsidRPr="00AF5D0D">
        <w:rPr>
          <w:lang w:val="fr-FR"/>
        </w:rPr>
        <w:t>154.</w:t>
      </w:r>
      <w:r w:rsidRPr="00AF5D0D">
        <w:rPr>
          <w:lang w:val="fr-FR"/>
        </w:rPr>
        <w:tab/>
      </w:r>
      <w:r w:rsidR="00AF5D0D" w:rsidRPr="00AF5D0D">
        <w:rPr>
          <w:lang w:val="fr-FR"/>
        </w:rPr>
        <w:t>La forte croissance démographique (environ 3,6</w:t>
      </w:r>
      <w:r w:rsidR="007A4527">
        <w:rPr>
          <w:lang w:val="fr-FR"/>
        </w:rPr>
        <w:t> </w:t>
      </w:r>
      <w:r w:rsidR="00AF5D0D" w:rsidRPr="00AF5D0D">
        <w:rPr>
          <w:lang w:val="fr-FR"/>
        </w:rPr>
        <w:t>%) nécessite la construction d</w:t>
      </w:r>
      <w:r w:rsidR="00521813">
        <w:rPr>
          <w:lang w:val="fr-FR"/>
        </w:rPr>
        <w:t>’</w:t>
      </w:r>
      <w:r w:rsidR="00AF5D0D" w:rsidRPr="00AF5D0D">
        <w:rPr>
          <w:lang w:val="fr-FR"/>
        </w:rPr>
        <w:t>un plus grand nombre de classes. En moyenne, on trouve 60 enfants dans une classe d</w:t>
      </w:r>
      <w:r w:rsidR="00521813">
        <w:rPr>
          <w:lang w:val="fr-FR"/>
        </w:rPr>
        <w:t>’</w:t>
      </w:r>
      <w:r w:rsidR="00AF5D0D" w:rsidRPr="00AF5D0D">
        <w:rPr>
          <w:lang w:val="fr-FR"/>
        </w:rPr>
        <w:t xml:space="preserve">école publique et </w:t>
      </w:r>
      <w:r w:rsidR="00AF5D0D" w:rsidRPr="00981FE7">
        <w:rPr>
          <w:bCs/>
          <w:lang w:val="fr-FR"/>
        </w:rPr>
        <w:t>souvent</w:t>
      </w:r>
      <w:r w:rsidR="00AF5D0D" w:rsidRPr="00AF5D0D">
        <w:rPr>
          <w:lang w:val="fr-FR"/>
        </w:rPr>
        <w:t xml:space="preserve"> il existe aussi des classes de 90 enfants ou plus. </w:t>
      </w:r>
    </w:p>
    <w:p w14:paraId="488DBD10" w14:textId="1844028F" w:rsidR="00AF5D0D" w:rsidRPr="00AF5D0D" w:rsidRDefault="00316FDC" w:rsidP="00316FDC">
      <w:pPr>
        <w:pStyle w:val="H23G"/>
        <w:rPr>
          <w:lang w:val="fr-FR"/>
        </w:rPr>
      </w:pPr>
      <w:bookmarkStart w:id="346" w:name="_Toc386807848"/>
      <w:bookmarkStart w:id="347" w:name="_Toc414372993"/>
      <w:bookmarkStart w:id="348" w:name="_Toc414373222"/>
      <w:bookmarkStart w:id="349" w:name="_Toc414377718"/>
      <w:r>
        <w:rPr>
          <w:lang w:val="fr-FR"/>
        </w:rPr>
        <w:tab/>
      </w:r>
      <w:r>
        <w:rPr>
          <w:lang w:val="fr-FR"/>
        </w:rPr>
        <w:tab/>
      </w:r>
      <w:r w:rsidRPr="0075391A">
        <w:rPr>
          <w:b w:val="0"/>
          <w:bCs/>
          <w:lang w:val="fr-FR"/>
        </w:rPr>
        <w:t xml:space="preserve">Tableau </w:t>
      </w:r>
      <w:r w:rsidR="007A4527" w:rsidRPr="0075391A">
        <w:rPr>
          <w:b w:val="0"/>
          <w:bCs/>
          <w:lang w:val="fr-FR"/>
        </w:rPr>
        <w:t>n</w:t>
      </w:r>
      <w:r w:rsidR="007A4527" w:rsidRPr="0075391A">
        <w:rPr>
          <w:b w:val="0"/>
          <w:bCs/>
          <w:vertAlign w:val="superscript"/>
          <w:lang w:val="fr-FR"/>
        </w:rPr>
        <w:t>o</w:t>
      </w:r>
      <w:r w:rsidR="007A4527" w:rsidRPr="0075391A">
        <w:rPr>
          <w:b w:val="0"/>
          <w:bCs/>
          <w:lang w:val="fr-FR"/>
        </w:rPr>
        <w:t> </w:t>
      </w:r>
      <w:r w:rsidR="00AF5D0D" w:rsidRPr="0075391A">
        <w:rPr>
          <w:b w:val="0"/>
          <w:bCs/>
          <w:lang w:val="fr-FR"/>
        </w:rPr>
        <w:t>9</w:t>
      </w:r>
      <w:r w:rsidR="007A4527">
        <w:rPr>
          <w:lang w:val="fr-FR"/>
        </w:rPr>
        <w:br/>
      </w:r>
      <w:r w:rsidR="007A4527" w:rsidRPr="00AF5D0D">
        <w:rPr>
          <w:lang w:val="fr-FR"/>
        </w:rPr>
        <w:t>Évolution</w:t>
      </w:r>
      <w:r w:rsidR="00AF5D0D" w:rsidRPr="00AF5D0D">
        <w:rPr>
          <w:lang w:val="fr-FR"/>
        </w:rPr>
        <w:t xml:space="preserve"> du Ratio </w:t>
      </w:r>
      <w:r w:rsidR="00E677CC" w:rsidRPr="00AF5D0D">
        <w:rPr>
          <w:lang w:val="fr-FR"/>
        </w:rPr>
        <w:t>Élèves</w:t>
      </w:r>
      <w:r w:rsidR="00AF5D0D" w:rsidRPr="00AF5D0D">
        <w:rPr>
          <w:lang w:val="fr-FR"/>
        </w:rPr>
        <w:t>/Maîtres (REM) par statut au 1</w:t>
      </w:r>
      <w:r w:rsidR="00AF5D0D" w:rsidRPr="00E677CC">
        <w:rPr>
          <w:vertAlign w:val="superscript"/>
          <w:lang w:val="fr-FR"/>
        </w:rPr>
        <w:t>er</w:t>
      </w:r>
      <w:r w:rsidR="00E677CC">
        <w:rPr>
          <w:lang w:val="fr-FR"/>
        </w:rPr>
        <w:t xml:space="preserve"> </w:t>
      </w:r>
      <w:r w:rsidR="00AF5D0D" w:rsidRPr="00AF5D0D">
        <w:rPr>
          <w:lang w:val="fr-FR"/>
        </w:rPr>
        <w:t>Cycle de 2010 à 2012</w:t>
      </w:r>
      <w:bookmarkEnd w:id="346"/>
      <w:bookmarkEnd w:id="347"/>
      <w:bookmarkEnd w:id="348"/>
      <w:bookmarkEnd w:id="349"/>
    </w:p>
    <w:tbl>
      <w:tblPr>
        <w:tblW w:w="7370" w:type="dxa"/>
        <w:tblInd w:w="1134" w:type="dxa"/>
        <w:tblLayout w:type="fixed"/>
        <w:tblCellMar>
          <w:left w:w="0" w:type="dxa"/>
          <w:right w:w="0" w:type="dxa"/>
        </w:tblCellMar>
        <w:tblLook w:val="04A0" w:firstRow="1" w:lastRow="0" w:firstColumn="1" w:lastColumn="0" w:noHBand="0" w:noVBand="1"/>
      </w:tblPr>
      <w:tblGrid>
        <w:gridCol w:w="2113"/>
        <w:gridCol w:w="1753"/>
        <w:gridCol w:w="1753"/>
        <w:gridCol w:w="1751"/>
      </w:tblGrid>
      <w:tr w:rsidR="00AF5D0D" w:rsidRPr="00AF5D0D" w14:paraId="05768806" w14:textId="77777777" w:rsidTr="0075391A">
        <w:trPr>
          <w:tblHeader/>
        </w:trPr>
        <w:tc>
          <w:tcPr>
            <w:tcW w:w="1434" w:type="pct"/>
            <w:tcBorders>
              <w:top w:val="single" w:sz="4" w:space="0" w:color="auto"/>
              <w:bottom w:val="single" w:sz="12" w:space="0" w:color="auto"/>
            </w:tcBorders>
            <w:shd w:val="clear" w:color="auto" w:fill="auto"/>
            <w:vAlign w:val="bottom"/>
            <w:hideMark/>
          </w:tcPr>
          <w:p w14:paraId="50E20B97" w14:textId="647421AD" w:rsidR="00AF5D0D" w:rsidRPr="00AF5D0D" w:rsidRDefault="00AF5D0D" w:rsidP="00AF5D0D">
            <w:pPr>
              <w:pStyle w:val="SingleTxtG"/>
              <w:suppressAutoHyphens w:val="0"/>
              <w:spacing w:before="80" w:after="80" w:line="200" w:lineRule="exact"/>
              <w:ind w:left="0" w:right="0"/>
              <w:jc w:val="left"/>
              <w:rPr>
                <w:bCs/>
                <w:i/>
                <w:sz w:val="16"/>
                <w:lang w:val="fr-FR"/>
              </w:rPr>
            </w:pPr>
            <w:r w:rsidRPr="00AF5D0D">
              <w:rPr>
                <w:bCs/>
                <w:i/>
                <w:sz w:val="16"/>
                <w:lang w:val="fr-FR"/>
              </w:rPr>
              <w:t>Statut de l</w:t>
            </w:r>
            <w:r w:rsidR="00521813">
              <w:rPr>
                <w:bCs/>
                <w:i/>
                <w:sz w:val="16"/>
                <w:lang w:val="fr-FR"/>
              </w:rPr>
              <w:t>’</w:t>
            </w:r>
            <w:r w:rsidRPr="00AF5D0D">
              <w:rPr>
                <w:bCs/>
                <w:i/>
                <w:sz w:val="16"/>
                <w:lang w:val="fr-FR"/>
              </w:rPr>
              <w:t>école</w:t>
            </w:r>
          </w:p>
        </w:tc>
        <w:tc>
          <w:tcPr>
            <w:tcW w:w="1189" w:type="pct"/>
            <w:tcBorders>
              <w:top w:val="single" w:sz="4" w:space="0" w:color="auto"/>
              <w:bottom w:val="single" w:sz="12" w:space="0" w:color="auto"/>
            </w:tcBorders>
            <w:shd w:val="clear" w:color="auto" w:fill="auto"/>
            <w:noWrap/>
            <w:vAlign w:val="bottom"/>
            <w:hideMark/>
          </w:tcPr>
          <w:p w14:paraId="0AE38683" w14:textId="77777777" w:rsidR="00AF5D0D" w:rsidRPr="00AF5D0D" w:rsidRDefault="00AF5D0D" w:rsidP="00AF5D0D">
            <w:pPr>
              <w:pStyle w:val="SingleTxtG"/>
              <w:suppressAutoHyphens w:val="0"/>
              <w:spacing w:before="80" w:after="80" w:line="200" w:lineRule="exact"/>
              <w:ind w:left="0" w:right="0"/>
              <w:jc w:val="right"/>
              <w:rPr>
                <w:bCs/>
                <w:i/>
                <w:sz w:val="16"/>
                <w:lang w:val="fr-FR"/>
              </w:rPr>
            </w:pPr>
            <w:r w:rsidRPr="00AF5D0D">
              <w:rPr>
                <w:bCs/>
                <w:i/>
                <w:sz w:val="16"/>
                <w:lang w:val="fr-FR"/>
              </w:rPr>
              <w:t>2009-2010</w:t>
            </w:r>
          </w:p>
        </w:tc>
        <w:tc>
          <w:tcPr>
            <w:tcW w:w="1189" w:type="pct"/>
            <w:tcBorders>
              <w:top w:val="single" w:sz="4" w:space="0" w:color="auto"/>
              <w:bottom w:val="single" w:sz="12" w:space="0" w:color="auto"/>
            </w:tcBorders>
            <w:shd w:val="clear" w:color="auto" w:fill="auto"/>
            <w:noWrap/>
            <w:vAlign w:val="bottom"/>
            <w:hideMark/>
          </w:tcPr>
          <w:p w14:paraId="55AC08AF" w14:textId="77777777" w:rsidR="00AF5D0D" w:rsidRPr="00AF5D0D" w:rsidRDefault="00AF5D0D" w:rsidP="00AF5D0D">
            <w:pPr>
              <w:pStyle w:val="SingleTxtG"/>
              <w:suppressAutoHyphens w:val="0"/>
              <w:spacing w:before="80" w:after="80" w:line="200" w:lineRule="exact"/>
              <w:ind w:left="0" w:right="0"/>
              <w:jc w:val="right"/>
              <w:rPr>
                <w:bCs/>
                <w:i/>
                <w:sz w:val="16"/>
                <w:lang w:val="fr-FR"/>
              </w:rPr>
            </w:pPr>
            <w:r w:rsidRPr="00AF5D0D">
              <w:rPr>
                <w:bCs/>
                <w:i/>
                <w:sz w:val="16"/>
                <w:lang w:val="fr-FR"/>
              </w:rPr>
              <w:t>2010-2011</w:t>
            </w:r>
          </w:p>
        </w:tc>
        <w:tc>
          <w:tcPr>
            <w:tcW w:w="1189" w:type="pct"/>
            <w:tcBorders>
              <w:top w:val="single" w:sz="4" w:space="0" w:color="auto"/>
              <w:bottom w:val="single" w:sz="12" w:space="0" w:color="auto"/>
            </w:tcBorders>
            <w:shd w:val="clear" w:color="auto" w:fill="auto"/>
            <w:vAlign w:val="bottom"/>
          </w:tcPr>
          <w:p w14:paraId="43D60B26" w14:textId="77777777" w:rsidR="00AF5D0D" w:rsidRPr="00AF5D0D" w:rsidRDefault="00AF5D0D" w:rsidP="00AF5D0D">
            <w:pPr>
              <w:pStyle w:val="SingleTxtG"/>
              <w:suppressAutoHyphens w:val="0"/>
              <w:spacing w:before="80" w:after="80" w:line="200" w:lineRule="exact"/>
              <w:ind w:left="0" w:right="0"/>
              <w:jc w:val="right"/>
              <w:rPr>
                <w:bCs/>
                <w:i/>
                <w:sz w:val="16"/>
                <w:lang w:val="fr-FR"/>
              </w:rPr>
            </w:pPr>
            <w:r w:rsidRPr="00AF5D0D">
              <w:rPr>
                <w:bCs/>
                <w:i/>
                <w:sz w:val="16"/>
                <w:lang w:val="fr-FR"/>
              </w:rPr>
              <w:t>2011-2012</w:t>
            </w:r>
          </w:p>
        </w:tc>
      </w:tr>
      <w:tr w:rsidR="00AF5D0D" w:rsidRPr="00316FDC" w14:paraId="35165609" w14:textId="77777777" w:rsidTr="0075391A">
        <w:tc>
          <w:tcPr>
            <w:tcW w:w="1434" w:type="pct"/>
            <w:tcBorders>
              <w:top w:val="single" w:sz="12" w:space="0" w:color="auto"/>
            </w:tcBorders>
            <w:shd w:val="clear" w:color="auto" w:fill="auto"/>
            <w:noWrap/>
            <w:hideMark/>
          </w:tcPr>
          <w:p w14:paraId="2F4D1224" w14:textId="77777777" w:rsidR="00AF5D0D" w:rsidRPr="00316FDC" w:rsidRDefault="00AF5D0D" w:rsidP="00AF5D0D">
            <w:pPr>
              <w:pStyle w:val="SingleTxtG"/>
              <w:suppressAutoHyphens w:val="0"/>
              <w:spacing w:before="40" w:after="40" w:line="220" w:lineRule="exact"/>
              <w:ind w:left="0" w:right="0"/>
              <w:jc w:val="left"/>
              <w:rPr>
                <w:bCs/>
                <w:sz w:val="18"/>
                <w:lang w:val="fr-FR"/>
              </w:rPr>
            </w:pPr>
            <w:r w:rsidRPr="00316FDC">
              <w:rPr>
                <w:bCs/>
                <w:sz w:val="18"/>
                <w:lang w:val="fr-FR"/>
              </w:rPr>
              <w:t>Publique</w:t>
            </w:r>
          </w:p>
        </w:tc>
        <w:tc>
          <w:tcPr>
            <w:tcW w:w="1189" w:type="pct"/>
            <w:tcBorders>
              <w:top w:val="single" w:sz="12" w:space="0" w:color="auto"/>
            </w:tcBorders>
            <w:shd w:val="clear" w:color="auto" w:fill="auto"/>
            <w:noWrap/>
            <w:vAlign w:val="bottom"/>
            <w:hideMark/>
          </w:tcPr>
          <w:p w14:paraId="3ABDBF41"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61</w:t>
            </w:r>
          </w:p>
        </w:tc>
        <w:tc>
          <w:tcPr>
            <w:tcW w:w="1189" w:type="pct"/>
            <w:tcBorders>
              <w:top w:val="single" w:sz="12" w:space="0" w:color="auto"/>
            </w:tcBorders>
            <w:shd w:val="clear" w:color="auto" w:fill="auto"/>
            <w:noWrap/>
            <w:vAlign w:val="bottom"/>
            <w:hideMark/>
          </w:tcPr>
          <w:p w14:paraId="1C5EE1BA"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60</w:t>
            </w:r>
          </w:p>
        </w:tc>
        <w:tc>
          <w:tcPr>
            <w:tcW w:w="1189" w:type="pct"/>
            <w:tcBorders>
              <w:top w:val="single" w:sz="12" w:space="0" w:color="auto"/>
            </w:tcBorders>
            <w:shd w:val="clear" w:color="auto" w:fill="auto"/>
            <w:vAlign w:val="bottom"/>
          </w:tcPr>
          <w:p w14:paraId="7F06707D"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51</w:t>
            </w:r>
          </w:p>
        </w:tc>
      </w:tr>
      <w:tr w:rsidR="00AF5D0D" w:rsidRPr="00316FDC" w14:paraId="0F7073AB" w14:textId="77777777" w:rsidTr="0075391A">
        <w:tc>
          <w:tcPr>
            <w:tcW w:w="1434" w:type="pct"/>
            <w:shd w:val="clear" w:color="auto" w:fill="auto"/>
            <w:noWrap/>
            <w:hideMark/>
          </w:tcPr>
          <w:p w14:paraId="34EF5D07" w14:textId="77777777" w:rsidR="00AF5D0D" w:rsidRPr="00316FDC" w:rsidRDefault="00AF5D0D" w:rsidP="00AF5D0D">
            <w:pPr>
              <w:pStyle w:val="SingleTxtG"/>
              <w:suppressAutoHyphens w:val="0"/>
              <w:spacing w:before="40" w:after="40" w:line="220" w:lineRule="exact"/>
              <w:ind w:left="0" w:right="0"/>
              <w:jc w:val="left"/>
              <w:rPr>
                <w:bCs/>
                <w:sz w:val="18"/>
                <w:lang w:val="fr-FR"/>
              </w:rPr>
            </w:pPr>
            <w:r w:rsidRPr="00316FDC">
              <w:rPr>
                <w:bCs/>
                <w:sz w:val="18"/>
                <w:lang w:val="fr-FR"/>
              </w:rPr>
              <w:t>Privée</w:t>
            </w:r>
          </w:p>
        </w:tc>
        <w:tc>
          <w:tcPr>
            <w:tcW w:w="1189" w:type="pct"/>
            <w:shd w:val="clear" w:color="auto" w:fill="auto"/>
            <w:noWrap/>
            <w:vAlign w:val="bottom"/>
            <w:hideMark/>
          </w:tcPr>
          <w:p w14:paraId="5DD0B380"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44</w:t>
            </w:r>
          </w:p>
        </w:tc>
        <w:tc>
          <w:tcPr>
            <w:tcW w:w="1189" w:type="pct"/>
            <w:shd w:val="clear" w:color="auto" w:fill="auto"/>
            <w:noWrap/>
            <w:vAlign w:val="bottom"/>
            <w:hideMark/>
          </w:tcPr>
          <w:p w14:paraId="2A832D2A"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40</w:t>
            </w:r>
          </w:p>
        </w:tc>
        <w:tc>
          <w:tcPr>
            <w:tcW w:w="1189" w:type="pct"/>
            <w:shd w:val="clear" w:color="auto" w:fill="auto"/>
            <w:vAlign w:val="bottom"/>
          </w:tcPr>
          <w:p w14:paraId="05685ACF"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32</w:t>
            </w:r>
          </w:p>
        </w:tc>
      </w:tr>
      <w:tr w:rsidR="00AF5D0D" w:rsidRPr="00316FDC" w14:paraId="154B1FF1" w14:textId="77777777" w:rsidTr="0075391A">
        <w:tc>
          <w:tcPr>
            <w:tcW w:w="1434" w:type="pct"/>
            <w:shd w:val="clear" w:color="auto" w:fill="auto"/>
            <w:noWrap/>
            <w:hideMark/>
          </w:tcPr>
          <w:p w14:paraId="68123100" w14:textId="77777777" w:rsidR="00AF5D0D" w:rsidRPr="00316FDC" w:rsidRDefault="00AF5D0D" w:rsidP="00AF5D0D">
            <w:pPr>
              <w:pStyle w:val="SingleTxtG"/>
              <w:suppressAutoHyphens w:val="0"/>
              <w:spacing w:before="40" w:after="40" w:line="220" w:lineRule="exact"/>
              <w:ind w:left="0" w:right="0"/>
              <w:jc w:val="left"/>
              <w:rPr>
                <w:bCs/>
                <w:sz w:val="18"/>
                <w:lang w:val="fr-FR"/>
              </w:rPr>
            </w:pPr>
            <w:r w:rsidRPr="00316FDC">
              <w:rPr>
                <w:bCs/>
                <w:sz w:val="18"/>
                <w:lang w:val="fr-FR"/>
              </w:rPr>
              <w:t>Communautaire</w:t>
            </w:r>
          </w:p>
        </w:tc>
        <w:tc>
          <w:tcPr>
            <w:tcW w:w="1189" w:type="pct"/>
            <w:shd w:val="clear" w:color="auto" w:fill="auto"/>
            <w:noWrap/>
            <w:vAlign w:val="bottom"/>
            <w:hideMark/>
          </w:tcPr>
          <w:p w14:paraId="1CEEAA97"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36</w:t>
            </w:r>
          </w:p>
        </w:tc>
        <w:tc>
          <w:tcPr>
            <w:tcW w:w="1189" w:type="pct"/>
            <w:shd w:val="clear" w:color="auto" w:fill="auto"/>
            <w:noWrap/>
            <w:vAlign w:val="bottom"/>
            <w:hideMark/>
          </w:tcPr>
          <w:p w14:paraId="0B131151"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36</w:t>
            </w:r>
          </w:p>
        </w:tc>
        <w:tc>
          <w:tcPr>
            <w:tcW w:w="1189" w:type="pct"/>
            <w:shd w:val="clear" w:color="auto" w:fill="auto"/>
            <w:vAlign w:val="bottom"/>
          </w:tcPr>
          <w:p w14:paraId="758BF536"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24</w:t>
            </w:r>
          </w:p>
        </w:tc>
      </w:tr>
      <w:tr w:rsidR="00AF5D0D" w:rsidRPr="00316FDC" w14:paraId="32997E0D" w14:textId="77777777" w:rsidTr="0075391A">
        <w:tc>
          <w:tcPr>
            <w:tcW w:w="1434" w:type="pct"/>
            <w:tcBorders>
              <w:bottom w:val="single" w:sz="4" w:space="0" w:color="auto"/>
            </w:tcBorders>
            <w:shd w:val="clear" w:color="auto" w:fill="auto"/>
            <w:noWrap/>
            <w:hideMark/>
          </w:tcPr>
          <w:p w14:paraId="7E1515D2" w14:textId="77777777" w:rsidR="00AF5D0D" w:rsidRPr="00316FDC" w:rsidRDefault="00AF5D0D" w:rsidP="00AF5D0D">
            <w:pPr>
              <w:pStyle w:val="SingleTxtG"/>
              <w:suppressAutoHyphens w:val="0"/>
              <w:spacing w:before="40" w:after="40" w:line="220" w:lineRule="exact"/>
              <w:ind w:left="0" w:right="0"/>
              <w:jc w:val="left"/>
              <w:rPr>
                <w:bCs/>
                <w:sz w:val="18"/>
                <w:lang w:val="fr-FR"/>
              </w:rPr>
            </w:pPr>
            <w:r w:rsidRPr="00316FDC">
              <w:rPr>
                <w:bCs/>
                <w:sz w:val="18"/>
                <w:lang w:val="fr-FR"/>
              </w:rPr>
              <w:t>Medersas</w:t>
            </w:r>
          </w:p>
        </w:tc>
        <w:tc>
          <w:tcPr>
            <w:tcW w:w="1189" w:type="pct"/>
            <w:tcBorders>
              <w:bottom w:val="single" w:sz="4" w:space="0" w:color="auto"/>
            </w:tcBorders>
            <w:shd w:val="clear" w:color="auto" w:fill="auto"/>
            <w:noWrap/>
            <w:vAlign w:val="bottom"/>
            <w:hideMark/>
          </w:tcPr>
          <w:p w14:paraId="09F31F1D"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43</w:t>
            </w:r>
          </w:p>
        </w:tc>
        <w:tc>
          <w:tcPr>
            <w:tcW w:w="1189" w:type="pct"/>
            <w:tcBorders>
              <w:bottom w:val="single" w:sz="4" w:space="0" w:color="auto"/>
            </w:tcBorders>
            <w:shd w:val="clear" w:color="auto" w:fill="auto"/>
            <w:noWrap/>
            <w:vAlign w:val="bottom"/>
            <w:hideMark/>
          </w:tcPr>
          <w:p w14:paraId="4EFD5EE5"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40</w:t>
            </w:r>
          </w:p>
        </w:tc>
        <w:tc>
          <w:tcPr>
            <w:tcW w:w="1189" w:type="pct"/>
            <w:tcBorders>
              <w:bottom w:val="single" w:sz="4" w:space="0" w:color="auto"/>
            </w:tcBorders>
            <w:shd w:val="clear" w:color="auto" w:fill="auto"/>
            <w:vAlign w:val="bottom"/>
          </w:tcPr>
          <w:p w14:paraId="692E5C58" w14:textId="77777777" w:rsidR="00AF5D0D" w:rsidRPr="00316FDC" w:rsidRDefault="00AF5D0D" w:rsidP="00AF5D0D">
            <w:pPr>
              <w:pStyle w:val="SingleTxtG"/>
              <w:suppressAutoHyphens w:val="0"/>
              <w:spacing w:before="40" w:after="40" w:line="220" w:lineRule="exact"/>
              <w:ind w:left="0" w:right="0"/>
              <w:jc w:val="right"/>
              <w:rPr>
                <w:sz w:val="18"/>
                <w:lang w:val="fr-FR"/>
              </w:rPr>
            </w:pPr>
            <w:r w:rsidRPr="00316FDC">
              <w:rPr>
                <w:sz w:val="18"/>
                <w:lang w:val="fr-FR"/>
              </w:rPr>
              <w:t>37</w:t>
            </w:r>
          </w:p>
        </w:tc>
      </w:tr>
      <w:tr w:rsidR="00AF5D0D" w:rsidRPr="0075391A" w14:paraId="2594C96D" w14:textId="77777777" w:rsidTr="0075391A">
        <w:tc>
          <w:tcPr>
            <w:tcW w:w="1434" w:type="pct"/>
            <w:tcBorders>
              <w:top w:val="single" w:sz="4" w:space="0" w:color="auto"/>
              <w:bottom w:val="single" w:sz="12" w:space="0" w:color="auto"/>
            </w:tcBorders>
            <w:shd w:val="clear" w:color="auto" w:fill="auto"/>
            <w:noWrap/>
            <w:hideMark/>
          </w:tcPr>
          <w:p w14:paraId="458589A5" w14:textId="77777777" w:rsidR="00AF5D0D" w:rsidRPr="0075391A" w:rsidRDefault="00AF5D0D" w:rsidP="0075391A">
            <w:pPr>
              <w:pStyle w:val="SingleTxtG"/>
              <w:suppressAutoHyphens w:val="0"/>
              <w:spacing w:before="80" w:after="80" w:line="220" w:lineRule="exact"/>
              <w:ind w:left="283" w:right="0"/>
              <w:jc w:val="left"/>
              <w:rPr>
                <w:b/>
                <w:bCs/>
                <w:sz w:val="18"/>
                <w:lang w:val="fr-FR"/>
              </w:rPr>
            </w:pPr>
            <w:r w:rsidRPr="0075391A">
              <w:rPr>
                <w:b/>
                <w:bCs/>
                <w:sz w:val="18"/>
                <w:lang w:val="fr-FR"/>
              </w:rPr>
              <w:t>Total</w:t>
            </w:r>
          </w:p>
        </w:tc>
        <w:tc>
          <w:tcPr>
            <w:tcW w:w="1189" w:type="pct"/>
            <w:tcBorders>
              <w:top w:val="single" w:sz="4" w:space="0" w:color="auto"/>
              <w:bottom w:val="single" w:sz="12" w:space="0" w:color="auto"/>
            </w:tcBorders>
            <w:shd w:val="clear" w:color="auto" w:fill="auto"/>
            <w:noWrap/>
            <w:vAlign w:val="bottom"/>
            <w:hideMark/>
          </w:tcPr>
          <w:p w14:paraId="2EFE5F60"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50</w:t>
            </w:r>
          </w:p>
        </w:tc>
        <w:tc>
          <w:tcPr>
            <w:tcW w:w="1189" w:type="pct"/>
            <w:tcBorders>
              <w:top w:val="single" w:sz="4" w:space="0" w:color="auto"/>
              <w:bottom w:val="single" w:sz="12" w:space="0" w:color="auto"/>
            </w:tcBorders>
            <w:shd w:val="clear" w:color="auto" w:fill="auto"/>
            <w:noWrap/>
            <w:vAlign w:val="bottom"/>
            <w:hideMark/>
          </w:tcPr>
          <w:p w14:paraId="6F9DB6F2"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49</w:t>
            </w:r>
          </w:p>
        </w:tc>
        <w:tc>
          <w:tcPr>
            <w:tcW w:w="1189" w:type="pct"/>
            <w:tcBorders>
              <w:top w:val="single" w:sz="4" w:space="0" w:color="auto"/>
              <w:bottom w:val="single" w:sz="12" w:space="0" w:color="auto"/>
            </w:tcBorders>
            <w:shd w:val="clear" w:color="auto" w:fill="auto"/>
            <w:vAlign w:val="bottom"/>
          </w:tcPr>
          <w:p w14:paraId="10805049" w14:textId="77777777" w:rsidR="00AF5D0D" w:rsidRPr="0075391A" w:rsidRDefault="00AF5D0D" w:rsidP="0075391A">
            <w:pPr>
              <w:pStyle w:val="SingleTxtG"/>
              <w:suppressAutoHyphens w:val="0"/>
              <w:spacing w:before="80" w:after="80" w:line="220" w:lineRule="exact"/>
              <w:ind w:left="0" w:right="0"/>
              <w:jc w:val="right"/>
              <w:rPr>
                <w:b/>
                <w:sz w:val="18"/>
                <w:lang w:val="fr-FR"/>
              </w:rPr>
            </w:pPr>
            <w:r w:rsidRPr="0075391A">
              <w:rPr>
                <w:b/>
                <w:sz w:val="18"/>
                <w:lang w:val="fr-FR"/>
              </w:rPr>
              <w:t>42</w:t>
            </w:r>
          </w:p>
        </w:tc>
      </w:tr>
    </w:tbl>
    <w:p w14:paraId="58002A52" w14:textId="50665D46" w:rsidR="00AF5D0D" w:rsidRPr="00316FDC" w:rsidRDefault="00AF5D0D" w:rsidP="0075391A">
      <w:pPr>
        <w:pStyle w:val="SingleTxtG"/>
        <w:spacing w:before="120" w:after="240" w:line="220" w:lineRule="exact"/>
        <w:ind w:firstLine="170"/>
        <w:jc w:val="left"/>
        <w:rPr>
          <w:i/>
          <w:sz w:val="18"/>
          <w:lang w:val="fr-FR"/>
        </w:rPr>
      </w:pPr>
      <w:r w:rsidRPr="00316FDC">
        <w:rPr>
          <w:i/>
          <w:sz w:val="18"/>
          <w:lang w:val="fr-FR"/>
        </w:rPr>
        <w:t>Source</w:t>
      </w:r>
      <w:r w:rsidR="007A4527">
        <w:rPr>
          <w:i/>
          <w:sz w:val="18"/>
          <w:lang w:val="fr-FR"/>
        </w:rPr>
        <w:t> </w:t>
      </w:r>
      <w:r w:rsidRPr="0075391A">
        <w:rPr>
          <w:iCs/>
          <w:sz w:val="18"/>
          <w:lang w:val="fr-FR"/>
        </w:rPr>
        <w:t xml:space="preserve">: </w:t>
      </w:r>
      <w:r w:rsidRPr="00316FDC">
        <w:rPr>
          <w:sz w:val="18"/>
          <w:lang w:val="fr-FR"/>
        </w:rPr>
        <w:t>MEALN-CPS-Annuaire statistique-fondamental 2010-2011</w:t>
      </w:r>
      <w:r w:rsidR="007A4527">
        <w:rPr>
          <w:sz w:val="18"/>
          <w:lang w:val="fr-FR"/>
        </w:rPr>
        <w:t>.</w:t>
      </w:r>
    </w:p>
    <w:p w14:paraId="19646FD2" w14:textId="74F25FAF" w:rsidR="00AF5D0D" w:rsidRPr="00AF5D0D" w:rsidRDefault="00316FDC" w:rsidP="00316FDC">
      <w:pPr>
        <w:pStyle w:val="H23G"/>
        <w:rPr>
          <w:lang w:val="fr-FR"/>
        </w:rPr>
      </w:pPr>
      <w:bookmarkStart w:id="350" w:name="_Toc386807850"/>
      <w:bookmarkStart w:id="351" w:name="_Toc414372994"/>
      <w:bookmarkStart w:id="352" w:name="_Toc414373223"/>
      <w:bookmarkStart w:id="353" w:name="_Toc414377719"/>
      <w:r>
        <w:rPr>
          <w:lang w:val="fr-FR"/>
        </w:rPr>
        <w:lastRenderedPageBreak/>
        <w:tab/>
      </w:r>
      <w:r>
        <w:rPr>
          <w:lang w:val="fr-FR"/>
        </w:rPr>
        <w:tab/>
      </w:r>
      <w:r w:rsidRPr="006B7A66">
        <w:rPr>
          <w:b w:val="0"/>
          <w:bCs/>
          <w:lang w:val="fr-FR"/>
        </w:rPr>
        <w:t xml:space="preserve">Graphique </w:t>
      </w:r>
      <w:r w:rsidR="007A4527" w:rsidRPr="006B7A66">
        <w:rPr>
          <w:b w:val="0"/>
          <w:bCs/>
          <w:lang w:val="fr-FR"/>
        </w:rPr>
        <w:t>n</w:t>
      </w:r>
      <w:r w:rsidR="007A4527" w:rsidRPr="006B7A66">
        <w:rPr>
          <w:b w:val="0"/>
          <w:bCs/>
          <w:vertAlign w:val="superscript"/>
          <w:lang w:val="fr-FR"/>
        </w:rPr>
        <w:t>o</w:t>
      </w:r>
      <w:r w:rsidR="007A4527" w:rsidRPr="006B7A66">
        <w:rPr>
          <w:b w:val="0"/>
          <w:bCs/>
          <w:lang w:val="fr-FR"/>
        </w:rPr>
        <w:t> </w:t>
      </w:r>
      <w:r w:rsidR="006B7A66">
        <w:rPr>
          <w:b w:val="0"/>
          <w:bCs/>
          <w:lang w:val="fr-FR"/>
        </w:rPr>
        <w:t>5</w:t>
      </w:r>
      <w:r w:rsidR="007A4527">
        <w:rPr>
          <w:lang w:val="fr-FR"/>
        </w:rPr>
        <w:br/>
      </w:r>
      <w:r w:rsidR="007A4527" w:rsidRPr="00AF5D0D">
        <w:rPr>
          <w:lang w:val="fr-FR"/>
        </w:rPr>
        <w:t>Évolution</w:t>
      </w:r>
      <w:r w:rsidR="00AF5D0D" w:rsidRPr="00AF5D0D">
        <w:rPr>
          <w:lang w:val="fr-FR"/>
        </w:rPr>
        <w:t xml:space="preserve"> de la part du budget alloué à l</w:t>
      </w:r>
      <w:r w:rsidR="00521813">
        <w:rPr>
          <w:lang w:val="fr-FR"/>
        </w:rPr>
        <w:t>’</w:t>
      </w:r>
      <w:r w:rsidR="00AF5D0D" w:rsidRPr="00AF5D0D">
        <w:rPr>
          <w:lang w:val="fr-FR"/>
        </w:rPr>
        <w:t>éducation de 2009 à 2012</w:t>
      </w:r>
      <w:bookmarkEnd w:id="350"/>
      <w:bookmarkEnd w:id="351"/>
      <w:bookmarkEnd w:id="352"/>
      <w:bookmarkEnd w:id="353"/>
    </w:p>
    <w:p w14:paraId="72377669" w14:textId="77777777" w:rsidR="00AF5D0D" w:rsidRPr="00AF5D0D" w:rsidRDefault="00AF5D0D" w:rsidP="00AF5D0D">
      <w:pPr>
        <w:pStyle w:val="SingleTxtG"/>
        <w:rPr>
          <w:b/>
          <w:lang w:val="fr-FR"/>
        </w:rPr>
      </w:pPr>
      <w:r w:rsidRPr="00AF5D0D">
        <w:rPr>
          <w:noProof/>
          <w:lang w:val="en-GB" w:eastAsia="en-GB"/>
        </w:rPr>
        <w:drawing>
          <wp:inline distT="0" distB="0" distL="0" distR="0" wp14:anchorId="24C3F518" wp14:editId="4E615727">
            <wp:extent cx="4244536" cy="2218267"/>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09575" cy="2252257"/>
                    </a:xfrm>
                    <a:prstGeom prst="rect">
                      <a:avLst/>
                    </a:prstGeom>
                    <a:noFill/>
                    <a:ln>
                      <a:noFill/>
                    </a:ln>
                  </pic:spPr>
                </pic:pic>
              </a:graphicData>
            </a:graphic>
          </wp:inline>
        </w:drawing>
      </w:r>
    </w:p>
    <w:p w14:paraId="54C69B52" w14:textId="6FAF0778" w:rsidR="00AF5D0D" w:rsidRPr="00316FDC" w:rsidRDefault="00AF5D0D" w:rsidP="00316FDC">
      <w:pPr>
        <w:pStyle w:val="SingleTxtG"/>
        <w:spacing w:after="0" w:line="220" w:lineRule="exact"/>
        <w:ind w:firstLine="170"/>
        <w:jc w:val="left"/>
        <w:rPr>
          <w:i/>
          <w:sz w:val="18"/>
          <w:lang w:val="fr-FR"/>
        </w:rPr>
      </w:pPr>
      <w:r w:rsidRPr="00316FDC">
        <w:rPr>
          <w:i/>
          <w:sz w:val="18"/>
          <w:lang w:val="fr-FR"/>
        </w:rPr>
        <w:t>Source</w:t>
      </w:r>
      <w:r w:rsidR="007A4527">
        <w:rPr>
          <w:i/>
          <w:sz w:val="18"/>
          <w:lang w:val="fr-FR"/>
        </w:rPr>
        <w:t> </w:t>
      </w:r>
      <w:r w:rsidRPr="0075391A">
        <w:rPr>
          <w:iCs/>
          <w:sz w:val="18"/>
          <w:lang w:val="fr-FR"/>
        </w:rPr>
        <w:t xml:space="preserve">: </w:t>
      </w:r>
      <w:r w:rsidRPr="00316FDC">
        <w:rPr>
          <w:sz w:val="18"/>
          <w:lang w:val="fr-FR"/>
        </w:rPr>
        <w:t>MF-DGB Base de données 2012</w:t>
      </w:r>
      <w:r w:rsidR="007A4527">
        <w:rPr>
          <w:sz w:val="18"/>
          <w:lang w:val="fr-FR"/>
        </w:rPr>
        <w:t>.</w:t>
      </w:r>
    </w:p>
    <w:p w14:paraId="04B1D256" w14:textId="742AF4D9" w:rsidR="00AF5D0D" w:rsidRPr="00AF5D0D" w:rsidRDefault="008870AF" w:rsidP="008502EC">
      <w:pPr>
        <w:pStyle w:val="H56G"/>
        <w:rPr>
          <w:lang w:val="fr-FR"/>
        </w:rPr>
      </w:pPr>
      <w:bookmarkStart w:id="354" w:name="_Toc414372995"/>
      <w:bookmarkStart w:id="355" w:name="_Toc414373224"/>
      <w:bookmarkStart w:id="356" w:name="_Toc414377720"/>
      <w:r>
        <w:rPr>
          <w:lang w:val="fr-FR"/>
        </w:rPr>
        <w:tab/>
      </w:r>
      <w:r>
        <w:rPr>
          <w:lang w:val="fr-FR"/>
        </w:rPr>
        <w:tab/>
      </w:r>
      <w:r w:rsidR="00AF5D0D" w:rsidRPr="00AF5D0D">
        <w:rPr>
          <w:lang w:val="fr-FR"/>
        </w:rPr>
        <w:t>Développement – Scolarisation et Alphabétisation</w:t>
      </w:r>
      <w:bookmarkEnd w:id="354"/>
      <w:bookmarkEnd w:id="355"/>
      <w:bookmarkEnd w:id="356"/>
    </w:p>
    <w:p w14:paraId="34DED9FA" w14:textId="0841AC3B" w:rsidR="00AF5D0D" w:rsidRPr="00AF5D0D" w:rsidRDefault="008870AF" w:rsidP="008502EC">
      <w:pPr>
        <w:pStyle w:val="H56G"/>
        <w:rPr>
          <w:lang w:val="fr-FR"/>
        </w:rPr>
      </w:pPr>
      <w:bookmarkStart w:id="357" w:name="_Toc414372996"/>
      <w:bookmarkStart w:id="358" w:name="_Toc414373225"/>
      <w:bookmarkStart w:id="359" w:name="_Toc414377721"/>
      <w:r>
        <w:rPr>
          <w:lang w:val="fr-FR"/>
        </w:rPr>
        <w:tab/>
      </w:r>
      <w:r>
        <w:rPr>
          <w:lang w:val="fr-FR"/>
        </w:rPr>
        <w:tab/>
      </w:r>
      <w:r w:rsidR="00AF5D0D" w:rsidRPr="00AF5D0D">
        <w:rPr>
          <w:lang w:val="fr-FR"/>
        </w:rPr>
        <w:t xml:space="preserve">Développement du </w:t>
      </w:r>
      <w:r w:rsidR="00E677CC">
        <w:rPr>
          <w:lang w:val="fr-FR"/>
        </w:rPr>
        <w:t>j</w:t>
      </w:r>
      <w:r w:rsidR="00AF5D0D" w:rsidRPr="00AF5D0D">
        <w:rPr>
          <w:lang w:val="fr-FR"/>
        </w:rPr>
        <w:t xml:space="preserve">eune </w:t>
      </w:r>
      <w:r w:rsidR="00E677CC">
        <w:rPr>
          <w:lang w:val="fr-FR"/>
        </w:rPr>
        <w:t>e</w:t>
      </w:r>
      <w:r w:rsidR="00AF5D0D" w:rsidRPr="00AF5D0D">
        <w:rPr>
          <w:lang w:val="fr-FR"/>
        </w:rPr>
        <w:t>nfant</w:t>
      </w:r>
      <w:r w:rsidR="00326618">
        <w:rPr>
          <w:rStyle w:val="Appelnotedebasdep"/>
        </w:rPr>
        <w:footnoteReference w:id="4"/>
      </w:r>
      <w:bookmarkEnd w:id="357"/>
      <w:bookmarkEnd w:id="358"/>
      <w:bookmarkEnd w:id="359"/>
    </w:p>
    <w:p w14:paraId="61419B2E" w14:textId="475F2561" w:rsidR="00AF5D0D" w:rsidRPr="00AF5D0D" w:rsidRDefault="0075391A" w:rsidP="0075391A">
      <w:pPr>
        <w:pStyle w:val="SingleTxtG"/>
        <w:rPr>
          <w:lang w:val="fr-FR"/>
        </w:rPr>
      </w:pPr>
      <w:r w:rsidRPr="00AF5D0D">
        <w:rPr>
          <w:lang w:val="fr-FR"/>
        </w:rPr>
        <w:t>155.</w:t>
      </w:r>
      <w:r w:rsidRPr="00AF5D0D">
        <w:rPr>
          <w:lang w:val="fr-FR"/>
        </w:rPr>
        <w:tab/>
      </w:r>
      <w:r w:rsidR="00AF5D0D" w:rsidRPr="00AF5D0D">
        <w:rPr>
          <w:lang w:val="fr-FR"/>
        </w:rPr>
        <w:t>Le niveau de développement des jeunes enfants dans quatre domaines clés a été évalué dans l</w:t>
      </w:r>
      <w:r w:rsidR="00521813">
        <w:rPr>
          <w:lang w:val="fr-FR"/>
        </w:rPr>
        <w:t>’</w:t>
      </w:r>
      <w:r w:rsidR="00AF5D0D" w:rsidRPr="00AF5D0D">
        <w:rPr>
          <w:lang w:val="fr-FR"/>
        </w:rPr>
        <w:t xml:space="preserve">enquête MICS-ELIM-2010 : </w:t>
      </w:r>
      <w:r w:rsidR="00326618">
        <w:rPr>
          <w:lang w:val="fr-FR"/>
        </w:rPr>
        <w:t>a</w:t>
      </w:r>
      <w:r w:rsidR="00AF5D0D" w:rsidRPr="00AF5D0D">
        <w:rPr>
          <w:lang w:val="fr-FR"/>
        </w:rPr>
        <w:t>lphabétisation-calcul, développement physique (capacité et absence de maladies récurrentes), développement social-émotionnel et enfin apprentissage (capacité de suivre des instructions simples, de s</w:t>
      </w:r>
      <w:r w:rsidR="00521813">
        <w:rPr>
          <w:lang w:val="fr-FR"/>
        </w:rPr>
        <w:t>’</w:t>
      </w:r>
      <w:r w:rsidR="00AF5D0D" w:rsidRPr="00AF5D0D">
        <w:rPr>
          <w:lang w:val="fr-FR"/>
        </w:rPr>
        <w:t>occuper de façon indépendante…). L</w:t>
      </w:r>
      <w:r w:rsidR="00521813">
        <w:rPr>
          <w:lang w:val="fr-FR"/>
        </w:rPr>
        <w:t>’</w:t>
      </w:r>
      <w:r w:rsidR="0004199E" w:rsidRPr="00AF5D0D">
        <w:rPr>
          <w:lang w:val="fr-FR"/>
        </w:rPr>
        <w:t xml:space="preserve">Indice de Développement du Jeune Enfant </w:t>
      </w:r>
      <w:r w:rsidR="00326618">
        <w:rPr>
          <w:lang w:val="fr-FR"/>
        </w:rPr>
        <w:t>(</w:t>
      </w:r>
      <w:r w:rsidR="00AF5D0D" w:rsidRPr="00AF5D0D">
        <w:rPr>
          <w:lang w:val="fr-FR"/>
        </w:rPr>
        <w:t>IDJE</w:t>
      </w:r>
      <w:r w:rsidR="00326618">
        <w:rPr>
          <w:lang w:val="fr-FR"/>
        </w:rPr>
        <w:t>)</w:t>
      </w:r>
      <w:r w:rsidR="00AF5D0D" w:rsidRPr="00AF5D0D">
        <w:rPr>
          <w:lang w:val="fr-FR"/>
        </w:rPr>
        <w:t xml:space="preserve"> est le pourcentage d</w:t>
      </w:r>
      <w:r w:rsidR="00521813">
        <w:rPr>
          <w:lang w:val="fr-FR"/>
        </w:rPr>
        <w:t>’</w:t>
      </w:r>
      <w:r w:rsidR="00AF5D0D" w:rsidRPr="00AF5D0D">
        <w:rPr>
          <w:lang w:val="fr-FR"/>
        </w:rPr>
        <w:t>enfants de 36-59 mois qui sont dans la bonne voie de développement dans au moins trois des quatre domaines précités. Au Mali, le score est de 46</w:t>
      </w:r>
      <w:r w:rsidR="007A4527">
        <w:rPr>
          <w:lang w:val="fr-FR"/>
        </w:rPr>
        <w:t> </w:t>
      </w:r>
      <w:r w:rsidR="00AF5D0D" w:rsidRPr="00AF5D0D">
        <w:rPr>
          <w:lang w:val="fr-FR"/>
        </w:rPr>
        <w:t>%. Alphabétisation-calcul enregistre le plus bas score avec 6</w:t>
      </w:r>
      <w:r w:rsidR="007A4527">
        <w:rPr>
          <w:lang w:val="fr-FR"/>
        </w:rPr>
        <w:t> </w:t>
      </w:r>
      <w:r w:rsidR="00AF5D0D" w:rsidRPr="00AF5D0D">
        <w:rPr>
          <w:lang w:val="fr-FR"/>
        </w:rPr>
        <w:t>%, tandis que développement physique avec 94</w:t>
      </w:r>
      <w:r w:rsidR="007A4527">
        <w:rPr>
          <w:lang w:val="fr-FR"/>
        </w:rPr>
        <w:t> </w:t>
      </w:r>
      <w:r w:rsidR="00AF5D0D" w:rsidRPr="00AF5D0D">
        <w:rPr>
          <w:lang w:val="fr-FR"/>
        </w:rPr>
        <w:t>% a le score le plus élevé.</w:t>
      </w:r>
    </w:p>
    <w:p w14:paraId="552815B5" w14:textId="59683BE7" w:rsidR="00AF5D0D" w:rsidRPr="00AF5D0D" w:rsidRDefault="008870AF" w:rsidP="002171D3">
      <w:pPr>
        <w:pStyle w:val="H56G"/>
        <w:rPr>
          <w:lang w:val="fr-FR"/>
        </w:rPr>
      </w:pPr>
      <w:r>
        <w:rPr>
          <w:lang w:val="fr-FR"/>
        </w:rPr>
        <w:tab/>
      </w:r>
      <w:r>
        <w:rPr>
          <w:lang w:val="fr-FR"/>
        </w:rPr>
        <w:tab/>
      </w:r>
      <w:r w:rsidR="007A4527">
        <w:rPr>
          <w:lang w:val="fr-FR"/>
        </w:rPr>
        <w:t>Éducation</w:t>
      </w:r>
      <w:r>
        <w:rPr>
          <w:lang w:val="fr-FR"/>
        </w:rPr>
        <w:t xml:space="preserve"> du </w:t>
      </w:r>
      <w:r w:rsidR="00E677CC">
        <w:rPr>
          <w:lang w:val="fr-FR"/>
        </w:rPr>
        <w:t>j</w:t>
      </w:r>
      <w:r>
        <w:rPr>
          <w:lang w:val="fr-FR"/>
        </w:rPr>
        <w:t xml:space="preserve">eune </w:t>
      </w:r>
      <w:r w:rsidR="00E677CC">
        <w:rPr>
          <w:lang w:val="fr-FR"/>
        </w:rPr>
        <w:t>e</w:t>
      </w:r>
      <w:r>
        <w:rPr>
          <w:lang w:val="fr-FR"/>
        </w:rPr>
        <w:t>nfant</w:t>
      </w:r>
    </w:p>
    <w:p w14:paraId="7DD599C4" w14:textId="68384F3F" w:rsidR="00AF5D0D" w:rsidRPr="00AF5D0D" w:rsidRDefault="0075391A" w:rsidP="0075391A">
      <w:pPr>
        <w:pStyle w:val="SingleTxtG"/>
        <w:rPr>
          <w:lang w:val="fr-FR"/>
        </w:rPr>
      </w:pPr>
      <w:r w:rsidRPr="00AF5D0D">
        <w:rPr>
          <w:lang w:val="fr-FR"/>
        </w:rPr>
        <w:t>156.</w:t>
      </w:r>
      <w:r w:rsidRPr="00AF5D0D">
        <w:rPr>
          <w:lang w:val="fr-FR"/>
        </w:rPr>
        <w:tab/>
      </w:r>
      <w:r w:rsidR="00AF5D0D" w:rsidRPr="00AF5D0D">
        <w:rPr>
          <w:lang w:val="fr-FR"/>
        </w:rPr>
        <w:t>Au Mali, seulement 10</w:t>
      </w:r>
      <w:r w:rsidR="00326618">
        <w:rPr>
          <w:lang w:val="fr-FR"/>
        </w:rPr>
        <w:t> </w:t>
      </w:r>
      <w:r w:rsidR="00AF5D0D" w:rsidRPr="00AF5D0D">
        <w:rPr>
          <w:lang w:val="fr-FR"/>
        </w:rPr>
        <w:t>% d</w:t>
      </w:r>
      <w:r w:rsidR="00521813">
        <w:rPr>
          <w:lang w:val="fr-FR"/>
        </w:rPr>
        <w:t>’</w:t>
      </w:r>
      <w:r w:rsidR="00AF5D0D" w:rsidRPr="00AF5D0D">
        <w:rPr>
          <w:lang w:val="fr-FR"/>
        </w:rPr>
        <w:t xml:space="preserve">enfants suivent un programme préscolaire. Les disparités dans ce domaine </w:t>
      </w:r>
      <w:r w:rsidR="00AF5D0D" w:rsidRPr="00981FE7">
        <w:rPr>
          <w:bCs/>
          <w:lang w:val="fr-FR"/>
        </w:rPr>
        <w:t>sont</w:t>
      </w:r>
      <w:r w:rsidR="00AF5D0D" w:rsidRPr="00AF5D0D">
        <w:rPr>
          <w:lang w:val="fr-FR"/>
        </w:rPr>
        <w:t xml:space="preserve"> très importantes, puisque ce taux concerne 40</w:t>
      </w:r>
      <w:r w:rsidR="00326618">
        <w:rPr>
          <w:lang w:val="fr-FR"/>
        </w:rPr>
        <w:t> </w:t>
      </w:r>
      <w:r w:rsidR="00AF5D0D" w:rsidRPr="00AF5D0D">
        <w:rPr>
          <w:lang w:val="fr-FR"/>
        </w:rPr>
        <w:t>% des enfants des ménages les plus riches et presque nul (1</w:t>
      </w:r>
      <w:r w:rsidR="00326618">
        <w:rPr>
          <w:lang w:val="fr-FR"/>
        </w:rPr>
        <w:t> </w:t>
      </w:r>
      <w:r w:rsidR="00AF5D0D" w:rsidRPr="00AF5D0D">
        <w:rPr>
          <w:lang w:val="fr-FR"/>
        </w:rPr>
        <w:t xml:space="preserve">%) des ménages les plus pauvres. </w:t>
      </w:r>
    </w:p>
    <w:p w14:paraId="0678EC51" w14:textId="7A8E758B" w:rsidR="00AF5D0D" w:rsidRPr="00AF5D0D" w:rsidRDefault="0085232F" w:rsidP="008502EC">
      <w:pPr>
        <w:pStyle w:val="H56G"/>
        <w:rPr>
          <w:lang w:val="fr-FR"/>
        </w:rPr>
      </w:pPr>
      <w:bookmarkStart w:id="360" w:name="_Toc414372997"/>
      <w:bookmarkStart w:id="361" w:name="_Toc414373226"/>
      <w:bookmarkStart w:id="362" w:name="_Toc414377722"/>
      <w:r>
        <w:rPr>
          <w:lang w:val="fr-FR"/>
        </w:rPr>
        <w:tab/>
      </w:r>
      <w:r>
        <w:rPr>
          <w:lang w:val="fr-FR"/>
        </w:rPr>
        <w:tab/>
      </w:r>
      <w:r w:rsidR="00AF5D0D" w:rsidRPr="00AF5D0D">
        <w:rPr>
          <w:lang w:val="fr-FR"/>
        </w:rPr>
        <w:t>Scolarisation</w:t>
      </w:r>
      <w:r w:rsidR="00AF5D0D" w:rsidRPr="00921084">
        <w:rPr>
          <w:rStyle w:val="Appelnotedebasdep"/>
        </w:rPr>
        <w:footnoteReference w:id="5"/>
      </w:r>
      <w:bookmarkEnd w:id="360"/>
      <w:bookmarkEnd w:id="361"/>
      <w:bookmarkEnd w:id="362"/>
    </w:p>
    <w:p w14:paraId="680E997E" w14:textId="2CE31DDB" w:rsidR="00AF5D0D" w:rsidRPr="00AF5D0D" w:rsidRDefault="0085232F" w:rsidP="0085232F">
      <w:pPr>
        <w:pStyle w:val="H56G"/>
        <w:rPr>
          <w:lang w:val="fr-FR"/>
        </w:rPr>
      </w:pPr>
      <w:r>
        <w:rPr>
          <w:lang w:val="fr-FR"/>
        </w:rPr>
        <w:tab/>
      </w:r>
      <w:r>
        <w:rPr>
          <w:lang w:val="fr-FR"/>
        </w:rPr>
        <w:tab/>
        <w:t>Au niveau du premier cycle</w:t>
      </w:r>
    </w:p>
    <w:p w14:paraId="13236E36" w14:textId="6EFF7B67" w:rsidR="00AF5D0D" w:rsidRPr="00AF5D0D" w:rsidRDefault="0075391A" w:rsidP="0075391A">
      <w:pPr>
        <w:pStyle w:val="SingleTxtG"/>
        <w:rPr>
          <w:lang w:val="fr-FR"/>
        </w:rPr>
      </w:pPr>
      <w:r w:rsidRPr="00AF5D0D">
        <w:rPr>
          <w:lang w:val="fr-FR"/>
        </w:rPr>
        <w:t>157.</w:t>
      </w:r>
      <w:r w:rsidRPr="00AF5D0D">
        <w:rPr>
          <w:lang w:val="fr-FR"/>
        </w:rPr>
        <w:tab/>
      </w:r>
      <w:r w:rsidR="00AF5D0D" w:rsidRPr="00AF5D0D">
        <w:rPr>
          <w:lang w:val="fr-FR"/>
        </w:rPr>
        <w:t xml:space="preserve">Au niveau national, le Taux Brut de Scolarisation (TBS) et le Taux Net de Scolarisation (TNS) sont </w:t>
      </w:r>
      <w:r w:rsidR="00AF5D0D" w:rsidRPr="00981FE7">
        <w:rPr>
          <w:bCs/>
          <w:lang w:val="fr-FR"/>
        </w:rPr>
        <w:t>respectivement</w:t>
      </w:r>
      <w:r w:rsidR="00AF5D0D" w:rsidRPr="00AF5D0D">
        <w:rPr>
          <w:lang w:val="fr-FR"/>
        </w:rPr>
        <w:t xml:space="preserve"> de 75,4</w:t>
      </w:r>
      <w:r w:rsidR="00326618">
        <w:rPr>
          <w:lang w:val="fr-FR"/>
        </w:rPr>
        <w:t> </w:t>
      </w:r>
      <w:r w:rsidR="00AF5D0D" w:rsidRPr="00AF5D0D">
        <w:rPr>
          <w:lang w:val="fr-FR"/>
        </w:rPr>
        <w:t>% et 54,3</w:t>
      </w:r>
      <w:r w:rsidR="00326618">
        <w:rPr>
          <w:lang w:val="fr-FR"/>
        </w:rPr>
        <w:t> </w:t>
      </w:r>
      <w:r w:rsidR="00AF5D0D" w:rsidRPr="00AF5D0D">
        <w:rPr>
          <w:lang w:val="fr-FR"/>
        </w:rPr>
        <w:t>% au premier cycle en 2010. Ces deux indicateurs sont restés presque stables comparativement à 2006 (75,4</w:t>
      </w:r>
      <w:r w:rsidR="00326618">
        <w:rPr>
          <w:lang w:val="fr-FR"/>
        </w:rPr>
        <w:t> </w:t>
      </w:r>
      <w:r w:rsidR="00AF5D0D" w:rsidRPr="00AF5D0D">
        <w:rPr>
          <w:lang w:val="fr-FR"/>
        </w:rPr>
        <w:t>% et 55,2</w:t>
      </w:r>
      <w:r w:rsidR="00326618">
        <w:rPr>
          <w:lang w:val="fr-FR"/>
        </w:rPr>
        <w:t> </w:t>
      </w:r>
      <w:r w:rsidR="00AF5D0D" w:rsidRPr="00AF5D0D">
        <w:rPr>
          <w:lang w:val="fr-FR"/>
        </w:rPr>
        <w:t>%) mais très variables suivant le milieu et beaucoup moindres selon le sexe. En effet, si l</w:t>
      </w:r>
      <w:r w:rsidR="00521813">
        <w:rPr>
          <w:lang w:val="fr-FR"/>
        </w:rPr>
        <w:t>’</w:t>
      </w:r>
      <w:r w:rsidR="00AF5D0D" w:rsidRPr="00AF5D0D">
        <w:rPr>
          <w:lang w:val="fr-FR"/>
        </w:rPr>
        <w:t>on s</w:t>
      </w:r>
      <w:r w:rsidR="00521813">
        <w:rPr>
          <w:lang w:val="fr-FR"/>
        </w:rPr>
        <w:t>’</w:t>
      </w:r>
      <w:r w:rsidR="00AF5D0D" w:rsidRPr="00AF5D0D">
        <w:rPr>
          <w:lang w:val="fr-FR"/>
        </w:rPr>
        <w:t>intéresse uniquement au taux net de scolarisation, cet indicateur est plus élevé à Bamako (50,0</w:t>
      </w:r>
      <w:r w:rsidR="00326618">
        <w:rPr>
          <w:lang w:val="fr-FR"/>
        </w:rPr>
        <w:t> </w:t>
      </w:r>
      <w:r w:rsidR="00AF5D0D" w:rsidRPr="00AF5D0D">
        <w:rPr>
          <w:lang w:val="fr-FR"/>
        </w:rPr>
        <w:t>%). Le TNS est de 56,7</w:t>
      </w:r>
      <w:r w:rsidR="00326618">
        <w:rPr>
          <w:lang w:val="fr-FR"/>
        </w:rPr>
        <w:t> </w:t>
      </w:r>
      <w:r w:rsidR="00AF5D0D" w:rsidRPr="00AF5D0D">
        <w:rPr>
          <w:lang w:val="fr-FR"/>
        </w:rPr>
        <w:t>% chez les garçons, contre 51,8</w:t>
      </w:r>
      <w:r w:rsidR="00326618">
        <w:rPr>
          <w:lang w:val="fr-FR"/>
        </w:rPr>
        <w:t> </w:t>
      </w:r>
      <w:r w:rsidR="00AF5D0D" w:rsidRPr="00AF5D0D">
        <w:rPr>
          <w:lang w:val="fr-FR"/>
        </w:rPr>
        <w:t>% chez les filles.</w:t>
      </w:r>
    </w:p>
    <w:p w14:paraId="5147D59F" w14:textId="2DEB0252" w:rsidR="00AF5D0D" w:rsidRPr="00AF5D0D" w:rsidRDefault="0085232F" w:rsidP="0085232F">
      <w:pPr>
        <w:pStyle w:val="H23G"/>
        <w:rPr>
          <w:lang w:val="fr-FR"/>
        </w:rPr>
      </w:pPr>
      <w:bookmarkStart w:id="363" w:name="_Toc386807851"/>
      <w:bookmarkStart w:id="364" w:name="_Toc414372998"/>
      <w:bookmarkStart w:id="365" w:name="_Toc414373227"/>
      <w:bookmarkStart w:id="366" w:name="_Toc414377723"/>
      <w:r>
        <w:rPr>
          <w:lang w:val="fr-FR"/>
        </w:rPr>
        <w:lastRenderedPageBreak/>
        <w:tab/>
      </w:r>
      <w:r>
        <w:rPr>
          <w:lang w:val="fr-FR"/>
        </w:rPr>
        <w:tab/>
      </w:r>
      <w:r w:rsidRPr="00326618">
        <w:rPr>
          <w:b w:val="0"/>
          <w:bCs/>
          <w:lang w:val="fr-FR"/>
        </w:rPr>
        <w:t xml:space="preserve">Graphique </w:t>
      </w:r>
      <w:r w:rsidR="00326618" w:rsidRPr="00326618">
        <w:rPr>
          <w:b w:val="0"/>
          <w:bCs/>
          <w:lang w:val="fr-FR"/>
        </w:rPr>
        <w:t>n</w:t>
      </w:r>
      <w:r w:rsidR="00326618" w:rsidRPr="00326618">
        <w:rPr>
          <w:b w:val="0"/>
          <w:bCs/>
          <w:vertAlign w:val="superscript"/>
          <w:lang w:val="fr-FR"/>
        </w:rPr>
        <w:t>o</w:t>
      </w:r>
      <w:r w:rsidR="00326618" w:rsidRPr="00326618">
        <w:rPr>
          <w:b w:val="0"/>
          <w:bCs/>
          <w:lang w:val="fr-FR"/>
        </w:rPr>
        <w:t> </w:t>
      </w:r>
      <w:r w:rsidR="006B7A66">
        <w:rPr>
          <w:b w:val="0"/>
          <w:bCs/>
          <w:lang w:val="fr-FR"/>
        </w:rPr>
        <w:t>6</w:t>
      </w:r>
      <w:r w:rsidR="00326618">
        <w:rPr>
          <w:lang w:val="fr-FR"/>
        </w:rPr>
        <w:br/>
      </w:r>
      <w:r w:rsidR="00AF5D0D" w:rsidRPr="00AF5D0D">
        <w:rPr>
          <w:lang w:val="fr-FR"/>
        </w:rPr>
        <w:t>Taux net de scolarisation au premier cycle par milieu de résidence</w:t>
      </w:r>
      <w:bookmarkEnd w:id="363"/>
      <w:bookmarkEnd w:id="364"/>
      <w:bookmarkEnd w:id="365"/>
      <w:bookmarkEnd w:id="366"/>
    </w:p>
    <w:p w14:paraId="30FF36C3" w14:textId="77777777" w:rsidR="00AF5D0D" w:rsidRPr="00AF5D0D" w:rsidRDefault="00AF5D0D" w:rsidP="00AF5D0D">
      <w:pPr>
        <w:pStyle w:val="SingleTxtG"/>
        <w:jc w:val="left"/>
        <w:rPr>
          <w:lang w:val="fr-FR"/>
        </w:rPr>
      </w:pPr>
      <w:r w:rsidRPr="00AF5D0D">
        <w:rPr>
          <w:noProof/>
          <w:lang w:val="en-GB" w:eastAsia="en-GB"/>
        </w:rPr>
        <w:drawing>
          <wp:inline distT="0" distB="0" distL="0" distR="0" wp14:anchorId="35345897" wp14:editId="54C3B5E2">
            <wp:extent cx="4462025" cy="1885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18066" cy="1909637"/>
                    </a:xfrm>
                    <a:prstGeom prst="rect">
                      <a:avLst/>
                    </a:prstGeom>
                    <a:noFill/>
                    <a:ln>
                      <a:noFill/>
                    </a:ln>
                  </pic:spPr>
                </pic:pic>
              </a:graphicData>
            </a:graphic>
          </wp:inline>
        </w:drawing>
      </w:r>
    </w:p>
    <w:p w14:paraId="49E498A0" w14:textId="36FD8A08" w:rsidR="00AF5D0D" w:rsidRPr="0085232F" w:rsidRDefault="00AF5D0D" w:rsidP="0085232F">
      <w:pPr>
        <w:pStyle w:val="SingleTxtG"/>
        <w:spacing w:after="0" w:line="220" w:lineRule="exact"/>
        <w:ind w:firstLine="170"/>
        <w:jc w:val="left"/>
        <w:rPr>
          <w:sz w:val="18"/>
          <w:lang w:val="fr-FR"/>
        </w:rPr>
      </w:pPr>
      <w:r w:rsidRPr="0085232F">
        <w:rPr>
          <w:i/>
          <w:sz w:val="18"/>
          <w:lang w:val="fr-FR"/>
        </w:rPr>
        <w:t>Source </w:t>
      </w:r>
      <w:r w:rsidRPr="004F6B37">
        <w:rPr>
          <w:iCs/>
          <w:sz w:val="18"/>
          <w:lang w:val="fr-FR"/>
        </w:rPr>
        <w:t>: M</w:t>
      </w:r>
      <w:r w:rsidRPr="0085232F">
        <w:rPr>
          <w:sz w:val="18"/>
          <w:lang w:val="fr-FR"/>
        </w:rPr>
        <w:t>ICS-ELIM-2010</w:t>
      </w:r>
      <w:r w:rsidR="00326618">
        <w:rPr>
          <w:sz w:val="18"/>
          <w:lang w:val="fr-FR"/>
        </w:rPr>
        <w:t>.</w:t>
      </w:r>
    </w:p>
    <w:p w14:paraId="61C01E65" w14:textId="166D004F" w:rsidR="00AF5D0D" w:rsidRPr="00AF5D0D" w:rsidRDefault="0085232F" w:rsidP="0085232F">
      <w:pPr>
        <w:pStyle w:val="H56G"/>
        <w:rPr>
          <w:lang w:val="fr-FR"/>
        </w:rPr>
      </w:pPr>
      <w:r>
        <w:rPr>
          <w:lang w:val="fr-FR"/>
        </w:rPr>
        <w:tab/>
      </w:r>
      <w:r>
        <w:rPr>
          <w:lang w:val="fr-FR"/>
        </w:rPr>
        <w:tab/>
        <w:t>Au niveau du second cycle</w:t>
      </w:r>
    </w:p>
    <w:p w14:paraId="225AF497" w14:textId="328277BD" w:rsidR="00AF5D0D" w:rsidRPr="00AF5D0D" w:rsidRDefault="0075391A" w:rsidP="0075391A">
      <w:pPr>
        <w:pStyle w:val="SingleTxtG"/>
        <w:rPr>
          <w:lang w:val="fr-FR"/>
        </w:rPr>
      </w:pPr>
      <w:r w:rsidRPr="00AF5D0D">
        <w:rPr>
          <w:lang w:val="fr-FR"/>
        </w:rPr>
        <w:t>158.</w:t>
      </w:r>
      <w:r w:rsidRPr="00AF5D0D">
        <w:rPr>
          <w:lang w:val="fr-FR"/>
        </w:rPr>
        <w:tab/>
      </w:r>
      <w:r w:rsidR="00AF5D0D" w:rsidRPr="00AF5D0D">
        <w:rPr>
          <w:lang w:val="fr-FR"/>
        </w:rPr>
        <w:t>En ce qui concerne le second cycle, le TBS et le TNS au niveau national se sont améliorés en 2010 (46,7</w:t>
      </w:r>
      <w:r w:rsidR="00326618">
        <w:rPr>
          <w:lang w:val="fr-FR"/>
        </w:rPr>
        <w:t> </w:t>
      </w:r>
      <w:r w:rsidR="00AF5D0D" w:rsidRPr="00AF5D0D">
        <w:rPr>
          <w:lang w:val="fr-FR"/>
        </w:rPr>
        <w:t>% et 22,8</w:t>
      </w:r>
      <w:r w:rsidR="00326618">
        <w:rPr>
          <w:lang w:val="fr-FR"/>
        </w:rPr>
        <w:t> </w:t>
      </w:r>
      <w:r w:rsidR="00AF5D0D" w:rsidRPr="00AF5D0D">
        <w:rPr>
          <w:lang w:val="fr-FR"/>
        </w:rPr>
        <w:t>% respectivement) par rapport à ceux de 2006 (36,9</w:t>
      </w:r>
      <w:r w:rsidR="00326618">
        <w:rPr>
          <w:lang w:val="fr-FR"/>
        </w:rPr>
        <w:t> </w:t>
      </w:r>
      <w:r w:rsidR="00AF5D0D" w:rsidRPr="00AF5D0D">
        <w:rPr>
          <w:lang w:val="fr-FR"/>
        </w:rPr>
        <w:t>% et 16,5</w:t>
      </w:r>
      <w:r w:rsidR="00326618">
        <w:rPr>
          <w:lang w:val="fr-FR"/>
        </w:rPr>
        <w:t> </w:t>
      </w:r>
      <w:r w:rsidR="00AF5D0D" w:rsidRPr="00AF5D0D">
        <w:rPr>
          <w:lang w:val="fr-FR"/>
        </w:rPr>
        <w:t>%).</w:t>
      </w:r>
      <w:r w:rsidR="007E16CF">
        <w:rPr>
          <w:lang w:val="fr-FR"/>
        </w:rPr>
        <w:t xml:space="preserve"> </w:t>
      </w:r>
      <w:r w:rsidR="00AF5D0D" w:rsidRPr="00AF5D0D">
        <w:rPr>
          <w:lang w:val="fr-FR"/>
        </w:rPr>
        <w:t>S</w:t>
      </w:r>
      <w:r w:rsidR="00521813">
        <w:rPr>
          <w:lang w:val="fr-FR"/>
        </w:rPr>
        <w:t>’</w:t>
      </w:r>
      <w:r w:rsidR="00AF5D0D" w:rsidRPr="00AF5D0D">
        <w:rPr>
          <w:lang w:val="fr-FR"/>
        </w:rPr>
        <w:t xml:space="preserve">agissant du TNS, il évolue suivant le milieu et le sexe. </w:t>
      </w:r>
    </w:p>
    <w:p w14:paraId="16660DEA" w14:textId="58605140" w:rsidR="00AF5D0D" w:rsidRPr="00AF5D0D" w:rsidRDefault="0085232F" w:rsidP="0085232F">
      <w:pPr>
        <w:pStyle w:val="H56G"/>
        <w:rPr>
          <w:lang w:val="fr-FR"/>
        </w:rPr>
      </w:pPr>
      <w:r>
        <w:rPr>
          <w:lang w:val="fr-FR"/>
        </w:rPr>
        <w:tab/>
      </w:r>
      <w:r>
        <w:rPr>
          <w:lang w:val="fr-FR"/>
        </w:rPr>
        <w:tab/>
      </w:r>
      <w:r w:rsidR="00AF5D0D" w:rsidRPr="00AF5D0D">
        <w:rPr>
          <w:lang w:val="fr-FR"/>
        </w:rPr>
        <w:t>Au niveau de l</w:t>
      </w:r>
      <w:r w:rsidR="00521813">
        <w:rPr>
          <w:lang w:val="fr-FR"/>
        </w:rPr>
        <w:t>’</w:t>
      </w:r>
      <w:r w:rsidR="00AF5D0D" w:rsidRPr="00AF5D0D">
        <w:rPr>
          <w:lang w:val="fr-FR"/>
        </w:rPr>
        <w:t>enseignement secondaire</w:t>
      </w:r>
    </w:p>
    <w:p w14:paraId="6430814E" w14:textId="35A08792" w:rsidR="00AF5D0D" w:rsidRPr="00AF5D0D" w:rsidRDefault="0075391A" w:rsidP="0075391A">
      <w:pPr>
        <w:pStyle w:val="SingleTxtG"/>
        <w:rPr>
          <w:lang w:val="fr-FR"/>
        </w:rPr>
      </w:pPr>
      <w:r w:rsidRPr="00AF5D0D">
        <w:rPr>
          <w:lang w:val="fr-FR"/>
        </w:rPr>
        <w:t>159.</w:t>
      </w:r>
      <w:r w:rsidRPr="00AF5D0D">
        <w:rPr>
          <w:lang w:val="fr-FR"/>
        </w:rPr>
        <w:tab/>
      </w:r>
      <w:r w:rsidR="00AF5D0D" w:rsidRPr="00AF5D0D">
        <w:rPr>
          <w:lang w:val="fr-FR"/>
        </w:rPr>
        <w:t>Au niveau du secondaire, le Mali a un TNS de 13,2</w:t>
      </w:r>
      <w:r w:rsidR="00326618">
        <w:rPr>
          <w:lang w:val="fr-FR"/>
        </w:rPr>
        <w:t> </w:t>
      </w:r>
      <w:r w:rsidR="00AF5D0D" w:rsidRPr="00AF5D0D">
        <w:rPr>
          <w:lang w:val="fr-FR"/>
        </w:rPr>
        <w:t>% en 2010. Cette tendance est en nette augmentation par rapport à 2006 où il était de 4,1</w:t>
      </w:r>
      <w:r w:rsidR="00326618">
        <w:rPr>
          <w:lang w:val="fr-FR"/>
        </w:rPr>
        <w:t> </w:t>
      </w:r>
      <w:r w:rsidR="00AF5D0D" w:rsidRPr="00AF5D0D">
        <w:rPr>
          <w:lang w:val="fr-FR"/>
        </w:rPr>
        <w:t xml:space="preserve">%. Cet effort de scolarisation au secondaire est </w:t>
      </w:r>
      <w:r w:rsidR="00AF5D0D" w:rsidRPr="00981FE7">
        <w:rPr>
          <w:bCs/>
          <w:lang w:val="fr-FR"/>
        </w:rPr>
        <w:t>observé</w:t>
      </w:r>
      <w:r w:rsidR="00AF5D0D" w:rsidRPr="00AF5D0D">
        <w:rPr>
          <w:lang w:val="fr-FR"/>
        </w:rPr>
        <w:t xml:space="preserve"> dans presque toutes les régions du Mali, même s</w:t>
      </w:r>
      <w:r w:rsidR="00521813">
        <w:rPr>
          <w:lang w:val="fr-FR"/>
        </w:rPr>
        <w:t>’</w:t>
      </w:r>
      <w:r w:rsidR="00AF5D0D" w:rsidRPr="00AF5D0D">
        <w:rPr>
          <w:lang w:val="fr-FR"/>
        </w:rPr>
        <w:t>il est plus ou moins faible (7,3</w:t>
      </w:r>
      <w:r w:rsidR="00326618">
        <w:rPr>
          <w:lang w:val="fr-FR"/>
        </w:rPr>
        <w:t> </w:t>
      </w:r>
      <w:r w:rsidR="00AF5D0D" w:rsidRPr="00AF5D0D">
        <w:rPr>
          <w:lang w:val="fr-FR"/>
        </w:rPr>
        <w:t xml:space="preserve">%) dans la partie septentrionale (Tombouctou-Gao-Kidal). </w:t>
      </w:r>
    </w:p>
    <w:p w14:paraId="33DD6920" w14:textId="75CF94E7" w:rsidR="00AF5D0D" w:rsidRPr="00AF5D0D" w:rsidRDefault="0075391A" w:rsidP="0075391A">
      <w:pPr>
        <w:pStyle w:val="SingleTxtG"/>
        <w:rPr>
          <w:lang w:val="fr-FR"/>
        </w:rPr>
      </w:pPr>
      <w:r w:rsidRPr="00AF5D0D">
        <w:rPr>
          <w:lang w:val="fr-FR"/>
        </w:rPr>
        <w:t>160.</w:t>
      </w:r>
      <w:r w:rsidRPr="00AF5D0D">
        <w:rPr>
          <w:lang w:val="fr-FR"/>
        </w:rPr>
        <w:tab/>
      </w:r>
      <w:r w:rsidR="00AF5D0D" w:rsidRPr="00AF5D0D">
        <w:rPr>
          <w:lang w:val="fr-FR"/>
        </w:rPr>
        <w:t>En 2010, 18,2</w:t>
      </w:r>
      <w:r w:rsidR="00326618">
        <w:rPr>
          <w:lang w:val="fr-FR"/>
        </w:rPr>
        <w:t> </w:t>
      </w:r>
      <w:r w:rsidR="00AF5D0D" w:rsidRPr="00AF5D0D">
        <w:rPr>
          <w:lang w:val="fr-FR"/>
        </w:rPr>
        <w:t>% des élèves inscrits au secondaire étaient du sexe masculin, contre 8,8</w:t>
      </w:r>
      <w:r w:rsidR="00326618">
        <w:rPr>
          <w:lang w:val="fr-FR"/>
        </w:rPr>
        <w:t> </w:t>
      </w:r>
      <w:r w:rsidR="00AF5D0D" w:rsidRPr="00AF5D0D">
        <w:rPr>
          <w:lang w:val="fr-FR"/>
        </w:rPr>
        <w:t xml:space="preserve">% de filles. Le gap </w:t>
      </w:r>
      <w:r w:rsidR="00AF5D0D" w:rsidRPr="00981FE7">
        <w:rPr>
          <w:bCs/>
          <w:lang w:val="fr-FR"/>
        </w:rPr>
        <w:t>entre</w:t>
      </w:r>
      <w:r w:rsidR="00AF5D0D" w:rsidRPr="00AF5D0D">
        <w:rPr>
          <w:lang w:val="fr-FR"/>
        </w:rPr>
        <w:t xml:space="preserve"> filles et garçons à ce niveau d</w:t>
      </w:r>
      <w:r w:rsidR="00521813">
        <w:rPr>
          <w:lang w:val="fr-FR"/>
        </w:rPr>
        <w:t>’</w:t>
      </w:r>
      <w:r w:rsidR="00AF5D0D" w:rsidRPr="00AF5D0D">
        <w:rPr>
          <w:lang w:val="fr-FR"/>
        </w:rPr>
        <w:t>enseignement est très prononcé dans tous les groupes de régions et davantage à Bamako. Il faut noter également que le niveau de vie des ménages est un facteur qui influence considérablement le taux de scolarisation. Ainsi, 22,6</w:t>
      </w:r>
      <w:r w:rsidR="00326618">
        <w:rPr>
          <w:lang w:val="fr-FR"/>
        </w:rPr>
        <w:t> </w:t>
      </w:r>
      <w:r w:rsidR="00AF5D0D" w:rsidRPr="00AF5D0D">
        <w:rPr>
          <w:lang w:val="fr-FR"/>
        </w:rPr>
        <w:t>% des élèves du secondaire sont issus des ménages les plus riches contre 2,8</w:t>
      </w:r>
      <w:r w:rsidR="00326618">
        <w:rPr>
          <w:lang w:val="fr-FR"/>
        </w:rPr>
        <w:t> </w:t>
      </w:r>
      <w:r w:rsidR="00AF5D0D" w:rsidRPr="00AF5D0D">
        <w:rPr>
          <w:lang w:val="fr-FR"/>
        </w:rPr>
        <w:t>% pour ceux des ménages les plus pauvres.</w:t>
      </w:r>
    </w:p>
    <w:p w14:paraId="5016B7A8" w14:textId="53BC0C82" w:rsidR="00AF5D0D" w:rsidRPr="00AF5D0D" w:rsidRDefault="0085232F" w:rsidP="0085232F">
      <w:pPr>
        <w:pStyle w:val="H23G"/>
        <w:rPr>
          <w:lang w:val="fr-FR"/>
        </w:rPr>
      </w:pPr>
      <w:bookmarkStart w:id="367" w:name="_Toc386807857"/>
      <w:bookmarkStart w:id="368" w:name="_Toc414373006"/>
      <w:bookmarkStart w:id="369" w:name="_Toc414373235"/>
      <w:bookmarkStart w:id="370" w:name="_Toc414377731"/>
      <w:r>
        <w:rPr>
          <w:lang w:val="fr-FR"/>
        </w:rPr>
        <w:tab/>
      </w:r>
      <w:r>
        <w:rPr>
          <w:lang w:val="fr-FR"/>
        </w:rPr>
        <w:tab/>
      </w:r>
      <w:r w:rsidRPr="00326618">
        <w:rPr>
          <w:b w:val="0"/>
          <w:bCs/>
          <w:lang w:val="fr-FR"/>
        </w:rPr>
        <w:t xml:space="preserve">Graphique </w:t>
      </w:r>
      <w:r w:rsidR="00326618" w:rsidRPr="00326618">
        <w:rPr>
          <w:b w:val="0"/>
          <w:bCs/>
          <w:lang w:val="fr-FR"/>
        </w:rPr>
        <w:t>n</w:t>
      </w:r>
      <w:r w:rsidR="00326618" w:rsidRPr="00326618">
        <w:rPr>
          <w:b w:val="0"/>
          <w:bCs/>
          <w:vertAlign w:val="superscript"/>
          <w:lang w:val="fr-FR"/>
        </w:rPr>
        <w:t>o</w:t>
      </w:r>
      <w:r w:rsidR="00326618" w:rsidRPr="00326618">
        <w:rPr>
          <w:b w:val="0"/>
          <w:bCs/>
          <w:lang w:val="fr-FR"/>
        </w:rPr>
        <w:t> </w:t>
      </w:r>
      <w:r w:rsidR="006B7A66">
        <w:rPr>
          <w:b w:val="0"/>
          <w:bCs/>
          <w:lang w:val="fr-FR"/>
        </w:rPr>
        <w:t>7</w:t>
      </w:r>
      <w:r w:rsidR="00326618">
        <w:rPr>
          <w:lang w:val="fr-FR"/>
        </w:rPr>
        <w:br/>
      </w:r>
      <w:r w:rsidR="00AF5D0D" w:rsidRPr="00AF5D0D">
        <w:rPr>
          <w:lang w:val="fr-FR"/>
        </w:rPr>
        <w:t>Taux net de scolarisation au secondaire par milieu de résidence</w:t>
      </w:r>
      <w:bookmarkEnd w:id="367"/>
      <w:bookmarkEnd w:id="368"/>
      <w:bookmarkEnd w:id="369"/>
      <w:bookmarkEnd w:id="370"/>
    </w:p>
    <w:p w14:paraId="037DB6FA" w14:textId="77777777" w:rsidR="00326618" w:rsidRDefault="00AF5D0D" w:rsidP="00AF5D0D">
      <w:pPr>
        <w:pStyle w:val="SingleTxtG"/>
        <w:rPr>
          <w:i/>
          <w:sz w:val="18"/>
          <w:lang w:val="fr-FR"/>
        </w:rPr>
      </w:pPr>
      <w:r w:rsidRPr="00AF5D0D">
        <w:rPr>
          <w:noProof/>
          <w:lang w:val="en-GB" w:eastAsia="en-GB"/>
        </w:rPr>
        <w:drawing>
          <wp:inline distT="0" distB="0" distL="0" distR="0" wp14:anchorId="4CBB0979" wp14:editId="05714792">
            <wp:extent cx="4648200" cy="1498038"/>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3437" cy="1515840"/>
                    </a:xfrm>
                    <a:prstGeom prst="rect">
                      <a:avLst/>
                    </a:prstGeom>
                    <a:noFill/>
                    <a:ln>
                      <a:noFill/>
                    </a:ln>
                  </pic:spPr>
                </pic:pic>
              </a:graphicData>
            </a:graphic>
          </wp:inline>
        </w:drawing>
      </w:r>
    </w:p>
    <w:p w14:paraId="1290895E" w14:textId="08AD82C0" w:rsidR="00AF5D0D" w:rsidRPr="00326618" w:rsidRDefault="00AF5D0D" w:rsidP="00326618">
      <w:pPr>
        <w:pStyle w:val="SingleTxtG"/>
        <w:spacing w:after="240" w:line="220" w:lineRule="exact"/>
        <w:ind w:firstLine="170"/>
        <w:jc w:val="left"/>
        <w:rPr>
          <w:i/>
          <w:sz w:val="18"/>
          <w:lang w:val="fr-FR"/>
        </w:rPr>
      </w:pPr>
      <w:r w:rsidRPr="00326618">
        <w:rPr>
          <w:i/>
          <w:sz w:val="18"/>
          <w:lang w:val="fr-FR"/>
        </w:rPr>
        <w:t>Source </w:t>
      </w:r>
      <w:r w:rsidRPr="004F6B37">
        <w:rPr>
          <w:iCs/>
          <w:sz w:val="18"/>
          <w:u w:val="single"/>
          <w:lang w:val="fr-FR"/>
        </w:rPr>
        <w:t xml:space="preserve">: </w:t>
      </w:r>
      <w:r w:rsidRPr="00326618">
        <w:rPr>
          <w:iCs/>
          <w:sz w:val="18"/>
          <w:lang w:val="fr-FR"/>
        </w:rPr>
        <w:t>MICS</w:t>
      </w:r>
      <w:r w:rsidRPr="00326618">
        <w:rPr>
          <w:iCs/>
          <w:sz w:val="18"/>
          <w:u w:val="single"/>
          <w:lang w:val="fr-FR"/>
        </w:rPr>
        <w:t>-ELIM-2010</w:t>
      </w:r>
      <w:r w:rsidR="00326618" w:rsidRPr="00326618">
        <w:rPr>
          <w:iCs/>
          <w:sz w:val="18"/>
          <w:u w:val="single"/>
          <w:lang w:val="fr-FR"/>
        </w:rPr>
        <w:t>.</w:t>
      </w:r>
    </w:p>
    <w:p w14:paraId="4DF28CC0" w14:textId="37116808" w:rsidR="00AF5D0D" w:rsidRPr="00AF5D0D" w:rsidRDefault="0075391A" w:rsidP="0075391A">
      <w:pPr>
        <w:pStyle w:val="SingleTxtG"/>
        <w:rPr>
          <w:lang w:val="fr-FR"/>
        </w:rPr>
      </w:pPr>
      <w:r w:rsidRPr="00AF5D0D">
        <w:rPr>
          <w:lang w:val="fr-FR"/>
        </w:rPr>
        <w:t>161.</w:t>
      </w:r>
      <w:r w:rsidRPr="00AF5D0D">
        <w:rPr>
          <w:lang w:val="fr-FR"/>
        </w:rPr>
        <w:tab/>
      </w:r>
      <w:r w:rsidR="00AF5D0D" w:rsidRPr="00AF5D0D">
        <w:rPr>
          <w:lang w:val="fr-FR"/>
        </w:rPr>
        <w:t>Par rapport à 2006, les TNS de 2010 se sont améliorés en milieu rural par rapport au milieu urbain. Cependant, cette amélioration est beaucoup plus prononcée au second cycle par rapport aux autres niveaux d</w:t>
      </w:r>
      <w:r w:rsidR="00521813">
        <w:rPr>
          <w:lang w:val="fr-FR"/>
        </w:rPr>
        <w:t>’</w:t>
      </w:r>
      <w:r w:rsidR="00AF5D0D" w:rsidRPr="00AF5D0D">
        <w:rPr>
          <w:lang w:val="fr-FR"/>
        </w:rPr>
        <w:t>étude (voir figures ci-après).</w:t>
      </w:r>
    </w:p>
    <w:p w14:paraId="6D0E8507" w14:textId="35D1DA43" w:rsidR="00AF5D0D" w:rsidRPr="00AF5D0D" w:rsidRDefault="0085232F" w:rsidP="0085232F">
      <w:pPr>
        <w:pStyle w:val="H23G"/>
        <w:rPr>
          <w:lang w:val="fr-FR"/>
        </w:rPr>
      </w:pPr>
      <w:bookmarkStart w:id="371" w:name="_Toc386807860"/>
      <w:bookmarkStart w:id="372" w:name="_Toc414373009"/>
      <w:bookmarkStart w:id="373" w:name="_Toc414373238"/>
      <w:bookmarkStart w:id="374" w:name="_Toc414377734"/>
      <w:r>
        <w:rPr>
          <w:lang w:val="fr-FR"/>
        </w:rPr>
        <w:lastRenderedPageBreak/>
        <w:tab/>
      </w:r>
      <w:r>
        <w:rPr>
          <w:lang w:val="fr-FR"/>
        </w:rPr>
        <w:tab/>
      </w:r>
      <w:r w:rsidRPr="00326618">
        <w:rPr>
          <w:b w:val="0"/>
          <w:bCs/>
          <w:lang w:val="fr-FR"/>
        </w:rPr>
        <w:t xml:space="preserve">Graphique </w:t>
      </w:r>
      <w:r w:rsidR="00326618" w:rsidRPr="00326618">
        <w:rPr>
          <w:b w:val="0"/>
          <w:bCs/>
          <w:lang w:val="fr-FR"/>
        </w:rPr>
        <w:t>n</w:t>
      </w:r>
      <w:r w:rsidR="00326618" w:rsidRPr="00326618">
        <w:rPr>
          <w:b w:val="0"/>
          <w:bCs/>
          <w:vertAlign w:val="superscript"/>
          <w:lang w:val="fr-FR"/>
        </w:rPr>
        <w:t>o</w:t>
      </w:r>
      <w:r w:rsidR="00326618" w:rsidRPr="00326618">
        <w:rPr>
          <w:b w:val="0"/>
          <w:bCs/>
          <w:lang w:val="fr-FR"/>
        </w:rPr>
        <w:t> </w:t>
      </w:r>
      <w:r w:rsidR="00AF5D0D" w:rsidRPr="00326618">
        <w:rPr>
          <w:b w:val="0"/>
          <w:bCs/>
          <w:lang w:val="fr-FR"/>
        </w:rPr>
        <w:t>8</w:t>
      </w:r>
      <w:r w:rsidR="00326618">
        <w:rPr>
          <w:lang w:val="fr-FR"/>
        </w:rPr>
        <w:br/>
      </w:r>
      <w:r w:rsidR="00AF5D0D" w:rsidRPr="00AF5D0D">
        <w:rPr>
          <w:lang w:val="fr-FR"/>
        </w:rPr>
        <w:t>Taux de scolarisation au premier cycle par sexe et par région et</w:t>
      </w:r>
      <w:r w:rsidR="007E16CF">
        <w:rPr>
          <w:lang w:val="fr-FR"/>
        </w:rPr>
        <w:t xml:space="preserve"> </w:t>
      </w:r>
      <w:r w:rsidR="00AF5D0D" w:rsidRPr="00AF5D0D">
        <w:rPr>
          <w:lang w:val="fr-FR"/>
        </w:rPr>
        <w:t>groupe de régions en</w:t>
      </w:r>
      <w:r w:rsidR="00326618">
        <w:rPr>
          <w:lang w:val="fr-FR"/>
        </w:rPr>
        <w:t> </w:t>
      </w:r>
      <w:r w:rsidR="00AF5D0D" w:rsidRPr="00AF5D0D">
        <w:rPr>
          <w:lang w:val="fr-FR"/>
        </w:rPr>
        <w:t>2010</w:t>
      </w:r>
      <w:bookmarkEnd w:id="371"/>
      <w:bookmarkEnd w:id="372"/>
      <w:bookmarkEnd w:id="373"/>
      <w:bookmarkEnd w:id="374"/>
    </w:p>
    <w:p w14:paraId="16C32FA9" w14:textId="77777777" w:rsidR="00AF5D0D" w:rsidRPr="00AF5D0D" w:rsidRDefault="00AF5D0D" w:rsidP="00AF5D0D">
      <w:pPr>
        <w:pStyle w:val="SingleTxtG"/>
        <w:rPr>
          <w:lang w:val="fr-FR"/>
        </w:rPr>
      </w:pPr>
      <w:r w:rsidRPr="00AF5D0D">
        <w:rPr>
          <w:noProof/>
          <w:lang w:val="en-GB" w:eastAsia="en-GB"/>
        </w:rPr>
        <w:drawing>
          <wp:inline distT="0" distB="0" distL="0" distR="0" wp14:anchorId="18940640" wp14:editId="0D4059BA">
            <wp:extent cx="4322234" cy="1599076"/>
            <wp:effectExtent l="0" t="0" r="254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46153" cy="1607925"/>
                    </a:xfrm>
                    <a:prstGeom prst="rect">
                      <a:avLst/>
                    </a:prstGeom>
                    <a:noFill/>
                    <a:ln>
                      <a:noFill/>
                    </a:ln>
                  </pic:spPr>
                </pic:pic>
              </a:graphicData>
            </a:graphic>
          </wp:inline>
        </w:drawing>
      </w:r>
    </w:p>
    <w:p w14:paraId="59081719" w14:textId="4D611B66" w:rsidR="00AF5D0D" w:rsidRPr="0085232F" w:rsidRDefault="00AF5D0D" w:rsidP="0085232F">
      <w:pPr>
        <w:pStyle w:val="SingleTxtG"/>
        <w:spacing w:after="0" w:line="220" w:lineRule="exact"/>
        <w:ind w:firstLine="170"/>
        <w:jc w:val="left"/>
        <w:rPr>
          <w:i/>
          <w:sz w:val="18"/>
          <w:lang w:val="fr-FR"/>
        </w:rPr>
      </w:pPr>
      <w:r w:rsidRPr="0085232F">
        <w:rPr>
          <w:i/>
          <w:sz w:val="18"/>
          <w:lang w:val="fr-FR"/>
        </w:rPr>
        <w:t>Source </w:t>
      </w:r>
      <w:r w:rsidRPr="00326618">
        <w:rPr>
          <w:iCs/>
          <w:sz w:val="18"/>
          <w:lang w:val="fr-FR"/>
        </w:rPr>
        <w:t xml:space="preserve">: </w:t>
      </w:r>
      <w:r w:rsidRPr="0085232F">
        <w:rPr>
          <w:sz w:val="18"/>
          <w:lang w:val="fr-FR"/>
        </w:rPr>
        <w:t>MICS-ELIM-2010</w:t>
      </w:r>
      <w:r w:rsidR="00326618">
        <w:rPr>
          <w:sz w:val="18"/>
          <w:lang w:val="fr-FR"/>
        </w:rPr>
        <w:t>.</w:t>
      </w:r>
    </w:p>
    <w:p w14:paraId="266AF678" w14:textId="6CF17194" w:rsidR="00AF5D0D" w:rsidRPr="00AF5D0D" w:rsidRDefault="0085232F" w:rsidP="0085232F">
      <w:pPr>
        <w:pStyle w:val="H23G"/>
        <w:rPr>
          <w:lang w:val="fr-FR"/>
        </w:rPr>
      </w:pPr>
      <w:bookmarkStart w:id="375" w:name="_Toc386807861"/>
      <w:bookmarkStart w:id="376" w:name="_Toc414373010"/>
      <w:bookmarkStart w:id="377" w:name="_Toc414373239"/>
      <w:bookmarkStart w:id="378" w:name="_Toc414377735"/>
      <w:r>
        <w:rPr>
          <w:lang w:val="fr-FR"/>
        </w:rPr>
        <w:tab/>
      </w:r>
      <w:r>
        <w:rPr>
          <w:lang w:val="fr-FR"/>
        </w:rPr>
        <w:tab/>
      </w:r>
      <w:r w:rsidRPr="00326618">
        <w:rPr>
          <w:b w:val="0"/>
          <w:bCs/>
          <w:lang w:val="fr-FR"/>
        </w:rPr>
        <w:t xml:space="preserve">Graphique </w:t>
      </w:r>
      <w:r w:rsidR="00326618" w:rsidRPr="00326618">
        <w:rPr>
          <w:b w:val="0"/>
          <w:bCs/>
          <w:lang w:val="fr-FR"/>
        </w:rPr>
        <w:t>n</w:t>
      </w:r>
      <w:r w:rsidR="00326618" w:rsidRPr="00326618">
        <w:rPr>
          <w:b w:val="0"/>
          <w:bCs/>
          <w:vertAlign w:val="superscript"/>
          <w:lang w:val="fr-FR"/>
        </w:rPr>
        <w:t>o</w:t>
      </w:r>
      <w:r w:rsidR="00326618" w:rsidRPr="00326618">
        <w:rPr>
          <w:b w:val="0"/>
          <w:bCs/>
          <w:lang w:val="fr-FR"/>
        </w:rPr>
        <w:t> </w:t>
      </w:r>
      <w:r w:rsidR="00AF5D0D" w:rsidRPr="00326618">
        <w:rPr>
          <w:b w:val="0"/>
          <w:bCs/>
          <w:lang w:val="fr-FR"/>
        </w:rPr>
        <w:t>9</w:t>
      </w:r>
      <w:r w:rsidR="00326618">
        <w:rPr>
          <w:lang w:val="fr-FR"/>
        </w:rPr>
        <w:br/>
      </w:r>
      <w:r w:rsidR="00AF5D0D" w:rsidRPr="00AF5D0D">
        <w:rPr>
          <w:lang w:val="fr-FR"/>
        </w:rPr>
        <w:t>Taux de scolarisation au second cycle par sexe, par région et</w:t>
      </w:r>
      <w:r w:rsidR="007E16CF">
        <w:rPr>
          <w:lang w:val="fr-FR"/>
        </w:rPr>
        <w:t xml:space="preserve"> </w:t>
      </w:r>
      <w:r w:rsidR="00AF5D0D" w:rsidRPr="00AF5D0D">
        <w:rPr>
          <w:lang w:val="fr-FR"/>
        </w:rPr>
        <w:t>groupe de régions en</w:t>
      </w:r>
      <w:r w:rsidR="00326618">
        <w:rPr>
          <w:lang w:val="fr-FR"/>
        </w:rPr>
        <w:t> </w:t>
      </w:r>
      <w:r w:rsidR="00AF5D0D" w:rsidRPr="00AF5D0D">
        <w:rPr>
          <w:lang w:val="fr-FR"/>
        </w:rPr>
        <w:t>2010</w:t>
      </w:r>
      <w:bookmarkEnd w:id="375"/>
      <w:bookmarkEnd w:id="376"/>
      <w:bookmarkEnd w:id="377"/>
      <w:bookmarkEnd w:id="378"/>
    </w:p>
    <w:p w14:paraId="34515D74" w14:textId="77777777" w:rsidR="00AF5D0D" w:rsidRPr="00AF5D0D" w:rsidRDefault="00AF5D0D" w:rsidP="00AF5D0D">
      <w:pPr>
        <w:pStyle w:val="SingleTxtG"/>
        <w:rPr>
          <w:lang w:val="fr-FR"/>
        </w:rPr>
      </w:pPr>
      <w:r w:rsidRPr="00AF5D0D">
        <w:rPr>
          <w:noProof/>
          <w:lang w:val="en-GB" w:eastAsia="en-GB"/>
        </w:rPr>
        <w:drawing>
          <wp:inline distT="0" distB="0" distL="0" distR="0" wp14:anchorId="521D6FA3" wp14:editId="1CDFABA6">
            <wp:extent cx="4305300" cy="166072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54889" cy="1679854"/>
                    </a:xfrm>
                    <a:prstGeom prst="rect">
                      <a:avLst/>
                    </a:prstGeom>
                    <a:noFill/>
                    <a:ln>
                      <a:noFill/>
                    </a:ln>
                  </pic:spPr>
                </pic:pic>
              </a:graphicData>
            </a:graphic>
          </wp:inline>
        </w:drawing>
      </w:r>
    </w:p>
    <w:p w14:paraId="307B062E" w14:textId="17959A04" w:rsidR="00AF5D0D" w:rsidRPr="0085232F" w:rsidRDefault="00AF5D0D" w:rsidP="0085232F">
      <w:pPr>
        <w:pStyle w:val="SingleTxtG"/>
        <w:spacing w:after="0" w:line="220" w:lineRule="exact"/>
        <w:ind w:firstLine="170"/>
        <w:jc w:val="left"/>
        <w:rPr>
          <w:i/>
          <w:sz w:val="18"/>
          <w:lang w:val="fr-FR"/>
        </w:rPr>
      </w:pPr>
      <w:r w:rsidRPr="0085232F">
        <w:rPr>
          <w:i/>
          <w:sz w:val="18"/>
          <w:lang w:val="fr-FR"/>
        </w:rPr>
        <w:t>Source </w:t>
      </w:r>
      <w:r w:rsidRPr="00326618">
        <w:rPr>
          <w:iCs/>
          <w:sz w:val="18"/>
          <w:lang w:val="fr-FR"/>
        </w:rPr>
        <w:t>:</w:t>
      </w:r>
      <w:r w:rsidRPr="0085232F">
        <w:rPr>
          <w:i/>
          <w:sz w:val="18"/>
          <w:lang w:val="fr-FR"/>
        </w:rPr>
        <w:t xml:space="preserve"> </w:t>
      </w:r>
      <w:r w:rsidRPr="0085232F">
        <w:rPr>
          <w:sz w:val="18"/>
          <w:lang w:val="fr-FR"/>
        </w:rPr>
        <w:t>MICS-ELIM-2010</w:t>
      </w:r>
      <w:r w:rsidR="00326618">
        <w:rPr>
          <w:sz w:val="18"/>
          <w:lang w:val="fr-FR"/>
        </w:rPr>
        <w:t>.</w:t>
      </w:r>
    </w:p>
    <w:p w14:paraId="7AA8E0C8" w14:textId="626E252F" w:rsidR="00AF5D0D" w:rsidRPr="00AF5D0D" w:rsidRDefault="00326618" w:rsidP="00326618">
      <w:pPr>
        <w:pStyle w:val="H23G"/>
        <w:rPr>
          <w:lang w:val="fr-FR"/>
        </w:rPr>
      </w:pPr>
      <w:bookmarkStart w:id="379" w:name="_Toc386807862"/>
      <w:bookmarkStart w:id="380" w:name="_Toc414373011"/>
      <w:bookmarkStart w:id="381" w:name="_Toc414373240"/>
      <w:bookmarkStart w:id="382" w:name="_Toc414377736"/>
      <w:r>
        <w:rPr>
          <w:lang w:val="fr-FR"/>
        </w:rPr>
        <w:tab/>
      </w:r>
      <w:r>
        <w:rPr>
          <w:lang w:val="fr-FR"/>
        </w:rPr>
        <w:tab/>
      </w:r>
      <w:r w:rsidR="0073139C" w:rsidRPr="00326618">
        <w:rPr>
          <w:b w:val="0"/>
          <w:bCs/>
          <w:lang w:val="fr-FR"/>
        </w:rPr>
        <w:t>Graphique</w:t>
      </w:r>
      <w:r w:rsidR="00AF5D0D" w:rsidRPr="00326618">
        <w:rPr>
          <w:b w:val="0"/>
          <w:bCs/>
          <w:lang w:val="fr-FR"/>
        </w:rPr>
        <w:t xml:space="preserve"> </w:t>
      </w:r>
      <w:r w:rsidRPr="00326618">
        <w:rPr>
          <w:b w:val="0"/>
          <w:bCs/>
          <w:lang w:val="fr-FR"/>
        </w:rPr>
        <w:t>n</w:t>
      </w:r>
      <w:r w:rsidRPr="00326618">
        <w:rPr>
          <w:b w:val="0"/>
          <w:bCs/>
          <w:vertAlign w:val="superscript"/>
          <w:lang w:val="fr-FR"/>
        </w:rPr>
        <w:t>o</w:t>
      </w:r>
      <w:r w:rsidRPr="00326618">
        <w:rPr>
          <w:b w:val="0"/>
          <w:bCs/>
          <w:lang w:val="fr-FR"/>
        </w:rPr>
        <w:t> </w:t>
      </w:r>
      <w:r w:rsidR="006B7A66">
        <w:rPr>
          <w:b w:val="0"/>
          <w:bCs/>
          <w:lang w:val="fr-FR"/>
        </w:rPr>
        <w:t>1</w:t>
      </w:r>
      <w:r w:rsidR="00AF5D0D" w:rsidRPr="00326618">
        <w:rPr>
          <w:b w:val="0"/>
          <w:bCs/>
          <w:lang w:val="fr-FR"/>
        </w:rPr>
        <w:t>0</w:t>
      </w:r>
      <w:r>
        <w:rPr>
          <w:lang w:val="fr-FR"/>
        </w:rPr>
        <w:br/>
      </w:r>
      <w:r w:rsidR="00AF5D0D" w:rsidRPr="00AF5D0D">
        <w:rPr>
          <w:lang w:val="fr-FR"/>
        </w:rPr>
        <w:t>Taux de scolarisation au secondaire par sexe et par groupes de région en 2010</w:t>
      </w:r>
      <w:bookmarkEnd w:id="379"/>
      <w:bookmarkEnd w:id="380"/>
      <w:bookmarkEnd w:id="381"/>
      <w:bookmarkEnd w:id="382"/>
    </w:p>
    <w:p w14:paraId="3BC46333" w14:textId="77777777" w:rsidR="00AF5D0D" w:rsidRPr="00AF5D0D" w:rsidRDefault="00AF5D0D" w:rsidP="00AF5D0D">
      <w:pPr>
        <w:pStyle w:val="SingleTxtG"/>
        <w:rPr>
          <w:lang w:val="fr-FR"/>
        </w:rPr>
      </w:pPr>
      <w:r w:rsidRPr="00AF5D0D">
        <w:rPr>
          <w:noProof/>
          <w:lang w:val="en-GB" w:eastAsia="en-GB"/>
        </w:rPr>
        <w:drawing>
          <wp:inline distT="0" distB="0" distL="0" distR="0" wp14:anchorId="03950663" wp14:editId="7CF92503">
            <wp:extent cx="4275667" cy="172284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24292" cy="1742434"/>
                    </a:xfrm>
                    <a:prstGeom prst="rect">
                      <a:avLst/>
                    </a:prstGeom>
                    <a:noFill/>
                    <a:ln>
                      <a:noFill/>
                    </a:ln>
                  </pic:spPr>
                </pic:pic>
              </a:graphicData>
            </a:graphic>
          </wp:inline>
        </w:drawing>
      </w:r>
    </w:p>
    <w:p w14:paraId="781E6FD2" w14:textId="142E8CEA" w:rsidR="00AF5D0D" w:rsidRDefault="00AF5D0D" w:rsidP="0085232F">
      <w:pPr>
        <w:pStyle w:val="SingleTxtG"/>
        <w:spacing w:after="0" w:line="220" w:lineRule="exact"/>
        <w:ind w:firstLine="170"/>
        <w:jc w:val="left"/>
        <w:rPr>
          <w:i/>
          <w:sz w:val="18"/>
          <w:lang w:val="fr-FR"/>
        </w:rPr>
      </w:pPr>
      <w:r w:rsidRPr="0085232F">
        <w:rPr>
          <w:i/>
          <w:sz w:val="18"/>
          <w:lang w:val="fr-FR"/>
        </w:rPr>
        <w:t>Source </w:t>
      </w:r>
      <w:r w:rsidRPr="004F6B37">
        <w:rPr>
          <w:iCs/>
          <w:sz w:val="18"/>
          <w:lang w:val="fr-FR"/>
        </w:rPr>
        <w:t xml:space="preserve">: </w:t>
      </w:r>
      <w:r w:rsidRPr="0085232F">
        <w:rPr>
          <w:sz w:val="18"/>
          <w:lang w:val="fr-FR"/>
        </w:rPr>
        <w:t>MICS-ELIM-2010</w:t>
      </w:r>
      <w:r w:rsidR="00326618">
        <w:rPr>
          <w:sz w:val="18"/>
          <w:lang w:val="fr-FR"/>
        </w:rPr>
        <w:t>.</w:t>
      </w:r>
    </w:p>
    <w:p w14:paraId="42B4B264" w14:textId="64CEA6AD" w:rsidR="00AF5D0D" w:rsidRPr="00AF5D0D" w:rsidRDefault="00326618" w:rsidP="00326618">
      <w:pPr>
        <w:pStyle w:val="H23G"/>
        <w:rPr>
          <w:lang w:val="fr-FR"/>
        </w:rPr>
      </w:pPr>
      <w:bookmarkStart w:id="383" w:name="_Toc386807863"/>
      <w:bookmarkStart w:id="384" w:name="_Toc414373012"/>
      <w:bookmarkStart w:id="385" w:name="_Toc414373241"/>
      <w:bookmarkStart w:id="386" w:name="_Toc414377737"/>
      <w:r>
        <w:rPr>
          <w:lang w:val="fr-FR"/>
        </w:rPr>
        <w:lastRenderedPageBreak/>
        <w:tab/>
      </w:r>
      <w:r>
        <w:rPr>
          <w:lang w:val="fr-FR"/>
        </w:rPr>
        <w:tab/>
      </w:r>
      <w:r w:rsidR="0073139C" w:rsidRPr="00326618">
        <w:rPr>
          <w:b w:val="0"/>
          <w:bCs/>
          <w:lang w:val="fr-FR"/>
        </w:rPr>
        <w:t>Graphique</w:t>
      </w:r>
      <w:r w:rsidR="00AF5D0D" w:rsidRPr="00326618">
        <w:rPr>
          <w:b w:val="0"/>
          <w:bCs/>
          <w:lang w:val="fr-FR"/>
        </w:rPr>
        <w:t xml:space="preserve"> </w:t>
      </w:r>
      <w:r w:rsidRPr="00326618">
        <w:rPr>
          <w:b w:val="0"/>
          <w:bCs/>
          <w:lang w:val="fr-FR"/>
        </w:rPr>
        <w:t>n</w:t>
      </w:r>
      <w:r w:rsidRPr="00326618">
        <w:rPr>
          <w:b w:val="0"/>
          <w:bCs/>
          <w:vertAlign w:val="superscript"/>
          <w:lang w:val="fr-FR"/>
        </w:rPr>
        <w:t>o</w:t>
      </w:r>
      <w:r w:rsidRPr="00326618">
        <w:rPr>
          <w:b w:val="0"/>
          <w:bCs/>
          <w:lang w:val="fr-FR"/>
        </w:rPr>
        <w:t> </w:t>
      </w:r>
      <w:r w:rsidR="006B7A66">
        <w:rPr>
          <w:b w:val="0"/>
          <w:bCs/>
          <w:lang w:val="fr-FR"/>
        </w:rPr>
        <w:t>1</w:t>
      </w:r>
      <w:r w:rsidR="00AF5D0D" w:rsidRPr="00326618">
        <w:rPr>
          <w:b w:val="0"/>
          <w:bCs/>
          <w:lang w:val="fr-FR"/>
        </w:rPr>
        <w:t>1</w:t>
      </w:r>
      <w:r>
        <w:rPr>
          <w:lang w:val="fr-FR"/>
        </w:rPr>
        <w:br/>
      </w:r>
      <w:r w:rsidR="00AF5D0D" w:rsidRPr="00AF5D0D">
        <w:rPr>
          <w:lang w:val="fr-FR"/>
        </w:rPr>
        <w:t>Ratio Fille/Garçon au premier cycle par région</w:t>
      </w:r>
      <w:bookmarkEnd w:id="383"/>
      <w:r w:rsidR="00AF5D0D" w:rsidRPr="00AF5D0D">
        <w:rPr>
          <w:lang w:val="fr-FR"/>
        </w:rPr>
        <w:t xml:space="preserve"> et groupe de régions</w:t>
      </w:r>
      <w:bookmarkEnd w:id="384"/>
      <w:bookmarkEnd w:id="385"/>
      <w:bookmarkEnd w:id="386"/>
    </w:p>
    <w:p w14:paraId="292C7DC5" w14:textId="77777777" w:rsidR="00AF5D0D" w:rsidRPr="00AF5D0D" w:rsidRDefault="00AF5D0D" w:rsidP="00AF5D0D">
      <w:pPr>
        <w:pStyle w:val="SingleTxtG"/>
        <w:rPr>
          <w:lang w:val="fr-FR"/>
        </w:rPr>
      </w:pPr>
      <w:r w:rsidRPr="00AF5D0D">
        <w:rPr>
          <w:noProof/>
          <w:lang w:val="en-GB" w:eastAsia="en-GB"/>
        </w:rPr>
        <w:drawing>
          <wp:inline distT="0" distB="0" distL="0" distR="0" wp14:anchorId="5B290D1C" wp14:editId="06978946">
            <wp:extent cx="4360334" cy="1725324"/>
            <wp:effectExtent l="0" t="0" r="254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00066" cy="1741045"/>
                    </a:xfrm>
                    <a:prstGeom prst="rect">
                      <a:avLst/>
                    </a:prstGeom>
                    <a:noFill/>
                    <a:ln>
                      <a:noFill/>
                    </a:ln>
                  </pic:spPr>
                </pic:pic>
              </a:graphicData>
            </a:graphic>
          </wp:inline>
        </w:drawing>
      </w:r>
    </w:p>
    <w:p w14:paraId="2AE1C76F" w14:textId="37B31EAC" w:rsidR="00AF5D0D" w:rsidRPr="0085232F" w:rsidRDefault="00AF5D0D" w:rsidP="00AF5D0D">
      <w:pPr>
        <w:pStyle w:val="SingleTxtG"/>
        <w:rPr>
          <w:lang w:val="fr-FR"/>
        </w:rPr>
      </w:pPr>
      <w:r w:rsidRPr="0085232F">
        <w:rPr>
          <w:i/>
          <w:lang w:val="fr-FR"/>
        </w:rPr>
        <w:t>Source </w:t>
      </w:r>
      <w:r w:rsidRPr="004F6B37">
        <w:rPr>
          <w:iCs/>
          <w:lang w:val="fr-FR"/>
        </w:rPr>
        <w:t xml:space="preserve">: </w:t>
      </w:r>
      <w:r w:rsidRPr="0085232F">
        <w:rPr>
          <w:lang w:val="fr-FR"/>
        </w:rPr>
        <w:t>MICS-ELIM-2010</w:t>
      </w:r>
      <w:r w:rsidR="00326618">
        <w:rPr>
          <w:lang w:val="fr-FR"/>
        </w:rPr>
        <w:t>.</w:t>
      </w:r>
    </w:p>
    <w:p w14:paraId="26144DF4" w14:textId="04EB7AC6" w:rsidR="00AF5D0D" w:rsidRPr="00AF5D0D" w:rsidRDefault="00326618" w:rsidP="00326618">
      <w:pPr>
        <w:pStyle w:val="H23G"/>
        <w:rPr>
          <w:lang w:val="fr-FR"/>
        </w:rPr>
      </w:pPr>
      <w:bookmarkStart w:id="387" w:name="_Toc386807864"/>
      <w:bookmarkStart w:id="388" w:name="_Toc414373013"/>
      <w:bookmarkStart w:id="389" w:name="_Toc414373242"/>
      <w:bookmarkStart w:id="390" w:name="_Toc414377738"/>
      <w:r>
        <w:rPr>
          <w:lang w:val="fr-FR"/>
        </w:rPr>
        <w:tab/>
      </w:r>
      <w:r w:rsidRPr="00326618">
        <w:rPr>
          <w:b w:val="0"/>
          <w:bCs/>
          <w:lang w:val="fr-FR"/>
        </w:rPr>
        <w:tab/>
      </w:r>
      <w:r w:rsidR="0073139C" w:rsidRPr="00326618">
        <w:rPr>
          <w:b w:val="0"/>
          <w:bCs/>
          <w:lang w:val="fr-FR"/>
        </w:rPr>
        <w:t>Graphique</w:t>
      </w:r>
      <w:r w:rsidR="00AF5D0D" w:rsidRPr="00326618">
        <w:rPr>
          <w:b w:val="0"/>
          <w:bCs/>
          <w:lang w:val="fr-FR"/>
        </w:rPr>
        <w:t xml:space="preserve"> </w:t>
      </w:r>
      <w:r w:rsidRPr="00326618">
        <w:rPr>
          <w:b w:val="0"/>
          <w:bCs/>
          <w:lang w:val="fr-FR"/>
        </w:rPr>
        <w:t>n</w:t>
      </w:r>
      <w:r w:rsidRPr="00326618">
        <w:rPr>
          <w:b w:val="0"/>
          <w:bCs/>
          <w:vertAlign w:val="superscript"/>
          <w:lang w:val="fr-FR"/>
        </w:rPr>
        <w:t>o</w:t>
      </w:r>
      <w:r w:rsidRPr="00326618">
        <w:rPr>
          <w:b w:val="0"/>
          <w:bCs/>
          <w:lang w:val="fr-FR"/>
        </w:rPr>
        <w:t> </w:t>
      </w:r>
      <w:r w:rsidR="006B7A66">
        <w:rPr>
          <w:b w:val="0"/>
          <w:bCs/>
          <w:lang w:val="fr-FR"/>
        </w:rPr>
        <w:t>1</w:t>
      </w:r>
      <w:r w:rsidR="00AF5D0D" w:rsidRPr="00326618">
        <w:rPr>
          <w:b w:val="0"/>
          <w:bCs/>
          <w:lang w:val="fr-FR"/>
        </w:rPr>
        <w:t>2</w:t>
      </w:r>
      <w:r>
        <w:rPr>
          <w:lang w:val="fr-FR"/>
        </w:rPr>
        <w:br/>
      </w:r>
      <w:r w:rsidR="00AF5D0D" w:rsidRPr="00AF5D0D">
        <w:rPr>
          <w:lang w:val="fr-FR"/>
        </w:rPr>
        <w:t>Ratio Fille/Garçon au second cycle par région</w:t>
      </w:r>
      <w:bookmarkEnd w:id="387"/>
      <w:r w:rsidR="00AF5D0D" w:rsidRPr="00AF5D0D">
        <w:rPr>
          <w:lang w:val="fr-FR"/>
        </w:rPr>
        <w:t xml:space="preserve"> et groupe de régions</w:t>
      </w:r>
      <w:bookmarkEnd w:id="388"/>
      <w:bookmarkEnd w:id="389"/>
      <w:bookmarkEnd w:id="390"/>
    </w:p>
    <w:p w14:paraId="73FF52FE" w14:textId="77777777" w:rsidR="00AF5D0D" w:rsidRPr="00AF5D0D" w:rsidRDefault="00AF5D0D" w:rsidP="00AF5D0D">
      <w:pPr>
        <w:pStyle w:val="SingleTxtG"/>
        <w:rPr>
          <w:lang w:val="fr-FR"/>
        </w:rPr>
      </w:pPr>
      <w:r w:rsidRPr="00AF5D0D">
        <w:rPr>
          <w:noProof/>
          <w:lang w:val="en-GB" w:eastAsia="en-GB"/>
        </w:rPr>
        <w:drawing>
          <wp:inline distT="0" distB="0" distL="0" distR="0" wp14:anchorId="0BFD7FB9" wp14:editId="4BC07FA2">
            <wp:extent cx="4377267" cy="1383799"/>
            <wp:effectExtent l="0" t="0" r="4445"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08124" cy="1393554"/>
                    </a:xfrm>
                    <a:prstGeom prst="rect">
                      <a:avLst/>
                    </a:prstGeom>
                    <a:noFill/>
                    <a:ln>
                      <a:noFill/>
                    </a:ln>
                  </pic:spPr>
                </pic:pic>
              </a:graphicData>
            </a:graphic>
          </wp:inline>
        </w:drawing>
      </w:r>
    </w:p>
    <w:p w14:paraId="251FD3CF" w14:textId="75FBF21F" w:rsidR="00AF5D0D" w:rsidRDefault="00AF5D0D" w:rsidP="0085232F">
      <w:pPr>
        <w:pStyle w:val="SingleTxtG"/>
        <w:spacing w:after="0" w:line="220" w:lineRule="exact"/>
        <w:ind w:firstLine="170"/>
        <w:jc w:val="left"/>
        <w:rPr>
          <w:i/>
          <w:sz w:val="18"/>
          <w:lang w:val="fr-FR"/>
        </w:rPr>
      </w:pPr>
      <w:r w:rsidRPr="00AF5D0D">
        <w:rPr>
          <w:i/>
          <w:lang w:val="fr-FR"/>
        </w:rPr>
        <w:t>Source </w:t>
      </w:r>
      <w:r w:rsidRPr="004F6B37">
        <w:rPr>
          <w:iCs/>
          <w:lang w:val="fr-FR"/>
        </w:rPr>
        <w:t xml:space="preserve">: </w:t>
      </w:r>
      <w:r w:rsidRPr="004F6B37">
        <w:rPr>
          <w:iCs/>
          <w:sz w:val="18"/>
          <w:lang w:val="fr-FR"/>
        </w:rPr>
        <w:t>MICS-ELIM-2010</w:t>
      </w:r>
      <w:r w:rsidR="00326618" w:rsidRPr="004F6B37">
        <w:rPr>
          <w:iCs/>
          <w:sz w:val="18"/>
          <w:lang w:val="fr-FR"/>
        </w:rPr>
        <w:t>.</w:t>
      </w:r>
    </w:p>
    <w:p w14:paraId="510D77A7" w14:textId="5653C6AC" w:rsidR="00AF5D0D" w:rsidRPr="00AF5D0D" w:rsidRDefault="00793BC4" w:rsidP="00793BC4">
      <w:pPr>
        <w:pStyle w:val="H23G"/>
        <w:rPr>
          <w:lang w:val="fr-FR"/>
        </w:rPr>
      </w:pPr>
      <w:bookmarkStart w:id="391" w:name="_Toc386807865"/>
      <w:bookmarkStart w:id="392" w:name="_Toc414373014"/>
      <w:bookmarkStart w:id="393" w:name="_Toc414373243"/>
      <w:bookmarkStart w:id="394" w:name="_Toc414377739"/>
      <w:r>
        <w:rPr>
          <w:lang w:val="fr-FR"/>
        </w:rPr>
        <w:tab/>
      </w:r>
      <w:r>
        <w:rPr>
          <w:lang w:val="fr-FR"/>
        </w:rPr>
        <w:tab/>
      </w:r>
      <w:r w:rsidRPr="00326618">
        <w:rPr>
          <w:b w:val="0"/>
          <w:bCs/>
          <w:lang w:val="fr-FR"/>
        </w:rPr>
        <w:t xml:space="preserve">Graphique </w:t>
      </w:r>
      <w:r w:rsidR="00326618" w:rsidRPr="00326618">
        <w:rPr>
          <w:b w:val="0"/>
          <w:bCs/>
          <w:lang w:val="fr-FR"/>
        </w:rPr>
        <w:t>n</w:t>
      </w:r>
      <w:r w:rsidR="00326618" w:rsidRPr="00326618">
        <w:rPr>
          <w:b w:val="0"/>
          <w:bCs/>
          <w:vertAlign w:val="superscript"/>
          <w:lang w:val="fr-FR"/>
        </w:rPr>
        <w:t>o</w:t>
      </w:r>
      <w:r w:rsidR="00326618" w:rsidRPr="00326618">
        <w:rPr>
          <w:b w:val="0"/>
          <w:bCs/>
          <w:lang w:val="fr-FR"/>
        </w:rPr>
        <w:t> </w:t>
      </w:r>
      <w:r w:rsidR="006B7A66">
        <w:rPr>
          <w:b w:val="0"/>
          <w:bCs/>
          <w:lang w:val="fr-FR"/>
        </w:rPr>
        <w:t>1</w:t>
      </w:r>
      <w:r w:rsidR="00AF5D0D" w:rsidRPr="00326618">
        <w:rPr>
          <w:b w:val="0"/>
          <w:bCs/>
          <w:lang w:val="fr-FR"/>
        </w:rPr>
        <w:t>3</w:t>
      </w:r>
      <w:r w:rsidR="00326618">
        <w:rPr>
          <w:lang w:val="fr-FR"/>
        </w:rPr>
        <w:br/>
      </w:r>
      <w:r w:rsidR="00AF5D0D" w:rsidRPr="00AF5D0D">
        <w:rPr>
          <w:lang w:val="fr-FR"/>
        </w:rPr>
        <w:t>Ratio Fille/Garçon au secondaire par région</w:t>
      </w:r>
      <w:bookmarkEnd w:id="391"/>
      <w:r w:rsidR="00AF5D0D" w:rsidRPr="00AF5D0D">
        <w:rPr>
          <w:lang w:val="fr-FR"/>
        </w:rPr>
        <w:t xml:space="preserve"> et groupe de régions</w:t>
      </w:r>
      <w:bookmarkEnd w:id="392"/>
      <w:bookmarkEnd w:id="393"/>
      <w:bookmarkEnd w:id="394"/>
    </w:p>
    <w:p w14:paraId="0CB41824" w14:textId="77777777" w:rsidR="00AF5D0D" w:rsidRPr="00AF5D0D" w:rsidRDefault="00AF5D0D" w:rsidP="00AF5D0D">
      <w:pPr>
        <w:pStyle w:val="SingleTxtG"/>
        <w:tabs>
          <w:tab w:val="left" w:pos="8504"/>
        </w:tabs>
        <w:rPr>
          <w:lang w:val="fr-FR"/>
        </w:rPr>
      </w:pPr>
      <w:r w:rsidRPr="00AF5D0D">
        <w:rPr>
          <w:noProof/>
          <w:lang w:val="en-GB" w:eastAsia="en-GB"/>
        </w:rPr>
        <w:drawing>
          <wp:inline distT="0" distB="0" distL="0" distR="0" wp14:anchorId="4C284D0C" wp14:editId="1ABADFB9">
            <wp:extent cx="4334934" cy="1782456"/>
            <wp:effectExtent l="0" t="0" r="889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91172" cy="1805580"/>
                    </a:xfrm>
                    <a:prstGeom prst="rect">
                      <a:avLst/>
                    </a:prstGeom>
                    <a:noFill/>
                    <a:ln>
                      <a:noFill/>
                    </a:ln>
                  </pic:spPr>
                </pic:pic>
              </a:graphicData>
            </a:graphic>
          </wp:inline>
        </w:drawing>
      </w:r>
    </w:p>
    <w:p w14:paraId="740EC1B7" w14:textId="7462E506" w:rsidR="00AF5D0D" w:rsidRDefault="00AF5D0D" w:rsidP="00793BC4">
      <w:pPr>
        <w:pStyle w:val="SingleTxtG"/>
        <w:spacing w:after="0" w:line="220" w:lineRule="exact"/>
        <w:ind w:firstLine="170"/>
        <w:jc w:val="left"/>
        <w:rPr>
          <w:i/>
          <w:sz w:val="18"/>
          <w:lang w:val="fr-FR"/>
        </w:rPr>
      </w:pPr>
      <w:r w:rsidRPr="00793BC4">
        <w:rPr>
          <w:i/>
          <w:sz w:val="18"/>
          <w:lang w:val="fr-FR"/>
        </w:rPr>
        <w:t>Source </w:t>
      </w:r>
      <w:r w:rsidRPr="00326618">
        <w:rPr>
          <w:iCs/>
          <w:sz w:val="18"/>
          <w:lang w:val="fr-FR"/>
        </w:rPr>
        <w:t>: MICS/ELIM-2010</w:t>
      </w:r>
      <w:r w:rsidR="00326618" w:rsidRPr="00326618">
        <w:rPr>
          <w:iCs/>
          <w:sz w:val="18"/>
          <w:lang w:val="fr-FR"/>
        </w:rPr>
        <w:t>.</w:t>
      </w:r>
    </w:p>
    <w:p w14:paraId="752A82DD" w14:textId="30C4989C" w:rsidR="00AF5D0D" w:rsidRPr="00AF5D0D" w:rsidRDefault="00793BC4" w:rsidP="00793BC4">
      <w:pPr>
        <w:pStyle w:val="H4G"/>
        <w:rPr>
          <w:lang w:val="fr-FR"/>
        </w:rPr>
      </w:pPr>
      <w:bookmarkStart w:id="395" w:name="_Toc414373015"/>
      <w:bookmarkStart w:id="396" w:name="_Toc414373244"/>
      <w:bookmarkStart w:id="397" w:name="_Toc414377740"/>
      <w:bookmarkStart w:id="398" w:name="_Toc35441124"/>
      <w:r>
        <w:rPr>
          <w:lang w:val="fr-FR"/>
        </w:rPr>
        <w:tab/>
        <w:t>7.1.2</w:t>
      </w:r>
      <w:r>
        <w:rPr>
          <w:lang w:val="fr-FR"/>
        </w:rPr>
        <w:tab/>
      </w:r>
      <w:r w:rsidR="00AF5D0D" w:rsidRPr="00AF5D0D">
        <w:rPr>
          <w:lang w:val="fr-FR"/>
        </w:rPr>
        <w:t xml:space="preserve">Fréquentation </w:t>
      </w:r>
      <w:r w:rsidR="008502EC">
        <w:rPr>
          <w:lang w:val="fr-FR"/>
        </w:rPr>
        <w:t>s</w:t>
      </w:r>
      <w:r w:rsidR="00AF5D0D" w:rsidRPr="00AF5D0D">
        <w:rPr>
          <w:lang w:val="fr-FR"/>
        </w:rPr>
        <w:t>colaire</w:t>
      </w:r>
      <w:bookmarkEnd w:id="395"/>
      <w:bookmarkEnd w:id="396"/>
      <w:bookmarkEnd w:id="397"/>
      <w:bookmarkEnd w:id="398"/>
    </w:p>
    <w:p w14:paraId="7AEB3C03" w14:textId="47BE4ECA" w:rsidR="00AF5D0D" w:rsidRPr="00AF5D0D" w:rsidRDefault="0075391A" w:rsidP="0075391A">
      <w:pPr>
        <w:pStyle w:val="SingleTxtG"/>
        <w:rPr>
          <w:lang w:val="fr-FR"/>
        </w:rPr>
      </w:pPr>
      <w:r w:rsidRPr="00AF5D0D">
        <w:rPr>
          <w:lang w:val="fr-FR"/>
        </w:rPr>
        <w:t>162.</w:t>
      </w:r>
      <w:r w:rsidRPr="00AF5D0D">
        <w:rPr>
          <w:lang w:val="fr-FR"/>
        </w:rPr>
        <w:tab/>
      </w:r>
      <w:r w:rsidR="00AF5D0D" w:rsidRPr="00AF5D0D">
        <w:rPr>
          <w:lang w:val="fr-FR"/>
        </w:rPr>
        <w:t xml:space="preserve">Selon les </w:t>
      </w:r>
      <w:r w:rsidR="00AF5D0D" w:rsidRPr="00981FE7">
        <w:rPr>
          <w:bCs/>
          <w:lang w:val="fr-FR"/>
        </w:rPr>
        <w:t>résultats</w:t>
      </w:r>
      <w:r w:rsidR="00AF5D0D" w:rsidRPr="00AF5D0D">
        <w:rPr>
          <w:lang w:val="fr-FR"/>
        </w:rPr>
        <w:t xml:space="preserve"> de MICS-ELIM-2010, le taux net de fréquentation scolaire reste encore faible. Moins de 6/10 enfants en âge d</w:t>
      </w:r>
      <w:r w:rsidR="00521813">
        <w:rPr>
          <w:lang w:val="fr-FR"/>
        </w:rPr>
        <w:t>’</w:t>
      </w:r>
      <w:r w:rsidR="00AF5D0D" w:rsidRPr="00AF5D0D">
        <w:rPr>
          <w:lang w:val="fr-FR"/>
        </w:rPr>
        <w:t>aller à l</w:t>
      </w:r>
      <w:r w:rsidR="00521813">
        <w:rPr>
          <w:lang w:val="fr-FR"/>
        </w:rPr>
        <w:t>’</w:t>
      </w:r>
      <w:r w:rsidR="00AF5D0D" w:rsidRPr="00AF5D0D">
        <w:rPr>
          <w:lang w:val="fr-FR"/>
        </w:rPr>
        <w:t>école fréquentent effectivement l</w:t>
      </w:r>
      <w:r w:rsidR="00521813">
        <w:rPr>
          <w:lang w:val="fr-FR"/>
        </w:rPr>
        <w:t>’</w:t>
      </w:r>
      <w:r w:rsidR="00AF5D0D" w:rsidRPr="00AF5D0D">
        <w:rPr>
          <w:lang w:val="fr-FR"/>
        </w:rPr>
        <w:t xml:space="preserve">école primaire. </w:t>
      </w:r>
    </w:p>
    <w:p w14:paraId="2D6A364D" w14:textId="074C8CED" w:rsidR="00AF5D0D" w:rsidRPr="00AF5D0D" w:rsidRDefault="00793BC4" w:rsidP="00793BC4">
      <w:pPr>
        <w:pStyle w:val="H4G"/>
        <w:rPr>
          <w:lang w:val="fr-FR"/>
        </w:rPr>
      </w:pPr>
      <w:bookmarkStart w:id="399" w:name="_Toc414373016"/>
      <w:bookmarkStart w:id="400" w:name="_Toc414373245"/>
      <w:bookmarkStart w:id="401" w:name="_Toc414377741"/>
      <w:bookmarkStart w:id="402" w:name="_Toc35441125"/>
      <w:r>
        <w:rPr>
          <w:lang w:val="fr-FR"/>
        </w:rPr>
        <w:tab/>
      </w:r>
      <w:r w:rsidR="00AF5D0D" w:rsidRPr="00AF5D0D">
        <w:rPr>
          <w:lang w:val="fr-FR"/>
        </w:rPr>
        <w:t>7.1.3</w:t>
      </w:r>
      <w:r>
        <w:rPr>
          <w:lang w:val="fr-FR"/>
        </w:rPr>
        <w:tab/>
      </w:r>
      <w:r w:rsidR="00AF5D0D" w:rsidRPr="00AF5D0D">
        <w:rPr>
          <w:lang w:val="fr-FR"/>
        </w:rPr>
        <w:t xml:space="preserve">Alphabétisation des </w:t>
      </w:r>
      <w:r w:rsidR="00E677CC">
        <w:rPr>
          <w:lang w:val="fr-FR"/>
        </w:rPr>
        <w:t>j</w:t>
      </w:r>
      <w:r w:rsidR="00AF5D0D" w:rsidRPr="00AF5D0D">
        <w:rPr>
          <w:lang w:val="fr-FR"/>
        </w:rPr>
        <w:t xml:space="preserve">eunes </w:t>
      </w:r>
      <w:r w:rsidR="00E677CC">
        <w:rPr>
          <w:lang w:val="fr-FR"/>
        </w:rPr>
        <w:t>f</w:t>
      </w:r>
      <w:r w:rsidR="00AF5D0D" w:rsidRPr="00AF5D0D">
        <w:rPr>
          <w:lang w:val="fr-FR"/>
        </w:rPr>
        <w:t>emmes</w:t>
      </w:r>
      <w:r w:rsidR="00AF5D0D" w:rsidRPr="008502EC">
        <w:rPr>
          <w:rStyle w:val="Appelnotedebasdep"/>
          <w:i w:val="0"/>
          <w:iCs/>
        </w:rPr>
        <w:footnoteReference w:id="6"/>
      </w:r>
      <w:bookmarkEnd w:id="399"/>
      <w:bookmarkEnd w:id="400"/>
      <w:bookmarkEnd w:id="401"/>
      <w:bookmarkEnd w:id="402"/>
    </w:p>
    <w:p w14:paraId="5EB20183" w14:textId="4587BA01" w:rsidR="00AF5D0D" w:rsidRPr="00AF5D0D" w:rsidRDefault="0075391A" w:rsidP="0075391A">
      <w:pPr>
        <w:pStyle w:val="SingleTxtG"/>
        <w:rPr>
          <w:lang w:val="fr-FR"/>
        </w:rPr>
      </w:pPr>
      <w:r w:rsidRPr="00AF5D0D">
        <w:rPr>
          <w:lang w:val="fr-FR"/>
        </w:rPr>
        <w:t>163.</w:t>
      </w:r>
      <w:r w:rsidRPr="00AF5D0D">
        <w:rPr>
          <w:lang w:val="fr-FR"/>
        </w:rPr>
        <w:tab/>
      </w:r>
      <w:r w:rsidR="00AF5D0D" w:rsidRPr="00AF5D0D">
        <w:rPr>
          <w:lang w:val="fr-FR"/>
        </w:rPr>
        <w:t>23</w:t>
      </w:r>
      <w:r w:rsidR="00326618">
        <w:rPr>
          <w:lang w:val="fr-FR"/>
        </w:rPr>
        <w:t> </w:t>
      </w:r>
      <w:r w:rsidR="00AF5D0D" w:rsidRPr="00AF5D0D">
        <w:rPr>
          <w:lang w:val="fr-FR"/>
        </w:rPr>
        <w:t>% des jeunes femmes de 15</w:t>
      </w:r>
      <w:r w:rsidR="00326618">
        <w:rPr>
          <w:lang w:val="fr-FR"/>
        </w:rPr>
        <w:t>-</w:t>
      </w:r>
      <w:r w:rsidR="00AF5D0D" w:rsidRPr="00AF5D0D">
        <w:rPr>
          <w:lang w:val="fr-FR"/>
        </w:rPr>
        <w:t xml:space="preserve">24 ans sont alphabétisés. Des disparités sont enregistrées en fonction du </w:t>
      </w:r>
      <w:r w:rsidR="00AF5D0D" w:rsidRPr="00981FE7">
        <w:rPr>
          <w:bCs/>
          <w:lang w:val="fr-FR"/>
        </w:rPr>
        <w:t>niveau</w:t>
      </w:r>
      <w:r w:rsidR="00AF5D0D" w:rsidRPr="00AF5D0D">
        <w:rPr>
          <w:lang w:val="fr-FR"/>
        </w:rPr>
        <w:t xml:space="preserve"> de bien</w:t>
      </w:r>
      <w:r w:rsidR="00C36AAE">
        <w:rPr>
          <w:lang w:val="fr-FR"/>
        </w:rPr>
        <w:t>-</w:t>
      </w:r>
      <w:r w:rsidR="00AF5D0D" w:rsidRPr="00AF5D0D">
        <w:rPr>
          <w:lang w:val="fr-FR"/>
        </w:rPr>
        <w:t xml:space="preserve">être économique des ménages. </w:t>
      </w:r>
    </w:p>
    <w:p w14:paraId="6DF0DAC0" w14:textId="482D2386" w:rsidR="00AF5D0D" w:rsidRPr="00AF5D0D" w:rsidRDefault="00793BC4" w:rsidP="00793BC4">
      <w:pPr>
        <w:pStyle w:val="H23G"/>
      </w:pPr>
      <w:bookmarkStart w:id="403" w:name="_Toc414373017"/>
      <w:bookmarkStart w:id="404" w:name="_Toc414377742"/>
      <w:bookmarkStart w:id="405" w:name="_Toc35441126"/>
      <w:r>
        <w:lastRenderedPageBreak/>
        <w:tab/>
        <w:t>7.2</w:t>
      </w:r>
      <w:r>
        <w:tab/>
      </w:r>
      <w:r w:rsidRPr="00AF5D0D">
        <w:t xml:space="preserve">Les contraintes et </w:t>
      </w:r>
      <w:r>
        <w:t>limites</w:t>
      </w:r>
      <w:bookmarkEnd w:id="403"/>
      <w:bookmarkEnd w:id="404"/>
      <w:bookmarkEnd w:id="405"/>
    </w:p>
    <w:p w14:paraId="4C04E1A0" w14:textId="68FE5EFC" w:rsidR="00AF5D0D" w:rsidRPr="00AF5D0D" w:rsidRDefault="0075391A" w:rsidP="0075391A">
      <w:pPr>
        <w:pStyle w:val="SingleTxtG"/>
        <w:rPr>
          <w:lang w:val="fr-FR"/>
        </w:rPr>
      </w:pPr>
      <w:r w:rsidRPr="00AF5D0D">
        <w:rPr>
          <w:lang w:val="fr-FR"/>
        </w:rPr>
        <w:t>164.</w:t>
      </w:r>
      <w:r w:rsidRPr="00AF5D0D">
        <w:rPr>
          <w:lang w:val="fr-FR"/>
        </w:rPr>
        <w:tab/>
      </w:r>
      <w:r w:rsidR="00AF5D0D" w:rsidRPr="00AF5D0D">
        <w:rPr>
          <w:lang w:val="fr-FR"/>
        </w:rPr>
        <w:t>Les résultats de l</w:t>
      </w:r>
      <w:r w:rsidR="00521813">
        <w:rPr>
          <w:lang w:val="fr-FR"/>
        </w:rPr>
        <w:t>’</w:t>
      </w:r>
      <w:r w:rsidR="00AF5D0D" w:rsidRPr="00AF5D0D">
        <w:rPr>
          <w:lang w:val="fr-FR"/>
        </w:rPr>
        <w:t xml:space="preserve">étude réalisée en 2012 sur la fréquentation des enfants de 7 à 18 ans par trois </w:t>
      </w:r>
      <w:r w:rsidR="00AF5D0D" w:rsidRPr="00981FE7">
        <w:rPr>
          <w:bCs/>
          <w:lang w:val="fr-FR"/>
        </w:rPr>
        <w:t>structures</w:t>
      </w:r>
      <w:r w:rsidR="00AF5D0D" w:rsidRPr="00AF5D0D">
        <w:rPr>
          <w:lang w:val="fr-FR"/>
        </w:rPr>
        <w:t xml:space="preserve"> (</w:t>
      </w:r>
      <w:r w:rsidR="00AF5D0D" w:rsidRPr="00AF5D0D">
        <w:rPr>
          <w:iCs/>
          <w:lang w:val="fr-FR"/>
        </w:rPr>
        <w:t xml:space="preserve">Institut National de la Statistique du Mali, Institut des Sciences Humaines et CEPS/INSTEAD) </w:t>
      </w:r>
      <w:r w:rsidR="00AF5D0D" w:rsidRPr="00AF5D0D">
        <w:rPr>
          <w:lang w:val="fr-FR"/>
        </w:rPr>
        <w:t>révèlent deux faits importants :</w:t>
      </w:r>
      <w:r w:rsidR="007E16CF">
        <w:rPr>
          <w:lang w:val="fr-FR"/>
        </w:rPr>
        <w:t xml:space="preserve"> </w:t>
      </w:r>
    </w:p>
    <w:p w14:paraId="4C7C2B0B" w14:textId="06FAAB32" w:rsidR="00793BC4" w:rsidRDefault="0075391A" w:rsidP="0075391A">
      <w:pPr>
        <w:pStyle w:val="Bullet1G"/>
        <w:numPr>
          <w:ilvl w:val="0"/>
          <w:numId w:val="0"/>
        </w:numPr>
        <w:tabs>
          <w:tab w:val="left" w:pos="1701"/>
        </w:tabs>
        <w:ind w:left="1701" w:hanging="170"/>
        <w:rPr>
          <w:lang w:val="fr-FR"/>
        </w:rPr>
      </w:pPr>
      <w:r>
        <w:rPr>
          <w:lang w:val="fr-FR"/>
        </w:rPr>
        <w:t>•</w:t>
      </w:r>
      <w:r>
        <w:rPr>
          <w:lang w:val="fr-FR"/>
        </w:rPr>
        <w:tab/>
      </w:r>
      <w:r w:rsidR="00793BC4" w:rsidRPr="00AF5D0D">
        <w:rPr>
          <w:lang w:val="fr-FR"/>
        </w:rPr>
        <w:t>La</w:t>
      </w:r>
      <w:r w:rsidR="00AF5D0D" w:rsidRPr="00AF5D0D">
        <w:rPr>
          <w:lang w:val="fr-FR"/>
        </w:rPr>
        <w:t xml:space="preserve"> prédominance des facteurs culturels (niveau d</w:t>
      </w:r>
      <w:r w:rsidR="00521813">
        <w:rPr>
          <w:lang w:val="fr-FR"/>
        </w:rPr>
        <w:t>’</w:t>
      </w:r>
      <w:r w:rsidR="00AF5D0D" w:rsidRPr="00AF5D0D">
        <w:rPr>
          <w:lang w:val="fr-FR"/>
        </w:rPr>
        <w:t>éducation du chef de ménage, degré d</w:t>
      </w:r>
      <w:r w:rsidR="00521813">
        <w:rPr>
          <w:lang w:val="fr-FR"/>
        </w:rPr>
        <w:t>’</w:t>
      </w:r>
      <w:r w:rsidR="00AF5D0D" w:rsidRPr="00AF5D0D">
        <w:rPr>
          <w:lang w:val="fr-FR"/>
        </w:rPr>
        <w:t>urbanisation) sur le facteur économique (niveau de vie des ménages) dans l</w:t>
      </w:r>
      <w:r w:rsidR="00521813">
        <w:rPr>
          <w:lang w:val="fr-FR"/>
        </w:rPr>
        <w:t>’</w:t>
      </w:r>
      <w:r w:rsidR="00AF5D0D" w:rsidRPr="00AF5D0D">
        <w:rPr>
          <w:lang w:val="fr-FR"/>
        </w:rPr>
        <w:t xml:space="preserve">explication de la scolarisation des enfants ; </w:t>
      </w:r>
    </w:p>
    <w:p w14:paraId="725083EC" w14:textId="59497D73"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793BC4">
        <w:rPr>
          <w:lang w:val="fr-FR"/>
        </w:rPr>
        <w:t>L</w:t>
      </w:r>
      <w:r w:rsidR="00AF5D0D" w:rsidRPr="00AF5D0D">
        <w:rPr>
          <w:lang w:val="fr-FR"/>
        </w:rPr>
        <w:t>es inégalités de genre (entre filles et garçons) en matière de scolarisation.</w:t>
      </w:r>
    </w:p>
    <w:p w14:paraId="15E1FBE8" w14:textId="7AFD0050" w:rsidR="00AF5D0D" w:rsidRPr="00AF5D0D" w:rsidRDefault="00793BC4" w:rsidP="00793BC4">
      <w:pPr>
        <w:pStyle w:val="H4G"/>
        <w:rPr>
          <w:lang w:val="fr-FR"/>
        </w:rPr>
      </w:pPr>
      <w:bookmarkStart w:id="406" w:name="_Toc414373020"/>
      <w:bookmarkStart w:id="407" w:name="_Toc414373249"/>
      <w:bookmarkStart w:id="408" w:name="_Toc414377745"/>
      <w:bookmarkStart w:id="409" w:name="_Toc35441127"/>
      <w:r>
        <w:rPr>
          <w:lang w:val="fr-FR"/>
        </w:rPr>
        <w:tab/>
      </w:r>
      <w:r>
        <w:rPr>
          <w:lang w:val="fr-FR"/>
        </w:rPr>
        <w:tab/>
      </w:r>
      <w:r w:rsidR="00AF5D0D" w:rsidRPr="00AF5D0D">
        <w:rPr>
          <w:lang w:val="fr-FR"/>
        </w:rPr>
        <w:t>L</w:t>
      </w:r>
      <w:r w:rsidR="00521813">
        <w:rPr>
          <w:lang w:val="fr-FR"/>
        </w:rPr>
        <w:t>’</w:t>
      </w:r>
      <w:r w:rsidR="00AF5D0D" w:rsidRPr="00AF5D0D">
        <w:rPr>
          <w:lang w:val="fr-FR"/>
        </w:rPr>
        <w:t>habitation à plus de 30 minutes d</w:t>
      </w:r>
      <w:r w:rsidR="00521813">
        <w:rPr>
          <w:lang w:val="fr-FR"/>
        </w:rPr>
        <w:t>’</w:t>
      </w:r>
      <w:r w:rsidR="00AF5D0D" w:rsidRPr="00AF5D0D">
        <w:rPr>
          <w:lang w:val="fr-FR"/>
        </w:rPr>
        <w:t>un établissement scolaire : frein pour la scolarisation</w:t>
      </w:r>
      <w:bookmarkEnd w:id="406"/>
      <w:bookmarkEnd w:id="407"/>
      <w:bookmarkEnd w:id="408"/>
      <w:bookmarkEnd w:id="409"/>
      <w:r w:rsidR="00AF5D0D" w:rsidRPr="00AF5D0D">
        <w:rPr>
          <w:lang w:val="fr-FR"/>
        </w:rPr>
        <w:t xml:space="preserve"> </w:t>
      </w:r>
    </w:p>
    <w:p w14:paraId="1989C0D6" w14:textId="576EFE99" w:rsidR="00AF5D0D" w:rsidRPr="00AF5D0D" w:rsidRDefault="0075391A" w:rsidP="0075391A">
      <w:pPr>
        <w:pStyle w:val="SingleTxtG"/>
        <w:rPr>
          <w:lang w:val="fr-FR"/>
        </w:rPr>
      </w:pPr>
      <w:r w:rsidRPr="00AF5D0D">
        <w:rPr>
          <w:lang w:val="fr-FR"/>
        </w:rPr>
        <w:t>165.</w:t>
      </w:r>
      <w:r w:rsidRPr="00AF5D0D">
        <w:rPr>
          <w:lang w:val="fr-FR"/>
        </w:rPr>
        <w:tab/>
      </w:r>
      <w:r w:rsidR="00AF5D0D" w:rsidRPr="00AF5D0D">
        <w:rPr>
          <w:lang w:val="fr-FR"/>
        </w:rPr>
        <w:t>Les enfants qui habitent à plus de 30 minutes d</w:t>
      </w:r>
      <w:r w:rsidR="00521813">
        <w:rPr>
          <w:lang w:val="fr-FR"/>
        </w:rPr>
        <w:t>’</w:t>
      </w:r>
      <w:r w:rsidR="00AF5D0D" w:rsidRPr="00AF5D0D">
        <w:rPr>
          <w:lang w:val="fr-FR"/>
        </w:rPr>
        <w:t xml:space="preserve">un établissement scolaire ont moins de chances de </w:t>
      </w:r>
      <w:r w:rsidR="00AF5D0D" w:rsidRPr="00981FE7">
        <w:rPr>
          <w:bCs/>
          <w:lang w:val="fr-FR"/>
        </w:rPr>
        <w:t>fréquenter</w:t>
      </w:r>
      <w:r w:rsidR="00AF5D0D" w:rsidRPr="00AF5D0D">
        <w:rPr>
          <w:lang w:val="fr-FR"/>
        </w:rPr>
        <w:t xml:space="preserve"> un établissement scolaire que les enfants qui habitent à moins de 30 minutes. </w:t>
      </w:r>
    </w:p>
    <w:p w14:paraId="54B78524" w14:textId="1F9F66E6" w:rsidR="00AF5D0D" w:rsidRPr="00AF5D0D" w:rsidRDefault="00793BC4" w:rsidP="00793BC4">
      <w:pPr>
        <w:pStyle w:val="H23G"/>
      </w:pPr>
      <w:bookmarkStart w:id="410" w:name="_Toc414373023"/>
      <w:bookmarkStart w:id="411" w:name="_Toc414377748"/>
      <w:bookmarkStart w:id="412" w:name="_Toc35441128"/>
      <w:r>
        <w:tab/>
        <w:t>7.3</w:t>
      </w:r>
      <w:r>
        <w:tab/>
      </w:r>
      <w:r w:rsidRPr="00AF5D0D">
        <w:t>Perspectives dans le domaine de l</w:t>
      </w:r>
      <w:r w:rsidR="00521813">
        <w:t>’</w:t>
      </w:r>
      <w:r w:rsidRPr="00AF5D0D">
        <w:t>éducation et du développement de l</w:t>
      </w:r>
      <w:r w:rsidR="00521813">
        <w:t>’</w:t>
      </w:r>
      <w:r w:rsidRPr="00AF5D0D">
        <w:t>enfant</w:t>
      </w:r>
      <w:bookmarkEnd w:id="410"/>
      <w:bookmarkEnd w:id="411"/>
      <w:bookmarkEnd w:id="412"/>
    </w:p>
    <w:p w14:paraId="1F7BA726" w14:textId="22161845" w:rsidR="00AF5D0D" w:rsidRPr="00AF5D0D" w:rsidRDefault="0075391A" w:rsidP="0075391A">
      <w:pPr>
        <w:pStyle w:val="SingleTxtG"/>
        <w:rPr>
          <w:lang w:val="fr-FR"/>
        </w:rPr>
      </w:pPr>
      <w:r w:rsidRPr="00AF5D0D">
        <w:rPr>
          <w:lang w:val="fr-FR"/>
        </w:rPr>
        <w:t>166.</w:t>
      </w:r>
      <w:r w:rsidRPr="00AF5D0D">
        <w:rPr>
          <w:lang w:val="fr-FR"/>
        </w:rPr>
        <w:tab/>
      </w:r>
      <w:r w:rsidR="00AF5D0D" w:rsidRPr="00AF5D0D">
        <w:rPr>
          <w:lang w:val="fr-FR"/>
        </w:rPr>
        <w:t xml:space="preserve">Au </w:t>
      </w:r>
      <w:r w:rsidR="00AF5D0D" w:rsidRPr="00981FE7">
        <w:rPr>
          <w:bCs/>
          <w:lang w:val="fr-FR"/>
        </w:rPr>
        <w:t>cours</w:t>
      </w:r>
      <w:r w:rsidR="00AF5D0D" w:rsidRPr="00AF5D0D">
        <w:rPr>
          <w:lang w:val="fr-FR"/>
        </w:rPr>
        <w:t xml:space="preserve"> de la troisième phase du PISE, les initiatives du Gouvernement porteront </w:t>
      </w:r>
      <w:r w:rsidR="00C36AAE" w:rsidRPr="00AF5D0D">
        <w:rPr>
          <w:lang w:val="fr-FR"/>
        </w:rPr>
        <w:t>entre autres</w:t>
      </w:r>
      <w:r w:rsidR="00AF5D0D" w:rsidRPr="00AF5D0D">
        <w:rPr>
          <w:lang w:val="fr-FR"/>
        </w:rPr>
        <w:t xml:space="preserve"> sur : </w:t>
      </w:r>
    </w:p>
    <w:p w14:paraId="65C813F3" w14:textId="698B36A7"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793BC4" w:rsidRPr="00AF5D0D">
        <w:rPr>
          <w:lang w:val="fr-FR"/>
        </w:rPr>
        <w:t>La</w:t>
      </w:r>
      <w:r w:rsidR="00AF5D0D" w:rsidRPr="00AF5D0D">
        <w:rPr>
          <w:lang w:val="fr-FR"/>
        </w:rPr>
        <w:t xml:space="preserve"> priorité accordée l</w:t>
      </w:r>
      <w:r w:rsidR="00521813">
        <w:rPr>
          <w:lang w:val="fr-FR"/>
        </w:rPr>
        <w:t>’</w:t>
      </w:r>
      <w:r w:rsidR="00C36AAE" w:rsidRPr="00AF5D0D">
        <w:rPr>
          <w:lang w:val="fr-FR"/>
        </w:rPr>
        <w:t>Éducation</w:t>
      </w:r>
      <w:r w:rsidR="00AF5D0D" w:rsidRPr="00AF5D0D">
        <w:rPr>
          <w:lang w:val="fr-FR"/>
        </w:rPr>
        <w:t xml:space="preserve"> de Base prenant en compte le Développement de la Petite Enfance (DPE) à travers la réalisation de structures publiques, le développement d</w:t>
      </w:r>
      <w:r w:rsidR="00521813">
        <w:rPr>
          <w:lang w:val="fr-FR"/>
        </w:rPr>
        <w:t>’</w:t>
      </w:r>
      <w:r w:rsidR="00AF5D0D" w:rsidRPr="00AF5D0D">
        <w:rPr>
          <w:lang w:val="fr-FR"/>
        </w:rPr>
        <w:t>écoles fondamentales de proximité (école nomade, classe unique, etc.) et en mettant un focus particulier sur la Scolarisation des Filles (SCOFI) ;</w:t>
      </w:r>
    </w:p>
    <w:p w14:paraId="47B2457E" w14:textId="0C3BCE9E"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793BC4" w:rsidRPr="00AF5D0D">
        <w:rPr>
          <w:lang w:val="fr-FR"/>
        </w:rPr>
        <w:t>La</w:t>
      </w:r>
      <w:r w:rsidR="00AF5D0D" w:rsidRPr="00AF5D0D">
        <w:rPr>
          <w:lang w:val="fr-FR"/>
        </w:rPr>
        <w:t xml:space="preserve"> mise en place du programme d</w:t>
      </w:r>
      <w:r w:rsidR="00521813">
        <w:rPr>
          <w:lang w:val="fr-FR"/>
        </w:rPr>
        <w:t>’</w:t>
      </w:r>
      <w:r w:rsidR="00AF5D0D" w:rsidRPr="00AF5D0D">
        <w:rPr>
          <w:lang w:val="fr-FR"/>
        </w:rPr>
        <w:t>alimentation scolaire pour favoriser la scolarisation durable des enfants ;</w:t>
      </w:r>
    </w:p>
    <w:p w14:paraId="1D20C20D" w14:textId="43C55378"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793BC4" w:rsidRPr="00AF5D0D">
        <w:rPr>
          <w:lang w:val="fr-FR"/>
        </w:rPr>
        <w:t>La</w:t>
      </w:r>
      <w:r w:rsidR="00AF5D0D" w:rsidRPr="00AF5D0D">
        <w:rPr>
          <w:lang w:val="fr-FR"/>
        </w:rPr>
        <w:t xml:space="preserve"> suppression de l</w:t>
      </w:r>
      <w:r w:rsidR="00521813">
        <w:rPr>
          <w:lang w:val="fr-FR"/>
        </w:rPr>
        <w:t>’</w:t>
      </w:r>
      <w:r w:rsidR="00AF5D0D" w:rsidRPr="00AF5D0D">
        <w:rPr>
          <w:lang w:val="fr-FR"/>
        </w:rPr>
        <w:t>examen d</w:t>
      </w:r>
      <w:r w:rsidR="00521813">
        <w:rPr>
          <w:lang w:val="fr-FR"/>
        </w:rPr>
        <w:t>’</w:t>
      </w:r>
      <w:r w:rsidR="00AF5D0D" w:rsidRPr="00AF5D0D">
        <w:rPr>
          <w:lang w:val="fr-FR"/>
        </w:rPr>
        <w:t>entrée en 7ème année de l</w:t>
      </w:r>
      <w:r w:rsidR="00521813">
        <w:rPr>
          <w:lang w:val="fr-FR"/>
        </w:rPr>
        <w:t>’</w:t>
      </w:r>
      <w:r w:rsidR="00AF5D0D" w:rsidRPr="00AF5D0D">
        <w:rPr>
          <w:lang w:val="fr-FR"/>
        </w:rPr>
        <w:t>enseignement fondamental pour réaliser le bloc unique de 9 ans tel que préconisé par le PRODEC ;</w:t>
      </w:r>
    </w:p>
    <w:p w14:paraId="0CC126F2" w14:textId="660BAA89"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333C70" w:rsidRPr="00AF5D0D">
        <w:rPr>
          <w:lang w:val="fr-FR"/>
        </w:rPr>
        <w:t>Le</w:t>
      </w:r>
      <w:r w:rsidR="00AF5D0D" w:rsidRPr="00AF5D0D">
        <w:rPr>
          <w:lang w:val="fr-FR"/>
        </w:rPr>
        <w:t xml:space="preserve"> recrutement prioritaire des élèves maîtres au niveau Bac pour assurer une meilleure qualité des apprentissages ;</w:t>
      </w:r>
    </w:p>
    <w:p w14:paraId="68FFCA8F" w14:textId="7FD9EAA5"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793BC4" w:rsidRPr="00AF5D0D">
        <w:rPr>
          <w:lang w:val="fr-FR"/>
        </w:rPr>
        <w:t>La</w:t>
      </w:r>
      <w:r w:rsidR="00AF5D0D" w:rsidRPr="00AF5D0D">
        <w:rPr>
          <w:lang w:val="fr-FR"/>
        </w:rPr>
        <w:t xml:space="preserve"> mise en place de mesures incitatives pour les enseignants des zones défavorisées ;</w:t>
      </w:r>
    </w:p>
    <w:p w14:paraId="380AB614" w14:textId="140E337C"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793BC4" w:rsidRPr="00AF5D0D">
        <w:rPr>
          <w:lang w:val="fr-FR"/>
        </w:rPr>
        <w:t>Etc</w:t>
      </w:r>
      <w:r w:rsidR="00AF5D0D" w:rsidRPr="00AF5D0D">
        <w:rPr>
          <w:lang w:val="fr-FR"/>
        </w:rPr>
        <w:t xml:space="preserve">. </w:t>
      </w:r>
    </w:p>
    <w:p w14:paraId="0DF7E6D9" w14:textId="34E71790" w:rsidR="00AF5D0D" w:rsidRDefault="00793BC4" w:rsidP="008502EC">
      <w:pPr>
        <w:pStyle w:val="HChG"/>
      </w:pPr>
      <w:bookmarkStart w:id="413" w:name="_Toc414373024"/>
      <w:bookmarkStart w:id="414" w:name="_Toc414377749"/>
      <w:bookmarkStart w:id="415" w:name="_Toc35441129"/>
      <w:r>
        <w:tab/>
      </w:r>
      <w:r w:rsidR="008502EC">
        <w:t>VIII</w:t>
      </w:r>
      <w:r>
        <w:t>.</w:t>
      </w:r>
      <w:r>
        <w:tab/>
      </w:r>
      <w:r w:rsidRPr="00AF5D0D">
        <w:t>Mesures de protection spéciales</w:t>
      </w:r>
      <w:bookmarkEnd w:id="413"/>
      <w:bookmarkEnd w:id="414"/>
      <w:bookmarkEnd w:id="415"/>
    </w:p>
    <w:p w14:paraId="207FB7D8" w14:textId="3879626C" w:rsidR="00EF1DC1" w:rsidRPr="00EF1DC1" w:rsidRDefault="00EF1DC1" w:rsidP="00EF1DC1">
      <w:pPr>
        <w:pStyle w:val="H23G"/>
      </w:pPr>
      <w:r>
        <w:tab/>
        <w:t>8.1</w:t>
      </w:r>
      <w:r>
        <w:tab/>
      </w:r>
      <w:r w:rsidRPr="00EF1DC1">
        <w:t>Mesures adoptées et progrès réalisés</w:t>
      </w:r>
    </w:p>
    <w:p w14:paraId="7A5FD48A" w14:textId="7CD1B4B3" w:rsidR="00AF5D0D" w:rsidRPr="00AF5D0D" w:rsidRDefault="0075391A" w:rsidP="0075391A">
      <w:pPr>
        <w:pStyle w:val="SingleTxtG"/>
        <w:rPr>
          <w:lang w:val="fr-FR"/>
        </w:rPr>
      </w:pPr>
      <w:r w:rsidRPr="00AF5D0D">
        <w:rPr>
          <w:lang w:val="fr-FR"/>
        </w:rPr>
        <w:t>167.</w:t>
      </w:r>
      <w:r w:rsidRPr="00AF5D0D">
        <w:rPr>
          <w:lang w:val="fr-FR"/>
        </w:rPr>
        <w:tab/>
      </w:r>
      <w:r w:rsidR="00AF5D0D" w:rsidRPr="00AF5D0D">
        <w:rPr>
          <w:lang w:val="fr-FR"/>
        </w:rPr>
        <w:t>Conforment à ses engagements internationaux, le Mali a mis en place un système judiciaire spécialisé pour mineurs (</w:t>
      </w:r>
      <w:r w:rsidR="00C36AAE">
        <w:rPr>
          <w:lang w:val="fr-FR"/>
        </w:rPr>
        <w:t>l</w:t>
      </w:r>
      <w:r w:rsidR="00AF5D0D" w:rsidRPr="00AF5D0D">
        <w:rPr>
          <w:lang w:val="fr-FR"/>
        </w:rPr>
        <w:t xml:space="preserve">oi </w:t>
      </w:r>
      <w:r w:rsidR="00C36AAE">
        <w:rPr>
          <w:lang w:val="fr-FR"/>
        </w:rPr>
        <w:t>n</w:t>
      </w:r>
      <w:r w:rsidR="00C36AAE" w:rsidRPr="00C36AAE">
        <w:rPr>
          <w:vertAlign w:val="superscript"/>
          <w:lang w:val="fr-FR"/>
        </w:rPr>
        <w:t>o</w:t>
      </w:r>
      <w:r w:rsidR="00C36AAE">
        <w:rPr>
          <w:lang w:val="fr-FR"/>
        </w:rPr>
        <w:t> </w:t>
      </w:r>
      <w:r w:rsidR="00AF5D0D" w:rsidRPr="00AF5D0D">
        <w:rPr>
          <w:lang w:val="fr-FR"/>
        </w:rPr>
        <w:t xml:space="preserve">01-081 du 24 août 2001 portant sur la minorité pénale et </w:t>
      </w:r>
      <w:r w:rsidR="00AF5D0D" w:rsidRPr="00981FE7">
        <w:rPr>
          <w:bCs/>
          <w:lang w:val="fr-FR"/>
        </w:rPr>
        <w:t>institution</w:t>
      </w:r>
      <w:r w:rsidR="00AF5D0D" w:rsidRPr="00AF5D0D">
        <w:rPr>
          <w:lang w:val="fr-FR"/>
        </w:rPr>
        <w:t xml:space="preserve"> de juridictions pour mineurs)</w:t>
      </w:r>
      <w:r w:rsidR="00707211">
        <w:rPr>
          <w:lang w:val="fr-FR"/>
        </w:rPr>
        <w:t>.</w:t>
      </w:r>
    </w:p>
    <w:p w14:paraId="4969BDCD" w14:textId="59B1052B" w:rsidR="00AF5D0D" w:rsidRPr="00AF5D0D" w:rsidRDefault="0075391A" w:rsidP="0075391A">
      <w:pPr>
        <w:pStyle w:val="SingleTxtG"/>
        <w:rPr>
          <w:lang w:val="fr-FR"/>
        </w:rPr>
      </w:pPr>
      <w:r w:rsidRPr="00AF5D0D">
        <w:rPr>
          <w:lang w:val="fr-FR"/>
        </w:rPr>
        <w:t>168.</w:t>
      </w:r>
      <w:r w:rsidRPr="00AF5D0D">
        <w:rPr>
          <w:lang w:val="fr-FR"/>
        </w:rPr>
        <w:tab/>
      </w:r>
      <w:r w:rsidR="00AF5D0D" w:rsidRPr="00AF5D0D">
        <w:rPr>
          <w:lang w:val="fr-FR"/>
        </w:rPr>
        <w:t>Cette loi prévoit auprès des Tribunaux de droit commun l</w:t>
      </w:r>
      <w:r w:rsidR="00521813">
        <w:rPr>
          <w:lang w:val="fr-FR"/>
        </w:rPr>
        <w:t>’</w:t>
      </w:r>
      <w:r w:rsidR="00AF5D0D" w:rsidRPr="00AF5D0D">
        <w:rPr>
          <w:lang w:val="fr-FR"/>
        </w:rPr>
        <w:t xml:space="preserve">institution de juridiction pour </w:t>
      </w:r>
      <w:r w:rsidR="00AF5D0D" w:rsidRPr="00981FE7">
        <w:rPr>
          <w:bCs/>
          <w:lang w:val="fr-FR"/>
        </w:rPr>
        <w:t>mineur</w:t>
      </w:r>
      <w:r w:rsidR="00AF5D0D" w:rsidRPr="00AF5D0D">
        <w:rPr>
          <w:lang w:val="fr-FR"/>
        </w:rPr>
        <w:t xml:space="preserve">. Ces juridictions ont une compétence exclusive pour connaître des affaires impliquant les mineurs. </w:t>
      </w:r>
    </w:p>
    <w:p w14:paraId="78A32B20" w14:textId="1ED1B783" w:rsidR="00AF5D0D" w:rsidRPr="00AF5D0D" w:rsidRDefault="00333C70" w:rsidP="00333C70">
      <w:pPr>
        <w:pStyle w:val="H4G"/>
      </w:pPr>
      <w:bookmarkStart w:id="416" w:name="_Toc372821854"/>
      <w:bookmarkStart w:id="417" w:name="_Toc375393627"/>
      <w:bookmarkStart w:id="418" w:name="_Toc414373028"/>
      <w:bookmarkStart w:id="419" w:name="_Toc414373257"/>
      <w:bookmarkStart w:id="420" w:name="_Toc414377753"/>
      <w:bookmarkStart w:id="421" w:name="_Toc35441130"/>
      <w:r>
        <w:tab/>
        <w:t>8.1.1</w:t>
      </w:r>
      <w:r>
        <w:tab/>
      </w:r>
      <w:r w:rsidR="00AF5D0D" w:rsidRPr="00AF5D0D">
        <w:t>Le cadre conceptuel de prise en charge des enfants victimes de violence, d</w:t>
      </w:r>
      <w:r w:rsidR="00521813">
        <w:t>’</w:t>
      </w:r>
      <w:r w:rsidR="00AF5D0D" w:rsidRPr="00AF5D0D">
        <w:t>abus, d</w:t>
      </w:r>
      <w:r w:rsidR="00521813">
        <w:t>’</w:t>
      </w:r>
      <w:r w:rsidR="00AF5D0D" w:rsidRPr="00AF5D0D">
        <w:t xml:space="preserve">exploitation et de </w:t>
      </w:r>
      <w:bookmarkEnd w:id="416"/>
      <w:bookmarkEnd w:id="417"/>
      <w:r w:rsidR="00AF5D0D" w:rsidRPr="00AF5D0D">
        <w:t>négligence</w:t>
      </w:r>
      <w:bookmarkEnd w:id="418"/>
      <w:bookmarkEnd w:id="419"/>
      <w:bookmarkEnd w:id="420"/>
      <w:bookmarkEnd w:id="421"/>
    </w:p>
    <w:p w14:paraId="26BA59AC" w14:textId="3BA28600" w:rsidR="00AF5D0D" w:rsidRPr="00AF5D0D" w:rsidRDefault="0075391A" w:rsidP="0075391A">
      <w:pPr>
        <w:pStyle w:val="SingleTxtG"/>
        <w:rPr>
          <w:lang w:val="fr-FR"/>
        </w:rPr>
      </w:pPr>
      <w:r w:rsidRPr="00AF5D0D">
        <w:rPr>
          <w:lang w:val="fr-FR"/>
        </w:rPr>
        <w:t>169.</w:t>
      </w:r>
      <w:r w:rsidRPr="00AF5D0D">
        <w:rPr>
          <w:lang w:val="fr-FR"/>
        </w:rPr>
        <w:tab/>
      </w:r>
      <w:r w:rsidR="00AF5D0D" w:rsidRPr="00AF5D0D">
        <w:rPr>
          <w:lang w:val="fr-FR"/>
        </w:rPr>
        <w:t>Le Manuel de procédure de prise en charge des enfants victimes de violence, d</w:t>
      </w:r>
      <w:r w:rsidR="00521813">
        <w:rPr>
          <w:lang w:val="fr-FR"/>
        </w:rPr>
        <w:t>’</w:t>
      </w:r>
      <w:r w:rsidR="00AF5D0D" w:rsidRPr="00AF5D0D">
        <w:rPr>
          <w:lang w:val="fr-FR"/>
        </w:rPr>
        <w:t>abus, d</w:t>
      </w:r>
      <w:r w:rsidR="00521813">
        <w:rPr>
          <w:lang w:val="fr-FR"/>
        </w:rPr>
        <w:t>’</w:t>
      </w:r>
      <w:r w:rsidR="00AF5D0D" w:rsidRPr="00AF5D0D">
        <w:rPr>
          <w:lang w:val="fr-FR"/>
        </w:rPr>
        <w:t>exploitation et de négligence</w:t>
      </w:r>
      <w:r w:rsidR="00C36AAE">
        <w:rPr>
          <w:lang w:val="fr-FR"/>
        </w:rPr>
        <w:t xml:space="preserve"> </w:t>
      </w:r>
      <w:r w:rsidR="00AF5D0D" w:rsidRPr="00AF5D0D">
        <w:rPr>
          <w:lang w:val="fr-FR"/>
        </w:rPr>
        <w:t>élaboré en 2010 a pour but d</w:t>
      </w:r>
      <w:r w:rsidR="00521813">
        <w:rPr>
          <w:lang w:val="fr-FR"/>
        </w:rPr>
        <w:t>’</w:t>
      </w:r>
      <w:r w:rsidR="00AF5D0D" w:rsidRPr="00AF5D0D">
        <w:rPr>
          <w:lang w:val="fr-FR"/>
        </w:rPr>
        <w:t xml:space="preserve">harmoniser et de mieux suivre les </w:t>
      </w:r>
      <w:r w:rsidR="00AF5D0D" w:rsidRPr="00981FE7">
        <w:rPr>
          <w:bCs/>
          <w:lang w:val="fr-FR"/>
        </w:rPr>
        <w:t>interventions</w:t>
      </w:r>
      <w:r w:rsidR="00AF5D0D" w:rsidRPr="00AF5D0D">
        <w:rPr>
          <w:lang w:val="fr-FR"/>
        </w:rPr>
        <w:t xml:space="preserve"> auprès des enfants vulnérables. Il a tracé des directives, définit des principes et identifié des domaines d</w:t>
      </w:r>
      <w:r w:rsidR="00521813">
        <w:rPr>
          <w:lang w:val="fr-FR"/>
        </w:rPr>
        <w:t>’</w:t>
      </w:r>
      <w:r w:rsidR="00AF5D0D" w:rsidRPr="00AF5D0D">
        <w:rPr>
          <w:lang w:val="fr-FR"/>
        </w:rPr>
        <w:t>intervention.</w:t>
      </w:r>
    </w:p>
    <w:p w14:paraId="560ED674" w14:textId="3AAC2620" w:rsidR="00AF5D0D" w:rsidRPr="00AF5D0D" w:rsidRDefault="0075391A" w:rsidP="0075391A">
      <w:pPr>
        <w:pStyle w:val="SingleTxtG"/>
        <w:rPr>
          <w:lang w:val="fr-FR"/>
        </w:rPr>
      </w:pPr>
      <w:r w:rsidRPr="00AF5D0D">
        <w:rPr>
          <w:lang w:val="fr-FR"/>
        </w:rPr>
        <w:t>170.</w:t>
      </w:r>
      <w:r w:rsidRPr="00AF5D0D">
        <w:rPr>
          <w:lang w:val="fr-FR"/>
        </w:rPr>
        <w:tab/>
      </w:r>
      <w:r w:rsidR="00AF5D0D" w:rsidRPr="00AF5D0D">
        <w:rPr>
          <w:lang w:val="fr-FR"/>
        </w:rPr>
        <w:t>La prise en charge globale des enfants victimes de violence, d</w:t>
      </w:r>
      <w:r w:rsidR="00521813">
        <w:rPr>
          <w:lang w:val="fr-FR"/>
        </w:rPr>
        <w:t>’</w:t>
      </w:r>
      <w:r w:rsidR="00AF5D0D" w:rsidRPr="00AF5D0D">
        <w:rPr>
          <w:lang w:val="fr-FR"/>
        </w:rPr>
        <w:t>abus, d</w:t>
      </w:r>
      <w:r w:rsidR="00521813">
        <w:rPr>
          <w:lang w:val="fr-FR"/>
        </w:rPr>
        <w:t>’</w:t>
      </w:r>
      <w:r w:rsidR="00AF5D0D" w:rsidRPr="00AF5D0D">
        <w:rPr>
          <w:lang w:val="fr-FR"/>
        </w:rPr>
        <w:t>exploitation et de négligence s</w:t>
      </w:r>
      <w:r w:rsidR="00521813">
        <w:rPr>
          <w:lang w:val="fr-FR"/>
        </w:rPr>
        <w:t>’</w:t>
      </w:r>
      <w:r w:rsidR="00AF5D0D" w:rsidRPr="00AF5D0D">
        <w:rPr>
          <w:lang w:val="fr-FR"/>
        </w:rPr>
        <w:t>opère aux niveaux</w:t>
      </w:r>
      <w:r w:rsidR="00C36AAE">
        <w:rPr>
          <w:lang w:val="fr-FR"/>
        </w:rPr>
        <w:t xml:space="preserve"> </w:t>
      </w:r>
      <w:r w:rsidR="00AF5D0D" w:rsidRPr="00AF5D0D">
        <w:rPr>
          <w:lang w:val="fr-FR"/>
        </w:rPr>
        <w:t xml:space="preserve">familial, communautaire et institutionnel. </w:t>
      </w:r>
    </w:p>
    <w:p w14:paraId="1245F81C" w14:textId="18B50A84" w:rsidR="00AF5D0D" w:rsidRPr="00AF5D0D" w:rsidRDefault="0075391A" w:rsidP="0075391A">
      <w:pPr>
        <w:pStyle w:val="SingleTxtG"/>
        <w:rPr>
          <w:lang w:val="fr-FR"/>
        </w:rPr>
      </w:pPr>
      <w:r w:rsidRPr="00AF5D0D">
        <w:rPr>
          <w:lang w:val="fr-FR"/>
        </w:rPr>
        <w:lastRenderedPageBreak/>
        <w:t>171.</w:t>
      </w:r>
      <w:r w:rsidRPr="00AF5D0D">
        <w:rPr>
          <w:lang w:val="fr-FR"/>
        </w:rPr>
        <w:tab/>
      </w:r>
      <w:r w:rsidR="00AF5D0D" w:rsidRPr="00AF5D0D">
        <w:rPr>
          <w:lang w:val="fr-FR"/>
        </w:rPr>
        <w:t>Au niveau familial, il s</w:t>
      </w:r>
      <w:r w:rsidR="00521813">
        <w:rPr>
          <w:lang w:val="fr-FR"/>
        </w:rPr>
        <w:t>’</w:t>
      </w:r>
      <w:r w:rsidR="00AF5D0D" w:rsidRPr="00AF5D0D">
        <w:rPr>
          <w:lang w:val="fr-FR"/>
        </w:rPr>
        <w:t>agit de l</w:t>
      </w:r>
      <w:r w:rsidR="00521813">
        <w:rPr>
          <w:lang w:val="fr-FR"/>
        </w:rPr>
        <w:t>’</w:t>
      </w:r>
      <w:r w:rsidR="00AF5D0D" w:rsidRPr="00AF5D0D">
        <w:rPr>
          <w:lang w:val="fr-FR"/>
        </w:rPr>
        <w:t xml:space="preserve">ensemble des mesures prises et mises en œuvre par les parents, </w:t>
      </w:r>
      <w:r w:rsidR="00AF5D0D" w:rsidRPr="00981FE7">
        <w:rPr>
          <w:bCs/>
          <w:lang w:val="fr-FR"/>
        </w:rPr>
        <w:t>les</w:t>
      </w:r>
      <w:r w:rsidR="00AF5D0D" w:rsidRPr="00AF5D0D">
        <w:rPr>
          <w:lang w:val="fr-FR"/>
        </w:rPr>
        <w:t xml:space="preserve"> familles les tuteurs et autres autorités immédiatement responsables vis-à-vis de l</w:t>
      </w:r>
      <w:r w:rsidR="00521813">
        <w:rPr>
          <w:lang w:val="fr-FR"/>
        </w:rPr>
        <w:t>’</w:t>
      </w:r>
      <w:r w:rsidR="00AF5D0D" w:rsidRPr="00AF5D0D">
        <w:rPr>
          <w:lang w:val="fr-FR"/>
        </w:rPr>
        <w:t xml:space="preserve">enfant en vue de satisfaire les besoins des enfants les plus vulnérables. </w:t>
      </w:r>
    </w:p>
    <w:p w14:paraId="214C0717" w14:textId="1F22DF66" w:rsidR="00AF5D0D" w:rsidRPr="00AF5D0D" w:rsidRDefault="0075391A" w:rsidP="0075391A">
      <w:pPr>
        <w:pStyle w:val="SingleTxtG"/>
        <w:rPr>
          <w:lang w:val="fr-FR"/>
        </w:rPr>
      </w:pPr>
      <w:r w:rsidRPr="00AF5D0D">
        <w:rPr>
          <w:lang w:val="fr-FR"/>
        </w:rPr>
        <w:t>172.</w:t>
      </w:r>
      <w:r w:rsidRPr="00AF5D0D">
        <w:rPr>
          <w:lang w:val="fr-FR"/>
        </w:rPr>
        <w:tab/>
      </w:r>
      <w:r w:rsidR="00AF5D0D" w:rsidRPr="00AF5D0D">
        <w:rPr>
          <w:lang w:val="fr-FR"/>
        </w:rPr>
        <w:t>Au niveau communautaire, c</w:t>
      </w:r>
      <w:r w:rsidR="00521813">
        <w:rPr>
          <w:lang w:val="fr-FR"/>
        </w:rPr>
        <w:t>’</w:t>
      </w:r>
      <w:r w:rsidR="00AF5D0D" w:rsidRPr="00AF5D0D">
        <w:rPr>
          <w:lang w:val="fr-FR"/>
        </w:rPr>
        <w:t>est l</w:t>
      </w:r>
      <w:r w:rsidR="00521813">
        <w:rPr>
          <w:lang w:val="fr-FR"/>
        </w:rPr>
        <w:t>’</w:t>
      </w:r>
      <w:r w:rsidR="00AF5D0D" w:rsidRPr="00AF5D0D">
        <w:rPr>
          <w:lang w:val="fr-FR"/>
        </w:rPr>
        <w:t>ensemble des mesures mises en œuvre par les prestataires d</w:t>
      </w:r>
      <w:r w:rsidR="00521813">
        <w:rPr>
          <w:lang w:val="fr-FR"/>
        </w:rPr>
        <w:t>’</w:t>
      </w:r>
      <w:r w:rsidR="00AF5D0D" w:rsidRPr="00AF5D0D">
        <w:rPr>
          <w:lang w:val="fr-FR"/>
        </w:rPr>
        <w:t xml:space="preserve">éducation, de santé, les paramédicaux, les particuliers, les ONG, les </w:t>
      </w:r>
      <w:r w:rsidR="00AF5D0D" w:rsidRPr="00981FE7">
        <w:rPr>
          <w:bCs/>
          <w:lang w:val="fr-FR"/>
        </w:rPr>
        <w:t>associations</w:t>
      </w:r>
      <w:r w:rsidR="00AF5D0D" w:rsidRPr="00AF5D0D">
        <w:rPr>
          <w:lang w:val="fr-FR"/>
        </w:rPr>
        <w:t>, etc. en vue de satisfaire les besoins des enfants les plus vulnérables au niveau de la communauté.</w:t>
      </w:r>
    </w:p>
    <w:p w14:paraId="7CB8CAAE" w14:textId="1C6D4C18" w:rsidR="00AF5D0D" w:rsidRPr="00AF5D0D" w:rsidRDefault="0075391A" w:rsidP="0075391A">
      <w:pPr>
        <w:pStyle w:val="SingleTxtG"/>
        <w:rPr>
          <w:lang w:val="fr-FR"/>
        </w:rPr>
      </w:pPr>
      <w:r w:rsidRPr="00AF5D0D">
        <w:rPr>
          <w:lang w:val="fr-FR"/>
        </w:rPr>
        <w:t>173.</w:t>
      </w:r>
      <w:r w:rsidRPr="00AF5D0D">
        <w:rPr>
          <w:lang w:val="fr-FR"/>
        </w:rPr>
        <w:tab/>
      </w:r>
      <w:r w:rsidR="00AF5D0D" w:rsidRPr="00AF5D0D">
        <w:rPr>
          <w:lang w:val="fr-FR"/>
        </w:rPr>
        <w:t>Au niveau institutionnel, la prise en charge de l</w:t>
      </w:r>
      <w:r w:rsidR="00521813">
        <w:rPr>
          <w:lang w:val="fr-FR"/>
        </w:rPr>
        <w:t>’</w:t>
      </w:r>
      <w:r w:rsidR="00AF5D0D" w:rsidRPr="00AF5D0D">
        <w:rPr>
          <w:lang w:val="fr-FR"/>
        </w:rPr>
        <w:t>enfant fait référence à un ensemble d</w:t>
      </w:r>
      <w:r w:rsidR="00521813">
        <w:rPr>
          <w:lang w:val="fr-FR"/>
        </w:rPr>
        <w:t>’</w:t>
      </w:r>
      <w:r w:rsidR="00AF5D0D" w:rsidRPr="00AF5D0D">
        <w:rPr>
          <w:lang w:val="fr-FR"/>
        </w:rPr>
        <w:t>activités de garde, d</w:t>
      </w:r>
      <w:r w:rsidR="00521813">
        <w:rPr>
          <w:lang w:val="fr-FR"/>
        </w:rPr>
        <w:t>’</w:t>
      </w:r>
      <w:r w:rsidR="00AF5D0D" w:rsidRPr="00AF5D0D">
        <w:rPr>
          <w:lang w:val="fr-FR"/>
        </w:rPr>
        <w:t>éducation et de socialisation de l</w:t>
      </w:r>
      <w:r w:rsidR="00521813">
        <w:rPr>
          <w:lang w:val="fr-FR"/>
        </w:rPr>
        <w:t>’</w:t>
      </w:r>
      <w:r w:rsidR="00AF5D0D" w:rsidRPr="00AF5D0D">
        <w:rPr>
          <w:lang w:val="fr-FR"/>
        </w:rPr>
        <w:t>enfant mis en œuvre par les intervenants d</w:t>
      </w:r>
      <w:r w:rsidR="00521813">
        <w:rPr>
          <w:lang w:val="fr-FR"/>
        </w:rPr>
        <w:t>’</w:t>
      </w:r>
      <w:r w:rsidR="00AF5D0D" w:rsidRPr="00AF5D0D">
        <w:rPr>
          <w:lang w:val="fr-FR"/>
        </w:rPr>
        <w:t>une institution publique ou privée d</w:t>
      </w:r>
      <w:r w:rsidR="00521813">
        <w:rPr>
          <w:lang w:val="fr-FR"/>
        </w:rPr>
        <w:t>’</w:t>
      </w:r>
      <w:r w:rsidR="00AF5D0D" w:rsidRPr="00AF5D0D">
        <w:rPr>
          <w:lang w:val="fr-FR"/>
        </w:rPr>
        <w:t>éducation, de santé. Ces intervenants sont généralement les membres d</w:t>
      </w:r>
      <w:r w:rsidR="00521813">
        <w:rPr>
          <w:lang w:val="fr-FR"/>
        </w:rPr>
        <w:t>’</w:t>
      </w:r>
      <w:r w:rsidR="00AF5D0D" w:rsidRPr="00AF5D0D">
        <w:rPr>
          <w:lang w:val="fr-FR"/>
        </w:rPr>
        <w:t>ONG, d</w:t>
      </w:r>
      <w:r w:rsidR="00521813">
        <w:rPr>
          <w:lang w:val="fr-FR"/>
        </w:rPr>
        <w:t>’</w:t>
      </w:r>
      <w:r w:rsidR="00AF5D0D" w:rsidRPr="00AF5D0D">
        <w:rPr>
          <w:lang w:val="fr-FR"/>
        </w:rPr>
        <w:t>associations, etc. Cette prise en charge vise la satisfaction des besoins des enfants les plus vulnérables et/ou victimes en termes d</w:t>
      </w:r>
      <w:r w:rsidR="00521813">
        <w:rPr>
          <w:lang w:val="fr-FR"/>
        </w:rPr>
        <w:t>’</w:t>
      </w:r>
      <w:r w:rsidR="00AF5D0D" w:rsidRPr="00AF5D0D">
        <w:rPr>
          <w:lang w:val="fr-FR"/>
        </w:rPr>
        <w:t>accès aux services essentiels de base en matière d</w:t>
      </w:r>
      <w:r w:rsidR="00521813">
        <w:rPr>
          <w:lang w:val="fr-FR"/>
        </w:rPr>
        <w:t>’</w:t>
      </w:r>
      <w:r w:rsidR="00AF5D0D" w:rsidRPr="00AF5D0D">
        <w:rPr>
          <w:lang w:val="fr-FR"/>
        </w:rPr>
        <w:t>accueil, d</w:t>
      </w:r>
      <w:r w:rsidR="00521813">
        <w:rPr>
          <w:lang w:val="fr-FR"/>
        </w:rPr>
        <w:t>’</w:t>
      </w:r>
      <w:r w:rsidR="00AF5D0D" w:rsidRPr="00AF5D0D">
        <w:rPr>
          <w:lang w:val="fr-FR"/>
        </w:rPr>
        <w:t>hébergement, de protection et de réhabilitation / réinsertion sociale de l</w:t>
      </w:r>
      <w:r w:rsidR="00521813">
        <w:rPr>
          <w:lang w:val="fr-FR"/>
        </w:rPr>
        <w:t>’</w:t>
      </w:r>
      <w:r w:rsidR="00AF5D0D" w:rsidRPr="00AF5D0D">
        <w:rPr>
          <w:lang w:val="fr-FR"/>
        </w:rPr>
        <w:t xml:space="preserve">enfant. </w:t>
      </w:r>
    </w:p>
    <w:p w14:paraId="5844606F" w14:textId="23DBB836" w:rsidR="00AF5D0D" w:rsidRPr="00AF5D0D" w:rsidRDefault="0075391A" w:rsidP="0075391A">
      <w:pPr>
        <w:pStyle w:val="SingleTxtG"/>
        <w:rPr>
          <w:lang w:val="fr-FR"/>
        </w:rPr>
      </w:pPr>
      <w:r w:rsidRPr="00AF5D0D">
        <w:rPr>
          <w:lang w:val="fr-FR"/>
        </w:rPr>
        <w:t>174.</w:t>
      </w:r>
      <w:r w:rsidRPr="00AF5D0D">
        <w:rPr>
          <w:lang w:val="fr-FR"/>
        </w:rPr>
        <w:tab/>
      </w:r>
      <w:r w:rsidR="00AF5D0D" w:rsidRPr="00AF5D0D">
        <w:rPr>
          <w:lang w:val="fr-FR"/>
        </w:rPr>
        <w:t>Dans tous les cas d</w:t>
      </w:r>
      <w:r w:rsidR="00521813">
        <w:rPr>
          <w:lang w:val="fr-FR"/>
        </w:rPr>
        <w:t>’</w:t>
      </w:r>
      <w:r w:rsidR="00AF5D0D" w:rsidRPr="00AF5D0D">
        <w:rPr>
          <w:lang w:val="fr-FR"/>
        </w:rPr>
        <w:t xml:space="preserve">espèces la prise en charge institutionnelle intervient en appui à la prise en charge </w:t>
      </w:r>
      <w:r w:rsidR="00AF5D0D" w:rsidRPr="00981FE7">
        <w:rPr>
          <w:bCs/>
          <w:lang w:val="fr-FR"/>
        </w:rPr>
        <w:t>naturelle</w:t>
      </w:r>
      <w:r w:rsidR="00AF5D0D" w:rsidRPr="00AF5D0D">
        <w:rPr>
          <w:lang w:val="fr-FR"/>
        </w:rPr>
        <w:t xml:space="preserve"> par la famille et en supplément de celle-ci lorsque la famille se trouve confrontée à des difficultés de différents ordres ; elle représente un supplément et non une substitution aux fonctions d</w:t>
      </w:r>
      <w:r w:rsidR="00521813">
        <w:rPr>
          <w:lang w:val="fr-FR"/>
        </w:rPr>
        <w:t>’</w:t>
      </w:r>
      <w:r w:rsidR="00AF5D0D" w:rsidRPr="00AF5D0D">
        <w:rPr>
          <w:lang w:val="fr-FR"/>
        </w:rPr>
        <w:t>éducation des enfants par la famille.</w:t>
      </w:r>
    </w:p>
    <w:p w14:paraId="52345977" w14:textId="51431C20" w:rsidR="00AF5D0D" w:rsidRPr="00AF5D0D" w:rsidRDefault="00333C70" w:rsidP="00333C70">
      <w:pPr>
        <w:pStyle w:val="H4G"/>
      </w:pPr>
      <w:bookmarkStart w:id="422" w:name="_Toc414373029"/>
      <w:bookmarkStart w:id="423" w:name="_Toc414373258"/>
      <w:bookmarkStart w:id="424" w:name="_Toc414377754"/>
      <w:bookmarkStart w:id="425" w:name="_Toc35441131"/>
      <w:r>
        <w:tab/>
        <w:t>8.1.2</w:t>
      </w:r>
      <w:r>
        <w:tab/>
      </w:r>
      <w:r w:rsidR="00AF5D0D" w:rsidRPr="00AF5D0D">
        <w:t>La prise en charge des enfants des rues/enfants mendiants</w:t>
      </w:r>
      <w:bookmarkEnd w:id="422"/>
      <w:bookmarkEnd w:id="423"/>
      <w:bookmarkEnd w:id="424"/>
      <w:bookmarkEnd w:id="425"/>
    </w:p>
    <w:p w14:paraId="3D590D96" w14:textId="56EA7332" w:rsidR="00AF5D0D" w:rsidRPr="00AF5D0D" w:rsidRDefault="0075391A" w:rsidP="0075391A">
      <w:pPr>
        <w:pStyle w:val="SingleTxtG"/>
        <w:rPr>
          <w:lang w:val="fr-FR"/>
        </w:rPr>
      </w:pPr>
      <w:r w:rsidRPr="00AF5D0D">
        <w:rPr>
          <w:lang w:val="fr-FR"/>
        </w:rPr>
        <w:t>175.</w:t>
      </w:r>
      <w:r w:rsidRPr="00AF5D0D">
        <w:rPr>
          <w:lang w:val="fr-FR"/>
        </w:rPr>
        <w:tab/>
      </w:r>
      <w:r w:rsidR="00AF5D0D" w:rsidRPr="00AF5D0D">
        <w:rPr>
          <w:lang w:val="fr-FR"/>
        </w:rPr>
        <w:t>Il n</w:t>
      </w:r>
      <w:r w:rsidR="00521813">
        <w:rPr>
          <w:lang w:val="fr-FR"/>
        </w:rPr>
        <w:t>’</w:t>
      </w:r>
      <w:r w:rsidR="00AF5D0D" w:rsidRPr="00AF5D0D">
        <w:rPr>
          <w:lang w:val="fr-FR"/>
        </w:rPr>
        <w:t>existe pas encore d</w:t>
      </w:r>
      <w:r w:rsidR="00521813">
        <w:rPr>
          <w:lang w:val="fr-FR"/>
        </w:rPr>
        <w:t>’</w:t>
      </w:r>
      <w:r w:rsidR="00AF5D0D" w:rsidRPr="00AF5D0D">
        <w:rPr>
          <w:lang w:val="fr-FR"/>
        </w:rPr>
        <w:t>étude nationale spécifiquement sur les enfants de la rue. En</w:t>
      </w:r>
      <w:r w:rsidR="00C36AAE">
        <w:rPr>
          <w:lang w:val="fr-FR"/>
        </w:rPr>
        <w:t> </w:t>
      </w:r>
      <w:r w:rsidR="00AF5D0D" w:rsidRPr="00AF5D0D">
        <w:rPr>
          <w:lang w:val="fr-FR"/>
        </w:rPr>
        <w:t>2010, Samu Social-Mali a réalisé une étude sur les enfants et jeunes de la rue de Bamako. Compte tenu du caractère essentiellement urbain du phénomène, les résultats de cette étude reflètent la réalité nationale.</w:t>
      </w:r>
    </w:p>
    <w:p w14:paraId="1C6B07CA" w14:textId="1A25ADAA" w:rsidR="00AF5D0D" w:rsidRPr="00AF5D0D" w:rsidRDefault="0075391A" w:rsidP="0075391A">
      <w:pPr>
        <w:pStyle w:val="SingleTxtG"/>
        <w:rPr>
          <w:lang w:val="fr-FR"/>
        </w:rPr>
      </w:pPr>
      <w:r w:rsidRPr="00AF5D0D">
        <w:rPr>
          <w:lang w:val="fr-FR"/>
        </w:rPr>
        <w:t>176.</w:t>
      </w:r>
      <w:r w:rsidRPr="00AF5D0D">
        <w:rPr>
          <w:lang w:val="fr-FR"/>
        </w:rPr>
        <w:tab/>
      </w:r>
      <w:r w:rsidR="00AF5D0D" w:rsidRPr="00AF5D0D">
        <w:rPr>
          <w:lang w:val="fr-FR"/>
        </w:rPr>
        <w:t>L</w:t>
      </w:r>
      <w:r w:rsidR="00521813">
        <w:rPr>
          <w:lang w:val="fr-FR"/>
        </w:rPr>
        <w:t>’</w:t>
      </w:r>
      <w:r w:rsidR="00AF5D0D" w:rsidRPr="00AF5D0D">
        <w:rPr>
          <w:lang w:val="fr-FR"/>
        </w:rPr>
        <w:t>objectif premier de cette étude était de contribuer à développer la recherche-action dans le domaine de la lutte contre l</w:t>
      </w:r>
      <w:r w:rsidR="00521813">
        <w:rPr>
          <w:lang w:val="fr-FR"/>
        </w:rPr>
        <w:t>’</w:t>
      </w:r>
      <w:r w:rsidR="00AF5D0D" w:rsidRPr="00AF5D0D">
        <w:rPr>
          <w:lang w:val="fr-FR"/>
        </w:rPr>
        <w:t>exclusion sociale des enfants des rues à Bamako. Elle visait à renforcer les capacités de compréhension et d</w:t>
      </w:r>
      <w:r w:rsidR="00521813">
        <w:rPr>
          <w:lang w:val="fr-FR"/>
        </w:rPr>
        <w:t>’</w:t>
      </w:r>
      <w:r w:rsidR="00AF5D0D" w:rsidRPr="00AF5D0D">
        <w:rPr>
          <w:lang w:val="fr-FR"/>
        </w:rPr>
        <w:t>analyse du phénomène par tous les acteurs concernés au Mali afin de pouvoir mieux penser ou repenser les interventions en termes de programmation d</w:t>
      </w:r>
      <w:r w:rsidR="00521813">
        <w:rPr>
          <w:lang w:val="fr-FR"/>
        </w:rPr>
        <w:t>’</w:t>
      </w:r>
      <w:r w:rsidR="00AF5D0D" w:rsidRPr="00AF5D0D">
        <w:rPr>
          <w:lang w:val="fr-FR"/>
        </w:rPr>
        <w:t>actions et d</w:t>
      </w:r>
      <w:r w:rsidR="00521813">
        <w:rPr>
          <w:lang w:val="fr-FR"/>
        </w:rPr>
        <w:t>’</w:t>
      </w:r>
      <w:r w:rsidR="00AF5D0D" w:rsidRPr="00AF5D0D">
        <w:rPr>
          <w:lang w:val="fr-FR"/>
        </w:rPr>
        <w:t>activités adaptées.</w:t>
      </w:r>
    </w:p>
    <w:p w14:paraId="5116911F" w14:textId="0F712C24" w:rsidR="00AF5D0D" w:rsidRPr="00AF5D0D" w:rsidRDefault="00333C70" w:rsidP="00333C70">
      <w:pPr>
        <w:pStyle w:val="H4G"/>
      </w:pPr>
      <w:bookmarkStart w:id="426" w:name="_Toc414373030"/>
      <w:bookmarkStart w:id="427" w:name="_Toc414373259"/>
      <w:bookmarkStart w:id="428" w:name="_Toc414377755"/>
      <w:bookmarkStart w:id="429" w:name="_Toc35441132"/>
      <w:r>
        <w:tab/>
        <w:t>8.1.3</w:t>
      </w:r>
      <w:r>
        <w:tab/>
      </w:r>
      <w:r w:rsidR="00AF5D0D" w:rsidRPr="00AF5D0D">
        <w:t>L</w:t>
      </w:r>
      <w:r w:rsidR="00521813">
        <w:t>’</w:t>
      </w:r>
      <w:r w:rsidR="00AF5D0D" w:rsidRPr="00AF5D0D">
        <w:t>exploitation des enfants, notamment le travail et la traite des enfants</w:t>
      </w:r>
      <w:bookmarkEnd w:id="426"/>
      <w:bookmarkEnd w:id="427"/>
      <w:bookmarkEnd w:id="428"/>
      <w:bookmarkEnd w:id="429"/>
    </w:p>
    <w:p w14:paraId="69CA29B3" w14:textId="791BF92B" w:rsidR="00AF5D0D" w:rsidRPr="00AF5D0D" w:rsidRDefault="0075391A" w:rsidP="0075391A">
      <w:pPr>
        <w:pStyle w:val="SingleTxtG"/>
        <w:rPr>
          <w:lang w:val="fr-FR"/>
        </w:rPr>
      </w:pPr>
      <w:r w:rsidRPr="00AF5D0D">
        <w:rPr>
          <w:lang w:val="fr-FR"/>
        </w:rPr>
        <w:t>177.</w:t>
      </w:r>
      <w:r w:rsidRPr="00AF5D0D">
        <w:rPr>
          <w:lang w:val="fr-FR"/>
        </w:rPr>
        <w:tab/>
      </w:r>
      <w:r w:rsidR="00AF5D0D" w:rsidRPr="00AF5D0D">
        <w:rPr>
          <w:lang w:val="fr-FR"/>
        </w:rPr>
        <w:t>Au Mali, les enfants de la rue sont les plus exposés à l</w:t>
      </w:r>
      <w:r w:rsidR="00521813">
        <w:rPr>
          <w:lang w:val="fr-FR"/>
        </w:rPr>
        <w:t>’</w:t>
      </w:r>
      <w:r w:rsidR="00AF5D0D" w:rsidRPr="00AF5D0D">
        <w:rPr>
          <w:lang w:val="fr-FR"/>
        </w:rPr>
        <w:t>exploitation économique. Les enfants des rues au Mali sont très majoritairement des garçons (94 %) âgés de 5 à 14 ans, parfois plus jeunes accompagnés de leurs frères aînés. Ils sont issus de familles nombreuses, pour la plupart d</w:t>
      </w:r>
      <w:r w:rsidR="00521813">
        <w:rPr>
          <w:lang w:val="fr-FR"/>
        </w:rPr>
        <w:t>’</w:t>
      </w:r>
      <w:r w:rsidR="00AF5D0D" w:rsidRPr="00AF5D0D">
        <w:rPr>
          <w:lang w:val="fr-FR"/>
        </w:rPr>
        <w:t>origine rurale ayant migré vers la ville et un tiers d</w:t>
      </w:r>
      <w:r w:rsidR="00521813">
        <w:rPr>
          <w:lang w:val="fr-FR"/>
        </w:rPr>
        <w:t>’</w:t>
      </w:r>
      <w:r w:rsidR="00AF5D0D" w:rsidRPr="00AF5D0D">
        <w:rPr>
          <w:lang w:val="fr-FR"/>
        </w:rPr>
        <w:t>entre eux sont orphelins. Ils dorment dans les édifices publics, dans les marchés ou sous les ponts et vivent généralement en groupe. Très peu fréquentent l</w:t>
      </w:r>
      <w:r w:rsidR="00521813">
        <w:rPr>
          <w:lang w:val="fr-FR"/>
        </w:rPr>
        <w:t>’</w:t>
      </w:r>
      <w:r w:rsidR="00AF5D0D" w:rsidRPr="00AF5D0D">
        <w:rPr>
          <w:lang w:val="fr-FR"/>
        </w:rPr>
        <w:t>école (8 %), bien que plus d</w:t>
      </w:r>
      <w:r w:rsidR="00521813">
        <w:rPr>
          <w:lang w:val="fr-FR"/>
        </w:rPr>
        <w:t>’</w:t>
      </w:r>
      <w:r w:rsidR="00AF5D0D" w:rsidRPr="00AF5D0D">
        <w:rPr>
          <w:lang w:val="fr-FR"/>
        </w:rPr>
        <w:t>un tiers l</w:t>
      </w:r>
      <w:r w:rsidR="00521813">
        <w:rPr>
          <w:lang w:val="fr-FR"/>
        </w:rPr>
        <w:t>’</w:t>
      </w:r>
      <w:r w:rsidR="00AF5D0D" w:rsidRPr="00AF5D0D">
        <w:rPr>
          <w:lang w:val="fr-FR"/>
        </w:rPr>
        <w:t>ait fréquentée, mais ont abandonné au premier cycle du fondamental. La majorité des enfants exerce une activité économique pour se nourrir et éventuellement nourrir sa famille. Ils sont confrontés à la drogue, au racket, à la violence.</w:t>
      </w:r>
    </w:p>
    <w:p w14:paraId="0BAEB742" w14:textId="5A30D075" w:rsidR="00AF5D0D" w:rsidRPr="00AF5D0D" w:rsidRDefault="00333C70" w:rsidP="00333C70">
      <w:pPr>
        <w:pStyle w:val="H4G"/>
        <w:rPr>
          <w:bCs/>
        </w:rPr>
      </w:pPr>
      <w:bookmarkStart w:id="430" w:name="_Toc414373031"/>
      <w:bookmarkStart w:id="431" w:name="_Toc414373260"/>
      <w:bookmarkStart w:id="432" w:name="_Toc414377756"/>
      <w:bookmarkStart w:id="433" w:name="_Toc35441133"/>
      <w:r>
        <w:tab/>
        <w:t>8.1.4</w:t>
      </w:r>
      <w:r>
        <w:tab/>
      </w:r>
      <w:r w:rsidR="00AF5D0D" w:rsidRPr="00AF5D0D">
        <w:t>L</w:t>
      </w:r>
      <w:r w:rsidR="00521813">
        <w:t>’</w:t>
      </w:r>
      <w:r w:rsidR="00AF5D0D" w:rsidRPr="00AF5D0D">
        <w:t>exploitation économique (travail rémunéré dans les plantations ou carrières)</w:t>
      </w:r>
      <w:bookmarkEnd w:id="430"/>
      <w:bookmarkEnd w:id="431"/>
      <w:bookmarkEnd w:id="432"/>
      <w:bookmarkEnd w:id="433"/>
    </w:p>
    <w:p w14:paraId="48B922C9" w14:textId="205572FA" w:rsidR="00AF5D0D" w:rsidRPr="00AF5D0D" w:rsidRDefault="0075391A" w:rsidP="0075391A">
      <w:pPr>
        <w:pStyle w:val="SingleTxtG"/>
        <w:rPr>
          <w:lang w:val="fr-FR"/>
        </w:rPr>
      </w:pPr>
      <w:r w:rsidRPr="00AF5D0D">
        <w:rPr>
          <w:lang w:val="fr-FR"/>
        </w:rPr>
        <w:t>178.</w:t>
      </w:r>
      <w:r w:rsidRPr="00AF5D0D">
        <w:rPr>
          <w:lang w:val="fr-FR"/>
        </w:rPr>
        <w:tab/>
      </w:r>
      <w:r w:rsidR="00AF5D0D" w:rsidRPr="00AF5D0D">
        <w:rPr>
          <w:lang w:val="fr-FR"/>
        </w:rPr>
        <w:t>Les résultats de l</w:t>
      </w:r>
      <w:r w:rsidR="00521813">
        <w:rPr>
          <w:lang w:val="fr-FR"/>
        </w:rPr>
        <w:t>’</w:t>
      </w:r>
      <w:r w:rsidR="00AF5D0D" w:rsidRPr="00AF5D0D">
        <w:rPr>
          <w:lang w:val="fr-FR"/>
        </w:rPr>
        <w:t>enquête nationale</w:t>
      </w:r>
      <w:r w:rsidR="007E16CF">
        <w:rPr>
          <w:lang w:val="fr-FR"/>
        </w:rPr>
        <w:t xml:space="preserve"> </w:t>
      </w:r>
      <w:r w:rsidR="00AF5D0D" w:rsidRPr="00AF5D0D">
        <w:rPr>
          <w:lang w:val="fr-FR"/>
        </w:rPr>
        <w:t xml:space="preserve">réalisée par la DNSI sur le travail des enfants au Mali en </w:t>
      </w:r>
      <w:r w:rsidR="00AF5D0D" w:rsidRPr="007E16CF">
        <w:rPr>
          <w:lang w:val="fr-FR"/>
        </w:rPr>
        <w:t>2011</w:t>
      </w:r>
      <w:r w:rsidR="00AF5D0D" w:rsidRPr="00AF5D0D">
        <w:rPr>
          <w:lang w:val="fr-FR"/>
        </w:rPr>
        <w:t>, ont amené le Gouvernement du Mali à adopter un</w:t>
      </w:r>
      <w:r w:rsidR="007E16CF">
        <w:rPr>
          <w:lang w:val="fr-FR"/>
        </w:rPr>
        <w:t xml:space="preserve"> </w:t>
      </w:r>
      <w:r w:rsidR="00AF5D0D" w:rsidRPr="00AF5D0D">
        <w:rPr>
          <w:lang w:val="fr-FR"/>
        </w:rPr>
        <w:t>Plan national pour l</w:t>
      </w:r>
      <w:r w:rsidR="00521813">
        <w:rPr>
          <w:lang w:val="fr-FR"/>
        </w:rPr>
        <w:t>’</w:t>
      </w:r>
      <w:r w:rsidR="00AF5D0D" w:rsidRPr="00AF5D0D">
        <w:rPr>
          <w:lang w:val="fr-FR"/>
        </w:rPr>
        <w:t>élimination du travail des enfants (PANETEM 2011-2020). Ce plan</w:t>
      </w:r>
      <w:r w:rsidR="007E16CF">
        <w:rPr>
          <w:lang w:val="fr-FR"/>
        </w:rPr>
        <w:t xml:space="preserve"> </w:t>
      </w:r>
      <w:r w:rsidR="00AF5D0D" w:rsidRPr="00AF5D0D">
        <w:rPr>
          <w:lang w:val="fr-FR"/>
        </w:rPr>
        <w:t>vise dans un premier temps entre 2011 et 2015 l</w:t>
      </w:r>
      <w:r w:rsidR="00521813">
        <w:rPr>
          <w:lang w:val="fr-FR"/>
        </w:rPr>
        <w:t>’</w:t>
      </w:r>
      <w:r w:rsidR="00AF5D0D" w:rsidRPr="00AF5D0D">
        <w:rPr>
          <w:lang w:val="fr-FR"/>
        </w:rPr>
        <w:t xml:space="preserve">élimination des pires formes de </w:t>
      </w:r>
      <w:r w:rsidR="00AF5D0D" w:rsidRPr="007E16CF">
        <w:rPr>
          <w:lang w:val="fr-FR"/>
        </w:rPr>
        <w:t>travail des enfants</w:t>
      </w:r>
      <w:r w:rsidR="00AF5D0D" w:rsidRPr="00AF5D0D">
        <w:rPr>
          <w:lang w:val="fr-FR"/>
        </w:rPr>
        <w:t xml:space="preserve"> tels l</w:t>
      </w:r>
      <w:r w:rsidR="00521813">
        <w:rPr>
          <w:lang w:val="fr-FR"/>
        </w:rPr>
        <w:t>’</w:t>
      </w:r>
      <w:r w:rsidR="00AF5D0D" w:rsidRPr="00AF5D0D">
        <w:rPr>
          <w:lang w:val="fr-FR"/>
        </w:rPr>
        <w:t xml:space="preserve">esclavage, le </w:t>
      </w:r>
      <w:r w:rsidR="00AF5D0D" w:rsidRPr="007E16CF">
        <w:rPr>
          <w:lang w:val="fr-FR"/>
        </w:rPr>
        <w:t>recrutement forcé dans un conflit armé</w:t>
      </w:r>
      <w:r w:rsidR="00AF5D0D" w:rsidRPr="00AF5D0D">
        <w:rPr>
          <w:lang w:val="fr-FR"/>
        </w:rPr>
        <w:t xml:space="preserve"> ou à des fins de prostitution et de trafics illicites, puis dans un second temps entre 2016 et 2020, l</w:t>
      </w:r>
      <w:r w:rsidR="00521813">
        <w:rPr>
          <w:lang w:val="fr-FR"/>
        </w:rPr>
        <w:t>’</w:t>
      </w:r>
      <w:r w:rsidR="00AF5D0D" w:rsidRPr="00AF5D0D">
        <w:rPr>
          <w:lang w:val="fr-FR"/>
        </w:rPr>
        <w:t>élimination des formes de travail non autorisées, comme les travaux qui, par leur nature, sont susceptibles de nuire à la santé, à la sécurité ou à la moralité de l</w:t>
      </w:r>
      <w:r w:rsidR="00521813">
        <w:rPr>
          <w:lang w:val="fr-FR"/>
        </w:rPr>
        <w:t>’</w:t>
      </w:r>
      <w:r w:rsidR="00AF5D0D" w:rsidRPr="00AF5D0D">
        <w:rPr>
          <w:lang w:val="fr-FR"/>
        </w:rPr>
        <w:t xml:space="preserve">enfant. </w:t>
      </w:r>
    </w:p>
    <w:p w14:paraId="017861A0" w14:textId="26BAC0F0" w:rsidR="00AF5D0D" w:rsidRPr="00AF5D0D" w:rsidRDefault="00333C70" w:rsidP="00333C70">
      <w:pPr>
        <w:pStyle w:val="H4G"/>
        <w:rPr>
          <w:lang w:val="fr-FR"/>
        </w:rPr>
      </w:pPr>
      <w:bookmarkStart w:id="434" w:name="_Toc414373032"/>
      <w:bookmarkStart w:id="435" w:name="_Toc414373261"/>
      <w:bookmarkStart w:id="436" w:name="_Toc414377757"/>
      <w:bookmarkStart w:id="437" w:name="_Toc35441134"/>
      <w:r>
        <w:rPr>
          <w:lang w:val="fr-FR"/>
        </w:rPr>
        <w:tab/>
        <w:t>8.1.5</w:t>
      </w:r>
      <w:r>
        <w:rPr>
          <w:lang w:val="fr-FR"/>
        </w:rPr>
        <w:tab/>
      </w:r>
      <w:r w:rsidR="00AF5D0D" w:rsidRPr="00AF5D0D">
        <w:rPr>
          <w:lang w:val="fr-FR"/>
        </w:rPr>
        <w:t>La traite des enfants</w:t>
      </w:r>
      <w:bookmarkEnd w:id="434"/>
      <w:bookmarkEnd w:id="435"/>
      <w:bookmarkEnd w:id="436"/>
      <w:bookmarkEnd w:id="437"/>
    </w:p>
    <w:p w14:paraId="0245DA1F" w14:textId="00F6FCDC" w:rsidR="00AF5D0D" w:rsidRPr="00AF5D0D" w:rsidRDefault="0075391A" w:rsidP="0075391A">
      <w:pPr>
        <w:pStyle w:val="SingleTxtG"/>
        <w:rPr>
          <w:lang w:val="fr-FR"/>
        </w:rPr>
      </w:pPr>
      <w:r w:rsidRPr="00AF5D0D">
        <w:rPr>
          <w:lang w:val="fr-FR"/>
        </w:rPr>
        <w:t>179.</w:t>
      </w:r>
      <w:r w:rsidRPr="00AF5D0D">
        <w:rPr>
          <w:lang w:val="fr-FR"/>
        </w:rPr>
        <w:tab/>
      </w:r>
      <w:r w:rsidR="00AF5D0D" w:rsidRPr="00AF5D0D">
        <w:rPr>
          <w:lang w:val="fr-FR"/>
        </w:rPr>
        <w:t>La traite d</w:t>
      </w:r>
      <w:r w:rsidR="00521813">
        <w:rPr>
          <w:lang w:val="fr-FR"/>
        </w:rPr>
        <w:t>’</w:t>
      </w:r>
      <w:r w:rsidR="00AF5D0D" w:rsidRPr="00AF5D0D">
        <w:rPr>
          <w:lang w:val="fr-FR"/>
        </w:rPr>
        <w:t>enfants a été vécue par 8,8</w:t>
      </w:r>
      <w:r w:rsidR="00C36AAE">
        <w:rPr>
          <w:lang w:val="fr-FR"/>
        </w:rPr>
        <w:t> </w:t>
      </w:r>
      <w:r w:rsidR="00AF5D0D" w:rsidRPr="00AF5D0D">
        <w:rPr>
          <w:lang w:val="fr-FR"/>
        </w:rPr>
        <w:t>% des enquêtés.</w:t>
      </w:r>
      <w:r w:rsidR="007E16CF">
        <w:rPr>
          <w:lang w:val="fr-FR"/>
        </w:rPr>
        <w:t xml:space="preserve"> </w:t>
      </w:r>
      <w:r w:rsidR="00AF5D0D" w:rsidRPr="00AF5D0D">
        <w:rPr>
          <w:lang w:val="fr-FR"/>
        </w:rPr>
        <w:t>Le phénomène touche plus d</w:t>
      </w:r>
      <w:r w:rsidR="00521813">
        <w:rPr>
          <w:lang w:val="fr-FR"/>
        </w:rPr>
        <w:t>’</w:t>
      </w:r>
      <w:r w:rsidR="00AF5D0D" w:rsidRPr="00AF5D0D">
        <w:rPr>
          <w:lang w:val="fr-FR"/>
        </w:rPr>
        <w:t>enfants du milieu urbain (12,7</w:t>
      </w:r>
      <w:r w:rsidR="00C36AAE">
        <w:rPr>
          <w:lang w:val="fr-FR"/>
        </w:rPr>
        <w:t> </w:t>
      </w:r>
      <w:r w:rsidR="00AF5D0D" w:rsidRPr="00AF5D0D">
        <w:rPr>
          <w:lang w:val="fr-FR"/>
        </w:rPr>
        <w:t>%) que du milieu rural (7,0</w:t>
      </w:r>
      <w:r w:rsidR="00C36AAE">
        <w:rPr>
          <w:lang w:val="fr-FR"/>
        </w:rPr>
        <w:t> </w:t>
      </w:r>
      <w:r w:rsidR="00AF5D0D" w:rsidRPr="00AF5D0D">
        <w:rPr>
          <w:lang w:val="fr-FR"/>
        </w:rPr>
        <w:t>%). Cette proportion relativement faible d</w:t>
      </w:r>
      <w:r w:rsidR="00521813">
        <w:rPr>
          <w:lang w:val="fr-FR"/>
        </w:rPr>
        <w:t>’</w:t>
      </w:r>
      <w:r w:rsidR="00AF5D0D" w:rsidRPr="00AF5D0D">
        <w:rPr>
          <w:lang w:val="fr-FR"/>
        </w:rPr>
        <w:t>enfants victimes de traite ne doit pas faire perdre de vue l</w:t>
      </w:r>
      <w:r w:rsidR="00521813">
        <w:rPr>
          <w:lang w:val="fr-FR"/>
        </w:rPr>
        <w:t>’</w:t>
      </w:r>
      <w:r w:rsidR="00AF5D0D" w:rsidRPr="00AF5D0D">
        <w:rPr>
          <w:lang w:val="fr-FR"/>
        </w:rPr>
        <w:t xml:space="preserve">ampleur réelle </w:t>
      </w:r>
      <w:r w:rsidR="00AF5D0D" w:rsidRPr="00AF5D0D">
        <w:rPr>
          <w:lang w:val="fr-FR"/>
        </w:rPr>
        <w:lastRenderedPageBreak/>
        <w:t>du phénomène qui peut révéler un tableau beaucoup plus sombre. Sur un total de 312 enfants en situation de mobilité au cours de la période 2009</w:t>
      </w:r>
      <w:r w:rsidR="00C36AAE">
        <w:rPr>
          <w:lang w:val="fr-FR"/>
        </w:rPr>
        <w:t>-</w:t>
      </w:r>
      <w:r w:rsidR="00AF5D0D" w:rsidRPr="00AF5D0D">
        <w:rPr>
          <w:lang w:val="fr-FR"/>
        </w:rPr>
        <w:t>2012, en moyenne 78 enfants bénéficient des mesures de réinsertion.</w:t>
      </w:r>
    </w:p>
    <w:p w14:paraId="4CCD8412" w14:textId="420F3BBD" w:rsidR="00AF5D0D" w:rsidRPr="00AF5D0D" w:rsidRDefault="00793BC4" w:rsidP="00793BC4">
      <w:pPr>
        <w:pStyle w:val="H23G"/>
        <w:rPr>
          <w:lang w:val="fr-FR"/>
        </w:rPr>
      </w:pPr>
      <w:bookmarkStart w:id="438" w:name="_Toc414373033"/>
      <w:bookmarkStart w:id="439" w:name="_Toc414373262"/>
      <w:bookmarkStart w:id="440" w:name="_Toc414377758"/>
      <w:r>
        <w:rPr>
          <w:lang w:val="fr-FR"/>
        </w:rPr>
        <w:tab/>
      </w:r>
      <w:r>
        <w:rPr>
          <w:lang w:val="fr-FR"/>
        </w:rPr>
        <w:tab/>
      </w:r>
      <w:r w:rsidRPr="00C36AAE">
        <w:rPr>
          <w:b w:val="0"/>
          <w:bCs/>
          <w:lang w:val="fr-FR"/>
        </w:rPr>
        <w:t xml:space="preserve">Tableau </w:t>
      </w:r>
      <w:r w:rsidR="00C36AAE" w:rsidRPr="00C36AAE">
        <w:rPr>
          <w:b w:val="0"/>
          <w:bCs/>
          <w:lang w:val="fr-FR"/>
        </w:rPr>
        <w:t>n</w:t>
      </w:r>
      <w:r w:rsidR="00C36AAE" w:rsidRPr="00C36AAE">
        <w:rPr>
          <w:b w:val="0"/>
          <w:bCs/>
          <w:vertAlign w:val="superscript"/>
          <w:lang w:val="fr-FR"/>
        </w:rPr>
        <w:t>o</w:t>
      </w:r>
      <w:r w:rsidR="00C36AAE" w:rsidRPr="00C36AAE">
        <w:rPr>
          <w:b w:val="0"/>
          <w:bCs/>
          <w:lang w:val="fr-FR"/>
        </w:rPr>
        <w:t> </w:t>
      </w:r>
      <w:r w:rsidR="00AF5D0D" w:rsidRPr="00C36AAE">
        <w:rPr>
          <w:b w:val="0"/>
          <w:bCs/>
          <w:lang w:val="fr-FR"/>
        </w:rPr>
        <w:t>10</w:t>
      </w:r>
      <w:r w:rsidR="00C36AAE">
        <w:rPr>
          <w:lang w:val="fr-FR"/>
        </w:rPr>
        <w:br/>
      </w:r>
      <w:r w:rsidR="00AF5D0D" w:rsidRPr="00AF5D0D">
        <w:rPr>
          <w:lang w:val="fr-FR"/>
        </w:rPr>
        <w:t xml:space="preserve">Enfants en situation de mobilité y compris ceux victimes de traite identifiés </w:t>
      </w:r>
      <w:r w:rsidR="00C36AAE">
        <w:rPr>
          <w:lang w:val="fr-FR"/>
        </w:rPr>
        <w:br/>
      </w:r>
      <w:r w:rsidR="00AF5D0D" w:rsidRPr="00AF5D0D">
        <w:rPr>
          <w:lang w:val="fr-FR"/>
        </w:rPr>
        <w:t>et pris en charge de 2009 à 2012</w:t>
      </w:r>
      <w:bookmarkEnd w:id="438"/>
      <w:bookmarkEnd w:id="439"/>
      <w:bookmarkEnd w:id="440"/>
    </w:p>
    <w:tbl>
      <w:tblPr>
        <w:tblW w:w="7370" w:type="dxa"/>
        <w:tblInd w:w="1134" w:type="dxa"/>
        <w:tblLayout w:type="fixed"/>
        <w:tblCellMar>
          <w:left w:w="0" w:type="dxa"/>
          <w:right w:w="0" w:type="dxa"/>
        </w:tblCellMar>
        <w:tblLook w:val="04A0" w:firstRow="1" w:lastRow="0" w:firstColumn="1" w:lastColumn="0" w:noHBand="0" w:noVBand="1"/>
      </w:tblPr>
      <w:tblGrid>
        <w:gridCol w:w="1420"/>
        <w:gridCol w:w="1185"/>
        <w:gridCol w:w="1185"/>
        <w:gridCol w:w="1185"/>
        <w:gridCol w:w="1188"/>
        <w:gridCol w:w="1207"/>
      </w:tblGrid>
      <w:tr w:rsidR="00AF5D0D" w:rsidRPr="00C36AAE" w14:paraId="5A1E24CC" w14:textId="77777777" w:rsidTr="00C36AAE">
        <w:trPr>
          <w:tblHeader/>
        </w:trPr>
        <w:tc>
          <w:tcPr>
            <w:tcW w:w="963" w:type="pct"/>
            <w:vMerge w:val="restart"/>
            <w:tcBorders>
              <w:top w:val="single" w:sz="4" w:space="0" w:color="auto"/>
              <w:bottom w:val="single" w:sz="12" w:space="0" w:color="auto"/>
            </w:tcBorders>
            <w:shd w:val="clear" w:color="auto" w:fill="auto"/>
            <w:vAlign w:val="bottom"/>
          </w:tcPr>
          <w:p w14:paraId="03507D58" w14:textId="77777777" w:rsidR="00AF5D0D" w:rsidRPr="00C36AAE" w:rsidRDefault="00AF5D0D" w:rsidP="00C36AAE">
            <w:pPr>
              <w:pStyle w:val="SingleTxtG"/>
              <w:suppressAutoHyphens w:val="0"/>
              <w:spacing w:before="80" w:after="80" w:line="200" w:lineRule="exact"/>
              <w:ind w:left="0" w:right="0"/>
              <w:jc w:val="left"/>
              <w:rPr>
                <w:i/>
                <w:spacing w:val="4"/>
                <w:w w:val="103"/>
                <w:kern w:val="14"/>
                <w:sz w:val="16"/>
                <w:lang w:val="fr-FR"/>
              </w:rPr>
            </w:pPr>
            <w:r w:rsidRPr="00C36AAE">
              <w:rPr>
                <w:i/>
                <w:spacing w:val="4"/>
                <w:w w:val="103"/>
                <w:kern w:val="14"/>
                <w:sz w:val="16"/>
                <w:lang w:val="fr-FR"/>
              </w:rPr>
              <w:t>Désignation</w:t>
            </w:r>
          </w:p>
        </w:tc>
        <w:tc>
          <w:tcPr>
            <w:tcW w:w="3218" w:type="pct"/>
            <w:gridSpan w:val="4"/>
            <w:tcBorders>
              <w:top w:val="single" w:sz="4" w:space="0" w:color="auto"/>
              <w:bottom w:val="single" w:sz="4" w:space="0" w:color="auto"/>
            </w:tcBorders>
            <w:shd w:val="clear" w:color="auto" w:fill="auto"/>
            <w:vAlign w:val="bottom"/>
          </w:tcPr>
          <w:p w14:paraId="41E5592F" w14:textId="77777777" w:rsidR="00AF5D0D" w:rsidRPr="00C36AAE" w:rsidRDefault="00AF5D0D" w:rsidP="00C36AAE">
            <w:pPr>
              <w:pStyle w:val="SingleTxtG"/>
              <w:suppressAutoHyphens w:val="0"/>
              <w:spacing w:before="80" w:after="80" w:line="200" w:lineRule="exact"/>
              <w:ind w:left="0" w:right="0"/>
              <w:jc w:val="center"/>
              <w:rPr>
                <w:i/>
                <w:spacing w:val="4"/>
                <w:w w:val="103"/>
                <w:kern w:val="14"/>
                <w:sz w:val="16"/>
                <w:lang w:val="fr-FR"/>
              </w:rPr>
            </w:pPr>
            <w:r w:rsidRPr="00C36AAE">
              <w:rPr>
                <w:i/>
                <w:spacing w:val="4"/>
                <w:w w:val="103"/>
                <w:kern w:val="14"/>
                <w:sz w:val="16"/>
                <w:lang w:val="fr-FR"/>
              </w:rPr>
              <w:t>Années</w:t>
            </w:r>
          </w:p>
        </w:tc>
        <w:tc>
          <w:tcPr>
            <w:tcW w:w="819" w:type="pct"/>
            <w:vMerge w:val="restart"/>
            <w:tcBorders>
              <w:top w:val="single" w:sz="4" w:space="0" w:color="auto"/>
              <w:bottom w:val="single" w:sz="12" w:space="0" w:color="auto"/>
            </w:tcBorders>
            <w:shd w:val="clear" w:color="auto" w:fill="auto"/>
            <w:vAlign w:val="bottom"/>
          </w:tcPr>
          <w:p w14:paraId="169B2D1B" w14:textId="77777777" w:rsidR="00AF5D0D" w:rsidRPr="00C36AAE" w:rsidRDefault="00AF5D0D" w:rsidP="00C36AAE">
            <w:pPr>
              <w:pStyle w:val="SingleTxtG"/>
              <w:suppressAutoHyphens w:val="0"/>
              <w:spacing w:before="80" w:after="80" w:line="200" w:lineRule="exact"/>
              <w:ind w:left="0" w:right="0"/>
              <w:jc w:val="right"/>
              <w:rPr>
                <w:b/>
                <w:bCs/>
                <w:i/>
                <w:spacing w:val="4"/>
                <w:w w:val="103"/>
                <w:kern w:val="14"/>
                <w:sz w:val="16"/>
                <w:lang w:val="fr-FR"/>
              </w:rPr>
            </w:pPr>
            <w:r w:rsidRPr="00C36AAE">
              <w:rPr>
                <w:b/>
                <w:bCs/>
                <w:i/>
                <w:spacing w:val="4"/>
                <w:w w:val="103"/>
                <w:kern w:val="14"/>
                <w:sz w:val="16"/>
                <w:lang w:val="fr-FR"/>
              </w:rPr>
              <w:t>Total</w:t>
            </w:r>
          </w:p>
        </w:tc>
      </w:tr>
      <w:tr w:rsidR="00AF5D0D" w:rsidRPr="00C36AAE" w14:paraId="54A0808D" w14:textId="77777777" w:rsidTr="00C36AAE">
        <w:trPr>
          <w:tblHeader/>
        </w:trPr>
        <w:tc>
          <w:tcPr>
            <w:tcW w:w="963" w:type="pct"/>
            <w:vMerge/>
            <w:tcBorders>
              <w:top w:val="single" w:sz="12" w:space="0" w:color="auto"/>
              <w:bottom w:val="single" w:sz="12" w:space="0" w:color="auto"/>
            </w:tcBorders>
            <w:shd w:val="clear" w:color="auto" w:fill="auto"/>
            <w:vAlign w:val="bottom"/>
          </w:tcPr>
          <w:p w14:paraId="51768498" w14:textId="77777777" w:rsidR="00AF5D0D" w:rsidRPr="00C36AAE" w:rsidRDefault="00AF5D0D" w:rsidP="00C36AAE">
            <w:pPr>
              <w:pStyle w:val="SingleTxtG"/>
              <w:suppressAutoHyphens w:val="0"/>
              <w:spacing w:before="80" w:after="80" w:line="200" w:lineRule="exact"/>
              <w:ind w:left="0" w:right="0"/>
              <w:jc w:val="left"/>
              <w:rPr>
                <w:i/>
                <w:spacing w:val="4"/>
                <w:w w:val="103"/>
                <w:kern w:val="14"/>
                <w:sz w:val="16"/>
                <w:lang w:val="fr-FR"/>
              </w:rPr>
            </w:pPr>
          </w:p>
        </w:tc>
        <w:tc>
          <w:tcPr>
            <w:tcW w:w="804" w:type="pct"/>
            <w:tcBorders>
              <w:top w:val="single" w:sz="4" w:space="0" w:color="auto"/>
              <w:bottom w:val="single" w:sz="12" w:space="0" w:color="auto"/>
            </w:tcBorders>
            <w:shd w:val="clear" w:color="auto" w:fill="auto"/>
            <w:vAlign w:val="bottom"/>
          </w:tcPr>
          <w:p w14:paraId="4AC996EE" w14:textId="77777777" w:rsidR="00AF5D0D" w:rsidRPr="00C36AAE" w:rsidRDefault="00AF5D0D" w:rsidP="00C36AAE">
            <w:pPr>
              <w:pStyle w:val="SingleTxtG"/>
              <w:suppressAutoHyphens w:val="0"/>
              <w:spacing w:before="80" w:after="80" w:line="200" w:lineRule="exact"/>
              <w:ind w:left="0" w:right="0"/>
              <w:jc w:val="left"/>
              <w:rPr>
                <w:i/>
                <w:spacing w:val="4"/>
                <w:w w:val="103"/>
                <w:kern w:val="14"/>
                <w:sz w:val="16"/>
                <w:lang w:val="fr-FR"/>
              </w:rPr>
            </w:pPr>
            <w:r w:rsidRPr="00C36AAE">
              <w:rPr>
                <w:i/>
                <w:spacing w:val="4"/>
                <w:w w:val="103"/>
                <w:kern w:val="14"/>
                <w:sz w:val="16"/>
                <w:lang w:val="fr-FR"/>
              </w:rPr>
              <w:t>2009</w:t>
            </w:r>
          </w:p>
        </w:tc>
        <w:tc>
          <w:tcPr>
            <w:tcW w:w="804" w:type="pct"/>
            <w:tcBorders>
              <w:top w:val="single" w:sz="4" w:space="0" w:color="auto"/>
              <w:bottom w:val="single" w:sz="12" w:space="0" w:color="auto"/>
            </w:tcBorders>
            <w:shd w:val="clear" w:color="auto" w:fill="auto"/>
            <w:vAlign w:val="bottom"/>
          </w:tcPr>
          <w:p w14:paraId="32B00EE4" w14:textId="77777777" w:rsidR="00AF5D0D" w:rsidRPr="00C36AAE" w:rsidRDefault="00AF5D0D" w:rsidP="00C36AAE">
            <w:pPr>
              <w:pStyle w:val="SingleTxtG"/>
              <w:suppressAutoHyphens w:val="0"/>
              <w:spacing w:before="80" w:after="80" w:line="200" w:lineRule="exact"/>
              <w:ind w:left="0" w:right="0"/>
              <w:jc w:val="left"/>
              <w:rPr>
                <w:i/>
                <w:spacing w:val="4"/>
                <w:w w:val="103"/>
                <w:kern w:val="14"/>
                <w:sz w:val="16"/>
                <w:lang w:val="fr-FR"/>
              </w:rPr>
            </w:pPr>
            <w:r w:rsidRPr="00C36AAE">
              <w:rPr>
                <w:i/>
                <w:spacing w:val="4"/>
                <w:w w:val="103"/>
                <w:kern w:val="14"/>
                <w:sz w:val="16"/>
                <w:lang w:val="fr-FR"/>
              </w:rPr>
              <w:t>2010</w:t>
            </w:r>
          </w:p>
        </w:tc>
        <w:tc>
          <w:tcPr>
            <w:tcW w:w="804" w:type="pct"/>
            <w:tcBorders>
              <w:top w:val="single" w:sz="4" w:space="0" w:color="auto"/>
              <w:bottom w:val="single" w:sz="12" w:space="0" w:color="auto"/>
            </w:tcBorders>
            <w:shd w:val="clear" w:color="auto" w:fill="auto"/>
            <w:vAlign w:val="bottom"/>
          </w:tcPr>
          <w:p w14:paraId="2737FFEB" w14:textId="77777777" w:rsidR="00AF5D0D" w:rsidRPr="00C36AAE" w:rsidRDefault="00AF5D0D" w:rsidP="00C36AAE">
            <w:pPr>
              <w:pStyle w:val="SingleTxtG"/>
              <w:suppressAutoHyphens w:val="0"/>
              <w:spacing w:before="80" w:after="80" w:line="200" w:lineRule="exact"/>
              <w:ind w:left="0" w:right="0"/>
              <w:jc w:val="left"/>
              <w:rPr>
                <w:i/>
                <w:spacing w:val="4"/>
                <w:w w:val="103"/>
                <w:kern w:val="14"/>
                <w:sz w:val="16"/>
                <w:lang w:val="fr-FR"/>
              </w:rPr>
            </w:pPr>
            <w:r w:rsidRPr="00C36AAE">
              <w:rPr>
                <w:i/>
                <w:spacing w:val="4"/>
                <w:w w:val="103"/>
                <w:kern w:val="14"/>
                <w:sz w:val="16"/>
                <w:lang w:val="fr-FR"/>
              </w:rPr>
              <w:t>2011</w:t>
            </w:r>
          </w:p>
        </w:tc>
        <w:tc>
          <w:tcPr>
            <w:tcW w:w="804" w:type="pct"/>
            <w:tcBorders>
              <w:top w:val="single" w:sz="4" w:space="0" w:color="auto"/>
              <w:bottom w:val="single" w:sz="12" w:space="0" w:color="auto"/>
            </w:tcBorders>
            <w:shd w:val="clear" w:color="auto" w:fill="auto"/>
            <w:vAlign w:val="bottom"/>
          </w:tcPr>
          <w:p w14:paraId="2A61B1F7" w14:textId="77777777" w:rsidR="00AF5D0D" w:rsidRPr="00C36AAE" w:rsidRDefault="00AF5D0D" w:rsidP="00C36AAE">
            <w:pPr>
              <w:pStyle w:val="SingleTxtG"/>
              <w:suppressAutoHyphens w:val="0"/>
              <w:spacing w:before="80" w:after="80" w:line="200" w:lineRule="exact"/>
              <w:ind w:left="0" w:right="0"/>
              <w:jc w:val="left"/>
              <w:rPr>
                <w:i/>
                <w:spacing w:val="4"/>
                <w:w w:val="103"/>
                <w:kern w:val="14"/>
                <w:sz w:val="16"/>
                <w:lang w:val="fr-FR"/>
              </w:rPr>
            </w:pPr>
            <w:r w:rsidRPr="00C36AAE">
              <w:rPr>
                <w:i/>
                <w:spacing w:val="4"/>
                <w:w w:val="103"/>
                <w:kern w:val="14"/>
                <w:sz w:val="16"/>
                <w:lang w:val="fr-FR"/>
              </w:rPr>
              <w:t>2012</w:t>
            </w:r>
          </w:p>
        </w:tc>
        <w:tc>
          <w:tcPr>
            <w:tcW w:w="819" w:type="pct"/>
            <w:vMerge/>
            <w:tcBorders>
              <w:top w:val="single" w:sz="12" w:space="0" w:color="auto"/>
              <w:bottom w:val="single" w:sz="12" w:space="0" w:color="auto"/>
            </w:tcBorders>
            <w:shd w:val="clear" w:color="auto" w:fill="auto"/>
            <w:vAlign w:val="bottom"/>
          </w:tcPr>
          <w:p w14:paraId="00F5112C" w14:textId="77777777" w:rsidR="00AF5D0D" w:rsidRPr="00C36AAE" w:rsidRDefault="00AF5D0D" w:rsidP="00C36AAE">
            <w:pPr>
              <w:pStyle w:val="SingleTxtG"/>
              <w:suppressAutoHyphens w:val="0"/>
              <w:spacing w:before="80" w:after="80" w:line="200" w:lineRule="exact"/>
              <w:ind w:left="0" w:right="0"/>
              <w:jc w:val="left"/>
              <w:rPr>
                <w:b/>
                <w:bCs/>
                <w:i/>
                <w:spacing w:val="4"/>
                <w:w w:val="103"/>
                <w:kern w:val="14"/>
                <w:sz w:val="16"/>
                <w:lang w:val="fr-FR"/>
              </w:rPr>
            </w:pPr>
          </w:p>
        </w:tc>
      </w:tr>
      <w:tr w:rsidR="00AF5D0D" w:rsidRPr="00793BC4" w14:paraId="644DB9AB" w14:textId="77777777" w:rsidTr="00C36AAE">
        <w:tc>
          <w:tcPr>
            <w:tcW w:w="963" w:type="pct"/>
            <w:tcBorders>
              <w:top w:val="single" w:sz="12" w:space="0" w:color="auto"/>
            </w:tcBorders>
            <w:shd w:val="clear" w:color="auto" w:fill="auto"/>
          </w:tcPr>
          <w:p w14:paraId="2C708A93" w14:textId="77777777" w:rsidR="00AF5D0D" w:rsidRPr="00793BC4" w:rsidRDefault="00AF5D0D" w:rsidP="00AF5D0D">
            <w:pPr>
              <w:pStyle w:val="SingleTxtG"/>
              <w:suppressAutoHyphens w:val="0"/>
              <w:spacing w:before="40" w:after="40" w:line="220" w:lineRule="exact"/>
              <w:ind w:left="0" w:right="0"/>
              <w:jc w:val="left"/>
              <w:rPr>
                <w:sz w:val="18"/>
                <w:lang w:val="fr-FR"/>
              </w:rPr>
            </w:pPr>
            <w:r w:rsidRPr="00793BC4">
              <w:rPr>
                <w:sz w:val="18"/>
                <w:lang w:val="fr-FR"/>
              </w:rPr>
              <w:t>Enfants identifiés dans un autre pays et réinsérés au Mali</w:t>
            </w:r>
          </w:p>
        </w:tc>
        <w:tc>
          <w:tcPr>
            <w:tcW w:w="804" w:type="pct"/>
            <w:tcBorders>
              <w:top w:val="single" w:sz="12" w:space="0" w:color="auto"/>
            </w:tcBorders>
            <w:shd w:val="clear" w:color="auto" w:fill="auto"/>
            <w:vAlign w:val="bottom"/>
          </w:tcPr>
          <w:p w14:paraId="7480F72D" w14:textId="77777777" w:rsidR="00AF5D0D" w:rsidRPr="00793BC4" w:rsidRDefault="00AF5D0D" w:rsidP="00AF5D0D">
            <w:pPr>
              <w:pStyle w:val="SingleTxtG"/>
              <w:suppressAutoHyphens w:val="0"/>
              <w:spacing w:before="40" w:after="40" w:line="220" w:lineRule="exact"/>
              <w:ind w:left="0" w:right="0"/>
              <w:jc w:val="right"/>
              <w:rPr>
                <w:sz w:val="18"/>
                <w:lang w:val="fr-FR"/>
              </w:rPr>
            </w:pPr>
            <w:r w:rsidRPr="00793BC4">
              <w:rPr>
                <w:sz w:val="18"/>
                <w:lang w:val="fr-FR"/>
              </w:rPr>
              <w:t>53</w:t>
            </w:r>
          </w:p>
        </w:tc>
        <w:tc>
          <w:tcPr>
            <w:tcW w:w="804" w:type="pct"/>
            <w:tcBorders>
              <w:top w:val="single" w:sz="12" w:space="0" w:color="auto"/>
            </w:tcBorders>
            <w:shd w:val="clear" w:color="auto" w:fill="auto"/>
            <w:vAlign w:val="bottom"/>
          </w:tcPr>
          <w:p w14:paraId="12976805" w14:textId="77777777" w:rsidR="00AF5D0D" w:rsidRPr="00793BC4" w:rsidRDefault="00AF5D0D" w:rsidP="00AF5D0D">
            <w:pPr>
              <w:pStyle w:val="SingleTxtG"/>
              <w:suppressAutoHyphens w:val="0"/>
              <w:spacing w:before="40" w:after="40" w:line="220" w:lineRule="exact"/>
              <w:ind w:left="0" w:right="0"/>
              <w:jc w:val="right"/>
              <w:rPr>
                <w:sz w:val="18"/>
                <w:lang w:val="fr-FR"/>
              </w:rPr>
            </w:pPr>
            <w:r w:rsidRPr="00793BC4">
              <w:rPr>
                <w:sz w:val="18"/>
                <w:lang w:val="fr-FR"/>
              </w:rPr>
              <w:t>33</w:t>
            </w:r>
          </w:p>
        </w:tc>
        <w:tc>
          <w:tcPr>
            <w:tcW w:w="804" w:type="pct"/>
            <w:tcBorders>
              <w:top w:val="single" w:sz="12" w:space="0" w:color="auto"/>
            </w:tcBorders>
            <w:shd w:val="clear" w:color="auto" w:fill="auto"/>
            <w:vAlign w:val="bottom"/>
          </w:tcPr>
          <w:p w14:paraId="557E463B" w14:textId="77777777" w:rsidR="00AF5D0D" w:rsidRPr="00793BC4" w:rsidRDefault="00AF5D0D" w:rsidP="00AF5D0D">
            <w:pPr>
              <w:pStyle w:val="SingleTxtG"/>
              <w:suppressAutoHyphens w:val="0"/>
              <w:spacing w:before="40" w:after="40" w:line="220" w:lineRule="exact"/>
              <w:ind w:left="0" w:right="0"/>
              <w:jc w:val="right"/>
              <w:rPr>
                <w:sz w:val="18"/>
                <w:lang w:val="fr-FR"/>
              </w:rPr>
            </w:pPr>
            <w:r w:rsidRPr="00793BC4">
              <w:rPr>
                <w:sz w:val="18"/>
                <w:lang w:val="fr-FR"/>
              </w:rPr>
              <w:t>14</w:t>
            </w:r>
          </w:p>
        </w:tc>
        <w:tc>
          <w:tcPr>
            <w:tcW w:w="804" w:type="pct"/>
            <w:tcBorders>
              <w:top w:val="single" w:sz="12" w:space="0" w:color="auto"/>
            </w:tcBorders>
            <w:shd w:val="clear" w:color="auto" w:fill="auto"/>
            <w:vAlign w:val="bottom"/>
          </w:tcPr>
          <w:p w14:paraId="68592B09" w14:textId="77777777" w:rsidR="00AF5D0D" w:rsidRPr="00793BC4" w:rsidRDefault="00AF5D0D" w:rsidP="00AF5D0D">
            <w:pPr>
              <w:pStyle w:val="SingleTxtG"/>
              <w:suppressAutoHyphens w:val="0"/>
              <w:spacing w:before="40" w:after="40" w:line="220" w:lineRule="exact"/>
              <w:ind w:left="0" w:right="0"/>
              <w:jc w:val="right"/>
              <w:rPr>
                <w:sz w:val="18"/>
                <w:lang w:val="fr-FR"/>
              </w:rPr>
            </w:pPr>
            <w:r w:rsidRPr="00793BC4">
              <w:rPr>
                <w:sz w:val="18"/>
                <w:lang w:val="fr-FR"/>
              </w:rPr>
              <w:t>4</w:t>
            </w:r>
          </w:p>
        </w:tc>
        <w:tc>
          <w:tcPr>
            <w:tcW w:w="819" w:type="pct"/>
            <w:tcBorders>
              <w:top w:val="single" w:sz="12" w:space="0" w:color="auto"/>
            </w:tcBorders>
            <w:shd w:val="clear" w:color="auto" w:fill="auto"/>
            <w:vAlign w:val="bottom"/>
          </w:tcPr>
          <w:p w14:paraId="3FD4DDCC" w14:textId="77777777" w:rsidR="00AF5D0D" w:rsidRPr="00C36AAE" w:rsidRDefault="00AF5D0D" w:rsidP="00AF5D0D">
            <w:pPr>
              <w:pStyle w:val="SingleTxtG"/>
              <w:suppressAutoHyphens w:val="0"/>
              <w:spacing w:before="40" w:after="40" w:line="220" w:lineRule="exact"/>
              <w:ind w:left="0" w:right="0"/>
              <w:jc w:val="right"/>
              <w:rPr>
                <w:b/>
                <w:bCs/>
                <w:sz w:val="18"/>
                <w:lang w:val="fr-FR"/>
              </w:rPr>
            </w:pPr>
            <w:r w:rsidRPr="00C36AAE">
              <w:rPr>
                <w:b/>
                <w:bCs/>
                <w:sz w:val="18"/>
                <w:lang w:val="fr-FR"/>
              </w:rPr>
              <w:t>104</w:t>
            </w:r>
          </w:p>
        </w:tc>
      </w:tr>
      <w:tr w:rsidR="00AF5D0D" w:rsidRPr="00793BC4" w14:paraId="6C82907E" w14:textId="77777777" w:rsidTr="00C36AAE">
        <w:tc>
          <w:tcPr>
            <w:tcW w:w="963" w:type="pct"/>
            <w:tcBorders>
              <w:bottom w:val="single" w:sz="4" w:space="0" w:color="auto"/>
            </w:tcBorders>
            <w:shd w:val="clear" w:color="auto" w:fill="auto"/>
          </w:tcPr>
          <w:p w14:paraId="14D8B7CE" w14:textId="196432FF" w:rsidR="00AF5D0D" w:rsidRPr="00793BC4" w:rsidRDefault="00AF5D0D" w:rsidP="00AF5D0D">
            <w:pPr>
              <w:pStyle w:val="SingleTxtG"/>
              <w:suppressAutoHyphens w:val="0"/>
              <w:spacing w:before="40" w:after="40" w:line="220" w:lineRule="exact"/>
              <w:ind w:left="0" w:right="0"/>
              <w:jc w:val="left"/>
              <w:rPr>
                <w:sz w:val="18"/>
                <w:lang w:val="fr-FR"/>
              </w:rPr>
            </w:pPr>
            <w:r w:rsidRPr="00793BC4">
              <w:rPr>
                <w:sz w:val="18"/>
                <w:lang w:val="fr-FR"/>
              </w:rPr>
              <w:t>Enfants identifiés au Mali et réinsérés</w:t>
            </w:r>
            <w:r w:rsidR="007E16CF">
              <w:rPr>
                <w:sz w:val="18"/>
                <w:lang w:val="fr-FR"/>
              </w:rPr>
              <w:t xml:space="preserve"> </w:t>
            </w:r>
            <w:r w:rsidRPr="00793BC4">
              <w:rPr>
                <w:sz w:val="18"/>
                <w:lang w:val="fr-FR"/>
              </w:rPr>
              <w:t>dans un autre pays ou au Mali</w:t>
            </w:r>
          </w:p>
        </w:tc>
        <w:tc>
          <w:tcPr>
            <w:tcW w:w="804" w:type="pct"/>
            <w:tcBorders>
              <w:bottom w:val="single" w:sz="4" w:space="0" w:color="auto"/>
            </w:tcBorders>
            <w:shd w:val="clear" w:color="auto" w:fill="auto"/>
            <w:vAlign w:val="bottom"/>
          </w:tcPr>
          <w:p w14:paraId="591015C7" w14:textId="77777777" w:rsidR="00AF5D0D" w:rsidRPr="00793BC4" w:rsidRDefault="00AF5D0D" w:rsidP="00AF5D0D">
            <w:pPr>
              <w:pStyle w:val="SingleTxtG"/>
              <w:suppressAutoHyphens w:val="0"/>
              <w:spacing w:before="40" w:after="40" w:line="220" w:lineRule="exact"/>
              <w:ind w:left="0" w:right="0"/>
              <w:jc w:val="right"/>
              <w:rPr>
                <w:sz w:val="18"/>
                <w:lang w:val="fr-FR"/>
              </w:rPr>
            </w:pPr>
            <w:r w:rsidRPr="00793BC4">
              <w:rPr>
                <w:sz w:val="18"/>
                <w:lang w:val="fr-FR"/>
              </w:rPr>
              <w:t>20</w:t>
            </w:r>
          </w:p>
        </w:tc>
        <w:tc>
          <w:tcPr>
            <w:tcW w:w="804" w:type="pct"/>
            <w:tcBorders>
              <w:bottom w:val="single" w:sz="4" w:space="0" w:color="auto"/>
            </w:tcBorders>
            <w:shd w:val="clear" w:color="auto" w:fill="auto"/>
            <w:vAlign w:val="bottom"/>
          </w:tcPr>
          <w:p w14:paraId="5920591F" w14:textId="77777777" w:rsidR="00AF5D0D" w:rsidRPr="00793BC4" w:rsidRDefault="00AF5D0D" w:rsidP="00AF5D0D">
            <w:pPr>
              <w:pStyle w:val="SingleTxtG"/>
              <w:suppressAutoHyphens w:val="0"/>
              <w:spacing w:before="40" w:after="40" w:line="220" w:lineRule="exact"/>
              <w:ind w:left="0" w:right="0"/>
              <w:jc w:val="right"/>
              <w:rPr>
                <w:sz w:val="18"/>
                <w:lang w:val="fr-FR"/>
              </w:rPr>
            </w:pPr>
            <w:r w:rsidRPr="00793BC4">
              <w:rPr>
                <w:sz w:val="18"/>
                <w:lang w:val="fr-FR"/>
              </w:rPr>
              <w:t>13</w:t>
            </w:r>
          </w:p>
        </w:tc>
        <w:tc>
          <w:tcPr>
            <w:tcW w:w="804" w:type="pct"/>
            <w:tcBorders>
              <w:bottom w:val="single" w:sz="4" w:space="0" w:color="auto"/>
            </w:tcBorders>
            <w:shd w:val="clear" w:color="auto" w:fill="auto"/>
            <w:vAlign w:val="bottom"/>
          </w:tcPr>
          <w:p w14:paraId="4907CE55" w14:textId="77777777" w:rsidR="00AF5D0D" w:rsidRPr="00793BC4" w:rsidRDefault="00AF5D0D" w:rsidP="00AF5D0D">
            <w:pPr>
              <w:pStyle w:val="SingleTxtG"/>
              <w:suppressAutoHyphens w:val="0"/>
              <w:spacing w:before="40" w:after="40" w:line="220" w:lineRule="exact"/>
              <w:ind w:left="0" w:right="0"/>
              <w:jc w:val="right"/>
              <w:rPr>
                <w:sz w:val="18"/>
                <w:lang w:val="fr-FR"/>
              </w:rPr>
            </w:pPr>
            <w:r w:rsidRPr="00793BC4">
              <w:rPr>
                <w:sz w:val="18"/>
                <w:lang w:val="fr-FR"/>
              </w:rPr>
              <w:t>140</w:t>
            </w:r>
          </w:p>
        </w:tc>
        <w:tc>
          <w:tcPr>
            <w:tcW w:w="804" w:type="pct"/>
            <w:tcBorders>
              <w:bottom w:val="single" w:sz="4" w:space="0" w:color="auto"/>
            </w:tcBorders>
            <w:shd w:val="clear" w:color="auto" w:fill="auto"/>
            <w:vAlign w:val="bottom"/>
          </w:tcPr>
          <w:p w14:paraId="4B836513" w14:textId="77777777" w:rsidR="00AF5D0D" w:rsidRPr="00793BC4" w:rsidRDefault="00AF5D0D" w:rsidP="00AF5D0D">
            <w:pPr>
              <w:pStyle w:val="SingleTxtG"/>
              <w:suppressAutoHyphens w:val="0"/>
              <w:spacing w:before="40" w:after="40" w:line="220" w:lineRule="exact"/>
              <w:ind w:left="0" w:right="0"/>
              <w:jc w:val="right"/>
              <w:rPr>
                <w:sz w:val="18"/>
                <w:lang w:val="fr-FR"/>
              </w:rPr>
            </w:pPr>
            <w:r w:rsidRPr="00793BC4">
              <w:rPr>
                <w:sz w:val="18"/>
                <w:lang w:val="fr-FR"/>
              </w:rPr>
              <w:t>35</w:t>
            </w:r>
          </w:p>
        </w:tc>
        <w:tc>
          <w:tcPr>
            <w:tcW w:w="819" w:type="pct"/>
            <w:tcBorders>
              <w:bottom w:val="single" w:sz="4" w:space="0" w:color="auto"/>
            </w:tcBorders>
            <w:shd w:val="clear" w:color="auto" w:fill="auto"/>
            <w:vAlign w:val="bottom"/>
          </w:tcPr>
          <w:p w14:paraId="0AC96DB6" w14:textId="77777777" w:rsidR="00AF5D0D" w:rsidRPr="00C36AAE" w:rsidRDefault="00AF5D0D" w:rsidP="00AF5D0D">
            <w:pPr>
              <w:pStyle w:val="SingleTxtG"/>
              <w:suppressAutoHyphens w:val="0"/>
              <w:spacing w:before="40" w:after="40" w:line="220" w:lineRule="exact"/>
              <w:ind w:left="0" w:right="0"/>
              <w:jc w:val="right"/>
              <w:rPr>
                <w:b/>
                <w:bCs/>
                <w:sz w:val="18"/>
                <w:lang w:val="fr-FR"/>
              </w:rPr>
            </w:pPr>
            <w:r w:rsidRPr="00C36AAE">
              <w:rPr>
                <w:b/>
                <w:bCs/>
                <w:sz w:val="18"/>
                <w:lang w:val="fr-FR"/>
              </w:rPr>
              <w:t>208</w:t>
            </w:r>
          </w:p>
        </w:tc>
      </w:tr>
      <w:tr w:rsidR="00AF5D0D" w:rsidRPr="00C36AAE" w14:paraId="0AF8B7D8" w14:textId="77777777" w:rsidTr="00C36AAE">
        <w:tc>
          <w:tcPr>
            <w:tcW w:w="963" w:type="pct"/>
            <w:tcBorders>
              <w:top w:val="single" w:sz="4" w:space="0" w:color="auto"/>
              <w:bottom w:val="single" w:sz="12" w:space="0" w:color="auto"/>
            </w:tcBorders>
            <w:shd w:val="clear" w:color="auto" w:fill="auto"/>
          </w:tcPr>
          <w:p w14:paraId="67EE2682" w14:textId="77777777" w:rsidR="00AF5D0D" w:rsidRPr="00C36AAE" w:rsidRDefault="00AF5D0D" w:rsidP="00C36AAE">
            <w:pPr>
              <w:pStyle w:val="SingleTxtG"/>
              <w:suppressAutoHyphens w:val="0"/>
              <w:spacing w:before="80" w:after="80" w:line="220" w:lineRule="exact"/>
              <w:ind w:left="283" w:right="0"/>
              <w:jc w:val="left"/>
              <w:rPr>
                <w:b/>
                <w:sz w:val="18"/>
                <w:lang w:val="fr-FR"/>
              </w:rPr>
            </w:pPr>
            <w:r w:rsidRPr="00C36AAE">
              <w:rPr>
                <w:b/>
                <w:sz w:val="18"/>
                <w:lang w:val="fr-FR"/>
              </w:rPr>
              <w:t xml:space="preserve">Total </w:t>
            </w:r>
          </w:p>
        </w:tc>
        <w:tc>
          <w:tcPr>
            <w:tcW w:w="804" w:type="pct"/>
            <w:tcBorders>
              <w:top w:val="single" w:sz="4" w:space="0" w:color="auto"/>
              <w:bottom w:val="single" w:sz="12" w:space="0" w:color="auto"/>
            </w:tcBorders>
            <w:shd w:val="clear" w:color="auto" w:fill="auto"/>
            <w:vAlign w:val="bottom"/>
          </w:tcPr>
          <w:p w14:paraId="3648496E" w14:textId="77777777" w:rsidR="00AF5D0D" w:rsidRPr="00C36AAE" w:rsidRDefault="00AF5D0D" w:rsidP="00C36AAE">
            <w:pPr>
              <w:pStyle w:val="SingleTxtG"/>
              <w:suppressAutoHyphens w:val="0"/>
              <w:spacing w:before="80" w:after="80" w:line="220" w:lineRule="exact"/>
              <w:ind w:left="0" w:right="0"/>
              <w:jc w:val="right"/>
              <w:rPr>
                <w:b/>
                <w:sz w:val="18"/>
                <w:lang w:val="fr-FR"/>
              </w:rPr>
            </w:pPr>
            <w:r w:rsidRPr="00C36AAE">
              <w:rPr>
                <w:b/>
                <w:sz w:val="18"/>
                <w:lang w:val="fr-FR"/>
              </w:rPr>
              <w:t>73</w:t>
            </w:r>
          </w:p>
        </w:tc>
        <w:tc>
          <w:tcPr>
            <w:tcW w:w="804" w:type="pct"/>
            <w:tcBorders>
              <w:top w:val="single" w:sz="4" w:space="0" w:color="auto"/>
              <w:bottom w:val="single" w:sz="12" w:space="0" w:color="auto"/>
            </w:tcBorders>
            <w:shd w:val="clear" w:color="auto" w:fill="auto"/>
            <w:vAlign w:val="bottom"/>
          </w:tcPr>
          <w:p w14:paraId="0E35D2A3" w14:textId="77777777" w:rsidR="00AF5D0D" w:rsidRPr="00C36AAE" w:rsidRDefault="00AF5D0D" w:rsidP="00C36AAE">
            <w:pPr>
              <w:pStyle w:val="SingleTxtG"/>
              <w:suppressAutoHyphens w:val="0"/>
              <w:spacing w:before="80" w:after="80" w:line="220" w:lineRule="exact"/>
              <w:ind w:left="0" w:right="0"/>
              <w:jc w:val="right"/>
              <w:rPr>
                <w:b/>
                <w:sz w:val="18"/>
                <w:lang w:val="fr-FR"/>
              </w:rPr>
            </w:pPr>
            <w:r w:rsidRPr="00C36AAE">
              <w:rPr>
                <w:b/>
                <w:sz w:val="18"/>
                <w:lang w:val="fr-FR"/>
              </w:rPr>
              <w:t>46</w:t>
            </w:r>
          </w:p>
        </w:tc>
        <w:tc>
          <w:tcPr>
            <w:tcW w:w="804" w:type="pct"/>
            <w:tcBorders>
              <w:top w:val="single" w:sz="4" w:space="0" w:color="auto"/>
              <w:bottom w:val="single" w:sz="12" w:space="0" w:color="auto"/>
            </w:tcBorders>
            <w:shd w:val="clear" w:color="auto" w:fill="auto"/>
            <w:vAlign w:val="bottom"/>
          </w:tcPr>
          <w:p w14:paraId="41DE6A3E" w14:textId="77777777" w:rsidR="00AF5D0D" w:rsidRPr="00C36AAE" w:rsidRDefault="00AF5D0D" w:rsidP="00C36AAE">
            <w:pPr>
              <w:pStyle w:val="SingleTxtG"/>
              <w:suppressAutoHyphens w:val="0"/>
              <w:spacing w:before="80" w:after="80" w:line="220" w:lineRule="exact"/>
              <w:ind w:left="0" w:right="0"/>
              <w:jc w:val="right"/>
              <w:rPr>
                <w:b/>
                <w:sz w:val="18"/>
                <w:lang w:val="fr-FR"/>
              </w:rPr>
            </w:pPr>
            <w:r w:rsidRPr="00C36AAE">
              <w:rPr>
                <w:b/>
                <w:sz w:val="18"/>
                <w:lang w:val="fr-FR"/>
              </w:rPr>
              <w:t>154</w:t>
            </w:r>
          </w:p>
        </w:tc>
        <w:tc>
          <w:tcPr>
            <w:tcW w:w="804" w:type="pct"/>
            <w:tcBorders>
              <w:top w:val="single" w:sz="4" w:space="0" w:color="auto"/>
              <w:bottom w:val="single" w:sz="12" w:space="0" w:color="auto"/>
            </w:tcBorders>
            <w:shd w:val="clear" w:color="auto" w:fill="auto"/>
            <w:vAlign w:val="bottom"/>
          </w:tcPr>
          <w:p w14:paraId="0C9E9AC1" w14:textId="77777777" w:rsidR="00AF5D0D" w:rsidRPr="00C36AAE" w:rsidRDefault="00AF5D0D" w:rsidP="00C36AAE">
            <w:pPr>
              <w:pStyle w:val="SingleTxtG"/>
              <w:suppressAutoHyphens w:val="0"/>
              <w:spacing w:before="80" w:after="80" w:line="220" w:lineRule="exact"/>
              <w:ind w:left="0" w:right="0"/>
              <w:jc w:val="right"/>
              <w:rPr>
                <w:b/>
                <w:sz w:val="18"/>
                <w:lang w:val="fr-FR"/>
              </w:rPr>
            </w:pPr>
            <w:r w:rsidRPr="00C36AAE">
              <w:rPr>
                <w:b/>
                <w:sz w:val="18"/>
                <w:lang w:val="fr-FR"/>
              </w:rPr>
              <w:t>39</w:t>
            </w:r>
          </w:p>
        </w:tc>
        <w:tc>
          <w:tcPr>
            <w:tcW w:w="819" w:type="pct"/>
            <w:tcBorders>
              <w:top w:val="single" w:sz="4" w:space="0" w:color="auto"/>
              <w:bottom w:val="single" w:sz="12" w:space="0" w:color="auto"/>
            </w:tcBorders>
            <w:shd w:val="clear" w:color="auto" w:fill="auto"/>
            <w:vAlign w:val="bottom"/>
          </w:tcPr>
          <w:p w14:paraId="3BA38381" w14:textId="77777777" w:rsidR="00AF5D0D" w:rsidRPr="00C36AAE" w:rsidRDefault="00AF5D0D" w:rsidP="00C36AAE">
            <w:pPr>
              <w:pStyle w:val="SingleTxtG"/>
              <w:suppressAutoHyphens w:val="0"/>
              <w:spacing w:before="80" w:after="80" w:line="220" w:lineRule="exact"/>
              <w:ind w:left="0" w:right="0"/>
              <w:jc w:val="right"/>
              <w:rPr>
                <w:b/>
                <w:bCs/>
                <w:sz w:val="18"/>
                <w:lang w:val="fr-FR"/>
              </w:rPr>
            </w:pPr>
            <w:r w:rsidRPr="00C36AAE">
              <w:rPr>
                <w:b/>
                <w:bCs/>
                <w:sz w:val="18"/>
                <w:lang w:val="fr-FR"/>
              </w:rPr>
              <w:t>312</w:t>
            </w:r>
          </w:p>
        </w:tc>
      </w:tr>
    </w:tbl>
    <w:p w14:paraId="02B193FE" w14:textId="28700A94" w:rsidR="00AF5D0D" w:rsidRPr="00793BC4" w:rsidRDefault="00AF5D0D" w:rsidP="00C36AAE">
      <w:pPr>
        <w:pStyle w:val="SingleTxtG"/>
        <w:spacing w:before="120" w:after="0" w:line="220" w:lineRule="exact"/>
        <w:ind w:firstLine="170"/>
        <w:jc w:val="left"/>
        <w:rPr>
          <w:i/>
          <w:sz w:val="18"/>
          <w:lang w:val="fr-FR"/>
        </w:rPr>
      </w:pPr>
      <w:r w:rsidRPr="00793BC4">
        <w:rPr>
          <w:i/>
          <w:sz w:val="18"/>
          <w:lang w:val="fr-FR"/>
        </w:rPr>
        <w:t>Source </w:t>
      </w:r>
      <w:r w:rsidRPr="00C36AAE">
        <w:rPr>
          <w:iCs/>
          <w:sz w:val="18"/>
          <w:lang w:val="fr-FR"/>
        </w:rPr>
        <w:t xml:space="preserve">: </w:t>
      </w:r>
      <w:r w:rsidRPr="00793BC4">
        <w:rPr>
          <w:sz w:val="18"/>
          <w:lang w:val="fr-FR"/>
        </w:rPr>
        <w:t>DNPEF Rapport 2012</w:t>
      </w:r>
      <w:r w:rsidR="00C36AAE">
        <w:rPr>
          <w:sz w:val="18"/>
          <w:lang w:val="fr-FR"/>
        </w:rPr>
        <w:t>.</w:t>
      </w:r>
    </w:p>
    <w:p w14:paraId="68B3C29B" w14:textId="6237DCC4" w:rsidR="00AF5D0D" w:rsidRPr="00AF5D0D" w:rsidRDefault="00333C70" w:rsidP="00333C70">
      <w:pPr>
        <w:pStyle w:val="H4G"/>
        <w:rPr>
          <w:lang w:val="fr-FR"/>
        </w:rPr>
      </w:pPr>
      <w:bookmarkStart w:id="441" w:name="_Toc414373035"/>
      <w:bookmarkStart w:id="442" w:name="_Toc414373264"/>
      <w:bookmarkStart w:id="443" w:name="_Toc414377760"/>
      <w:bookmarkStart w:id="444" w:name="_Toc35441135"/>
      <w:r>
        <w:rPr>
          <w:lang w:val="fr-FR"/>
        </w:rPr>
        <w:tab/>
        <w:t>8.1.6</w:t>
      </w:r>
      <w:r>
        <w:rPr>
          <w:lang w:val="fr-FR"/>
        </w:rPr>
        <w:tab/>
      </w:r>
      <w:r w:rsidR="00AF5D0D" w:rsidRPr="00AF5D0D">
        <w:rPr>
          <w:lang w:val="fr-FR"/>
        </w:rPr>
        <w:t>L</w:t>
      </w:r>
      <w:r w:rsidR="00521813">
        <w:rPr>
          <w:lang w:val="fr-FR"/>
        </w:rPr>
        <w:t>’</w:t>
      </w:r>
      <w:r w:rsidR="00AF5D0D" w:rsidRPr="00AF5D0D">
        <w:rPr>
          <w:lang w:val="fr-FR"/>
        </w:rPr>
        <w:t>exploitation sexuelle</w:t>
      </w:r>
      <w:bookmarkEnd w:id="441"/>
      <w:bookmarkEnd w:id="442"/>
      <w:bookmarkEnd w:id="443"/>
      <w:bookmarkEnd w:id="444"/>
    </w:p>
    <w:p w14:paraId="533D9664" w14:textId="5D88B53C" w:rsidR="00AF5D0D" w:rsidRPr="00AF5D0D" w:rsidRDefault="0075391A" w:rsidP="0075391A">
      <w:pPr>
        <w:pStyle w:val="SingleTxtG"/>
        <w:rPr>
          <w:lang w:val="fr-FR"/>
        </w:rPr>
      </w:pPr>
      <w:r w:rsidRPr="00AF5D0D">
        <w:rPr>
          <w:lang w:val="fr-FR"/>
        </w:rPr>
        <w:t>180.</w:t>
      </w:r>
      <w:r w:rsidRPr="00AF5D0D">
        <w:rPr>
          <w:lang w:val="fr-FR"/>
        </w:rPr>
        <w:tab/>
      </w:r>
      <w:r w:rsidR="00AF5D0D" w:rsidRPr="00AF5D0D">
        <w:rPr>
          <w:lang w:val="fr-FR"/>
        </w:rPr>
        <w:t>Cette pratique est prévue et réprimée à l</w:t>
      </w:r>
      <w:r w:rsidR="00521813">
        <w:rPr>
          <w:lang w:val="fr-FR"/>
        </w:rPr>
        <w:t>’</w:t>
      </w:r>
      <w:r w:rsidR="00AF5D0D" w:rsidRPr="00AF5D0D">
        <w:rPr>
          <w:lang w:val="fr-FR"/>
        </w:rPr>
        <w:t xml:space="preserve">article 228 du Code </w:t>
      </w:r>
      <w:r w:rsidR="00921084">
        <w:rPr>
          <w:lang w:val="fr-FR"/>
        </w:rPr>
        <w:t>p</w:t>
      </w:r>
      <w:r w:rsidR="00AF5D0D" w:rsidRPr="00AF5D0D">
        <w:rPr>
          <w:lang w:val="fr-FR"/>
        </w:rPr>
        <w:t>énal et l</w:t>
      </w:r>
      <w:r w:rsidR="00521813">
        <w:rPr>
          <w:lang w:val="fr-FR"/>
        </w:rPr>
        <w:t>’</w:t>
      </w:r>
      <w:r w:rsidR="00AF5D0D" w:rsidRPr="00AF5D0D">
        <w:rPr>
          <w:lang w:val="fr-FR"/>
        </w:rPr>
        <w:t>article 64 du CPE. Pour l</w:t>
      </w:r>
      <w:r w:rsidR="00521813">
        <w:rPr>
          <w:lang w:val="fr-FR"/>
        </w:rPr>
        <w:t>’</w:t>
      </w:r>
      <w:r w:rsidR="00AF5D0D" w:rsidRPr="00AF5D0D">
        <w:rPr>
          <w:lang w:val="fr-FR"/>
        </w:rPr>
        <w:t>ensemble du pays, 8</w:t>
      </w:r>
      <w:r w:rsidR="00C36AAE">
        <w:rPr>
          <w:lang w:val="fr-FR"/>
        </w:rPr>
        <w:t> </w:t>
      </w:r>
      <w:r w:rsidR="00AF5D0D" w:rsidRPr="00AF5D0D">
        <w:rPr>
          <w:lang w:val="fr-FR"/>
        </w:rPr>
        <w:t>% des enfants sont touchés par le phénomène.</w:t>
      </w:r>
      <w:r w:rsidR="007E16CF">
        <w:rPr>
          <w:lang w:val="fr-FR"/>
        </w:rPr>
        <w:t xml:space="preserve"> </w:t>
      </w:r>
      <w:r w:rsidR="00AF5D0D" w:rsidRPr="00AF5D0D">
        <w:rPr>
          <w:lang w:val="fr-FR"/>
        </w:rPr>
        <w:t>Elle touche 4</w:t>
      </w:r>
      <w:r w:rsidR="00C36AAE">
        <w:rPr>
          <w:lang w:val="fr-FR"/>
        </w:rPr>
        <w:t> </w:t>
      </w:r>
      <w:r w:rsidR="00AF5D0D" w:rsidRPr="00AF5D0D">
        <w:rPr>
          <w:lang w:val="fr-FR"/>
        </w:rPr>
        <w:t>fois plus d</w:t>
      </w:r>
      <w:r w:rsidR="00521813">
        <w:rPr>
          <w:lang w:val="fr-FR"/>
        </w:rPr>
        <w:t>’</w:t>
      </w:r>
      <w:r w:rsidR="00AF5D0D" w:rsidRPr="00AF5D0D">
        <w:rPr>
          <w:lang w:val="fr-FR"/>
        </w:rPr>
        <w:t>enfants en milieu urbain (16,5</w:t>
      </w:r>
      <w:r w:rsidR="00C36AAE">
        <w:rPr>
          <w:lang w:val="fr-FR"/>
        </w:rPr>
        <w:t> </w:t>
      </w:r>
      <w:r w:rsidR="00AF5D0D" w:rsidRPr="00AF5D0D">
        <w:rPr>
          <w:lang w:val="fr-FR"/>
        </w:rPr>
        <w:t>%) qu</w:t>
      </w:r>
      <w:r w:rsidR="00521813">
        <w:rPr>
          <w:lang w:val="fr-FR"/>
        </w:rPr>
        <w:t>’</w:t>
      </w:r>
      <w:r w:rsidR="00AF5D0D" w:rsidRPr="00AF5D0D">
        <w:rPr>
          <w:lang w:val="fr-FR"/>
        </w:rPr>
        <w:t>en milieu rural (4,1</w:t>
      </w:r>
      <w:r w:rsidR="00C36AAE">
        <w:rPr>
          <w:lang w:val="fr-FR"/>
        </w:rPr>
        <w:t> </w:t>
      </w:r>
      <w:r w:rsidR="00AF5D0D" w:rsidRPr="00AF5D0D">
        <w:rPr>
          <w:lang w:val="fr-FR"/>
        </w:rPr>
        <w:t>%). Face à ces cas de violation de leurs droits, 75,7</w:t>
      </w:r>
      <w:r w:rsidR="00C36AAE">
        <w:rPr>
          <w:lang w:val="fr-FR"/>
        </w:rPr>
        <w:t> </w:t>
      </w:r>
      <w:r w:rsidR="00AF5D0D" w:rsidRPr="00AF5D0D">
        <w:rPr>
          <w:lang w:val="fr-FR"/>
        </w:rPr>
        <w:t>% des enfants affirment n</w:t>
      </w:r>
      <w:r w:rsidR="00521813">
        <w:rPr>
          <w:lang w:val="fr-FR"/>
        </w:rPr>
        <w:t>’</w:t>
      </w:r>
      <w:r w:rsidR="00AF5D0D" w:rsidRPr="00AF5D0D">
        <w:rPr>
          <w:lang w:val="fr-FR"/>
        </w:rPr>
        <w:t>avoir utilisé aucun recours dont 77</w:t>
      </w:r>
      <w:r w:rsidR="00C36AAE">
        <w:rPr>
          <w:lang w:val="fr-FR"/>
        </w:rPr>
        <w:t>,</w:t>
      </w:r>
      <w:r w:rsidR="00AF5D0D" w:rsidRPr="00AF5D0D">
        <w:rPr>
          <w:lang w:val="fr-FR"/>
        </w:rPr>
        <w:t>6</w:t>
      </w:r>
      <w:r w:rsidR="00C36AAE">
        <w:rPr>
          <w:lang w:val="fr-FR"/>
        </w:rPr>
        <w:t> </w:t>
      </w:r>
      <w:r w:rsidR="00AF5D0D" w:rsidRPr="00AF5D0D">
        <w:rPr>
          <w:lang w:val="fr-FR"/>
        </w:rPr>
        <w:t>% en milieu rural et 71</w:t>
      </w:r>
      <w:r w:rsidR="00C36AAE">
        <w:rPr>
          <w:lang w:val="fr-FR"/>
        </w:rPr>
        <w:t>,</w:t>
      </w:r>
      <w:r w:rsidR="00AF5D0D" w:rsidRPr="00AF5D0D">
        <w:rPr>
          <w:lang w:val="fr-FR"/>
        </w:rPr>
        <w:t>6</w:t>
      </w:r>
      <w:r w:rsidR="00C36AAE">
        <w:rPr>
          <w:lang w:val="fr-FR"/>
        </w:rPr>
        <w:t> </w:t>
      </w:r>
      <w:r w:rsidR="00AF5D0D" w:rsidRPr="00AF5D0D">
        <w:rPr>
          <w:lang w:val="fr-FR"/>
        </w:rPr>
        <w:t>% en milieu urbain. Cette attitude pose la problématique de l</w:t>
      </w:r>
      <w:r w:rsidR="00521813">
        <w:rPr>
          <w:lang w:val="fr-FR"/>
        </w:rPr>
        <w:t>’</w:t>
      </w:r>
      <w:r w:rsidR="00AF5D0D" w:rsidRPr="00AF5D0D">
        <w:rPr>
          <w:lang w:val="fr-FR"/>
        </w:rPr>
        <w:t>impact des campagnes d</w:t>
      </w:r>
      <w:r w:rsidR="00521813">
        <w:rPr>
          <w:lang w:val="fr-FR"/>
        </w:rPr>
        <w:t>’</w:t>
      </w:r>
      <w:r w:rsidR="00AF5D0D" w:rsidRPr="00AF5D0D">
        <w:rPr>
          <w:lang w:val="fr-FR"/>
        </w:rPr>
        <w:t>information et de sensibilisation sur la thématique.</w:t>
      </w:r>
    </w:p>
    <w:p w14:paraId="7CBF4B3F" w14:textId="18371E07" w:rsidR="00AF5D0D" w:rsidRPr="00AF5D0D" w:rsidRDefault="00333C70" w:rsidP="00333C70">
      <w:pPr>
        <w:pStyle w:val="H4G"/>
        <w:rPr>
          <w:lang w:val="fr-FR"/>
        </w:rPr>
      </w:pPr>
      <w:bookmarkStart w:id="445" w:name="_Toc414373036"/>
      <w:bookmarkStart w:id="446" w:name="_Toc414373265"/>
      <w:bookmarkStart w:id="447" w:name="_Toc414377761"/>
      <w:bookmarkStart w:id="448" w:name="_Toc35441136"/>
      <w:r>
        <w:rPr>
          <w:lang w:val="fr-FR"/>
        </w:rPr>
        <w:tab/>
        <w:t>8.1.7</w:t>
      </w:r>
      <w:r>
        <w:rPr>
          <w:lang w:val="fr-FR"/>
        </w:rPr>
        <w:tab/>
      </w:r>
      <w:r w:rsidR="00AF5D0D" w:rsidRPr="00AF5D0D">
        <w:rPr>
          <w:lang w:val="fr-FR"/>
        </w:rPr>
        <w:t>Les enfants victimes de violences basées sur le Genre (VBG)</w:t>
      </w:r>
      <w:bookmarkEnd w:id="445"/>
      <w:bookmarkEnd w:id="446"/>
      <w:bookmarkEnd w:id="447"/>
      <w:bookmarkEnd w:id="448"/>
    </w:p>
    <w:p w14:paraId="51B6B6AF" w14:textId="5B571FCC" w:rsidR="00AF5D0D" w:rsidRPr="00AF5D0D" w:rsidRDefault="0075391A" w:rsidP="0075391A">
      <w:pPr>
        <w:pStyle w:val="SingleTxtG"/>
        <w:rPr>
          <w:lang w:val="fr-FR"/>
        </w:rPr>
      </w:pPr>
      <w:r w:rsidRPr="00AF5D0D">
        <w:rPr>
          <w:lang w:val="fr-FR"/>
        </w:rPr>
        <w:t>181.</w:t>
      </w:r>
      <w:r w:rsidRPr="00AF5D0D">
        <w:rPr>
          <w:lang w:val="fr-FR"/>
        </w:rPr>
        <w:tab/>
      </w:r>
      <w:r w:rsidR="00AF5D0D" w:rsidRPr="00AF5D0D">
        <w:rPr>
          <w:lang w:val="fr-FR"/>
        </w:rPr>
        <w:t>De janvier 2012 à décembre 2012, le sous-groupe sectoriel VBG a recensé près de 6</w:t>
      </w:r>
      <w:r w:rsidR="00D210B7">
        <w:rPr>
          <w:lang w:val="fr-FR"/>
        </w:rPr>
        <w:t> </w:t>
      </w:r>
      <w:r w:rsidR="00AF5D0D" w:rsidRPr="00AF5D0D">
        <w:rPr>
          <w:lang w:val="fr-FR"/>
        </w:rPr>
        <w:t>000 cas de violences affectant les femmes et les filles dont 532 cas de violences sexuelles, 521 cas d</w:t>
      </w:r>
      <w:r w:rsidR="00521813">
        <w:rPr>
          <w:lang w:val="fr-FR"/>
        </w:rPr>
        <w:t>’</w:t>
      </w:r>
      <w:r w:rsidR="00AF5D0D" w:rsidRPr="00AF5D0D">
        <w:rPr>
          <w:lang w:val="fr-FR"/>
        </w:rPr>
        <w:t>agressions physiques, 827</w:t>
      </w:r>
      <w:r w:rsidR="00D210B7">
        <w:rPr>
          <w:lang w:val="fr-FR"/>
        </w:rPr>
        <w:t> </w:t>
      </w:r>
      <w:r w:rsidR="00AF5D0D" w:rsidRPr="00AF5D0D">
        <w:rPr>
          <w:lang w:val="fr-FR"/>
        </w:rPr>
        <w:t xml:space="preserve">cas de violence </w:t>
      </w:r>
      <w:proofErr w:type="spellStart"/>
      <w:r w:rsidR="00AF5D0D" w:rsidRPr="00AF5D0D">
        <w:rPr>
          <w:lang w:val="fr-FR"/>
        </w:rPr>
        <w:t>psychosociale</w:t>
      </w:r>
      <w:proofErr w:type="spellEnd"/>
      <w:r w:rsidR="00AF5D0D" w:rsidRPr="00AF5D0D">
        <w:rPr>
          <w:lang w:val="fr-FR"/>
        </w:rPr>
        <w:t>, 1</w:t>
      </w:r>
      <w:r w:rsidR="00D210B7">
        <w:rPr>
          <w:lang w:val="fr-FR"/>
        </w:rPr>
        <w:t> </w:t>
      </w:r>
      <w:r w:rsidR="00AF5D0D" w:rsidRPr="00AF5D0D">
        <w:rPr>
          <w:lang w:val="fr-FR"/>
        </w:rPr>
        <w:t>201 cas de dénis de ressources, 1</w:t>
      </w:r>
      <w:r w:rsidR="00D210B7">
        <w:rPr>
          <w:lang w:val="fr-FR"/>
        </w:rPr>
        <w:t> </w:t>
      </w:r>
      <w:r w:rsidR="00AF5D0D" w:rsidRPr="00AF5D0D">
        <w:rPr>
          <w:lang w:val="fr-FR"/>
        </w:rPr>
        <w:t>233 cas de violences liés aux pratiques traditionnelles (mariages forcés, mutilations génitales féminines). En réponse à ces violations, plus de 2</w:t>
      </w:r>
      <w:r w:rsidR="00D210B7">
        <w:rPr>
          <w:lang w:val="fr-FR"/>
        </w:rPr>
        <w:t> </w:t>
      </w:r>
      <w:r w:rsidR="00AF5D0D" w:rsidRPr="00AF5D0D">
        <w:rPr>
          <w:lang w:val="fr-FR"/>
        </w:rPr>
        <w:t>300 personnes ont bénéficié d</w:t>
      </w:r>
      <w:r w:rsidR="00521813">
        <w:rPr>
          <w:lang w:val="fr-FR"/>
        </w:rPr>
        <w:t>’</w:t>
      </w:r>
      <w:r w:rsidR="00AF5D0D" w:rsidRPr="00AF5D0D">
        <w:rPr>
          <w:lang w:val="fr-FR"/>
        </w:rPr>
        <w:t xml:space="preserve">une prise en charge médicale ou </w:t>
      </w:r>
      <w:proofErr w:type="spellStart"/>
      <w:r w:rsidR="00AF5D0D" w:rsidRPr="00AF5D0D">
        <w:rPr>
          <w:lang w:val="fr-FR"/>
        </w:rPr>
        <w:t>psychosociale</w:t>
      </w:r>
      <w:proofErr w:type="spellEnd"/>
      <w:r w:rsidR="00AF5D0D" w:rsidRPr="00AF5D0D">
        <w:rPr>
          <w:lang w:val="fr-FR"/>
        </w:rPr>
        <w:t xml:space="preserve"> et 600 ménages à Bamako et Mopti ont reçu un transfert monétaire (appui en argent). </w:t>
      </w:r>
    </w:p>
    <w:p w14:paraId="698B28B8" w14:textId="73DDF52B" w:rsidR="00AF5D0D" w:rsidRPr="00AF5D0D" w:rsidRDefault="00333C70" w:rsidP="00333C70">
      <w:pPr>
        <w:pStyle w:val="H4G"/>
      </w:pPr>
      <w:bookmarkStart w:id="449" w:name="_Toc414373037"/>
      <w:bookmarkStart w:id="450" w:name="_Toc414373266"/>
      <w:bookmarkStart w:id="451" w:name="_Toc414377762"/>
      <w:r>
        <w:tab/>
        <w:t>8.1.8</w:t>
      </w:r>
      <w:bookmarkStart w:id="452" w:name="_Toc35441137"/>
      <w:r>
        <w:tab/>
      </w:r>
      <w:r w:rsidR="00AF5D0D" w:rsidRPr="00AF5D0D">
        <w:t>Les pratiques traditionnelles préjudiciables</w:t>
      </w:r>
      <w:bookmarkEnd w:id="449"/>
      <w:bookmarkEnd w:id="450"/>
      <w:bookmarkEnd w:id="451"/>
      <w:bookmarkEnd w:id="452"/>
    </w:p>
    <w:p w14:paraId="1AA6102F" w14:textId="3AD4D0BD" w:rsidR="00AF5D0D" w:rsidRPr="00AF5D0D" w:rsidRDefault="00333C70" w:rsidP="00333C70">
      <w:pPr>
        <w:pStyle w:val="H56G"/>
        <w:rPr>
          <w:lang w:val="fr-FR"/>
        </w:rPr>
      </w:pPr>
      <w:r>
        <w:rPr>
          <w:lang w:val="fr-FR"/>
        </w:rPr>
        <w:tab/>
      </w:r>
      <w:r>
        <w:rPr>
          <w:lang w:val="fr-FR"/>
        </w:rPr>
        <w:tab/>
        <w:t>Les MGF/Excision</w:t>
      </w:r>
    </w:p>
    <w:p w14:paraId="6FC79FC8" w14:textId="4CC66064" w:rsidR="00AF5D0D" w:rsidRPr="00AF5D0D" w:rsidRDefault="0075391A" w:rsidP="0075391A">
      <w:pPr>
        <w:pStyle w:val="SingleTxtG"/>
        <w:rPr>
          <w:lang w:val="fr-FR"/>
        </w:rPr>
      </w:pPr>
      <w:r w:rsidRPr="00AF5D0D">
        <w:rPr>
          <w:lang w:val="fr-FR"/>
        </w:rPr>
        <w:t>182.</w:t>
      </w:r>
      <w:r w:rsidRPr="00AF5D0D">
        <w:rPr>
          <w:lang w:val="fr-FR"/>
        </w:rPr>
        <w:tab/>
      </w:r>
      <w:r w:rsidR="00AF5D0D" w:rsidRPr="00AF5D0D">
        <w:rPr>
          <w:lang w:val="fr-FR"/>
        </w:rPr>
        <w:t>Selon EDSM-V, la prévalence des MGF/Excision chez les femmes de 15-49 ans est de 91</w:t>
      </w:r>
      <w:r w:rsidR="00D210B7">
        <w:rPr>
          <w:lang w:val="fr-FR"/>
        </w:rPr>
        <w:t> </w:t>
      </w:r>
      <w:r w:rsidR="00AF5D0D" w:rsidRPr="00AF5D0D">
        <w:rPr>
          <w:lang w:val="fr-FR"/>
        </w:rPr>
        <w:t>% pour les 5 régions du Sud : Kayes, Koulikoro, Sikasso, Ségou, Mopti et le District de Bamako. En raison de la situation sécuritaire, l</w:t>
      </w:r>
      <w:r w:rsidR="00521813">
        <w:rPr>
          <w:lang w:val="fr-FR"/>
        </w:rPr>
        <w:t>’</w:t>
      </w:r>
      <w:r w:rsidR="00AF5D0D" w:rsidRPr="00AF5D0D">
        <w:rPr>
          <w:lang w:val="fr-FR"/>
        </w:rPr>
        <w:t>EDSM-V n</w:t>
      </w:r>
      <w:r w:rsidR="00521813">
        <w:rPr>
          <w:lang w:val="fr-FR"/>
        </w:rPr>
        <w:t>’</w:t>
      </w:r>
      <w:r w:rsidR="00AF5D0D" w:rsidRPr="00AF5D0D">
        <w:rPr>
          <w:lang w:val="fr-FR"/>
        </w:rPr>
        <w:t xml:space="preserve">a pas concerné les régions du Nord (Gao, Tombouctou, Kidal) où les taux de prévalence sont faibles. </w:t>
      </w:r>
    </w:p>
    <w:p w14:paraId="5849AB26" w14:textId="4675DA33" w:rsidR="00AF5D0D" w:rsidRPr="00AF5D0D" w:rsidRDefault="00333C70" w:rsidP="00333C70">
      <w:pPr>
        <w:pStyle w:val="H23G"/>
        <w:rPr>
          <w:lang w:val="fr-FR"/>
        </w:rPr>
      </w:pPr>
      <w:bookmarkStart w:id="453" w:name="_Toc414373038"/>
      <w:bookmarkStart w:id="454" w:name="_Toc414373267"/>
      <w:bookmarkStart w:id="455" w:name="_Toc414377763"/>
      <w:r>
        <w:rPr>
          <w:lang w:val="fr-FR"/>
        </w:rPr>
        <w:tab/>
      </w:r>
      <w:r>
        <w:rPr>
          <w:lang w:val="fr-FR"/>
        </w:rPr>
        <w:tab/>
      </w:r>
      <w:r w:rsidRPr="00D210B7">
        <w:rPr>
          <w:b w:val="0"/>
          <w:bCs/>
          <w:lang w:val="fr-FR"/>
        </w:rPr>
        <w:t xml:space="preserve">Tableau </w:t>
      </w:r>
      <w:r w:rsidR="00D210B7" w:rsidRPr="00D210B7">
        <w:rPr>
          <w:b w:val="0"/>
          <w:bCs/>
          <w:lang w:val="fr-FR"/>
        </w:rPr>
        <w:t>n</w:t>
      </w:r>
      <w:r w:rsidR="00D210B7" w:rsidRPr="00D210B7">
        <w:rPr>
          <w:b w:val="0"/>
          <w:bCs/>
          <w:vertAlign w:val="superscript"/>
          <w:lang w:val="fr-FR"/>
        </w:rPr>
        <w:t>o</w:t>
      </w:r>
      <w:r w:rsidR="00D210B7" w:rsidRPr="00D210B7">
        <w:rPr>
          <w:b w:val="0"/>
          <w:bCs/>
          <w:lang w:val="fr-FR"/>
        </w:rPr>
        <w:t> </w:t>
      </w:r>
      <w:r w:rsidR="00AF5D0D" w:rsidRPr="00D210B7">
        <w:rPr>
          <w:b w:val="0"/>
          <w:bCs/>
          <w:lang w:val="fr-FR"/>
        </w:rPr>
        <w:t>1</w:t>
      </w:r>
      <w:r w:rsidR="006B7A66">
        <w:rPr>
          <w:b w:val="0"/>
          <w:bCs/>
          <w:lang w:val="fr-FR"/>
        </w:rPr>
        <w:t>1</w:t>
      </w:r>
      <w:r w:rsidR="00D210B7">
        <w:rPr>
          <w:lang w:val="fr-FR"/>
        </w:rPr>
        <w:br/>
      </w:r>
      <w:r w:rsidR="00AF5D0D" w:rsidRPr="00AF5D0D">
        <w:rPr>
          <w:lang w:val="fr-FR"/>
        </w:rPr>
        <w:t>Prévalence des MGF/E entre les 3 EDSM du Mali (15-49</w:t>
      </w:r>
      <w:r w:rsidR="00D210B7">
        <w:rPr>
          <w:lang w:val="fr-FR"/>
        </w:rPr>
        <w:t xml:space="preserve"> </w:t>
      </w:r>
      <w:r w:rsidR="00AF5D0D" w:rsidRPr="00AF5D0D">
        <w:rPr>
          <w:lang w:val="fr-FR"/>
        </w:rPr>
        <w:t>ans) par région</w:t>
      </w:r>
      <w:bookmarkEnd w:id="453"/>
      <w:bookmarkEnd w:id="454"/>
      <w:bookmarkEnd w:id="455"/>
      <w:r w:rsidR="00AF5D0D" w:rsidRPr="00AF5D0D">
        <w:rPr>
          <w:lang w:val="fr-FR"/>
        </w:rPr>
        <w:t xml:space="preserve"> </w:t>
      </w:r>
    </w:p>
    <w:tbl>
      <w:tblPr>
        <w:tblW w:w="7370" w:type="dxa"/>
        <w:tblInd w:w="1134" w:type="dxa"/>
        <w:tblLayout w:type="fixed"/>
        <w:tblCellMar>
          <w:left w:w="0" w:type="dxa"/>
          <w:right w:w="0" w:type="dxa"/>
        </w:tblCellMar>
        <w:tblLook w:val="0420" w:firstRow="1" w:lastRow="0" w:firstColumn="0" w:lastColumn="0" w:noHBand="0" w:noVBand="1"/>
      </w:tblPr>
      <w:tblGrid>
        <w:gridCol w:w="2027"/>
        <w:gridCol w:w="1781"/>
        <w:gridCol w:w="1781"/>
        <w:gridCol w:w="1781"/>
      </w:tblGrid>
      <w:tr w:rsidR="001D5A8D" w:rsidRPr="00D210B7" w14:paraId="713BE9AD" w14:textId="77777777" w:rsidTr="00D210B7">
        <w:trPr>
          <w:tblHeader/>
        </w:trPr>
        <w:tc>
          <w:tcPr>
            <w:tcW w:w="1376" w:type="pct"/>
            <w:vMerge w:val="restart"/>
            <w:tcBorders>
              <w:top w:val="single" w:sz="4" w:space="0" w:color="auto"/>
              <w:bottom w:val="single" w:sz="12" w:space="0" w:color="auto"/>
            </w:tcBorders>
            <w:shd w:val="clear" w:color="auto" w:fill="auto"/>
            <w:vAlign w:val="bottom"/>
          </w:tcPr>
          <w:p w14:paraId="1D37B570" w14:textId="77777777" w:rsidR="00AF5D0D" w:rsidRPr="00D210B7" w:rsidRDefault="00AF5D0D" w:rsidP="00D210B7">
            <w:pPr>
              <w:pStyle w:val="SingleTxtG"/>
              <w:suppressAutoHyphens w:val="0"/>
              <w:spacing w:before="80" w:after="80" w:line="200" w:lineRule="exact"/>
              <w:ind w:left="0" w:right="0"/>
              <w:jc w:val="left"/>
              <w:rPr>
                <w:i/>
                <w:spacing w:val="4"/>
                <w:w w:val="103"/>
                <w:kern w:val="14"/>
                <w:sz w:val="16"/>
                <w:lang w:val="fr-BE"/>
              </w:rPr>
            </w:pPr>
            <w:r w:rsidRPr="00D210B7">
              <w:rPr>
                <w:i/>
                <w:spacing w:val="4"/>
                <w:w w:val="103"/>
                <w:kern w:val="14"/>
                <w:sz w:val="16"/>
                <w:lang w:val="fr-BE"/>
              </w:rPr>
              <w:t>Régions</w:t>
            </w:r>
          </w:p>
        </w:tc>
        <w:tc>
          <w:tcPr>
            <w:tcW w:w="3624" w:type="pct"/>
            <w:gridSpan w:val="3"/>
            <w:tcBorders>
              <w:top w:val="single" w:sz="4" w:space="0" w:color="auto"/>
              <w:bottom w:val="single" w:sz="4" w:space="0" w:color="auto"/>
            </w:tcBorders>
            <w:shd w:val="clear" w:color="auto" w:fill="auto"/>
            <w:vAlign w:val="bottom"/>
          </w:tcPr>
          <w:p w14:paraId="7D383AFD" w14:textId="77777777" w:rsidR="00AF5D0D" w:rsidRPr="00D210B7" w:rsidRDefault="00AF5D0D" w:rsidP="00D210B7">
            <w:pPr>
              <w:pStyle w:val="SingleTxtG"/>
              <w:suppressAutoHyphens w:val="0"/>
              <w:spacing w:before="80" w:after="80" w:line="200" w:lineRule="exact"/>
              <w:ind w:left="0" w:right="0"/>
              <w:jc w:val="center"/>
              <w:rPr>
                <w:i/>
                <w:spacing w:val="4"/>
                <w:w w:val="103"/>
                <w:kern w:val="14"/>
                <w:sz w:val="16"/>
                <w:lang w:val="fr-FR"/>
              </w:rPr>
            </w:pPr>
            <w:r w:rsidRPr="00D210B7">
              <w:rPr>
                <w:i/>
                <w:spacing w:val="4"/>
                <w:w w:val="103"/>
                <w:kern w:val="14"/>
                <w:sz w:val="16"/>
                <w:lang w:val="fr-BE"/>
              </w:rPr>
              <w:t>Prévalence MGF/E</w:t>
            </w:r>
          </w:p>
        </w:tc>
      </w:tr>
      <w:tr w:rsidR="001D5A8D" w:rsidRPr="00D210B7" w14:paraId="6F688470" w14:textId="77777777" w:rsidTr="00D210B7">
        <w:trPr>
          <w:tblHeader/>
        </w:trPr>
        <w:tc>
          <w:tcPr>
            <w:tcW w:w="1376" w:type="pct"/>
            <w:vMerge/>
            <w:tcBorders>
              <w:top w:val="single" w:sz="12" w:space="0" w:color="auto"/>
              <w:bottom w:val="single" w:sz="12" w:space="0" w:color="auto"/>
            </w:tcBorders>
            <w:shd w:val="clear" w:color="auto" w:fill="auto"/>
            <w:vAlign w:val="bottom"/>
            <w:hideMark/>
          </w:tcPr>
          <w:p w14:paraId="22809619" w14:textId="77777777" w:rsidR="00AF5D0D" w:rsidRPr="00D210B7" w:rsidRDefault="00AF5D0D" w:rsidP="00D210B7">
            <w:pPr>
              <w:pStyle w:val="SingleTxtG"/>
              <w:suppressAutoHyphens w:val="0"/>
              <w:spacing w:before="80" w:after="80" w:line="200" w:lineRule="exact"/>
              <w:ind w:left="0" w:right="0"/>
              <w:jc w:val="left"/>
              <w:rPr>
                <w:i/>
                <w:spacing w:val="4"/>
                <w:w w:val="103"/>
                <w:kern w:val="14"/>
                <w:sz w:val="16"/>
                <w:lang w:val="en-US"/>
              </w:rPr>
            </w:pPr>
          </w:p>
        </w:tc>
        <w:tc>
          <w:tcPr>
            <w:tcW w:w="1208" w:type="pct"/>
            <w:tcBorders>
              <w:top w:val="single" w:sz="4" w:space="0" w:color="auto"/>
              <w:bottom w:val="single" w:sz="12" w:space="0" w:color="auto"/>
            </w:tcBorders>
            <w:shd w:val="clear" w:color="auto" w:fill="auto"/>
            <w:vAlign w:val="bottom"/>
            <w:hideMark/>
          </w:tcPr>
          <w:p w14:paraId="3A0B077D" w14:textId="77777777" w:rsidR="00AF5D0D" w:rsidRPr="00D210B7" w:rsidRDefault="00AF5D0D" w:rsidP="00D210B7">
            <w:pPr>
              <w:pStyle w:val="SingleTxtG"/>
              <w:suppressAutoHyphens w:val="0"/>
              <w:spacing w:before="80" w:after="80" w:line="200" w:lineRule="exact"/>
              <w:ind w:left="0" w:right="0"/>
              <w:jc w:val="left"/>
              <w:rPr>
                <w:i/>
                <w:spacing w:val="4"/>
                <w:w w:val="103"/>
                <w:kern w:val="14"/>
                <w:sz w:val="16"/>
                <w:lang w:val="fr-FR"/>
              </w:rPr>
            </w:pPr>
            <w:r w:rsidRPr="00D210B7">
              <w:rPr>
                <w:i/>
                <w:spacing w:val="4"/>
                <w:w w:val="103"/>
                <w:kern w:val="14"/>
                <w:sz w:val="16"/>
                <w:lang w:val="fr-BE"/>
              </w:rPr>
              <w:t>EDSM-III, 2001</w:t>
            </w:r>
          </w:p>
        </w:tc>
        <w:tc>
          <w:tcPr>
            <w:tcW w:w="1208" w:type="pct"/>
            <w:tcBorders>
              <w:top w:val="single" w:sz="4" w:space="0" w:color="auto"/>
              <w:bottom w:val="single" w:sz="12" w:space="0" w:color="auto"/>
            </w:tcBorders>
            <w:shd w:val="clear" w:color="auto" w:fill="auto"/>
            <w:vAlign w:val="bottom"/>
            <w:hideMark/>
          </w:tcPr>
          <w:p w14:paraId="542B080C" w14:textId="77777777" w:rsidR="00AF5D0D" w:rsidRPr="00D210B7" w:rsidRDefault="00AF5D0D" w:rsidP="00D210B7">
            <w:pPr>
              <w:pStyle w:val="SingleTxtG"/>
              <w:suppressAutoHyphens w:val="0"/>
              <w:spacing w:before="80" w:after="80" w:line="200" w:lineRule="exact"/>
              <w:ind w:left="0" w:right="0"/>
              <w:jc w:val="left"/>
              <w:rPr>
                <w:i/>
                <w:spacing w:val="4"/>
                <w:w w:val="103"/>
                <w:kern w:val="14"/>
                <w:sz w:val="16"/>
                <w:lang w:val="fr-FR"/>
              </w:rPr>
            </w:pPr>
            <w:r w:rsidRPr="00D210B7">
              <w:rPr>
                <w:i/>
                <w:spacing w:val="4"/>
                <w:w w:val="103"/>
                <w:kern w:val="14"/>
                <w:sz w:val="16"/>
                <w:lang w:val="fr-BE"/>
              </w:rPr>
              <w:t>EDSM-IV, 2006</w:t>
            </w:r>
          </w:p>
        </w:tc>
        <w:tc>
          <w:tcPr>
            <w:tcW w:w="1208" w:type="pct"/>
            <w:tcBorders>
              <w:top w:val="single" w:sz="4" w:space="0" w:color="auto"/>
              <w:bottom w:val="single" w:sz="12" w:space="0" w:color="auto"/>
            </w:tcBorders>
            <w:shd w:val="clear" w:color="auto" w:fill="auto"/>
            <w:vAlign w:val="bottom"/>
          </w:tcPr>
          <w:p w14:paraId="11E092B2" w14:textId="77777777" w:rsidR="00AF5D0D" w:rsidRPr="00D210B7" w:rsidRDefault="00AF5D0D" w:rsidP="00D210B7">
            <w:pPr>
              <w:pStyle w:val="SingleTxtG"/>
              <w:suppressAutoHyphens w:val="0"/>
              <w:spacing w:before="80" w:after="80" w:line="200" w:lineRule="exact"/>
              <w:ind w:left="0" w:right="0"/>
              <w:jc w:val="left"/>
              <w:rPr>
                <w:i/>
                <w:spacing w:val="4"/>
                <w:w w:val="103"/>
                <w:kern w:val="14"/>
                <w:sz w:val="16"/>
                <w:lang w:val="fr-FR"/>
              </w:rPr>
            </w:pPr>
            <w:r w:rsidRPr="00D210B7">
              <w:rPr>
                <w:i/>
                <w:spacing w:val="4"/>
                <w:w w:val="103"/>
                <w:kern w:val="14"/>
                <w:sz w:val="16"/>
                <w:lang w:val="fr-FR"/>
              </w:rPr>
              <w:t>EDSM-V 2013</w:t>
            </w:r>
          </w:p>
        </w:tc>
      </w:tr>
      <w:tr w:rsidR="001D5A8D" w:rsidRPr="00333C70" w14:paraId="3EF2B4B2" w14:textId="77777777" w:rsidTr="00D210B7">
        <w:tc>
          <w:tcPr>
            <w:tcW w:w="1376" w:type="pct"/>
            <w:tcBorders>
              <w:top w:val="single" w:sz="12" w:space="0" w:color="auto"/>
            </w:tcBorders>
            <w:shd w:val="clear" w:color="auto" w:fill="auto"/>
            <w:hideMark/>
          </w:tcPr>
          <w:p w14:paraId="17ADAB5C" w14:textId="77777777" w:rsidR="00AF5D0D" w:rsidRPr="00333C70" w:rsidRDefault="00AF5D0D" w:rsidP="001D5A8D">
            <w:pPr>
              <w:pStyle w:val="SingleTxtG"/>
              <w:suppressAutoHyphens w:val="0"/>
              <w:spacing w:before="40" w:after="40" w:line="220" w:lineRule="exact"/>
              <w:ind w:left="0" w:right="0"/>
              <w:jc w:val="left"/>
              <w:rPr>
                <w:sz w:val="18"/>
                <w:lang w:val="en-US"/>
              </w:rPr>
            </w:pPr>
            <w:r w:rsidRPr="00333C70">
              <w:rPr>
                <w:sz w:val="18"/>
                <w:lang w:val="fr-BE"/>
              </w:rPr>
              <w:t>Bamako</w:t>
            </w:r>
          </w:p>
        </w:tc>
        <w:tc>
          <w:tcPr>
            <w:tcW w:w="1208" w:type="pct"/>
            <w:tcBorders>
              <w:top w:val="single" w:sz="12" w:space="0" w:color="auto"/>
            </w:tcBorders>
            <w:shd w:val="clear" w:color="auto" w:fill="auto"/>
            <w:vAlign w:val="bottom"/>
            <w:hideMark/>
          </w:tcPr>
          <w:p w14:paraId="7C93A6D5" w14:textId="1D81F823"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92,8</w:t>
            </w:r>
            <w:r w:rsidR="00D210B7">
              <w:rPr>
                <w:sz w:val="18"/>
                <w:lang w:val="fr-BE"/>
              </w:rPr>
              <w:t> %</w:t>
            </w:r>
          </w:p>
        </w:tc>
        <w:tc>
          <w:tcPr>
            <w:tcW w:w="1208" w:type="pct"/>
            <w:tcBorders>
              <w:top w:val="single" w:sz="12" w:space="0" w:color="auto"/>
            </w:tcBorders>
            <w:shd w:val="clear" w:color="auto" w:fill="auto"/>
            <w:vAlign w:val="bottom"/>
            <w:hideMark/>
          </w:tcPr>
          <w:p w14:paraId="47744558" w14:textId="2A518012"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92,6</w:t>
            </w:r>
            <w:r w:rsidR="00D210B7">
              <w:rPr>
                <w:sz w:val="18"/>
                <w:lang w:val="fr-BE"/>
              </w:rPr>
              <w:t> %</w:t>
            </w:r>
          </w:p>
        </w:tc>
        <w:tc>
          <w:tcPr>
            <w:tcW w:w="1208" w:type="pct"/>
            <w:tcBorders>
              <w:top w:val="single" w:sz="12" w:space="0" w:color="auto"/>
            </w:tcBorders>
            <w:shd w:val="clear" w:color="auto" w:fill="auto"/>
            <w:vAlign w:val="bottom"/>
          </w:tcPr>
          <w:p w14:paraId="5295267F" w14:textId="7C4B4294"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90,4</w:t>
            </w:r>
            <w:r w:rsidR="007E16CF">
              <w:rPr>
                <w:sz w:val="18"/>
                <w:lang w:val="fr-FR"/>
              </w:rPr>
              <w:t xml:space="preserve"> </w:t>
            </w:r>
          </w:p>
        </w:tc>
      </w:tr>
      <w:tr w:rsidR="001D5A8D" w:rsidRPr="00333C70" w14:paraId="46661705" w14:textId="77777777" w:rsidTr="001D5A8D">
        <w:tc>
          <w:tcPr>
            <w:tcW w:w="1376" w:type="pct"/>
            <w:shd w:val="clear" w:color="auto" w:fill="auto"/>
            <w:hideMark/>
          </w:tcPr>
          <w:p w14:paraId="000AF359" w14:textId="77777777" w:rsidR="00AF5D0D" w:rsidRPr="00333C70" w:rsidRDefault="00AF5D0D" w:rsidP="001D5A8D">
            <w:pPr>
              <w:pStyle w:val="SingleTxtG"/>
              <w:suppressAutoHyphens w:val="0"/>
              <w:spacing w:before="40" w:after="40" w:line="220" w:lineRule="exact"/>
              <w:ind w:left="0" w:right="0"/>
              <w:jc w:val="left"/>
              <w:rPr>
                <w:sz w:val="18"/>
                <w:lang w:val="en-US"/>
              </w:rPr>
            </w:pPr>
            <w:r w:rsidRPr="00333C70">
              <w:rPr>
                <w:sz w:val="18"/>
                <w:lang w:val="fr-BE"/>
              </w:rPr>
              <w:t>Kayes</w:t>
            </w:r>
          </w:p>
        </w:tc>
        <w:tc>
          <w:tcPr>
            <w:tcW w:w="1208" w:type="pct"/>
            <w:shd w:val="clear" w:color="auto" w:fill="auto"/>
            <w:vAlign w:val="bottom"/>
            <w:hideMark/>
          </w:tcPr>
          <w:p w14:paraId="3F265946" w14:textId="5C82C18D"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97,7</w:t>
            </w:r>
            <w:r w:rsidR="00D210B7">
              <w:rPr>
                <w:sz w:val="18"/>
                <w:lang w:val="fr-BE"/>
              </w:rPr>
              <w:t> %</w:t>
            </w:r>
          </w:p>
        </w:tc>
        <w:tc>
          <w:tcPr>
            <w:tcW w:w="1208" w:type="pct"/>
            <w:shd w:val="clear" w:color="auto" w:fill="auto"/>
            <w:vAlign w:val="bottom"/>
            <w:hideMark/>
          </w:tcPr>
          <w:p w14:paraId="3D3BB842" w14:textId="1A863F58"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98,3</w:t>
            </w:r>
            <w:r w:rsidR="00D210B7">
              <w:rPr>
                <w:sz w:val="18"/>
                <w:lang w:val="fr-BE"/>
              </w:rPr>
              <w:t> %</w:t>
            </w:r>
          </w:p>
        </w:tc>
        <w:tc>
          <w:tcPr>
            <w:tcW w:w="1208" w:type="pct"/>
            <w:shd w:val="clear" w:color="auto" w:fill="auto"/>
            <w:vAlign w:val="bottom"/>
          </w:tcPr>
          <w:p w14:paraId="37189DAF" w14:textId="1424CAAB"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94,7</w:t>
            </w:r>
            <w:r w:rsidR="007E16CF">
              <w:rPr>
                <w:sz w:val="18"/>
                <w:lang w:val="fr-FR"/>
              </w:rPr>
              <w:t xml:space="preserve"> </w:t>
            </w:r>
          </w:p>
        </w:tc>
      </w:tr>
      <w:tr w:rsidR="001D5A8D" w:rsidRPr="00333C70" w14:paraId="640B49F2" w14:textId="77777777" w:rsidTr="001D5A8D">
        <w:tc>
          <w:tcPr>
            <w:tcW w:w="1376" w:type="pct"/>
            <w:shd w:val="clear" w:color="auto" w:fill="auto"/>
            <w:hideMark/>
          </w:tcPr>
          <w:p w14:paraId="558DE97D" w14:textId="77777777" w:rsidR="00AF5D0D" w:rsidRPr="00333C70" w:rsidRDefault="00AF5D0D" w:rsidP="001D5A8D">
            <w:pPr>
              <w:pStyle w:val="SingleTxtG"/>
              <w:suppressAutoHyphens w:val="0"/>
              <w:spacing w:before="40" w:after="40" w:line="220" w:lineRule="exact"/>
              <w:ind w:left="0" w:right="0"/>
              <w:jc w:val="left"/>
              <w:rPr>
                <w:sz w:val="18"/>
                <w:lang w:val="en-US"/>
              </w:rPr>
            </w:pPr>
            <w:r w:rsidRPr="00333C70">
              <w:rPr>
                <w:sz w:val="18"/>
                <w:lang w:val="fr-BE"/>
              </w:rPr>
              <w:t>Koulikoro</w:t>
            </w:r>
          </w:p>
        </w:tc>
        <w:tc>
          <w:tcPr>
            <w:tcW w:w="1208" w:type="pct"/>
            <w:shd w:val="clear" w:color="auto" w:fill="auto"/>
            <w:vAlign w:val="bottom"/>
            <w:hideMark/>
          </w:tcPr>
          <w:p w14:paraId="404355F9" w14:textId="3E310714"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99,0</w:t>
            </w:r>
            <w:r w:rsidR="00D210B7">
              <w:rPr>
                <w:sz w:val="18"/>
                <w:lang w:val="fr-BE"/>
              </w:rPr>
              <w:t> %</w:t>
            </w:r>
          </w:p>
        </w:tc>
        <w:tc>
          <w:tcPr>
            <w:tcW w:w="1208" w:type="pct"/>
            <w:shd w:val="clear" w:color="auto" w:fill="auto"/>
            <w:vAlign w:val="bottom"/>
            <w:hideMark/>
          </w:tcPr>
          <w:p w14:paraId="72460B12" w14:textId="7062442B"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97,4</w:t>
            </w:r>
            <w:r w:rsidR="00D210B7">
              <w:rPr>
                <w:sz w:val="18"/>
                <w:lang w:val="fr-BE"/>
              </w:rPr>
              <w:t> %</w:t>
            </w:r>
          </w:p>
        </w:tc>
        <w:tc>
          <w:tcPr>
            <w:tcW w:w="1208" w:type="pct"/>
            <w:shd w:val="clear" w:color="auto" w:fill="auto"/>
            <w:vAlign w:val="bottom"/>
          </w:tcPr>
          <w:p w14:paraId="042394AC" w14:textId="5B186137"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94,3</w:t>
            </w:r>
            <w:r w:rsidR="007E16CF">
              <w:rPr>
                <w:sz w:val="18"/>
                <w:lang w:val="fr-FR"/>
              </w:rPr>
              <w:t xml:space="preserve"> </w:t>
            </w:r>
          </w:p>
        </w:tc>
      </w:tr>
      <w:tr w:rsidR="001D5A8D" w:rsidRPr="00333C70" w14:paraId="1062CAC8" w14:textId="77777777" w:rsidTr="001D5A8D">
        <w:tc>
          <w:tcPr>
            <w:tcW w:w="1376" w:type="pct"/>
            <w:shd w:val="clear" w:color="auto" w:fill="auto"/>
            <w:hideMark/>
          </w:tcPr>
          <w:p w14:paraId="2020C359" w14:textId="77777777" w:rsidR="00AF5D0D" w:rsidRPr="00333C70" w:rsidRDefault="00AF5D0D" w:rsidP="001D5A8D">
            <w:pPr>
              <w:pStyle w:val="SingleTxtG"/>
              <w:suppressAutoHyphens w:val="0"/>
              <w:spacing w:before="40" w:after="40" w:line="220" w:lineRule="exact"/>
              <w:ind w:left="0" w:right="0"/>
              <w:jc w:val="left"/>
              <w:rPr>
                <w:sz w:val="18"/>
                <w:lang w:val="en-US"/>
              </w:rPr>
            </w:pPr>
            <w:r w:rsidRPr="00333C70">
              <w:rPr>
                <w:sz w:val="18"/>
                <w:lang w:val="fr-BE"/>
              </w:rPr>
              <w:t>Sikasso</w:t>
            </w:r>
          </w:p>
        </w:tc>
        <w:tc>
          <w:tcPr>
            <w:tcW w:w="1208" w:type="pct"/>
            <w:shd w:val="clear" w:color="auto" w:fill="auto"/>
            <w:vAlign w:val="bottom"/>
            <w:hideMark/>
          </w:tcPr>
          <w:p w14:paraId="23F2FF88" w14:textId="4604A4FC"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96,6</w:t>
            </w:r>
            <w:r w:rsidR="00D210B7">
              <w:rPr>
                <w:sz w:val="18"/>
                <w:lang w:val="fr-BE"/>
              </w:rPr>
              <w:t> %</w:t>
            </w:r>
          </w:p>
        </w:tc>
        <w:tc>
          <w:tcPr>
            <w:tcW w:w="1208" w:type="pct"/>
            <w:shd w:val="clear" w:color="auto" w:fill="auto"/>
            <w:vAlign w:val="bottom"/>
            <w:hideMark/>
          </w:tcPr>
          <w:p w14:paraId="3C41C1D9" w14:textId="3B8AB561"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94,7</w:t>
            </w:r>
            <w:r w:rsidR="00D210B7">
              <w:rPr>
                <w:sz w:val="18"/>
                <w:lang w:val="fr-BE"/>
              </w:rPr>
              <w:t> %</w:t>
            </w:r>
          </w:p>
        </w:tc>
        <w:tc>
          <w:tcPr>
            <w:tcW w:w="1208" w:type="pct"/>
            <w:shd w:val="clear" w:color="auto" w:fill="auto"/>
            <w:vAlign w:val="bottom"/>
          </w:tcPr>
          <w:p w14:paraId="41B67993" w14:textId="77777777"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 xml:space="preserve"> 90,9 </w:t>
            </w:r>
          </w:p>
        </w:tc>
      </w:tr>
      <w:tr w:rsidR="001D5A8D" w:rsidRPr="00333C70" w14:paraId="3537D7B8" w14:textId="77777777" w:rsidTr="001D5A8D">
        <w:tc>
          <w:tcPr>
            <w:tcW w:w="1376" w:type="pct"/>
            <w:shd w:val="clear" w:color="auto" w:fill="auto"/>
            <w:hideMark/>
          </w:tcPr>
          <w:p w14:paraId="390A0DFC" w14:textId="77777777" w:rsidR="00AF5D0D" w:rsidRPr="00333C70" w:rsidRDefault="00AF5D0D" w:rsidP="001D5A8D">
            <w:pPr>
              <w:pStyle w:val="SingleTxtG"/>
              <w:suppressAutoHyphens w:val="0"/>
              <w:spacing w:before="40" w:after="40" w:line="220" w:lineRule="exact"/>
              <w:ind w:left="0" w:right="0"/>
              <w:jc w:val="left"/>
              <w:rPr>
                <w:sz w:val="18"/>
                <w:lang w:val="en-US"/>
              </w:rPr>
            </w:pPr>
            <w:r w:rsidRPr="00333C70">
              <w:rPr>
                <w:sz w:val="18"/>
                <w:lang w:val="fr-BE"/>
              </w:rPr>
              <w:lastRenderedPageBreak/>
              <w:t>Ségou</w:t>
            </w:r>
          </w:p>
        </w:tc>
        <w:tc>
          <w:tcPr>
            <w:tcW w:w="1208" w:type="pct"/>
            <w:shd w:val="clear" w:color="auto" w:fill="auto"/>
            <w:vAlign w:val="bottom"/>
            <w:hideMark/>
          </w:tcPr>
          <w:p w14:paraId="51C74048" w14:textId="157E0C80"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94,6</w:t>
            </w:r>
            <w:r w:rsidR="00D210B7">
              <w:rPr>
                <w:sz w:val="18"/>
                <w:lang w:val="fr-BE"/>
              </w:rPr>
              <w:t> %</w:t>
            </w:r>
          </w:p>
        </w:tc>
        <w:tc>
          <w:tcPr>
            <w:tcW w:w="1208" w:type="pct"/>
            <w:shd w:val="clear" w:color="auto" w:fill="auto"/>
            <w:vAlign w:val="bottom"/>
            <w:hideMark/>
          </w:tcPr>
          <w:p w14:paraId="63F9EBC9" w14:textId="7E64B616"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92,2</w:t>
            </w:r>
            <w:r w:rsidR="00D210B7">
              <w:rPr>
                <w:sz w:val="18"/>
                <w:lang w:val="fr-BE"/>
              </w:rPr>
              <w:t> %</w:t>
            </w:r>
          </w:p>
        </w:tc>
        <w:tc>
          <w:tcPr>
            <w:tcW w:w="1208" w:type="pct"/>
            <w:shd w:val="clear" w:color="auto" w:fill="auto"/>
            <w:vAlign w:val="bottom"/>
          </w:tcPr>
          <w:p w14:paraId="05D771DD" w14:textId="79318040"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89,2</w:t>
            </w:r>
            <w:r w:rsidR="007E16CF">
              <w:rPr>
                <w:sz w:val="18"/>
                <w:lang w:val="fr-FR"/>
              </w:rPr>
              <w:t xml:space="preserve"> </w:t>
            </w:r>
          </w:p>
        </w:tc>
      </w:tr>
      <w:tr w:rsidR="001D5A8D" w:rsidRPr="00333C70" w14:paraId="7FA9D253" w14:textId="77777777" w:rsidTr="001D5A8D">
        <w:tc>
          <w:tcPr>
            <w:tcW w:w="1376" w:type="pct"/>
            <w:shd w:val="clear" w:color="auto" w:fill="auto"/>
            <w:hideMark/>
          </w:tcPr>
          <w:p w14:paraId="3A5B7CAB" w14:textId="77777777" w:rsidR="00AF5D0D" w:rsidRPr="00333C70" w:rsidRDefault="00AF5D0D" w:rsidP="001D5A8D">
            <w:pPr>
              <w:pStyle w:val="SingleTxtG"/>
              <w:suppressAutoHyphens w:val="0"/>
              <w:spacing w:before="40" w:after="40" w:line="220" w:lineRule="exact"/>
              <w:ind w:left="0" w:right="0"/>
              <w:jc w:val="left"/>
              <w:rPr>
                <w:sz w:val="18"/>
                <w:lang w:val="en-US"/>
              </w:rPr>
            </w:pPr>
            <w:r w:rsidRPr="00333C70">
              <w:rPr>
                <w:sz w:val="18"/>
                <w:lang w:val="fr-BE"/>
              </w:rPr>
              <w:t>Mopti</w:t>
            </w:r>
          </w:p>
        </w:tc>
        <w:tc>
          <w:tcPr>
            <w:tcW w:w="1208" w:type="pct"/>
            <w:shd w:val="clear" w:color="auto" w:fill="auto"/>
            <w:vAlign w:val="bottom"/>
            <w:hideMark/>
          </w:tcPr>
          <w:p w14:paraId="62CA8941" w14:textId="770D8ED4"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87,5</w:t>
            </w:r>
            <w:r w:rsidR="00D210B7">
              <w:rPr>
                <w:sz w:val="18"/>
                <w:lang w:val="fr-BE"/>
              </w:rPr>
              <w:t> %</w:t>
            </w:r>
          </w:p>
        </w:tc>
        <w:tc>
          <w:tcPr>
            <w:tcW w:w="1208" w:type="pct"/>
            <w:shd w:val="clear" w:color="auto" w:fill="auto"/>
            <w:vAlign w:val="bottom"/>
            <w:hideMark/>
          </w:tcPr>
          <w:p w14:paraId="0F007A5A" w14:textId="0F9CDFBC"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75,4</w:t>
            </w:r>
            <w:r w:rsidR="00D210B7">
              <w:rPr>
                <w:sz w:val="18"/>
                <w:lang w:val="fr-BE"/>
              </w:rPr>
              <w:t> %</w:t>
            </w:r>
          </w:p>
        </w:tc>
        <w:tc>
          <w:tcPr>
            <w:tcW w:w="1208" w:type="pct"/>
            <w:shd w:val="clear" w:color="auto" w:fill="auto"/>
            <w:vAlign w:val="bottom"/>
          </w:tcPr>
          <w:p w14:paraId="20628C37" w14:textId="0FC8E370" w:rsidR="00AF5D0D" w:rsidRPr="00333C70" w:rsidRDefault="00947433" w:rsidP="001D5A8D">
            <w:pPr>
              <w:pStyle w:val="SingleTxtG"/>
              <w:suppressAutoHyphens w:val="0"/>
              <w:spacing w:before="40" w:after="40" w:line="220" w:lineRule="exact"/>
              <w:ind w:left="0" w:right="0"/>
              <w:jc w:val="right"/>
              <w:rPr>
                <w:sz w:val="18"/>
                <w:lang w:val="en-US"/>
              </w:rPr>
            </w:pPr>
            <w:r>
              <w:rPr>
                <w:sz w:val="18"/>
                <w:lang w:val="fr-FR"/>
              </w:rPr>
              <w:t xml:space="preserve"> </w:t>
            </w:r>
            <w:r w:rsidR="00AF5D0D" w:rsidRPr="00333C70">
              <w:rPr>
                <w:sz w:val="18"/>
                <w:lang w:val="fr-FR"/>
              </w:rPr>
              <w:t xml:space="preserve">88,4 </w:t>
            </w:r>
          </w:p>
        </w:tc>
      </w:tr>
      <w:tr w:rsidR="001D5A8D" w:rsidRPr="00333C70" w14:paraId="003A7A73" w14:textId="77777777" w:rsidTr="001D5A8D">
        <w:tc>
          <w:tcPr>
            <w:tcW w:w="1376" w:type="pct"/>
            <w:shd w:val="clear" w:color="auto" w:fill="auto"/>
          </w:tcPr>
          <w:p w14:paraId="30F6AAC5" w14:textId="77777777" w:rsidR="00AF5D0D" w:rsidRPr="00333C70" w:rsidRDefault="00AF5D0D" w:rsidP="001D5A8D">
            <w:pPr>
              <w:pStyle w:val="SingleTxtG"/>
              <w:suppressAutoHyphens w:val="0"/>
              <w:spacing w:before="40" w:after="40" w:line="220" w:lineRule="exact"/>
              <w:ind w:left="0" w:right="0"/>
              <w:jc w:val="left"/>
              <w:rPr>
                <w:sz w:val="18"/>
                <w:lang w:val="fr-BE"/>
              </w:rPr>
            </w:pPr>
            <w:r w:rsidRPr="00333C70">
              <w:rPr>
                <w:sz w:val="18"/>
                <w:lang w:val="fr-BE"/>
              </w:rPr>
              <w:t>Tombouctou</w:t>
            </w:r>
          </w:p>
        </w:tc>
        <w:tc>
          <w:tcPr>
            <w:tcW w:w="1208" w:type="pct"/>
            <w:shd w:val="clear" w:color="auto" w:fill="auto"/>
            <w:vAlign w:val="bottom"/>
          </w:tcPr>
          <w:p w14:paraId="020221B6" w14:textId="77777777" w:rsidR="00AF5D0D" w:rsidRPr="00333C70" w:rsidRDefault="00AF5D0D" w:rsidP="001D5A8D">
            <w:pPr>
              <w:pStyle w:val="SingleTxtG"/>
              <w:suppressAutoHyphens w:val="0"/>
              <w:spacing w:before="40" w:after="40" w:line="220" w:lineRule="exact"/>
              <w:ind w:left="0" w:right="0"/>
              <w:jc w:val="right"/>
              <w:rPr>
                <w:sz w:val="18"/>
                <w:lang w:val="fr-FR"/>
              </w:rPr>
            </w:pPr>
            <w:r w:rsidRPr="00333C70">
              <w:rPr>
                <w:sz w:val="18"/>
                <w:lang w:val="fr-FR"/>
              </w:rPr>
              <w:t>NA</w:t>
            </w:r>
          </w:p>
        </w:tc>
        <w:tc>
          <w:tcPr>
            <w:tcW w:w="1208" w:type="pct"/>
            <w:shd w:val="clear" w:color="auto" w:fill="auto"/>
            <w:vAlign w:val="bottom"/>
          </w:tcPr>
          <w:p w14:paraId="26D3E3F0" w14:textId="2FF105E2" w:rsidR="00AF5D0D" w:rsidRPr="00333C70" w:rsidRDefault="00AF5D0D" w:rsidP="001D5A8D">
            <w:pPr>
              <w:pStyle w:val="SingleTxtG"/>
              <w:suppressAutoHyphens w:val="0"/>
              <w:spacing w:before="40" w:after="40" w:line="220" w:lineRule="exact"/>
              <w:ind w:left="0" w:right="0"/>
              <w:jc w:val="right"/>
              <w:rPr>
                <w:sz w:val="18"/>
                <w:lang w:val="fr-FR"/>
              </w:rPr>
            </w:pPr>
            <w:r w:rsidRPr="00333C70">
              <w:rPr>
                <w:sz w:val="18"/>
                <w:lang w:val="fr-FR"/>
              </w:rPr>
              <w:t>44,0</w:t>
            </w:r>
            <w:r w:rsidR="00D210B7">
              <w:rPr>
                <w:sz w:val="18"/>
                <w:lang w:val="fr-FR"/>
              </w:rPr>
              <w:t> %</w:t>
            </w:r>
          </w:p>
        </w:tc>
        <w:tc>
          <w:tcPr>
            <w:tcW w:w="1208" w:type="pct"/>
            <w:shd w:val="clear" w:color="auto" w:fill="auto"/>
            <w:vAlign w:val="bottom"/>
          </w:tcPr>
          <w:p w14:paraId="29DC3719" w14:textId="77777777"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 ND</w:t>
            </w:r>
          </w:p>
        </w:tc>
      </w:tr>
      <w:tr w:rsidR="001D5A8D" w:rsidRPr="00333C70" w14:paraId="1B9EC54F" w14:textId="77777777" w:rsidTr="001D5A8D">
        <w:tc>
          <w:tcPr>
            <w:tcW w:w="1376" w:type="pct"/>
            <w:shd w:val="clear" w:color="auto" w:fill="auto"/>
          </w:tcPr>
          <w:p w14:paraId="5E784260" w14:textId="77777777" w:rsidR="00AF5D0D" w:rsidRPr="00333C70" w:rsidRDefault="00AF5D0D" w:rsidP="001D5A8D">
            <w:pPr>
              <w:pStyle w:val="SingleTxtG"/>
              <w:suppressAutoHyphens w:val="0"/>
              <w:spacing w:before="40" w:after="40" w:line="220" w:lineRule="exact"/>
              <w:ind w:left="0" w:right="0"/>
              <w:jc w:val="left"/>
              <w:rPr>
                <w:sz w:val="18"/>
                <w:lang w:val="fr-BE"/>
              </w:rPr>
            </w:pPr>
            <w:r w:rsidRPr="00333C70">
              <w:rPr>
                <w:sz w:val="18"/>
                <w:lang w:val="fr-BE"/>
              </w:rPr>
              <w:t>Gao</w:t>
            </w:r>
          </w:p>
        </w:tc>
        <w:tc>
          <w:tcPr>
            <w:tcW w:w="1208" w:type="pct"/>
            <w:shd w:val="clear" w:color="auto" w:fill="auto"/>
            <w:vAlign w:val="bottom"/>
          </w:tcPr>
          <w:p w14:paraId="46974A59" w14:textId="77777777" w:rsidR="00AF5D0D" w:rsidRPr="00333C70" w:rsidRDefault="00AF5D0D" w:rsidP="001D5A8D">
            <w:pPr>
              <w:pStyle w:val="SingleTxtG"/>
              <w:suppressAutoHyphens w:val="0"/>
              <w:spacing w:before="40" w:after="40" w:line="220" w:lineRule="exact"/>
              <w:ind w:left="0" w:right="0"/>
              <w:jc w:val="right"/>
              <w:rPr>
                <w:sz w:val="18"/>
                <w:lang w:val="fr-FR"/>
              </w:rPr>
            </w:pPr>
            <w:r w:rsidRPr="00333C70">
              <w:rPr>
                <w:sz w:val="18"/>
                <w:lang w:val="fr-FR"/>
              </w:rPr>
              <w:t>NA</w:t>
            </w:r>
          </w:p>
        </w:tc>
        <w:tc>
          <w:tcPr>
            <w:tcW w:w="1208" w:type="pct"/>
            <w:shd w:val="clear" w:color="auto" w:fill="auto"/>
            <w:vAlign w:val="bottom"/>
          </w:tcPr>
          <w:p w14:paraId="350C08A8" w14:textId="0F82DB36" w:rsidR="00AF5D0D" w:rsidRPr="00333C70" w:rsidRDefault="00AF5D0D" w:rsidP="001D5A8D">
            <w:pPr>
              <w:pStyle w:val="SingleTxtG"/>
              <w:suppressAutoHyphens w:val="0"/>
              <w:spacing w:before="40" w:after="40" w:line="220" w:lineRule="exact"/>
              <w:ind w:left="0" w:right="0"/>
              <w:jc w:val="right"/>
              <w:rPr>
                <w:sz w:val="18"/>
                <w:lang w:val="fr-FR"/>
              </w:rPr>
            </w:pPr>
            <w:r w:rsidRPr="00333C70">
              <w:rPr>
                <w:sz w:val="18"/>
                <w:lang w:val="fr-FR"/>
              </w:rPr>
              <w:t>1,8</w:t>
            </w:r>
            <w:r w:rsidR="00D210B7">
              <w:rPr>
                <w:sz w:val="18"/>
                <w:lang w:val="fr-FR"/>
              </w:rPr>
              <w:t> %</w:t>
            </w:r>
          </w:p>
        </w:tc>
        <w:tc>
          <w:tcPr>
            <w:tcW w:w="1208" w:type="pct"/>
            <w:shd w:val="clear" w:color="auto" w:fill="auto"/>
            <w:vAlign w:val="bottom"/>
          </w:tcPr>
          <w:p w14:paraId="29B4E415" w14:textId="77777777"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 ND</w:t>
            </w:r>
          </w:p>
        </w:tc>
      </w:tr>
      <w:tr w:rsidR="001D5A8D" w:rsidRPr="00333C70" w14:paraId="52C555BA" w14:textId="77777777" w:rsidTr="001D5A8D">
        <w:tc>
          <w:tcPr>
            <w:tcW w:w="1376" w:type="pct"/>
            <w:shd w:val="clear" w:color="auto" w:fill="auto"/>
          </w:tcPr>
          <w:p w14:paraId="35042CB6" w14:textId="77777777" w:rsidR="00AF5D0D" w:rsidRPr="00333C70" w:rsidRDefault="00AF5D0D" w:rsidP="001D5A8D">
            <w:pPr>
              <w:pStyle w:val="SingleTxtG"/>
              <w:suppressAutoHyphens w:val="0"/>
              <w:spacing w:before="40" w:after="40" w:line="220" w:lineRule="exact"/>
              <w:ind w:left="0" w:right="0"/>
              <w:jc w:val="left"/>
              <w:rPr>
                <w:sz w:val="18"/>
                <w:lang w:val="fr-BE"/>
              </w:rPr>
            </w:pPr>
            <w:r w:rsidRPr="00333C70">
              <w:rPr>
                <w:sz w:val="18"/>
                <w:lang w:val="fr-BE"/>
              </w:rPr>
              <w:t>Kidal</w:t>
            </w:r>
          </w:p>
        </w:tc>
        <w:tc>
          <w:tcPr>
            <w:tcW w:w="1208" w:type="pct"/>
            <w:shd w:val="clear" w:color="auto" w:fill="auto"/>
            <w:vAlign w:val="bottom"/>
          </w:tcPr>
          <w:p w14:paraId="7C3400C1" w14:textId="77777777" w:rsidR="00AF5D0D" w:rsidRPr="00333C70" w:rsidRDefault="00AF5D0D" w:rsidP="001D5A8D">
            <w:pPr>
              <w:pStyle w:val="SingleTxtG"/>
              <w:suppressAutoHyphens w:val="0"/>
              <w:spacing w:before="40" w:after="40" w:line="220" w:lineRule="exact"/>
              <w:ind w:left="0" w:right="0"/>
              <w:jc w:val="right"/>
              <w:rPr>
                <w:sz w:val="18"/>
                <w:lang w:val="fr-FR"/>
              </w:rPr>
            </w:pPr>
            <w:r w:rsidRPr="00333C70">
              <w:rPr>
                <w:sz w:val="18"/>
                <w:lang w:val="fr-FR"/>
              </w:rPr>
              <w:t>NA</w:t>
            </w:r>
          </w:p>
        </w:tc>
        <w:tc>
          <w:tcPr>
            <w:tcW w:w="1208" w:type="pct"/>
            <w:shd w:val="clear" w:color="auto" w:fill="auto"/>
            <w:vAlign w:val="bottom"/>
          </w:tcPr>
          <w:p w14:paraId="720DE69E" w14:textId="068ABC6A" w:rsidR="00AF5D0D" w:rsidRPr="00333C70" w:rsidRDefault="00AF5D0D" w:rsidP="001D5A8D">
            <w:pPr>
              <w:pStyle w:val="SingleTxtG"/>
              <w:suppressAutoHyphens w:val="0"/>
              <w:spacing w:before="40" w:after="40" w:line="220" w:lineRule="exact"/>
              <w:ind w:left="0" w:right="0"/>
              <w:jc w:val="right"/>
              <w:rPr>
                <w:sz w:val="18"/>
                <w:lang w:val="fr-FR"/>
              </w:rPr>
            </w:pPr>
            <w:r w:rsidRPr="00333C70">
              <w:rPr>
                <w:sz w:val="18"/>
                <w:lang w:val="fr-FR"/>
              </w:rPr>
              <w:t>0,9</w:t>
            </w:r>
            <w:r w:rsidR="00D210B7">
              <w:rPr>
                <w:sz w:val="18"/>
                <w:lang w:val="fr-FR"/>
              </w:rPr>
              <w:t> %</w:t>
            </w:r>
          </w:p>
        </w:tc>
        <w:tc>
          <w:tcPr>
            <w:tcW w:w="1208" w:type="pct"/>
            <w:shd w:val="clear" w:color="auto" w:fill="auto"/>
            <w:vAlign w:val="bottom"/>
          </w:tcPr>
          <w:p w14:paraId="1A553B01" w14:textId="77777777"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 ND</w:t>
            </w:r>
          </w:p>
        </w:tc>
      </w:tr>
      <w:tr w:rsidR="001D5A8D" w:rsidRPr="00333C70" w14:paraId="0B9BA5D9" w14:textId="77777777" w:rsidTr="001D5A8D">
        <w:tc>
          <w:tcPr>
            <w:tcW w:w="1376" w:type="pct"/>
            <w:shd w:val="clear" w:color="auto" w:fill="auto"/>
          </w:tcPr>
          <w:p w14:paraId="77769B88" w14:textId="686B0DF1" w:rsidR="00AF5D0D" w:rsidRPr="00333C70" w:rsidRDefault="00AF5D0D" w:rsidP="001D5A8D">
            <w:pPr>
              <w:pStyle w:val="SingleTxtG"/>
              <w:suppressAutoHyphens w:val="0"/>
              <w:spacing w:before="40" w:after="40" w:line="220" w:lineRule="exact"/>
              <w:ind w:left="0" w:right="0"/>
              <w:jc w:val="left"/>
              <w:rPr>
                <w:sz w:val="18"/>
                <w:lang w:val="en-US"/>
              </w:rPr>
            </w:pPr>
            <w:r w:rsidRPr="00333C70">
              <w:rPr>
                <w:sz w:val="18"/>
                <w:lang w:val="fr-BE"/>
              </w:rPr>
              <w:t xml:space="preserve">Gao, </w:t>
            </w:r>
            <w:proofErr w:type="spellStart"/>
            <w:r w:rsidRPr="00333C70">
              <w:rPr>
                <w:sz w:val="18"/>
                <w:lang w:val="fr-BE"/>
              </w:rPr>
              <w:t>Tbou</w:t>
            </w:r>
            <w:proofErr w:type="spellEnd"/>
            <w:r w:rsidRPr="00333C70">
              <w:rPr>
                <w:sz w:val="18"/>
                <w:lang w:val="fr-BE"/>
              </w:rPr>
              <w:t>, Kidal</w:t>
            </w:r>
            <w:r w:rsidR="00947433">
              <w:rPr>
                <w:sz w:val="18"/>
                <w:lang w:val="fr-BE"/>
              </w:rPr>
              <w:t xml:space="preserve"> </w:t>
            </w:r>
          </w:p>
        </w:tc>
        <w:tc>
          <w:tcPr>
            <w:tcW w:w="1208" w:type="pct"/>
            <w:shd w:val="clear" w:color="auto" w:fill="auto"/>
            <w:vAlign w:val="bottom"/>
          </w:tcPr>
          <w:p w14:paraId="1C399DE1" w14:textId="09524E26"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33,6</w:t>
            </w:r>
            <w:r w:rsidR="00D210B7">
              <w:rPr>
                <w:sz w:val="18"/>
                <w:lang w:val="fr-FR"/>
              </w:rPr>
              <w:t> %</w:t>
            </w:r>
          </w:p>
        </w:tc>
        <w:tc>
          <w:tcPr>
            <w:tcW w:w="1208" w:type="pct"/>
            <w:shd w:val="clear" w:color="auto" w:fill="auto"/>
            <w:vAlign w:val="bottom"/>
          </w:tcPr>
          <w:p w14:paraId="696A82BF" w14:textId="23361C75"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15,6</w:t>
            </w:r>
            <w:r w:rsidR="00D210B7">
              <w:rPr>
                <w:sz w:val="18"/>
                <w:lang w:val="fr-FR"/>
              </w:rPr>
              <w:t> %</w:t>
            </w:r>
          </w:p>
        </w:tc>
        <w:tc>
          <w:tcPr>
            <w:tcW w:w="1208" w:type="pct"/>
            <w:shd w:val="clear" w:color="auto" w:fill="auto"/>
            <w:vAlign w:val="bottom"/>
          </w:tcPr>
          <w:p w14:paraId="3626DA90" w14:textId="77777777"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 ND</w:t>
            </w:r>
          </w:p>
        </w:tc>
      </w:tr>
      <w:tr w:rsidR="001D5A8D" w:rsidRPr="00333C70" w14:paraId="143023E5" w14:textId="77777777" w:rsidTr="001D5A8D">
        <w:tc>
          <w:tcPr>
            <w:tcW w:w="1376" w:type="pct"/>
            <w:tcBorders>
              <w:bottom w:val="single" w:sz="12" w:space="0" w:color="auto"/>
            </w:tcBorders>
            <w:shd w:val="clear" w:color="auto" w:fill="auto"/>
            <w:hideMark/>
          </w:tcPr>
          <w:p w14:paraId="6D364002" w14:textId="7027F5F5" w:rsidR="00AF5D0D" w:rsidRPr="00333C70" w:rsidRDefault="00AF5D0D" w:rsidP="001D5A8D">
            <w:pPr>
              <w:pStyle w:val="SingleTxtG"/>
              <w:suppressAutoHyphens w:val="0"/>
              <w:spacing w:before="40" w:after="40" w:line="220" w:lineRule="exact"/>
              <w:ind w:left="0" w:right="0"/>
              <w:jc w:val="left"/>
              <w:rPr>
                <w:sz w:val="18"/>
                <w:lang w:val="en-US"/>
              </w:rPr>
            </w:pPr>
            <w:r w:rsidRPr="00333C70">
              <w:rPr>
                <w:sz w:val="18"/>
                <w:lang w:val="fr-BE"/>
              </w:rPr>
              <w:t xml:space="preserve">Nationale </w:t>
            </w:r>
          </w:p>
        </w:tc>
        <w:tc>
          <w:tcPr>
            <w:tcW w:w="1208" w:type="pct"/>
            <w:tcBorders>
              <w:bottom w:val="single" w:sz="12" w:space="0" w:color="auto"/>
            </w:tcBorders>
            <w:shd w:val="clear" w:color="auto" w:fill="auto"/>
            <w:vAlign w:val="bottom"/>
            <w:hideMark/>
          </w:tcPr>
          <w:p w14:paraId="5542862F" w14:textId="01F80F3D"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91,6</w:t>
            </w:r>
            <w:r w:rsidR="00D210B7">
              <w:rPr>
                <w:sz w:val="18"/>
                <w:lang w:val="fr-BE"/>
              </w:rPr>
              <w:t> %</w:t>
            </w:r>
          </w:p>
        </w:tc>
        <w:tc>
          <w:tcPr>
            <w:tcW w:w="1208" w:type="pct"/>
            <w:tcBorders>
              <w:bottom w:val="single" w:sz="12" w:space="0" w:color="auto"/>
            </w:tcBorders>
            <w:shd w:val="clear" w:color="auto" w:fill="auto"/>
            <w:vAlign w:val="bottom"/>
            <w:hideMark/>
          </w:tcPr>
          <w:p w14:paraId="7422A3D8" w14:textId="09322C53"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BE"/>
              </w:rPr>
              <w:t>85,2</w:t>
            </w:r>
            <w:r w:rsidR="00D210B7">
              <w:rPr>
                <w:sz w:val="18"/>
                <w:lang w:val="fr-BE"/>
              </w:rPr>
              <w:t> %</w:t>
            </w:r>
          </w:p>
        </w:tc>
        <w:tc>
          <w:tcPr>
            <w:tcW w:w="1208" w:type="pct"/>
            <w:tcBorders>
              <w:bottom w:val="single" w:sz="12" w:space="0" w:color="auto"/>
            </w:tcBorders>
            <w:shd w:val="clear" w:color="auto" w:fill="auto"/>
            <w:vAlign w:val="bottom"/>
          </w:tcPr>
          <w:p w14:paraId="6FF48F73" w14:textId="65EB8F44" w:rsidR="00AF5D0D" w:rsidRPr="00333C70" w:rsidRDefault="00AF5D0D" w:rsidP="001D5A8D">
            <w:pPr>
              <w:pStyle w:val="SingleTxtG"/>
              <w:suppressAutoHyphens w:val="0"/>
              <w:spacing w:before="40" w:after="40" w:line="220" w:lineRule="exact"/>
              <w:ind w:left="0" w:right="0"/>
              <w:jc w:val="right"/>
              <w:rPr>
                <w:sz w:val="18"/>
                <w:lang w:val="en-US"/>
              </w:rPr>
            </w:pPr>
            <w:r w:rsidRPr="00333C70">
              <w:rPr>
                <w:sz w:val="18"/>
                <w:lang w:val="fr-FR"/>
              </w:rPr>
              <w:t> 91</w:t>
            </w:r>
            <w:r w:rsidR="00D210B7">
              <w:rPr>
                <w:sz w:val="18"/>
                <w:lang w:val="fr-FR"/>
              </w:rPr>
              <w:t> %</w:t>
            </w:r>
          </w:p>
        </w:tc>
      </w:tr>
    </w:tbl>
    <w:p w14:paraId="15DDB813" w14:textId="32B88271" w:rsidR="00AF5D0D" w:rsidRPr="00AF5D0D" w:rsidRDefault="0075391A" w:rsidP="0075391A">
      <w:pPr>
        <w:pStyle w:val="SingleTxtG"/>
        <w:spacing w:before="240"/>
        <w:rPr>
          <w:lang w:val="fr-FR"/>
        </w:rPr>
      </w:pPr>
      <w:r w:rsidRPr="00AF5D0D">
        <w:rPr>
          <w:lang w:val="fr-FR"/>
        </w:rPr>
        <w:t>183.</w:t>
      </w:r>
      <w:r w:rsidRPr="00AF5D0D">
        <w:rPr>
          <w:lang w:val="fr-FR"/>
        </w:rPr>
        <w:tab/>
      </w:r>
      <w:r w:rsidR="00AF5D0D" w:rsidRPr="00AF5D0D">
        <w:rPr>
          <w:lang w:val="fr-FR"/>
        </w:rPr>
        <w:t>La prévalence chez la tranche d</w:t>
      </w:r>
      <w:r w:rsidR="00521813">
        <w:rPr>
          <w:lang w:val="fr-FR"/>
        </w:rPr>
        <w:t>’</w:t>
      </w:r>
      <w:r w:rsidR="00AF5D0D" w:rsidRPr="00AF5D0D">
        <w:rPr>
          <w:lang w:val="fr-FR"/>
        </w:rPr>
        <w:t>Age de 0-14 ans est de 69</w:t>
      </w:r>
      <w:r w:rsidR="00D210B7">
        <w:rPr>
          <w:lang w:val="fr-FR"/>
        </w:rPr>
        <w:t> %</w:t>
      </w:r>
      <w:r w:rsidR="00AF5D0D" w:rsidRPr="00AF5D0D">
        <w:rPr>
          <w:lang w:val="fr-FR"/>
        </w:rPr>
        <w:t xml:space="preserve"> selon EDSM-V. 2012-2013 contre une prévalence de 74</w:t>
      </w:r>
      <w:r w:rsidR="00D210B7">
        <w:rPr>
          <w:lang w:val="fr-FR"/>
        </w:rPr>
        <w:t> %</w:t>
      </w:r>
      <w:r w:rsidR="00AF5D0D" w:rsidRPr="00AF5D0D">
        <w:rPr>
          <w:lang w:val="fr-FR"/>
        </w:rPr>
        <w:t xml:space="preserve"> chez la même tranche d</w:t>
      </w:r>
      <w:r w:rsidR="00521813">
        <w:rPr>
          <w:lang w:val="fr-FR"/>
        </w:rPr>
        <w:t>’</w:t>
      </w:r>
      <w:r w:rsidR="00AF5D0D" w:rsidRPr="00AF5D0D">
        <w:rPr>
          <w:lang w:val="fr-FR"/>
        </w:rPr>
        <w:t xml:space="preserve">âge en 2010. </w:t>
      </w:r>
    </w:p>
    <w:p w14:paraId="75EB66FF" w14:textId="27C7A016" w:rsidR="00AF5D0D" w:rsidRPr="00AF5D0D" w:rsidRDefault="0075391A" w:rsidP="0075391A">
      <w:pPr>
        <w:pStyle w:val="SingleTxtG"/>
        <w:rPr>
          <w:lang w:val="fr-FR"/>
        </w:rPr>
      </w:pPr>
      <w:r w:rsidRPr="00AF5D0D">
        <w:rPr>
          <w:lang w:val="fr-FR"/>
        </w:rPr>
        <w:t>184.</w:t>
      </w:r>
      <w:r w:rsidRPr="00AF5D0D">
        <w:rPr>
          <w:lang w:val="fr-FR"/>
        </w:rPr>
        <w:tab/>
      </w:r>
      <w:r w:rsidR="00AF5D0D" w:rsidRPr="00AF5D0D">
        <w:rPr>
          <w:lang w:val="fr-FR"/>
        </w:rPr>
        <w:t>La journée internationale du 6 février «</w:t>
      </w:r>
      <w:r w:rsidR="00140E2E">
        <w:rPr>
          <w:lang w:val="fr-FR"/>
        </w:rPr>
        <w:t> </w:t>
      </w:r>
      <w:r w:rsidR="00AF5D0D" w:rsidRPr="00AF5D0D">
        <w:rPr>
          <w:lang w:val="fr-FR"/>
        </w:rPr>
        <w:t>Tolérance zéro aux MGF</w:t>
      </w:r>
      <w:r w:rsidR="00140E2E">
        <w:rPr>
          <w:lang w:val="fr-FR"/>
        </w:rPr>
        <w:t> </w:t>
      </w:r>
      <w:r w:rsidR="00AF5D0D" w:rsidRPr="00AF5D0D">
        <w:rPr>
          <w:lang w:val="fr-FR"/>
        </w:rPr>
        <w:t>» a été consacrée, depuis 2003, par le Comité Inter Africain (CIAF) aux pratiques traditionnelles néfastes à la santé de la femme et de l</w:t>
      </w:r>
      <w:r w:rsidR="00521813">
        <w:rPr>
          <w:lang w:val="fr-FR"/>
        </w:rPr>
        <w:t>’’</w:t>
      </w:r>
      <w:r w:rsidR="00AF5D0D" w:rsidRPr="00AF5D0D">
        <w:rPr>
          <w:lang w:val="fr-FR"/>
        </w:rPr>
        <w:t>enfant. Le Mali commémore, depuis une décennie, cette journée avec des thèmes variés et appropriés en vue d</w:t>
      </w:r>
      <w:r w:rsidR="00521813">
        <w:rPr>
          <w:lang w:val="fr-FR"/>
        </w:rPr>
        <w:t>’</w:t>
      </w:r>
      <w:r w:rsidR="00AF5D0D" w:rsidRPr="00AF5D0D">
        <w:rPr>
          <w:lang w:val="fr-FR"/>
        </w:rPr>
        <w:t>attirer l</w:t>
      </w:r>
      <w:r w:rsidR="00521813">
        <w:rPr>
          <w:lang w:val="fr-FR"/>
        </w:rPr>
        <w:t>’</w:t>
      </w:r>
      <w:r w:rsidR="00AF5D0D" w:rsidRPr="00AF5D0D">
        <w:rPr>
          <w:lang w:val="fr-FR"/>
        </w:rPr>
        <w:t>attention des plus hautes autorités et des populations sur la problématique de la pratique de l</w:t>
      </w:r>
      <w:r w:rsidR="00521813">
        <w:rPr>
          <w:lang w:val="fr-FR"/>
        </w:rPr>
        <w:t>’</w:t>
      </w:r>
      <w:r w:rsidR="00AF5D0D" w:rsidRPr="00AF5D0D">
        <w:rPr>
          <w:lang w:val="fr-FR"/>
        </w:rPr>
        <w:t>excision afin de contribuer à l</w:t>
      </w:r>
      <w:r w:rsidR="00521813">
        <w:rPr>
          <w:lang w:val="fr-FR"/>
        </w:rPr>
        <w:t>’</w:t>
      </w:r>
      <w:r w:rsidR="00AF5D0D" w:rsidRPr="00AF5D0D">
        <w:rPr>
          <w:lang w:val="fr-FR"/>
        </w:rPr>
        <w:t>abandon de la pratique des MGF sur toute l</w:t>
      </w:r>
      <w:r w:rsidR="00521813">
        <w:rPr>
          <w:lang w:val="fr-FR"/>
        </w:rPr>
        <w:t>’</w:t>
      </w:r>
      <w:r w:rsidR="00AF5D0D" w:rsidRPr="00AF5D0D">
        <w:rPr>
          <w:lang w:val="fr-FR"/>
        </w:rPr>
        <w:t>étendue du territoire, à l</w:t>
      </w:r>
      <w:r w:rsidR="00521813">
        <w:rPr>
          <w:lang w:val="fr-FR"/>
        </w:rPr>
        <w:t>’</w:t>
      </w:r>
      <w:r w:rsidR="00AF5D0D" w:rsidRPr="00AF5D0D">
        <w:rPr>
          <w:lang w:val="fr-FR"/>
        </w:rPr>
        <w:t>engagement des jeunes et des communautés en faveur de l</w:t>
      </w:r>
      <w:r w:rsidR="00521813">
        <w:rPr>
          <w:lang w:val="fr-FR"/>
        </w:rPr>
        <w:t>’</w:t>
      </w:r>
      <w:r w:rsidR="00AF5D0D" w:rsidRPr="00AF5D0D">
        <w:rPr>
          <w:lang w:val="fr-FR"/>
        </w:rPr>
        <w:t>abandon de la pratique de l</w:t>
      </w:r>
      <w:r w:rsidR="00521813">
        <w:rPr>
          <w:lang w:val="fr-FR"/>
        </w:rPr>
        <w:t>’</w:t>
      </w:r>
      <w:r w:rsidR="00AF5D0D" w:rsidRPr="00AF5D0D">
        <w:rPr>
          <w:lang w:val="fr-FR"/>
        </w:rPr>
        <w:t xml:space="preserve">excision. </w:t>
      </w:r>
    </w:p>
    <w:p w14:paraId="62DB4A62" w14:textId="2DBE4CE4" w:rsidR="00AF5D0D" w:rsidRPr="00AF5D0D" w:rsidRDefault="0075391A" w:rsidP="0075391A">
      <w:pPr>
        <w:pStyle w:val="SingleTxtG"/>
        <w:rPr>
          <w:b/>
          <w:lang w:val="fr-FR"/>
        </w:rPr>
      </w:pPr>
      <w:r w:rsidRPr="00AF5D0D">
        <w:rPr>
          <w:lang w:val="fr-FR"/>
        </w:rPr>
        <w:t>185.</w:t>
      </w:r>
      <w:r w:rsidRPr="00AF5D0D">
        <w:rPr>
          <w:lang w:val="fr-FR"/>
        </w:rPr>
        <w:tab/>
      </w:r>
      <w:r w:rsidR="00AF5D0D" w:rsidRPr="00AF5D0D">
        <w:rPr>
          <w:lang w:val="fr-FR"/>
        </w:rPr>
        <w:t xml:space="preserve">Les </w:t>
      </w:r>
      <w:proofErr w:type="spellStart"/>
      <w:r w:rsidR="00AF5D0D" w:rsidRPr="00AF5D0D">
        <w:rPr>
          <w:lang w:val="fr-FR"/>
        </w:rPr>
        <w:t>médias</w:t>
      </w:r>
      <w:proofErr w:type="spellEnd"/>
      <w:r w:rsidR="00AF5D0D" w:rsidRPr="00AF5D0D">
        <w:rPr>
          <w:lang w:val="fr-FR"/>
        </w:rPr>
        <w:t xml:space="preserve"> accompagnent le programme national de lutte contre l</w:t>
      </w:r>
      <w:r w:rsidR="00521813">
        <w:rPr>
          <w:lang w:val="fr-FR"/>
        </w:rPr>
        <w:t>’</w:t>
      </w:r>
      <w:r w:rsidR="00AF5D0D" w:rsidRPr="00AF5D0D">
        <w:rPr>
          <w:lang w:val="fr-FR"/>
        </w:rPr>
        <w:t>excision (PNLE) et ses partenaires dans toutes ses activités de sensibilisation, plaidoyer, la formation. Le Ministère de la Santé et ses structures</w:t>
      </w:r>
      <w:r w:rsidR="007E16CF">
        <w:rPr>
          <w:lang w:val="fr-FR"/>
        </w:rPr>
        <w:t xml:space="preserve"> </w:t>
      </w:r>
      <w:r w:rsidR="00AF5D0D" w:rsidRPr="00AF5D0D">
        <w:rPr>
          <w:lang w:val="fr-FR"/>
        </w:rPr>
        <w:t>déconcentrées</w:t>
      </w:r>
      <w:r w:rsidR="007E16CF">
        <w:rPr>
          <w:lang w:val="fr-FR"/>
        </w:rPr>
        <w:t xml:space="preserve"> </w:t>
      </w:r>
      <w:r w:rsidR="00AF5D0D" w:rsidRPr="00AF5D0D">
        <w:rPr>
          <w:lang w:val="fr-FR"/>
        </w:rPr>
        <w:t>ont aussi mis à profit pour assurer la prise en charge des complications liées à la pratique de l</w:t>
      </w:r>
      <w:r w:rsidR="00521813">
        <w:rPr>
          <w:lang w:val="fr-FR"/>
        </w:rPr>
        <w:t>’</w:t>
      </w:r>
      <w:r w:rsidR="00AF5D0D" w:rsidRPr="00AF5D0D">
        <w:rPr>
          <w:lang w:val="fr-FR"/>
        </w:rPr>
        <w:t xml:space="preserve">excision. </w:t>
      </w:r>
    </w:p>
    <w:p w14:paraId="11C17449" w14:textId="0445096D" w:rsidR="00AF5D0D" w:rsidRPr="00AF5D0D" w:rsidRDefault="0075391A" w:rsidP="0075391A">
      <w:pPr>
        <w:pStyle w:val="SingleTxtG"/>
        <w:rPr>
          <w:lang w:val="fr-FR"/>
        </w:rPr>
      </w:pPr>
      <w:r w:rsidRPr="00AF5D0D">
        <w:rPr>
          <w:lang w:val="fr-FR"/>
        </w:rPr>
        <w:t>186.</w:t>
      </w:r>
      <w:r w:rsidRPr="00AF5D0D">
        <w:rPr>
          <w:lang w:val="fr-FR"/>
        </w:rPr>
        <w:tab/>
      </w:r>
      <w:r w:rsidR="00AF5D0D" w:rsidRPr="00707211">
        <w:rPr>
          <w:bCs/>
          <w:lang w:val="fr-FR"/>
        </w:rPr>
        <w:t>1</w:t>
      </w:r>
      <w:r w:rsidR="00796ADB">
        <w:rPr>
          <w:bCs/>
          <w:lang w:val="fr-FR"/>
        </w:rPr>
        <w:t> </w:t>
      </w:r>
      <w:r w:rsidR="00AF5D0D" w:rsidRPr="00707211">
        <w:rPr>
          <w:bCs/>
          <w:lang w:val="fr-FR"/>
        </w:rPr>
        <w:t>152</w:t>
      </w:r>
      <w:r w:rsidR="00AF5D0D" w:rsidRPr="00AF5D0D">
        <w:rPr>
          <w:lang w:val="fr-FR"/>
        </w:rPr>
        <w:t xml:space="preserve"> agents socio-sanitaires ont vu leurs capacités renforcées sur la prise en charge médicale, </w:t>
      </w:r>
      <w:proofErr w:type="spellStart"/>
      <w:r w:rsidR="00AF5D0D" w:rsidRPr="00AF5D0D">
        <w:rPr>
          <w:lang w:val="fr-FR"/>
        </w:rPr>
        <w:t>psychosociale</w:t>
      </w:r>
      <w:proofErr w:type="spellEnd"/>
      <w:r w:rsidR="00AF5D0D" w:rsidRPr="00AF5D0D">
        <w:rPr>
          <w:lang w:val="fr-FR"/>
        </w:rPr>
        <w:t>, juridique des survivantes des MGF/E entre 2010 et 2013.</w:t>
      </w:r>
    </w:p>
    <w:p w14:paraId="4596D076" w14:textId="10366A5E" w:rsidR="00AF5D0D" w:rsidRPr="00AF5D0D" w:rsidRDefault="0075391A" w:rsidP="0075391A">
      <w:pPr>
        <w:pStyle w:val="SingleTxtG"/>
        <w:rPr>
          <w:lang w:val="fr-FR"/>
        </w:rPr>
      </w:pPr>
      <w:r w:rsidRPr="00AF5D0D">
        <w:rPr>
          <w:lang w:val="fr-FR"/>
        </w:rPr>
        <w:t>187.</w:t>
      </w:r>
      <w:r w:rsidRPr="00AF5D0D">
        <w:rPr>
          <w:lang w:val="fr-FR"/>
        </w:rPr>
        <w:tab/>
      </w:r>
      <w:r w:rsidR="00AF5D0D" w:rsidRPr="00AF5D0D">
        <w:rPr>
          <w:lang w:val="fr-FR"/>
        </w:rPr>
        <w:t xml:space="preserve">De plus, </w:t>
      </w:r>
      <w:r w:rsidR="00AF5D0D" w:rsidRPr="00707211">
        <w:rPr>
          <w:bCs/>
          <w:lang w:val="fr-FR"/>
        </w:rPr>
        <w:t>1</w:t>
      </w:r>
      <w:r w:rsidR="00796ADB">
        <w:rPr>
          <w:bCs/>
          <w:lang w:val="fr-FR"/>
        </w:rPr>
        <w:t> </w:t>
      </w:r>
      <w:r w:rsidR="00AF5D0D" w:rsidRPr="00707211">
        <w:rPr>
          <w:bCs/>
          <w:lang w:val="fr-FR"/>
        </w:rPr>
        <w:t>277</w:t>
      </w:r>
      <w:r w:rsidR="00AF5D0D" w:rsidRPr="00AF5D0D">
        <w:rPr>
          <w:lang w:val="fr-FR"/>
        </w:rPr>
        <w:t xml:space="preserve"> kits médicaux ont été livrés en 2011 à 24 structures de santé améliorant du coup la prise en charge médicale des complications des MGF/E. </w:t>
      </w:r>
      <w:r w:rsidR="00AF5D0D" w:rsidRPr="00707211">
        <w:rPr>
          <w:bCs/>
          <w:lang w:val="fr-FR"/>
        </w:rPr>
        <w:t>1</w:t>
      </w:r>
      <w:r w:rsidR="00140E2E">
        <w:rPr>
          <w:bCs/>
          <w:lang w:val="fr-FR"/>
        </w:rPr>
        <w:t> </w:t>
      </w:r>
      <w:r w:rsidR="00AF5D0D" w:rsidRPr="00707211">
        <w:rPr>
          <w:bCs/>
          <w:lang w:val="fr-FR"/>
        </w:rPr>
        <w:t>767</w:t>
      </w:r>
      <w:r w:rsidR="00AF5D0D" w:rsidRPr="00AF5D0D">
        <w:rPr>
          <w:b/>
          <w:lang w:val="fr-FR"/>
        </w:rPr>
        <w:t xml:space="preserve"> </w:t>
      </w:r>
      <w:r w:rsidR="00AF5D0D" w:rsidRPr="00AF5D0D">
        <w:rPr>
          <w:lang w:val="fr-FR"/>
        </w:rPr>
        <w:t>filles et femmes survivantes des complications de l</w:t>
      </w:r>
      <w:r w:rsidR="00521813">
        <w:rPr>
          <w:lang w:val="fr-FR"/>
        </w:rPr>
        <w:t>’</w:t>
      </w:r>
      <w:r w:rsidR="00AF5D0D" w:rsidRPr="00AF5D0D">
        <w:rPr>
          <w:lang w:val="fr-FR"/>
        </w:rPr>
        <w:t>excision ont bénéficié de prises en charge médicale entre 2010 et 2013 à Kayes, Koulikoro et Bamako.</w:t>
      </w:r>
      <w:r w:rsidR="007E16CF">
        <w:rPr>
          <w:lang w:val="fr-FR"/>
        </w:rPr>
        <w:t xml:space="preserve"> </w:t>
      </w:r>
    </w:p>
    <w:p w14:paraId="45C824B2" w14:textId="2C25CCDB" w:rsidR="00AF5D0D" w:rsidRPr="00AF5D0D" w:rsidRDefault="0075391A" w:rsidP="0075391A">
      <w:pPr>
        <w:pStyle w:val="SingleTxtG"/>
        <w:rPr>
          <w:lang w:val="fr-FR"/>
        </w:rPr>
      </w:pPr>
      <w:r w:rsidRPr="00AF5D0D">
        <w:rPr>
          <w:lang w:val="fr-FR"/>
        </w:rPr>
        <w:t>188.</w:t>
      </w:r>
      <w:r w:rsidRPr="00AF5D0D">
        <w:rPr>
          <w:lang w:val="fr-FR"/>
        </w:rPr>
        <w:tab/>
      </w:r>
      <w:r w:rsidR="00AF5D0D" w:rsidRPr="00AF5D0D">
        <w:rPr>
          <w:lang w:val="fr-FR"/>
        </w:rPr>
        <w:t>De 2008 à 2013, 8</w:t>
      </w:r>
      <w:r w:rsidR="00796ADB">
        <w:rPr>
          <w:lang w:val="fr-FR"/>
        </w:rPr>
        <w:t> </w:t>
      </w:r>
      <w:r w:rsidR="00AF5D0D" w:rsidRPr="00AF5D0D">
        <w:rPr>
          <w:lang w:val="fr-FR"/>
        </w:rPr>
        <w:t>585</w:t>
      </w:r>
      <w:r w:rsidR="00796ADB">
        <w:rPr>
          <w:lang w:val="fr-FR"/>
        </w:rPr>
        <w:t> </w:t>
      </w:r>
      <w:r w:rsidR="00AF5D0D" w:rsidRPr="00AF5D0D">
        <w:rPr>
          <w:lang w:val="fr-FR"/>
        </w:rPr>
        <w:t>575 personnes ont été sensibilisées sur les méfaits des MGF/E, les liens entre excision et santé de la reproduction, le lien entre excision et droits des enfants et des femmes à travers la stratégie intégrée de communication (théâtre forum, Cinéma Numérique Ambulant, communication interpersonnelle).</w:t>
      </w:r>
    </w:p>
    <w:p w14:paraId="2A3494BC" w14:textId="14226537" w:rsidR="00AF5D0D" w:rsidRPr="00AF5D0D" w:rsidRDefault="0075391A" w:rsidP="0075391A">
      <w:pPr>
        <w:pStyle w:val="SingleTxtG"/>
        <w:rPr>
          <w:lang w:val="fr-FR"/>
        </w:rPr>
      </w:pPr>
      <w:r w:rsidRPr="00AF5D0D">
        <w:rPr>
          <w:lang w:val="fr-FR"/>
        </w:rPr>
        <w:t>189.</w:t>
      </w:r>
      <w:r w:rsidRPr="00AF5D0D">
        <w:rPr>
          <w:lang w:val="fr-FR"/>
        </w:rPr>
        <w:tab/>
      </w:r>
      <w:r w:rsidR="00AF5D0D" w:rsidRPr="00AF5D0D">
        <w:rPr>
          <w:lang w:val="fr-FR"/>
        </w:rPr>
        <w:t>Depuis 2008, une proposition de loi spécifique condamnant la pratique de l</w:t>
      </w:r>
      <w:r w:rsidR="00521813">
        <w:rPr>
          <w:lang w:val="fr-FR"/>
        </w:rPr>
        <w:t>’</w:t>
      </w:r>
      <w:r w:rsidR="00AF5D0D" w:rsidRPr="00AF5D0D">
        <w:rPr>
          <w:lang w:val="fr-FR"/>
        </w:rPr>
        <w:t>excision a été remise à la Commission Loi de l</w:t>
      </w:r>
      <w:r w:rsidR="00521813">
        <w:rPr>
          <w:lang w:val="fr-FR"/>
        </w:rPr>
        <w:t>’</w:t>
      </w:r>
      <w:r w:rsidR="00AF5D0D" w:rsidRPr="00AF5D0D">
        <w:rPr>
          <w:lang w:val="fr-FR"/>
        </w:rPr>
        <w:t>Assemblée Nationale suite à un fort plaidoyer du groupe PACTE composée de 48</w:t>
      </w:r>
      <w:r w:rsidR="00140E2E">
        <w:rPr>
          <w:lang w:val="fr-FR"/>
        </w:rPr>
        <w:t> </w:t>
      </w:r>
      <w:r w:rsidR="00AF5D0D" w:rsidRPr="00AF5D0D">
        <w:rPr>
          <w:lang w:val="fr-FR"/>
        </w:rPr>
        <w:t>ONG.</w:t>
      </w:r>
      <w:r w:rsidR="00AF5D0D" w:rsidRPr="00AF5D0D" w:rsidDel="00157B5F">
        <w:rPr>
          <w:lang w:val="fr-FR"/>
        </w:rPr>
        <w:t xml:space="preserve"> </w:t>
      </w:r>
      <w:r w:rsidR="00AF5D0D" w:rsidRPr="00AF5D0D">
        <w:rPr>
          <w:lang w:val="fr-FR"/>
        </w:rPr>
        <w:t>Ces résultats fort appréciables enregistrés ont concouru aux changements de comportement des populations. Entre 2008 et février 2012, 1</w:t>
      </w:r>
      <w:r w:rsidR="00796ADB">
        <w:rPr>
          <w:lang w:val="fr-FR"/>
        </w:rPr>
        <w:t> </w:t>
      </w:r>
      <w:r w:rsidR="00AF5D0D" w:rsidRPr="00AF5D0D">
        <w:rPr>
          <w:lang w:val="fr-FR"/>
        </w:rPr>
        <w:t>042 communautés villageoises ont signé des conventions locales/déclarations publiques d</w:t>
      </w:r>
      <w:r w:rsidR="00521813">
        <w:rPr>
          <w:lang w:val="fr-FR"/>
        </w:rPr>
        <w:t>’</w:t>
      </w:r>
      <w:r w:rsidR="00AF5D0D" w:rsidRPr="00AF5D0D">
        <w:rPr>
          <w:lang w:val="fr-FR"/>
        </w:rPr>
        <w:t>abandon de la pratique de l</w:t>
      </w:r>
      <w:r w:rsidR="00521813">
        <w:rPr>
          <w:lang w:val="fr-FR"/>
        </w:rPr>
        <w:t>’</w:t>
      </w:r>
      <w:r w:rsidR="00AF5D0D" w:rsidRPr="00AF5D0D">
        <w:rPr>
          <w:lang w:val="fr-FR"/>
        </w:rPr>
        <w:t xml:space="preserve">excision. </w:t>
      </w:r>
    </w:p>
    <w:p w14:paraId="3E3AC27E" w14:textId="34AC7247" w:rsidR="00AF5D0D" w:rsidRPr="00AF5D0D" w:rsidRDefault="0075391A" w:rsidP="0075391A">
      <w:pPr>
        <w:pStyle w:val="SingleTxtG"/>
        <w:rPr>
          <w:lang w:val="fr-FR"/>
        </w:rPr>
      </w:pPr>
      <w:r w:rsidRPr="00AF5D0D">
        <w:rPr>
          <w:lang w:val="fr-FR"/>
        </w:rPr>
        <w:t>190.</w:t>
      </w:r>
      <w:r w:rsidRPr="00AF5D0D">
        <w:rPr>
          <w:lang w:val="fr-FR"/>
        </w:rPr>
        <w:tab/>
      </w:r>
      <w:r w:rsidR="00AF5D0D" w:rsidRPr="00AF5D0D">
        <w:rPr>
          <w:lang w:val="fr-FR"/>
        </w:rPr>
        <w:t xml:space="preserve">Le Gouvernement du Mali a adopté le 24 </w:t>
      </w:r>
      <w:r w:rsidR="00796ADB">
        <w:rPr>
          <w:lang w:val="fr-FR"/>
        </w:rPr>
        <w:t>n</w:t>
      </w:r>
      <w:r w:rsidR="00AF5D0D" w:rsidRPr="00AF5D0D">
        <w:rPr>
          <w:lang w:val="fr-FR"/>
        </w:rPr>
        <w:t>ovembre 2010 le document de politique nationale assortie d</w:t>
      </w:r>
      <w:r w:rsidR="00521813">
        <w:rPr>
          <w:lang w:val="fr-FR"/>
        </w:rPr>
        <w:t>’</w:t>
      </w:r>
      <w:r w:rsidR="00AF5D0D" w:rsidRPr="00AF5D0D">
        <w:rPr>
          <w:lang w:val="fr-FR"/>
        </w:rPr>
        <w:t>un plan d</w:t>
      </w:r>
      <w:r w:rsidR="00521813">
        <w:rPr>
          <w:lang w:val="fr-FR"/>
        </w:rPr>
        <w:t>’</w:t>
      </w:r>
      <w:r w:rsidR="00AF5D0D" w:rsidRPr="00AF5D0D">
        <w:rPr>
          <w:lang w:val="fr-FR"/>
        </w:rPr>
        <w:t>action national 2010-2014 de lutte en faveur de l</w:t>
      </w:r>
      <w:r w:rsidR="00521813">
        <w:rPr>
          <w:lang w:val="fr-FR"/>
        </w:rPr>
        <w:t>’</w:t>
      </w:r>
      <w:r w:rsidR="00AF5D0D" w:rsidRPr="00AF5D0D">
        <w:rPr>
          <w:lang w:val="fr-FR"/>
        </w:rPr>
        <w:t xml:space="preserve">abandon des MGF/E. </w:t>
      </w:r>
    </w:p>
    <w:p w14:paraId="6F443F93" w14:textId="1B510BD6" w:rsidR="00AF5D0D" w:rsidRPr="00AF5D0D" w:rsidRDefault="00ED705C" w:rsidP="00ED705C">
      <w:pPr>
        <w:pStyle w:val="H56G"/>
        <w:rPr>
          <w:lang w:val="fr-FR"/>
        </w:rPr>
      </w:pPr>
      <w:r>
        <w:rPr>
          <w:lang w:val="fr-FR"/>
        </w:rPr>
        <w:tab/>
      </w:r>
      <w:r>
        <w:rPr>
          <w:lang w:val="fr-FR"/>
        </w:rPr>
        <w:tab/>
      </w:r>
      <w:r w:rsidR="002171D3">
        <w:rPr>
          <w:lang w:val="fr-FR"/>
        </w:rPr>
        <w:t>Le mariage précoce/forcé</w:t>
      </w:r>
    </w:p>
    <w:p w14:paraId="2847E882" w14:textId="25CD1CDE" w:rsidR="00AF5D0D" w:rsidRPr="00AF5D0D" w:rsidRDefault="0075391A" w:rsidP="0075391A">
      <w:pPr>
        <w:pStyle w:val="SingleTxtG"/>
        <w:rPr>
          <w:lang w:val="fr-FR"/>
        </w:rPr>
      </w:pPr>
      <w:r w:rsidRPr="00AF5D0D">
        <w:rPr>
          <w:lang w:val="fr-FR"/>
        </w:rPr>
        <w:t>191.</w:t>
      </w:r>
      <w:r w:rsidRPr="00AF5D0D">
        <w:rPr>
          <w:lang w:val="fr-FR"/>
        </w:rPr>
        <w:tab/>
      </w:r>
      <w:r w:rsidR="00AF5D0D" w:rsidRPr="00AF5D0D">
        <w:rPr>
          <w:lang w:val="fr-FR"/>
        </w:rPr>
        <w:t>Selon l</w:t>
      </w:r>
      <w:r w:rsidR="00521813">
        <w:rPr>
          <w:lang w:val="fr-FR"/>
        </w:rPr>
        <w:t>’</w:t>
      </w:r>
      <w:r w:rsidR="00AF5D0D" w:rsidRPr="00AF5D0D">
        <w:rPr>
          <w:lang w:val="fr-FR"/>
        </w:rPr>
        <w:t>enquête MICS 2010, 14</w:t>
      </w:r>
      <w:r w:rsidR="00D210B7">
        <w:rPr>
          <w:lang w:val="fr-FR"/>
        </w:rPr>
        <w:t> %</w:t>
      </w:r>
      <w:r w:rsidR="00AF5D0D" w:rsidRPr="00AF5D0D">
        <w:rPr>
          <w:lang w:val="fr-FR"/>
        </w:rPr>
        <w:t xml:space="preserve"> des femmes se marient avant l</w:t>
      </w:r>
      <w:r w:rsidR="00521813">
        <w:rPr>
          <w:lang w:val="fr-FR"/>
        </w:rPr>
        <w:t>’</w:t>
      </w:r>
      <w:r w:rsidR="00AF5D0D" w:rsidRPr="00AF5D0D">
        <w:rPr>
          <w:lang w:val="fr-FR"/>
        </w:rPr>
        <w:t>âge de 15 ans et 61</w:t>
      </w:r>
      <w:r w:rsidR="00D210B7">
        <w:rPr>
          <w:lang w:val="fr-FR"/>
        </w:rPr>
        <w:t> %</w:t>
      </w:r>
      <w:r w:rsidR="00AF5D0D" w:rsidRPr="00AF5D0D">
        <w:rPr>
          <w:lang w:val="fr-FR"/>
        </w:rPr>
        <w:t xml:space="preserve"> avant l</w:t>
      </w:r>
      <w:r w:rsidR="00521813">
        <w:rPr>
          <w:lang w:val="fr-FR"/>
        </w:rPr>
        <w:t>’</w:t>
      </w:r>
      <w:r w:rsidR="00AF5D0D" w:rsidRPr="00AF5D0D">
        <w:rPr>
          <w:lang w:val="fr-FR"/>
        </w:rPr>
        <w:t>âge de 18 ans. Au moment de l</w:t>
      </w:r>
      <w:r w:rsidR="00521813">
        <w:rPr>
          <w:lang w:val="fr-FR"/>
        </w:rPr>
        <w:t>’</w:t>
      </w:r>
      <w:r w:rsidR="00AF5D0D" w:rsidRPr="00AF5D0D">
        <w:rPr>
          <w:lang w:val="fr-FR"/>
        </w:rPr>
        <w:t>enquête, près de 40</w:t>
      </w:r>
      <w:r w:rsidR="00D210B7">
        <w:rPr>
          <w:lang w:val="fr-FR"/>
        </w:rPr>
        <w:t> %</w:t>
      </w:r>
      <w:r w:rsidR="00AF5D0D" w:rsidRPr="00AF5D0D">
        <w:rPr>
          <w:lang w:val="fr-FR"/>
        </w:rPr>
        <w:t xml:space="preserve"> des femmes de 15-19 ans étaient en mariage ou en union. Quel que soit l</w:t>
      </w:r>
      <w:r w:rsidR="00521813">
        <w:rPr>
          <w:lang w:val="fr-FR"/>
        </w:rPr>
        <w:t>’</w:t>
      </w:r>
      <w:r w:rsidR="00AF5D0D" w:rsidRPr="00AF5D0D">
        <w:rPr>
          <w:lang w:val="fr-FR"/>
        </w:rPr>
        <w:t>âge, le mariage précoce est plus fréquent en milieu rural qu</w:t>
      </w:r>
      <w:r w:rsidR="00521813">
        <w:rPr>
          <w:lang w:val="fr-FR"/>
        </w:rPr>
        <w:t>’</w:t>
      </w:r>
      <w:r w:rsidR="00AF5D0D" w:rsidRPr="00AF5D0D">
        <w:rPr>
          <w:lang w:val="fr-FR"/>
        </w:rPr>
        <w:t>en milieu urbain et chez les femmes les plus instruites que chez celles sans niveau d</w:t>
      </w:r>
      <w:r w:rsidR="00521813">
        <w:rPr>
          <w:lang w:val="fr-FR"/>
        </w:rPr>
        <w:t>’</w:t>
      </w:r>
      <w:r w:rsidR="00AF5D0D" w:rsidRPr="00AF5D0D">
        <w:rPr>
          <w:lang w:val="fr-FR"/>
        </w:rPr>
        <w:t>instruction.</w:t>
      </w:r>
    </w:p>
    <w:p w14:paraId="69AF91AD" w14:textId="7D94138F" w:rsidR="00AF5D0D" w:rsidRPr="00AF5D0D" w:rsidRDefault="00C27F23" w:rsidP="00C27F23">
      <w:pPr>
        <w:pStyle w:val="H4G"/>
      </w:pPr>
      <w:bookmarkStart w:id="456" w:name="_Toc414373039"/>
      <w:bookmarkStart w:id="457" w:name="_Toc414373268"/>
      <w:bookmarkStart w:id="458" w:name="_Toc414377764"/>
      <w:bookmarkStart w:id="459" w:name="_Toc35441138"/>
      <w:r>
        <w:lastRenderedPageBreak/>
        <w:tab/>
        <w:t>8.1.9</w:t>
      </w:r>
      <w:r>
        <w:tab/>
      </w:r>
      <w:r w:rsidR="00AF5D0D" w:rsidRPr="00AF5D0D">
        <w:t>Les enfants victimes de conflits armés</w:t>
      </w:r>
      <w:bookmarkEnd w:id="456"/>
      <w:bookmarkEnd w:id="457"/>
      <w:bookmarkEnd w:id="458"/>
      <w:bookmarkEnd w:id="459"/>
    </w:p>
    <w:p w14:paraId="0F747A82" w14:textId="2574A696" w:rsidR="00AF5D0D" w:rsidRPr="00AF5D0D" w:rsidRDefault="0075391A" w:rsidP="0075391A">
      <w:pPr>
        <w:pStyle w:val="SingleTxtG"/>
        <w:rPr>
          <w:lang w:val="fr-FR"/>
        </w:rPr>
      </w:pPr>
      <w:r w:rsidRPr="00AF5D0D">
        <w:rPr>
          <w:lang w:val="fr-FR"/>
        </w:rPr>
        <w:t>192.</w:t>
      </w:r>
      <w:r w:rsidRPr="00AF5D0D">
        <w:rPr>
          <w:lang w:val="fr-FR"/>
        </w:rPr>
        <w:tab/>
      </w:r>
      <w:r w:rsidR="00AF5D0D" w:rsidRPr="00AF5D0D">
        <w:rPr>
          <w:lang w:val="fr-FR"/>
        </w:rPr>
        <w:t>Les conflits armés qui ont ébranlé le Mali s</w:t>
      </w:r>
      <w:r w:rsidR="00521813">
        <w:rPr>
          <w:lang w:val="fr-FR"/>
        </w:rPr>
        <w:t>’</w:t>
      </w:r>
      <w:r w:rsidR="00AF5D0D" w:rsidRPr="00AF5D0D">
        <w:rPr>
          <w:lang w:val="fr-FR"/>
        </w:rPr>
        <w:t>inscrivent dans un contexte de crise alimentaire qui frappe le Sahel depuis la fin de l</w:t>
      </w:r>
      <w:r w:rsidR="00521813">
        <w:rPr>
          <w:lang w:val="fr-FR"/>
        </w:rPr>
        <w:t>’</w:t>
      </w:r>
      <w:r w:rsidR="00AF5D0D" w:rsidRPr="00AF5D0D">
        <w:rPr>
          <w:lang w:val="fr-FR"/>
        </w:rPr>
        <w:t>année 2011. On rapporte que 4,6</w:t>
      </w:r>
      <w:r w:rsidR="00140E2E">
        <w:rPr>
          <w:lang w:val="fr-FR"/>
        </w:rPr>
        <w:t> </w:t>
      </w:r>
      <w:r w:rsidR="00AF5D0D" w:rsidRPr="00AF5D0D">
        <w:rPr>
          <w:lang w:val="fr-FR"/>
        </w:rPr>
        <w:t>millions de personnes sont affectées par cette crise au Mali. 1,6 million de personnes affectées par le conflit armé étaient déjà en insécurité alimentaire.</w:t>
      </w:r>
    </w:p>
    <w:p w14:paraId="028C8CD8" w14:textId="1546972B" w:rsidR="00AF5D0D" w:rsidRPr="00AF5D0D" w:rsidRDefault="00C27F23" w:rsidP="00C27F23">
      <w:pPr>
        <w:pStyle w:val="H56G"/>
        <w:rPr>
          <w:lang w:val="fr-FR"/>
        </w:rPr>
      </w:pPr>
      <w:r>
        <w:rPr>
          <w:lang w:val="fr-FR"/>
        </w:rPr>
        <w:tab/>
      </w:r>
      <w:r>
        <w:rPr>
          <w:lang w:val="fr-FR"/>
        </w:rPr>
        <w:tab/>
      </w:r>
      <w:r w:rsidR="00AF5D0D" w:rsidRPr="00AF5D0D">
        <w:rPr>
          <w:lang w:val="fr-FR"/>
        </w:rPr>
        <w:t>Enfants victimes de conflits armés ayant bénéficié d</w:t>
      </w:r>
      <w:r w:rsidR="00521813">
        <w:rPr>
          <w:lang w:val="fr-FR"/>
        </w:rPr>
        <w:t>’</w:t>
      </w:r>
      <w:r w:rsidR="00AF5D0D" w:rsidRPr="00AF5D0D">
        <w:rPr>
          <w:lang w:val="fr-FR"/>
        </w:rPr>
        <w:t>un</w:t>
      </w:r>
      <w:r w:rsidR="002171D3">
        <w:rPr>
          <w:lang w:val="fr-FR"/>
        </w:rPr>
        <w:t>e prise en charge psychologique</w:t>
      </w:r>
    </w:p>
    <w:p w14:paraId="6503F61C" w14:textId="0DE62146" w:rsidR="00AF5D0D" w:rsidRPr="00AF5D0D" w:rsidRDefault="0075391A" w:rsidP="0075391A">
      <w:pPr>
        <w:pStyle w:val="SingleTxtG"/>
        <w:rPr>
          <w:lang w:val="fr-FR"/>
        </w:rPr>
      </w:pPr>
      <w:r w:rsidRPr="00AF5D0D">
        <w:rPr>
          <w:lang w:val="fr-FR"/>
        </w:rPr>
        <w:t>193.</w:t>
      </w:r>
      <w:r w:rsidRPr="00AF5D0D">
        <w:rPr>
          <w:lang w:val="fr-FR"/>
        </w:rPr>
        <w:tab/>
      </w:r>
      <w:r w:rsidR="00AF5D0D" w:rsidRPr="00AF5D0D">
        <w:rPr>
          <w:lang w:val="fr-FR"/>
        </w:rPr>
        <w:t xml:space="preserve">La dégradation de la situation sécuritaire à partir de janvier 2012 a </w:t>
      </w:r>
      <w:proofErr w:type="spellStart"/>
      <w:r w:rsidR="00AF5D0D" w:rsidRPr="00AF5D0D">
        <w:rPr>
          <w:lang w:val="fr-FR"/>
        </w:rPr>
        <w:t>entrainé</w:t>
      </w:r>
      <w:proofErr w:type="spellEnd"/>
      <w:r w:rsidR="00AF5D0D" w:rsidRPr="00AF5D0D">
        <w:rPr>
          <w:lang w:val="fr-FR"/>
        </w:rPr>
        <w:t xml:space="preserve"> une occupation des trois régions septentrionales du Mali et une partie de la région de Mopti par des groupes armés, </w:t>
      </w:r>
      <w:proofErr w:type="spellStart"/>
      <w:r w:rsidR="00AF5D0D" w:rsidRPr="00AF5D0D">
        <w:rPr>
          <w:lang w:val="fr-FR"/>
        </w:rPr>
        <w:t>entrainant</w:t>
      </w:r>
      <w:proofErr w:type="spellEnd"/>
      <w:r w:rsidR="00AF5D0D" w:rsidRPr="00AF5D0D">
        <w:rPr>
          <w:lang w:val="fr-FR"/>
        </w:rPr>
        <w:t xml:space="preserve"> un déplacement massif des populations à l</w:t>
      </w:r>
      <w:r w:rsidR="00521813">
        <w:rPr>
          <w:lang w:val="fr-FR"/>
        </w:rPr>
        <w:t>’</w:t>
      </w:r>
      <w:r w:rsidR="00AF5D0D" w:rsidRPr="00AF5D0D">
        <w:rPr>
          <w:lang w:val="fr-FR"/>
        </w:rPr>
        <w:t>intérieur et à l</w:t>
      </w:r>
      <w:r w:rsidR="00521813">
        <w:rPr>
          <w:lang w:val="fr-FR"/>
        </w:rPr>
        <w:t>’</w:t>
      </w:r>
      <w:r w:rsidR="00AF5D0D" w:rsidRPr="00AF5D0D">
        <w:rPr>
          <w:lang w:val="fr-FR"/>
        </w:rPr>
        <w:t xml:space="preserve">extérieur du pays. Cette situation a aussi occasionné le pillage et la fermeture de certaines structures de santé. Ainsi, pour répondre aux effets du conflit, des interventions de soutien </w:t>
      </w:r>
      <w:proofErr w:type="spellStart"/>
      <w:r w:rsidR="00AF5D0D" w:rsidRPr="00AF5D0D">
        <w:rPr>
          <w:lang w:val="fr-FR"/>
        </w:rPr>
        <w:t>psychosocial</w:t>
      </w:r>
      <w:proofErr w:type="spellEnd"/>
      <w:r w:rsidR="00AF5D0D" w:rsidRPr="00AF5D0D">
        <w:rPr>
          <w:lang w:val="fr-FR"/>
        </w:rPr>
        <w:t xml:space="preserve"> ont permis de toucher plus de 40</w:t>
      </w:r>
      <w:r w:rsidR="00140E2E">
        <w:rPr>
          <w:lang w:val="fr-FR"/>
        </w:rPr>
        <w:t> </w:t>
      </w:r>
      <w:r w:rsidR="00AF5D0D" w:rsidRPr="00AF5D0D">
        <w:rPr>
          <w:lang w:val="fr-FR"/>
        </w:rPr>
        <w:t>000 enfants, notamment dans les régions du Nord particulièrement affectées. Néanmoins, en raison des nombreux besoins non encore satisfaits, des efforts demeurent nécessaires.</w:t>
      </w:r>
    </w:p>
    <w:p w14:paraId="6405807D" w14:textId="50DD6511" w:rsidR="00AF5D0D" w:rsidRPr="00AF5D0D" w:rsidRDefault="00C27F23" w:rsidP="00C27F23">
      <w:pPr>
        <w:pStyle w:val="H56G"/>
        <w:rPr>
          <w:lang w:val="fr-FR"/>
        </w:rPr>
      </w:pPr>
      <w:r>
        <w:rPr>
          <w:lang w:val="fr-FR"/>
        </w:rPr>
        <w:tab/>
      </w:r>
      <w:r>
        <w:rPr>
          <w:lang w:val="fr-FR"/>
        </w:rPr>
        <w:tab/>
      </w:r>
      <w:r w:rsidR="00AF5D0D" w:rsidRPr="00AF5D0D">
        <w:rPr>
          <w:lang w:val="fr-FR"/>
        </w:rPr>
        <w:t>Enfants victimes de conflits armés ayant bénéficié</w:t>
      </w:r>
      <w:r w:rsidR="002171D3">
        <w:rPr>
          <w:lang w:val="fr-FR"/>
        </w:rPr>
        <w:t xml:space="preserve"> d</w:t>
      </w:r>
      <w:r w:rsidR="00521813">
        <w:rPr>
          <w:lang w:val="fr-FR"/>
        </w:rPr>
        <w:t>’</w:t>
      </w:r>
      <w:r w:rsidR="002171D3">
        <w:rPr>
          <w:lang w:val="fr-FR"/>
        </w:rPr>
        <w:t>une prise en charge scolaire</w:t>
      </w:r>
    </w:p>
    <w:p w14:paraId="421F36F8" w14:textId="79BE8676" w:rsidR="00AF5D0D" w:rsidRPr="00AF5D0D" w:rsidRDefault="0075391A" w:rsidP="0075391A">
      <w:pPr>
        <w:pStyle w:val="SingleTxtG"/>
        <w:rPr>
          <w:lang w:val="fr-FR"/>
        </w:rPr>
      </w:pPr>
      <w:r w:rsidRPr="00AF5D0D">
        <w:rPr>
          <w:lang w:val="fr-FR"/>
        </w:rPr>
        <w:t>194.</w:t>
      </w:r>
      <w:r w:rsidRPr="00AF5D0D">
        <w:rPr>
          <w:lang w:val="fr-FR"/>
        </w:rPr>
        <w:tab/>
      </w:r>
      <w:r w:rsidR="00AF5D0D" w:rsidRPr="00AF5D0D">
        <w:rPr>
          <w:lang w:val="fr-FR"/>
        </w:rPr>
        <w:t>On estime que 800</w:t>
      </w:r>
      <w:r w:rsidR="00140E2E">
        <w:rPr>
          <w:lang w:val="fr-FR"/>
        </w:rPr>
        <w:t> </w:t>
      </w:r>
      <w:r w:rsidR="00AF5D0D" w:rsidRPr="00AF5D0D">
        <w:rPr>
          <w:lang w:val="fr-FR"/>
        </w:rPr>
        <w:t>000 enfants d</w:t>
      </w:r>
      <w:r w:rsidR="00521813">
        <w:rPr>
          <w:lang w:val="fr-FR"/>
        </w:rPr>
        <w:t>’</w:t>
      </w:r>
      <w:r w:rsidR="00AF5D0D" w:rsidRPr="00AF5D0D">
        <w:rPr>
          <w:lang w:val="fr-FR"/>
        </w:rPr>
        <w:t>âge scolaire qui ne sont pas scolarisés au Mali, en raison de difficultés financières, de maladies ou d</w:t>
      </w:r>
      <w:r w:rsidR="00521813">
        <w:rPr>
          <w:lang w:val="fr-FR"/>
        </w:rPr>
        <w:t>’</w:t>
      </w:r>
      <w:r w:rsidR="00AF5D0D" w:rsidRPr="00AF5D0D">
        <w:rPr>
          <w:lang w:val="fr-FR"/>
        </w:rPr>
        <w:t>obstacles géographiques. L</w:t>
      </w:r>
      <w:r w:rsidR="00521813">
        <w:rPr>
          <w:lang w:val="fr-FR"/>
        </w:rPr>
        <w:t>’</w:t>
      </w:r>
      <w:r w:rsidR="00AF5D0D" w:rsidRPr="00AF5D0D">
        <w:rPr>
          <w:lang w:val="fr-FR"/>
        </w:rPr>
        <w:t>égalité d</w:t>
      </w:r>
      <w:r w:rsidR="00521813">
        <w:rPr>
          <w:lang w:val="fr-FR"/>
        </w:rPr>
        <w:t>’</w:t>
      </w:r>
      <w:r w:rsidR="00AF5D0D" w:rsidRPr="00AF5D0D">
        <w:rPr>
          <w:lang w:val="fr-FR"/>
        </w:rPr>
        <w:t>accès à l</w:t>
      </w:r>
      <w:r w:rsidR="00521813">
        <w:rPr>
          <w:lang w:val="fr-FR"/>
        </w:rPr>
        <w:t>’</w:t>
      </w:r>
      <w:r w:rsidR="00AF5D0D" w:rsidRPr="00AF5D0D">
        <w:rPr>
          <w:lang w:val="fr-FR"/>
        </w:rPr>
        <w:t>éducation pour les filles reste en outre l</w:t>
      </w:r>
      <w:r w:rsidR="00521813">
        <w:rPr>
          <w:lang w:val="fr-FR"/>
        </w:rPr>
        <w:t>’</w:t>
      </w:r>
      <w:r w:rsidR="00AF5D0D" w:rsidRPr="00AF5D0D">
        <w:rPr>
          <w:lang w:val="fr-FR"/>
        </w:rPr>
        <w:t>un des principaux défis à relever. La crise actuelle n</w:t>
      </w:r>
      <w:r w:rsidR="00521813">
        <w:rPr>
          <w:lang w:val="fr-FR"/>
        </w:rPr>
        <w:t>’</w:t>
      </w:r>
      <w:r w:rsidR="00AF5D0D" w:rsidRPr="00AF5D0D">
        <w:rPr>
          <w:lang w:val="fr-FR"/>
        </w:rPr>
        <w:t>a fait qu</w:t>
      </w:r>
      <w:r w:rsidR="00521813">
        <w:rPr>
          <w:lang w:val="fr-FR"/>
        </w:rPr>
        <w:t>’</w:t>
      </w:r>
      <w:r w:rsidR="00AF5D0D" w:rsidRPr="00AF5D0D">
        <w:rPr>
          <w:lang w:val="fr-FR"/>
        </w:rPr>
        <w:t>accentuer la situation en créant une population mobile d</w:t>
      </w:r>
      <w:r w:rsidR="00521813">
        <w:rPr>
          <w:lang w:val="fr-FR"/>
        </w:rPr>
        <w:t>’</w:t>
      </w:r>
      <w:r w:rsidR="00AF5D0D" w:rsidRPr="00AF5D0D">
        <w:rPr>
          <w:lang w:val="fr-FR"/>
        </w:rPr>
        <w:t xml:space="preserve">élèves déplacés, qui fréquentent des classes surpeuplées et sous-équipées. </w:t>
      </w:r>
    </w:p>
    <w:p w14:paraId="428C8FBA" w14:textId="7B7DDCA7" w:rsidR="00AF5D0D" w:rsidRPr="00AF5D0D" w:rsidRDefault="0075391A" w:rsidP="0075391A">
      <w:pPr>
        <w:pStyle w:val="SingleTxtG"/>
        <w:rPr>
          <w:lang w:val="fr-FR"/>
        </w:rPr>
      </w:pPr>
      <w:r w:rsidRPr="00AF5D0D">
        <w:rPr>
          <w:lang w:val="fr-FR"/>
        </w:rPr>
        <w:t>195.</w:t>
      </w:r>
      <w:r w:rsidRPr="00AF5D0D">
        <w:rPr>
          <w:lang w:val="fr-FR"/>
        </w:rPr>
        <w:tab/>
      </w:r>
      <w:r w:rsidR="00AF5D0D" w:rsidRPr="00AF5D0D">
        <w:rPr>
          <w:lang w:val="fr-FR"/>
        </w:rPr>
        <w:t>Dans le Nord, quelque 560</w:t>
      </w:r>
      <w:r w:rsidR="00140E2E">
        <w:rPr>
          <w:lang w:val="fr-FR"/>
        </w:rPr>
        <w:t> </w:t>
      </w:r>
      <w:r w:rsidR="00AF5D0D" w:rsidRPr="00AF5D0D">
        <w:rPr>
          <w:lang w:val="fr-FR"/>
        </w:rPr>
        <w:t>000 enfants d</w:t>
      </w:r>
      <w:r w:rsidR="00521813">
        <w:rPr>
          <w:lang w:val="fr-FR"/>
        </w:rPr>
        <w:t>’</w:t>
      </w:r>
      <w:r w:rsidR="00AF5D0D" w:rsidRPr="00AF5D0D">
        <w:rPr>
          <w:lang w:val="fr-FR"/>
        </w:rPr>
        <w:t>âge scolaire n</w:t>
      </w:r>
      <w:r w:rsidR="00521813">
        <w:rPr>
          <w:lang w:val="fr-FR"/>
        </w:rPr>
        <w:t>’</w:t>
      </w:r>
      <w:r w:rsidR="00AF5D0D" w:rsidRPr="00AF5D0D">
        <w:rPr>
          <w:lang w:val="fr-FR"/>
        </w:rPr>
        <w:t>ont pas pu être scolarisés en 2012. Les enfants déplacés avec leur famille ont dû être inscrits dans de nouvelles écoles. Le suivi des mouvements des élèves déplacés à travers les communautés et les écoles qui les accueillent est crucial pour fournir de l</w:t>
      </w:r>
      <w:r w:rsidR="00521813">
        <w:rPr>
          <w:lang w:val="fr-FR"/>
        </w:rPr>
        <w:t>’</w:t>
      </w:r>
      <w:r w:rsidR="00AF5D0D" w:rsidRPr="00AF5D0D">
        <w:rPr>
          <w:lang w:val="fr-FR"/>
        </w:rPr>
        <w:t xml:space="preserve">aide de manière stratégique et efficace. </w:t>
      </w:r>
    </w:p>
    <w:p w14:paraId="25729EED" w14:textId="073C75EB" w:rsidR="00AF5D0D" w:rsidRPr="00AF5D0D" w:rsidRDefault="0075391A" w:rsidP="0075391A">
      <w:pPr>
        <w:pStyle w:val="SingleTxtG"/>
        <w:rPr>
          <w:lang w:val="fr-FR"/>
        </w:rPr>
      </w:pPr>
      <w:r w:rsidRPr="00AF5D0D">
        <w:rPr>
          <w:lang w:val="fr-FR"/>
        </w:rPr>
        <w:t>196.</w:t>
      </w:r>
      <w:r w:rsidRPr="00AF5D0D">
        <w:rPr>
          <w:lang w:val="fr-FR"/>
        </w:rPr>
        <w:tab/>
      </w:r>
      <w:r w:rsidR="00AF5D0D" w:rsidRPr="00AF5D0D">
        <w:rPr>
          <w:lang w:val="fr-FR"/>
        </w:rPr>
        <w:t>L</w:t>
      </w:r>
      <w:r w:rsidR="00521813">
        <w:rPr>
          <w:lang w:val="fr-FR"/>
        </w:rPr>
        <w:t>’</w:t>
      </w:r>
      <w:r w:rsidR="00AF5D0D" w:rsidRPr="00AF5D0D">
        <w:rPr>
          <w:lang w:val="fr-FR"/>
        </w:rPr>
        <w:t>UNICEF s</w:t>
      </w:r>
      <w:r w:rsidR="00521813">
        <w:rPr>
          <w:lang w:val="fr-FR"/>
        </w:rPr>
        <w:t>’</w:t>
      </w:r>
      <w:r w:rsidR="00AF5D0D" w:rsidRPr="00AF5D0D">
        <w:rPr>
          <w:lang w:val="fr-FR"/>
        </w:rPr>
        <w:t>est joint à plusieurs partenaires pour fournir du matériel scolaire, notamment des cahiers, des stylos, du matériel à usage récréatif et des trousses d</w:t>
      </w:r>
      <w:r w:rsidR="00521813">
        <w:rPr>
          <w:lang w:val="fr-FR"/>
        </w:rPr>
        <w:t>’</w:t>
      </w:r>
      <w:r w:rsidR="00AF5D0D" w:rsidRPr="00AF5D0D">
        <w:rPr>
          <w:lang w:val="fr-FR"/>
        </w:rPr>
        <w:t>hygiène à 10</w:t>
      </w:r>
      <w:r w:rsidR="00140E2E">
        <w:rPr>
          <w:lang w:val="fr-FR"/>
        </w:rPr>
        <w:t> </w:t>
      </w:r>
      <w:r w:rsidR="00AF5D0D" w:rsidRPr="00AF5D0D">
        <w:rPr>
          <w:lang w:val="fr-FR"/>
        </w:rPr>
        <w:t>537 élèves déplacés du Nord. L</w:t>
      </w:r>
      <w:r w:rsidR="00521813">
        <w:rPr>
          <w:lang w:val="fr-FR"/>
        </w:rPr>
        <w:t>’</w:t>
      </w:r>
      <w:r w:rsidR="00AF5D0D" w:rsidRPr="00AF5D0D">
        <w:rPr>
          <w:lang w:val="fr-FR"/>
        </w:rPr>
        <w:t>UNICEF a également soutenu le programme scolaire de quelque 4</w:t>
      </w:r>
      <w:r w:rsidR="00140E2E">
        <w:rPr>
          <w:lang w:val="fr-FR"/>
        </w:rPr>
        <w:t> </w:t>
      </w:r>
      <w:r w:rsidR="00AF5D0D" w:rsidRPr="00AF5D0D">
        <w:rPr>
          <w:lang w:val="fr-FR"/>
        </w:rPr>
        <w:t>600 élèves maliens au Niger et en Mauritanie en faisant parvenir des manuels scolaires aux camps de réfugiés situés dans ces pays. Dans le cadre d</w:t>
      </w:r>
      <w:r w:rsidR="00521813">
        <w:rPr>
          <w:lang w:val="fr-FR"/>
        </w:rPr>
        <w:t>’</w:t>
      </w:r>
      <w:r w:rsidR="00AF5D0D" w:rsidRPr="00AF5D0D">
        <w:rPr>
          <w:lang w:val="fr-FR"/>
        </w:rPr>
        <w:t>une vaste campagne menée pour permettre aux enfants touchés par la crise de passer leurs examens de fin d</w:t>
      </w:r>
      <w:r w:rsidR="00521813">
        <w:rPr>
          <w:lang w:val="fr-FR"/>
        </w:rPr>
        <w:t>’</w:t>
      </w:r>
      <w:r w:rsidR="00AF5D0D" w:rsidRPr="00AF5D0D">
        <w:rPr>
          <w:lang w:val="fr-FR"/>
        </w:rPr>
        <w:t>année, l</w:t>
      </w:r>
      <w:r w:rsidR="00521813">
        <w:rPr>
          <w:lang w:val="fr-FR"/>
        </w:rPr>
        <w:t>’</w:t>
      </w:r>
      <w:r w:rsidR="00AF5D0D" w:rsidRPr="00AF5D0D">
        <w:rPr>
          <w:lang w:val="fr-FR"/>
        </w:rPr>
        <w:t>UNICEF a aidé à organiser des cours de soutien dans les régions de Mopti et Ségou, ainsi qu</w:t>
      </w:r>
      <w:r w:rsidR="00521813">
        <w:rPr>
          <w:lang w:val="fr-FR"/>
        </w:rPr>
        <w:t>’</w:t>
      </w:r>
      <w:r w:rsidR="00AF5D0D" w:rsidRPr="00AF5D0D">
        <w:rPr>
          <w:lang w:val="fr-FR"/>
        </w:rPr>
        <w:t>à Bamako. Au total, 7</w:t>
      </w:r>
      <w:r w:rsidR="00140E2E">
        <w:rPr>
          <w:lang w:val="fr-FR"/>
        </w:rPr>
        <w:t> </w:t>
      </w:r>
      <w:r w:rsidR="00AF5D0D" w:rsidRPr="00AF5D0D">
        <w:rPr>
          <w:lang w:val="fr-FR"/>
        </w:rPr>
        <w:t>718 élèves en fin d</w:t>
      </w:r>
      <w:r w:rsidR="00521813">
        <w:rPr>
          <w:lang w:val="fr-FR"/>
        </w:rPr>
        <w:t>’</w:t>
      </w:r>
      <w:r w:rsidR="00AF5D0D" w:rsidRPr="00AF5D0D">
        <w:rPr>
          <w:lang w:val="fr-FR"/>
        </w:rPr>
        <w:t>enseignement primaire ont ainsi pu suivre des cours de rattrapage pour obtenir un soutien dans les matières principales et passer les examens requis pour accéder à l</w:t>
      </w:r>
      <w:r w:rsidR="00521813">
        <w:rPr>
          <w:lang w:val="fr-FR"/>
        </w:rPr>
        <w:t>’</w:t>
      </w:r>
      <w:r w:rsidR="00AF5D0D" w:rsidRPr="00AF5D0D">
        <w:rPr>
          <w:lang w:val="fr-FR"/>
        </w:rPr>
        <w:t>enseignement secondaire.</w:t>
      </w:r>
    </w:p>
    <w:p w14:paraId="0BFBFC00" w14:textId="33C59A08" w:rsidR="00AF5D0D" w:rsidRPr="00AF5D0D" w:rsidRDefault="00C27F23" w:rsidP="00140E2E">
      <w:pPr>
        <w:pStyle w:val="H23G"/>
        <w:rPr>
          <w:lang w:val="fr-FR"/>
        </w:rPr>
      </w:pPr>
      <w:bookmarkStart w:id="460" w:name="_Toc414373041"/>
      <w:bookmarkStart w:id="461" w:name="_Toc414373270"/>
      <w:bookmarkStart w:id="462" w:name="_Toc414377766"/>
      <w:r>
        <w:rPr>
          <w:lang w:val="fr-FR"/>
        </w:rPr>
        <w:tab/>
      </w:r>
      <w:r>
        <w:rPr>
          <w:lang w:val="fr-FR"/>
        </w:rPr>
        <w:tab/>
      </w:r>
      <w:r w:rsidRPr="00140E2E">
        <w:rPr>
          <w:b w:val="0"/>
          <w:bCs/>
          <w:lang w:val="fr-FR"/>
        </w:rPr>
        <w:t xml:space="preserve">Tableau </w:t>
      </w:r>
      <w:r w:rsidR="00140E2E" w:rsidRPr="00140E2E">
        <w:rPr>
          <w:b w:val="0"/>
          <w:bCs/>
          <w:lang w:val="fr-FR"/>
        </w:rPr>
        <w:t>n</w:t>
      </w:r>
      <w:r w:rsidR="00140E2E" w:rsidRPr="00140E2E">
        <w:rPr>
          <w:b w:val="0"/>
          <w:bCs/>
          <w:vertAlign w:val="superscript"/>
          <w:lang w:val="fr-FR"/>
        </w:rPr>
        <w:t>o</w:t>
      </w:r>
      <w:r w:rsidR="00140E2E" w:rsidRPr="00140E2E">
        <w:rPr>
          <w:b w:val="0"/>
          <w:bCs/>
          <w:lang w:val="fr-FR"/>
        </w:rPr>
        <w:t> </w:t>
      </w:r>
      <w:r w:rsidR="00AF5D0D" w:rsidRPr="00140E2E">
        <w:rPr>
          <w:b w:val="0"/>
          <w:bCs/>
          <w:lang w:val="fr-FR"/>
        </w:rPr>
        <w:t>1</w:t>
      </w:r>
      <w:r w:rsidR="006B7A66">
        <w:rPr>
          <w:b w:val="0"/>
          <w:bCs/>
          <w:lang w:val="fr-FR"/>
        </w:rPr>
        <w:t>2</w:t>
      </w:r>
      <w:r w:rsidR="00140E2E">
        <w:rPr>
          <w:lang w:val="fr-FR"/>
        </w:rPr>
        <w:br/>
      </w:r>
      <w:r w:rsidR="00AF5D0D" w:rsidRPr="00AF5D0D">
        <w:rPr>
          <w:lang w:val="fr-FR"/>
        </w:rPr>
        <w:t>Proportion d</w:t>
      </w:r>
      <w:r w:rsidR="00521813">
        <w:rPr>
          <w:lang w:val="fr-FR"/>
        </w:rPr>
        <w:t>’</w:t>
      </w:r>
      <w:r w:rsidR="00AF5D0D" w:rsidRPr="00AF5D0D">
        <w:rPr>
          <w:lang w:val="fr-FR"/>
        </w:rPr>
        <w:t>enfants déplacés par sexe, par âge en 2012</w:t>
      </w:r>
      <w:bookmarkEnd w:id="460"/>
      <w:bookmarkEnd w:id="461"/>
      <w:bookmarkEnd w:id="462"/>
      <w:r w:rsidR="00140E2E">
        <w:rPr>
          <w:lang w:val="fr-FR"/>
        </w:rPr>
        <w:t xml:space="preserve"> (u</w:t>
      </w:r>
      <w:r w:rsidR="00AF5D0D" w:rsidRPr="00AF5D0D">
        <w:rPr>
          <w:lang w:val="fr-FR"/>
        </w:rPr>
        <w:t xml:space="preserve">nité : </w:t>
      </w:r>
      <w:r w:rsidR="004F6B37">
        <w:rPr>
          <w:lang w:val="fr-FR"/>
        </w:rPr>
        <w:t>n</w:t>
      </w:r>
      <w:r w:rsidR="00AF5D0D" w:rsidRPr="00AF5D0D">
        <w:rPr>
          <w:lang w:val="fr-FR"/>
        </w:rPr>
        <w:t>ombre</w:t>
      </w:r>
      <w:r w:rsidR="00140E2E">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732"/>
        <w:gridCol w:w="732"/>
        <w:gridCol w:w="733"/>
        <w:gridCol w:w="27"/>
        <w:gridCol w:w="709"/>
        <w:gridCol w:w="733"/>
        <w:gridCol w:w="734"/>
        <w:gridCol w:w="34"/>
        <w:gridCol w:w="699"/>
        <w:gridCol w:w="734"/>
        <w:gridCol w:w="737"/>
        <w:gridCol w:w="766"/>
      </w:tblGrid>
      <w:tr w:rsidR="00775EB9" w:rsidRPr="00140E2E" w14:paraId="0E0722DD" w14:textId="77777777" w:rsidTr="00775EB9">
        <w:trPr>
          <w:trHeight w:val="464"/>
          <w:tblHeader/>
        </w:trPr>
        <w:tc>
          <w:tcPr>
            <w:tcW w:w="1509" w:type="pct"/>
            <w:gridSpan w:val="4"/>
            <w:vMerge w:val="restart"/>
            <w:tcBorders>
              <w:top w:val="single" w:sz="4" w:space="0" w:color="auto"/>
              <w:bottom w:val="single" w:sz="12" w:space="0" w:color="auto"/>
            </w:tcBorders>
            <w:shd w:val="clear" w:color="auto" w:fill="auto"/>
            <w:vAlign w:val="bottom"/>
            <w:hideMark/>
          </w:tcPr>
          <w:p w14:paraId="5CFF3D27" w14:textId="77777777" w:rsidR="00775EB9" w:rsidRPr="00140E2E" w:rsidRDefault="00775EB9" w:rsidP="00775EB9">
            <w:pPr>
              <w:pStyle w:val="SingleTxtG"/>
              <w:suppressAutoHyphens w:val="0"/>
              <w:spacing w:before="80" w:after="80" w:line="200" w:lineRule="exact"/>
              <w:ind w:left="0" w:right="0"/>
              <w:jc w:val="center"/>
              <w:rPr>
                <w:i/>
                <w:spacing w:val="4"/>
                <w:w w:val="103"/>
                <w:kern w:val="14"/>
                <w:sz w:val="16"/>
                <w:lang w:val="fr-FR"/>
              </w:rPr>
            </w:pPr>
            <w:r w:rsidRPr="00140E2E">
              <w:rPr>
                <w:i/>
                <w:spacing w:val="4"/>
                <w:w w:val="103"/>
                <w:kern w:val="14"/>
                <w:sz w:val="16"/>
                <w:lang w:val="fr-FR"/>
              </w:rPr>
              <w:t>Personnes déplacées</w:t>
            </w:r>
          </w:p>
        </w:tc>
        <w:tc>
          <w:tcPr>
            <w:tcW w:w="1499" w:type="pct"/>
            <w:gridSpan w:val="4"/>
            <w:vMerge w:val="restart"/>
            <w:tcBorders>
              <w:top w:val="single" w:sz="4" w:space="0" w:color="auto"/>
              <w:bottom w:val="single" w:sz="12" w:space="0" w:color="auto"/>
            </w:tcBorders>
            <w:shd w:val="clear" w:color="auto" w:fill="auto"/>
            <w:vAlign w:val="bottom"/>
            <w:hideMark/>
          </w:tcPr>
          <w:p w14:paraId="46D9E100" w14:textId="77777777" w:rsidR="00775EB9" w:rsidRPr="00140E2E" w:rsidRDefault="00775EB9" w:rsidP="00775EB9">
            <w:pPr>
              <w:pStyle w:val="SingleTxtG"/>
              <w:suppressAutoHyphens w:val="0"/>
              <w:spacing w:before="80" w:after="80" w:line="200" w:lineRule="exact"/>
              <w:ind w:left="0" w:right="0"/>
              <w:jc w:val="center"/>
              <w:rPr>
                <w:i/>
                <w:spacing w:val="4"/>
                <w:w w:val="103"/>
                <w:kern w:val="14"/>
                <w:sz w:val="16"/>
                <w:lang w:val="fr-FR"/>
              </w:rPr>
            </w:pPr>
            <w:r w:rsidRPr="00140E2E">
              <w:rPr>
                <w:i/>
                <w:spacing w:val="4"/>
                <w:w w:val="103"/>
                <w:kern w:val="14"/>
                <w:sz w:val="16"/>
                <w:lang w:val="fr-FR"/>
              </w:rPr>
              <w:t>Enfants déplacés</w:t>
            </w:r>
          </w:p>
        </w:tc>
        <w:tc>
          <w:tcPr>
            <w:tcW w:w="1472" w:type="pct"/>
            <w:gridSpan w:val="3"/>
            <w:vMerge w:val="restart"/>
            <w:tcBorders>
              <w:top w:val="single" w:sz="4" w:space="0" w:color="auto"/>
              <w:bottom w:val="single" w:sz="12" w:space="0" w:color="auto"/>
            </w:tcBorders>
            <w:shd w:val="clear" w:color="auto" w:fill="auto"/>
            <w:vAlign w:val="bottom"/>
            <w:hideMark/>
          </w:tcPr>
          <w:p w14:paraId="2F99A30E" w14:textId="77777777" w:rsidR="00775EB9" w:rsidRPr="00140E2E" w:rsidRDefault="00775EB9" w:rsidP="00775EB9">
            <w:pPr>
              <w:pStyle w:val="SingleTxtG"/>
              <w:suppressAutoHyphens w:val="0"/>
              <w:spacing w:before="80" w:after="80" w:line="200" w:lineRule="exact"/>
              <w:ind w:left="0" w:right="0"/>
              <w:jc w:val="center"/>
              <w:rPr>
                <w:i/>
                <w:spacing w:val="4"/>
                <w:w w:val="103"/>
                <w:kern w:val="14"/>
                <w:sz w:val="16"/>
                <w:lang w:val="fr-FR"/>
              </w:rPr>
            </w:pPr>
            <w:r w:rsidRPr="00140E2E">
              <w:rPr>
                <w:i/>
                <w:spacing w:val="4"/>
                <w:w w:val="103"/>
                <w:kern w:val="14"/>
                <w:sz w:val="16"/>
                <w:lang w:val="fr-FR"/>
              </w:rPr>
              <w:t>Enfants Scolarisés déplacés</w:t>
            </w:r>
          </w:p>
        </w:tc>
        <w:tc>
          <w:tcPr>
            <w:tcW w:w="521" w:type="pct"/>
            <w:vMerge w:val="restart"/>
            <w:tcBorders>
              <w:top w:val="single" w:sz="4" w:space="0" w:color="auto"/>
              <w:bottom w:val="single" w:sz="12" w:space="0" w:color="auto"/>
            </w:tcBorders>
            <w:shd w:val="clear" w:color="auto" w:fill="auto"/>
            <w:vAlign w:val="bottom"/>
          </w:tcPr>
          <w:p w14:paraId="341112B3" w14:textId="33E6A3D2"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Enfants de 0 à 5 ans déplacés</w:t>
            </w:r>
          </w:p>
        </w:tc>
      </w:tr>
      <w:tr w:rsidR="00775EB9" w:rsidRPr="00140E2E" w14:paraId="4C93E074" w14:textId="77777777" w:rsidTr="00775EB9">
        <w:trPr>
          <w:trHeight w:val="464"/>
          <w:tblHeader/>
        </w:trPr>
        <w:tc>
          <w:tcPr>
            <w:tcW w:w="1509" w:type="pct"/>
            <w:gridSpan w:val="4"/>
            <w:vMerge/>
            <w:tcBorders>
              <w:top w:val="single" w:sz="12" w:space="0" w:color="auto"/>
              <w:bottom w:val="single" w:sz="4" w:space="0" w:color="auto"/>
            </w:tcBorders>
            <w:shd w:val="clear" w:color="auto" w:fill="auto"/>
            <w:vAlign w:val="bottom"/>
            <w:hideMark/>
          </w:tcPr>
          <w:p w14:paraId="42D136DA"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p>
        </w:tc>
        <w:tc>
          <w:tcPr>
            <w:tcW w:w="1499" w:type="pct"/>
            <w:gridSpan w:val="4"/>
            <w:vMerge/>
            <w:tcBorders>
              <w:top w:val="single" w:sz="12" w:space="0" w:color="auto"/>
              <w:bottom w:val="single" w:sz="4" w:space="0" w:color="auto"/>
            </w:tcBorders>
            <w:shd w:val="clear" w:color="auto" w:fill="auto"/>
            <w:vAlign w:val="bottom"/>
            <w:hideMark/>
          </w:tcPr>
          <w:p w14:paraId="6F32165E"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p>
        </w:tc>
        <w:tc>
          <w:tcPr>
            <w:tcW w:w="1472" w:type="pct"/>
            <w:gridSpan w:val="3"/>
            <w:vMerge/>
            <w:tcBorders>
              <w:top w:val="single" w:sz="12" w:space="0" w:color="auto"/>
              <w:bottom w:val="single" w:sz="4" w:space="0" w:color="auto"/>
            </w:tcBorders>
            <w:shd w:val="clear" w:color="auto" w:fill="auto"/>
            <w:vAlign w:val="bottom"/>
            <w:hideMark/>
          </w:tcPr>
          <w:p w14:paraId="6F9117CB"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p>
        </w:tc>
        <w:tc>
          <w:tcPr>
            <w:tcW w:w="521" w:type="pct"/>
            <w:vMerge/>
            <w:tcBorders>
              <w:top w:val="single" w:sz="12" w:space="0" w:color="auto"/>
            </w:tcBorders>
            <w:shd w:val="clear" w:color="auto" w:fill="auto"/>
            <w:vAlign w:val="bottom"/>
            <w:hideMark/>
          </w:tcPr>
          <w:p w14:paraId="2C4ACC7F"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p>
        </w:tc>
      </w:tr>
      <w:tr w:rsidR="0075391A" w:rsidRPr="00140E2E" w14:paraId="0EBF8FA3" w14:textId="77777777" w:rsidTr="00775EB9">
        <w:trPr>
          <w:tblHeader/>
        </w:trPr>
        <w:tc>
          <w:tcPr>
            <w:tcW w:w="497" w:type="pct"/>
            <w:tcBorders>
              <w:top w:val="single" w:sz="4" w:space="0" w:color="auto"/>
              <w:bottom w:val="single" w:sz="12" w:space="0" w:color="auto"/>
            </w:tcBorders>
            <w:shd w:val="clear" w:color="auto" w:fill="auto"/>
            <w:hideMark/>
          </w:tcPr>
          <w:p w14:paraId="6016A472"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M</w:t>
            </w:r>
          </w:p>
        </w:tc>
        <w:tc>
          <w:tcPr>
            <w:tcW w:w="497" w:type="pct"/>
            <w:tcBorders>
              <w:top w:val="single" w:sz="4" w:space="0" w:color="auto"/>
              <w:bottom w:val="single" w:sz="12" w:space="0" w:color="auto"/>
            </w:tcBorders>
            <w:shd w:val="clear" w:color="auto" w:fill="auto"/>
            <w:hideMark/>
          </w:tcPr>
          <w:p w14:paraId="5FAF8F3D"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F</w:t>
            </w:r>
          </w:p>
        </w:tc>
        <w:tc>
          <w:tcPr>
            <w:tcW w:w="497" w:type="pct"/>
            <w:tcBorders>
              <w:top w:val="single" w:sz="4" w:space="0" w:color="auto"/>
              <w:bottom w:val="single" w:sz="12" w:space="0" w:color="auto"/>
            </w:tcBorders>
            <w:shd w:val="clear" w:color="auto" w:fill="auto"/>
            <w:hideMark/>
          </w:tcPr>
          <w:p w14:paraId="6D171197"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T</w:t>
            </w:r>
          </w:p>
        </w:tc>
        <w:tc>
          <w:tcPr>
            <w:tcW w:w="499" w:type="pct"/>
            <w:gridSpan w:val="2"/>
            <w:tcBorders>
              <w:top w:val="single" w:sz="4" w:space="0" w:color="auto"/>
              <w:bottom w:val="single" w:sz="12" w:space="0" w:color="auto"/>
            </w:tcBorders>
            <w:shd w:val="clear" w:color="auto" w:fill="auto"/>
            <w:vAlign w:val="bottom"/>
            <w:hideMark/>
          </w:tcPr>
          <w:p w14:paraId="290AC66B"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G</w:t>
            </w:r>
          </w:p>
        </w:tc>
        <w:tc>
          <w:tcPr>
            <w:tcW w:w="497" w:type="pct"/>
            <w:tcBorders>
              <w:top w:val="single" w:sz="4" w:space="0" w:color="auto"/>
              <w:bottom w:val="single" w:sz="12" w:space="0" w:color="auto"/>
            </w:tcBorders>
            <w:shd w:val="clear" w:color="auto" w:fill="auto"/>
            <w:vAlign w:val="bottom"/>
            <w:hideMark/>
          </w:tcPr>
          <w:p w14:paraId="1D6AB464"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F</w:t>
            </w:r>
          </w:p>
        </w:tc>
        <w:tc>
          <w:tcPr>
            <w:tcW w:w="498" w:type="pct"/>
            <w:tcBorders>
              <w:top w:val="single" w:sz="4" w:space="0" w:color="auto"/>
              <w:bottom w:val="single" w:sz="12" w:space="0" w:color="auto"/>
            </w:tcBorders>
            <w:shd w:val="clear" w:color="auto" w:fill="auto"/>
            <w:vAlign w:val="bottom"/>
            <w:hideMark/>
          </w:tcPr>
          <w:p w14:paraId="219718AD"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T</w:t>
            </w:r>
          </w:p>
        </w:tc>
        <w:tc>
          <w:tcPr>
            <w:tcW w:w="497" w:type="pct"/>
            <w:gridSpan w:val="2"/>
            <w:tcBorders>
              <w:top w:val="single" w:sz="4" w:space="0" w:color="auto"/>
              <w:bottom w:val="single" w:sz="12" w:space="0" w:color="auto"/>
            </w:tcBorders>
            <w:shd w:val="clear" w:color="auto" w:fill="auto"/>
            <w:vAlign w:val="bottom"/>
            <w:hideMark/>
          </w:tcPr>
          <w:p w14:paraId="3C9A6F1A"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G</w:t>
            </w:r>
          </w:p>
        </w:tc>
        <w:tc>
          <w:tcPr>
            <w:tcW w:w="498" w:type="pct"/>
            <w:tcBorders>
              <w:top w:val="single" w:sz="4" w:space="0" w:color="auto"/>
              <w:bottom w:val="single" w:sz="12" w:space="0" w:color="auto"/>
            </w:tcBorders>
            <w:shd w:val="clear" w:color="auto" w:fill="auto"/>
            <w:vAlign w:val="bottom"/>
            <w:hideMark/>
          </w:tcPr>
          <w:p w14:paraId="0BA51283"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F</w:t>
            </w:r>
          </w:p>
        </w:tc>
        <w:tc>
          <w:tcPr>
            <w:tcW w:w="499" w:type="pct"/>
            <w:tcBorders>
              <w:top w:val="single" w:sz="4" w:space="0" w:color="auto"/>
              <w:bottom w:val="single" w:sz="12" w:space="0" w:color="auto"/>
            </w:tcBorders>
            <w:shd w:val="clear" w:color="auto" w:fill="auto"/>
            <w:vAlign w:val="bottom"/>
            <w:hideMark/>
          </w:tcPr>
          <w:p w14:paraId="56C3EBCD"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r w:rsidRPr="00140E2E">
              <w:rPr>
                <w:i/>
                <w:spacing w:val="4"/>
                <w:w w:val="103"/>
                <w:kern w:val="14"/>
                <w:sz w:val="16"/>
                <w:lang w:val="fr-FR"/>
              </w:rPr>
              <w:t>T</w:t>
            </w:r>
          </w:p>
        </w:tc>
        <w:tc>
          <w:tcPr>
            <w:tcW w:w="521" w:type="pct"/>
            <w:vMerge/>
            <w:tcBorders>
              <w:bottom w:val="single" w:sz="12" w:space="0" w:color="auto"/>
            </w:tcBorders>
            <w:shd w:val="clear" w:color="auto" w:fill="auto"/>
            <w:vAlign w:val="bottom"/>
            <w:hideMark/>
          </w:tcPr>
          <w:p w14:paraId="353A0ADD" w14:textId="77777777" w:rsidR="00775EB9" w:rsidRPr="00140E2E" w:rsidRDefault="00775EB9" w:rsidP="00775EB9">
            <w:pPr>
              <w:pStyle w:val="SingleTxtG"/>
              <w:suppressAutoHyphens w:val="0"/>
              <w:spacing w:before="80" w:after="80" w:line="200" w:lineRule="exact"/>
              <w:ind w:left="0" w:right="0"/>
              <w:jc w:val="left"/>
              <w:rPr>
                <w:i/>
                <w:spacing w:val="4"/>
                <w:w w:val="103"/>
                <w:kern w:val="14"/>
                <w:sz w:val="16"/>
                <w:lang w:val="fr-FR"/>
              </w:rPr>
            </w:pPr>
          </w:p>
        </w:tc>
      </w:tr>
      <w:tr w:rsidR="00775EB9" w:rsidRPr="002171D3" w14:paraId="11DB8760" w14:textId="77777777" w:rsidTr="00775EB9">
        <w:tc>
          <w:tcPr>
            <w:tcW w:w="497" w:type="pct"/>
            <w:tcBorders>
              <w:top w:val="single" w:sz="12" w:space="0" w:color="auto"/>
              <w:bottom w:val="single" w:sz="12" w:space="0" w:color="auto"/>
            </w:tcBorders>
            <w:shd w:val="clear" w:color="auto" w:fill="auto"/>
            <w:noWrap/>
            <w:hideMark/>
          </w:tcPr>
          <w:p w14:paraId="65F62167" w14:textId="77777777" w:rsidR="00775EB9" w:rsidRPr="002171D3" w:rsidRDefault="00775EB9" w:rsidP="00775EB9">
            <w:pPr>
              <w:pStyle w:val="SingleTxtG"/>
              <w:suppressAutoHyphens w:val="0"/>
              <w:spacing w:before="40" w:after="40" w:line="220" w:lineRule="exact"/>
              <w:ind w:left="0" w:right="0"/>
              <w:jc w:val="left"/>
              <w:rPr>
                <w:sz w:val="18"/>
                <w:lang w:val="fr-FR"/>
              </w:rPr>
            </w:pPr>
            <w:r w:rsidRPr="002171D3">
              <w:rPr>
                <w:sz w:val="18"/>
                <w:lang w:val="fr-FR"/>
              </w:rPr>
              <w:t>66 415</w:t>
            </w:r>
          </w:p>
        </w:tc>
        <w:tc>
          <w:tcPr>
            <w:tcW w:w="497" w:type="pct"/>
            <w:tcBorders>
              <w:top w:val="single" w:sz="12" w:space="0" w:color="auto"/>
              <w:bottom w:val="single" w:sz="12" w:space="0" w:color="auto"/>
            </w:tcBorders>
            <w:shd w:val="clear" w:color="auto" w:fill="auto"/>
            <w:noWrap/>
            <w:hideMark/>
          </w:tcPr>
          <w:p w14:paraId="2E6C474F" w14:textId="77777777" w:rsidR="00775EB9" w:rsidRPr="002171D3" w:rsidRDefault="00775EB9" w:rsidP="00775EB9">
            <w:pPr>
              <w:pStyle w:val="SingleTxtG"/>
              <w:suppressAutoHyphens w:val="0"/>
              <w:spacing w:before="40" w:after="40" w:line="220" w:lineRule="exact"/>
              <w:ind w:left="0" w:right="0"/>
              <w:jc w:val="left"/>
              <w:rPr>
                <w:sz w:val="18"/>
                <w:lang w:val="fr-FR"/>
              </w:rPr>
            </w:pPr>
            <w:r w:rsidRPr="002171D3">
              <w:rPr>
                <w:sz w:val="18"/>
                <w:lang w:val="fr-FR"/>
              </w:rPr>
              <w:t>68 277</w:t>
            </w:r>
          </w:p>
        </w:tc>
        <w:tc>
          <w:tcPr>
            <w:tcW w:w="497" w:type="pct"/>
            <w:tcBorders>
              <w:top w:val="single" w:sz="12" w:space="0" w:color="auto"/>
              <w:bottom w:val="single" w:sz="12" w:space="0" w:color="auto"/>
            </w:tcBorders>
            <w:shd w:val="clear" w:color="auto" w:fill="auto"/>
            <w:noWrap/>
            <w:hideMark/>
          </w:tcPr>
          <w:p w14:paraId="0AF861D7" w14:textId="77777777" w:rsidR="00775EB9" w:rsidRPr="002171D3" w:rsidRDefault="00775EB9" w:rsidP="00775EB9">
            <w:pPr>
              <w:pStyle w:val="SingleTxtG"/>
              <w:suppressAutoHyphens w:val="0"/>
              <w:spacing w:before="40" w:after="40" w:line="220" w:lineRule="exact"/>
              <w:ind w:left="0" w:right="0"/>
              <w:jc w:val="left"/>
              <w:rPr>
                <w:sz w:val="18"/>
                <w:lang w:val="fr-FR"/>
              </w:rPr>
            </w:pPr>
            <w:r w:rsidRPr="002171D3">
              <w:rPr>
                <w:sz w:val="18"/>
                <w:lang w:val="fr-FR"/>
              </w:rPr>
              <w:t>134 692</w:t>
            </w:r>
          </w:p>
        </w:tc>
        <w:tc>
          <w:tcPr>
            <w:tcW w:w="499" w:type="pct"/>
            <w:gridSpan w:val="2"/>
            <w:tcBorders>
              <w:top w:val="single" w:sz="12" w:space="0" w:color="auto"/>
              <w:bottom w:val="single" w:sz="12" w:space="0" w:color="auto"/>
            </w:tcBorders>
            <w:shd w:val="clear" w:color="auto" w:fill="auto"/>
            <w:noWrap/>
            <w:vAlign w:val="bottom"/>
            <w:hideMark/>
          </w:tcPr>
          <w:p w14:paraId="75CE3B29" w14:textId="77777777" w:rsidR="00775EB9" w:rsidRPr="002171D3" w:rsidRDefault="00775EB9" w:rsidP="00775EB9">
            <w:pPr>
              <w:pStyle w:val="SingleTxtG"/>
              <w:suppressAutoHyphens w:val="0"/>
              <w:spacing w:before="40" w:after="40" w:line="220" w:lineRule="exact"/>
              <w:ind w:left="0" w:right="0"/>
              <w:jc w:val="right"/>
              <w:rPr>
                <w:sz w:val="18"/>
                <w:lang w:val="fr-FR"/>
              </w:rPr>
            </w:pPr>
            <w:r w:rsidRPr="002171D3">
              <w:rPr>
                <w:sz w:val="18"/>
                <w:lang w:val="fr-FR"/>
              </w:rPr>
              <w:t>14 967</w:t>
            </w:r>
          </w:p>
        </w:tc>
        <w:tc>
          <w:tcPr>
            <w:tcW w:w="497" w:type="pct"/>
            <w:tcBorders>
              <w:top w:val="single" w:sz="12" w:space="0" w:color="auto"/>
              <w:bottom w:val="single" w:sz="12" w:space="0" w:color="auto"/>
            </w:tcBorders>
            <w:shd w:val="clear" w:color="auto" w:fill="auto"/>
            <w:noWrap/>
            <w:vAlign w:val="bottom"/>
            <w:hideMark/>
          </w:tcPr>
          <w:p w14:paraId="03C08DBB" w14:textId="77777777" w:rsidR="00775EB9" w:rsidRPr="002171D3" w:rsidRDefault="00775EB9" w:rsidP="00775EB9">
            <w:pPr>
              <w:pStyle w:val="SingleTxtG"/>
              <w:suppressAutoHyphens w:val="0"/>
              <w:spacing w:before="40" w:after="40" w:line="220" w:lineRule="exact"/>
              <w:ind w:left="0" w:right="0"/>
              <w:jc w:val="right"/>
              <w:rPr>
                <w:sz w:val="18"/>
                <w:lang w:val="fr-FR"/>
              </w:rPr>
            </w:pPr>
            <w:r w:rsidRPr="002171D3">
              <w:rPr>
                <w:sz w:val="18"/>
                <w:lang w:val="fr-FR"/>
              </w:rPr>
              <w:t>17 578</w:t>
            </w:r>
          </w:p>
        </w:tc>
        <w:tc>
          <w:tcPr>
            <w:tcW w:w="498" w:type="pct"/>
            <w:tcBorders>
              <w:top w:val="single" w:sz="12" w:space="0" w:color="auto"/>
              <w:bottom w:val="single" w:sz="12" w:space="0" w:color="auto"/>
            </w:tcBorders>
            <w:shd w:val="clear" w:color="auto" w:fill="auto"/>
            <w:noWrap/>
            <w:vAlign w:val="bottom"/>
            <w:hideMark/>
          </w:tcPr>
          <w:p w14:paraId="0D09FFE6" w14:textId="77777777" w:rsidR="00775EB9" w:rsidRPr="002171D3" w:rsidRDefault="00775EB9" w:rsidP="00775EB9">
            <w:pPr>
              <w:pStyle w:val="SingleTxtG"/>
              <w:suppressAutoHyphens w:val="0"/>
              <w:spacing w:before="40" w:after="40" w:line="220" w:lineRule="exact"/>
              <w:ind w:left="0" w:right="0"/>
              <w:jc w:val="right"/>
              <w:rPr>
                <w:sz w:val="18"/>
                <w:lang w:val="fr-FR"/>
              </w:rPr>
            </w:pPr>
            <w:r w:rsidRPr="002171D3">
              <w:rPr>
                <w:sz w:val="18"/>
                <w:lang w:val="fr-FR"/>
              </w:rPr>
              <w:t>33 144</w:t>
            </w:r>
          </w:p>
        </w:tc>
        <w:tc>
          <w:tcPr>
            <w:tcW w:w="497" w:type="pct"/>
            <w:gridSpan w:val="2"/>
            <w:tcBorders>
              <w:top w:val="single" w:sz="12" w:space="0" w:color="auto"/>
              <w:bottom w:val="single" w:sz="12" w:space="0" w:color="auto"/>
            </w:tcBorders>
            <w:shd w:val="clear" w:color="auto" w:fill="auto"/>
            <w:noWrap/>
            <w:vAlign w:val="bottom"/>
            <w:hideMark/>
          </w:tcPr>
          <w:p w14:paraId="53AAE089" w14:textId="77777777" w:rsidR="00775EB9" w:rsidRPr="002171D3" w:rsidRDefault="00775EB9" w:rsidP="00775EB9">
            <w:pPr>
              <w:pStyle w:val="SingleTxtG"/>
              <w:suppressAutoHyphens w:val="0"/>
              <w:spacing w:before="40" w:after="40" w:line="220" w:lineRule="exact"/>
              <w:ind w:left="0" w:right="0"/>
              <w:jc w:val="right"/>
              <w:rPr>
                <w:sz w:val="18"/>
                <w:lang w:val="fr-FR"/>
              </w:rPr>
            </w:pPr>
            <w:r w:rsidRPr="002171D3">
              <w:rPr>
                <w:sz w:val="18"/>
                <w:lang w:val="fr-FR"/>
              </w:rPr>
              <w:t>8 248</w:t>
            </w:r>
          </w:p>
        </w:tc>
        <w:tc>
          <w:tcPr>
            <w:tcW w:w="498" w:type="pct"/>
            <w:tcBorders>
              <w:top w:val="single" w:sz="12" w:space="0" w:color="auto"/>
              <w:bottom w:val="single" w:sz="12" w:space="0" w:color="auto"/>
            </w:tcBorders>
            <w:shd w:val="clear" w:color="auto" w:fill="auto"/>
            <w:noWrap/>
            <w:vAlign w:val="bottom"/>
            <w:hideMark/>
          </w:tcPr>
          <w:p w14:paraId="5D74DAA2" w14:textId="77777777" w:rsidR="00775EB9" w:rsidRPr="002171D3" w:rsidRDefault="00775EB9" w:rsidP="00775EB9">
            <w:pPr>
              <w:pStyle w:val="SingleTxtG"/>
              <w:suppressAutoHyphens w:val="0"/>
              <w:spacing w:before="40" w:after="40" w:line="220" w:lineRule="exact"/>
              <w:ind w:left="0" w:right="0"/>
              <w:jc w:val="right"/>
              <w:rPr>
                <w:sz w:val="18"/>
                <w:lang w:val="fr-FR"/>
              </w:rPr>
            </w:pPr>
            <w:r w:rsidRPr="002171D3">
              <w:rPr>
                <w:sz w:val="18"/>
                <w:lang w:val="fr-FR"/>
              </w:rPr>
              <w:t>8 562</w:t>
            </w:r>
          </w:p>
        </w:tc>
        <w:tc>
          <w:tcPr>
            <w:tcW w:w="499" w:type="pct"/>
            <w:tcBorders>
              <w:top w:val="single" w:sz="12" w:space="0" w:color="auto"/>
              <w:bottom w:val="single" w:sz="12" w:space="0" w:color="auto"/>
            </w:tcBorders>
            <w:shd w:val="clear" w:color="auto" w:fill="auto"/>
            <w:noWrap/>
            <w:vAlign w:val="bottom"/>
            <w:hideMark/>
          </w:tcPr>
          <w:p w14:paraId="66F46426" w14:textId="77777777" w:rsidR="00775EB9" w:rsidRPr="002171D3" w:rsidRDefault="00775EB9" w:rsidP="00775EB9">
            <w:pPr>
              <w:pStyle w:val="SingleTxtG"/>
              <w:suppressAutoHyphens w:val="0"/>
              <w:spacing w:before="40" w:after="40" w:line="220" w:lineRule="exact"/>
              <w:ind w:left="0" w:right="0"/>
              <w:jc w:val="right"/>
              <w:rPr>
                <w:sz w:val="18"/>
                <w:lang w:val="fr-FR"/>
              </w:rPr>
            </w:pPr>
            <w:r w:rsidRPr="002171D3">
              <w:rPr>
                <w:sz w:val="18"/>
                <w:lang w:val="fr-FR"/>
              </w:rPr>
              <w:t>16 810</w:t>
            </w:r>
          </w:p>
        </w:tc>
        <w:tc>
          <w:tcPr>
            <w:tcW w:w="521" w:type="pct"/>
            <w:tcBorders>
              <w:top w:val="single" w:sz="12" w:space="0" w:color="auto"/>
              <w:bottom w:val="single" w:sz="12" w:space="0" w:color="auto"/>
            </w:tcBorders>
            <w:shd w:val="clear" w:color="auto" w:fill="auto"/>
            <w:noWrap/>
            <w:vAlign w:val="bottom"/>
            <w:hideMark/>
          </w:tcPr>
          <w:p w14:paraId="48B2E3D7" w14:textId="77777777" w:rsidR="00775EB9" w:rsidRPr="002171D3" w:rsidRDefault="00775EB9" w:rsidP="00775EB9">
            <w:pPr>
              <w:pStyle w:val="SingleTxtG"/>
              <w:suppressAutoHyphens w:val="0"/>
              <w:spacing w:before="40" w:after="40" w:line="220" w:lineRule="exact"/>
              <w:ind w:left="0" w:right="0"/>
              <w:jc w:val="right"/>
              <w:rPr>
                <w:sz w:val="18"/>
                <w:lang w:val="fr-FR"/>
              </w:rPr>
            </w:pPr>
            <w:r w:rsidRPr="002171D3">
              <w:rPr>
                <w:sz w:val="18"/>
                <w:lang w:val="fr-FR"/>
              </w:rPr>
              <w:t>11 871</w:t>
            </w:r>
          </w:p>
        </w:tc>
      </w:tr>
    </w:tbl>
    <w:p w14:paraId="2DE5204E" w14:textId="50503BDB" w:rsidR="00AF5D0D" w:rsidRPr="00C27F23" w:rsidRDefault="00AF5D0D" w:rsidP="00140E2E">
      <w:pPr>
        <w:pStyle w:val="SingleTxtG"/>
        <w:spacing w:before="120" w:after="0" w:line="220" w:lineRule="exact"/>
        <w:ind w:firstLine="170"/>
        <w:jc w:val="left"/>
        <w:rPr>
          <w:i/>
          <w:sz w:val="18"/>
          <w:lang w:val="fr-FR"/>
        </w:rPr>
      </w:pPr>
      <w:r w:rsidRPr="00C27F23">
        <w:rPr>
          <w:i/>
          <w:sz w:val="18"/>
          <w:lang w:val="fr-FR"/>
        </w:rPr>
        <w:t>Source </w:t>
      </w:r>
      <w:r w:rsidRPr="00140E2E">
        <w:rPr>
          <w:iCs/>
          <w:sz w:val="18"/>
          <w:lang w:val="fr-FR"/>
        </w:rPr>
        <w:t xml:space="preserve">: </w:t>
      </w:r>
      <w:r w:rsidRPr="00C27F23">
        <w:rPr>
          <w:sz w:val="18"/>
          <w:lang w:val="fr-FR"/>
        </w:rPr>
        <w:t>DNDS, Rapport annuel 2012</w:t>
      </w:r>
      <w:r w:rsidR="00140E2E">
        <w:rPr>
          <w:sz w:val="18"/>
          <w:lang w:val="fr-FR"/>
        </w:rPr>
        <w:t>.</w:t>
      </w:r>
    </w:p>
    <w:p w14:paraId="4A150D2D" w14:textId="7C34B3EA" w:rsidR="00AF5D0D" w:rsidRPr="00AF5D0D" w:rsidRDefault="00C27F23" w:rsidP="00C27F23">
      <w:pPr>
        <w:pStyle w:val="H56G"/>
        <w:rPr>
          <w:lang w:val="fr-FR"/>
        </w:rPr>
      </w:pPr>
      <w:bookmarkStart w:id="463" w:name="_Toc414373043"/>
      <w:bookmarkStart w:id="464" w:name="_Toc414373272"/>
      <w:bookmarkStart w:id="465" w:name="_Toc414377768"/>
      <w:r>
        <w:rPr>
          <w:lang w:val="fr-FR"/>
        </w:rPr>
        <w:tab/>
      </w:r>
      <w:r>
        <w:rPr>
          <w:lang w:val="fr-FR"/>
        </w:rPr>
        <w:tab/>
      </w:r>
      <w:r w:rsidR="00AF5D0D" w:rsidRPr="00AF5D0D">
        <w:rPr>
          <w:lang w:val="fr-FR"/>
        </w:rPr>
        <w:t>Les Enfants associés aux forces et groupes armés</w:t>
      </w:r>
      <w:bookmarkEnd w:id="463"/>
      <w:bookmarkEnd w:id="464"/>
      <w:bookmarkEnd w:id="465"/>
    </w:p>
    <w:p w14:paraId="44B6CF85" w14:textId="7A07C1BA" w:rsidR="00AF5D0D" w:rsidRPr="00AF5D0D" w:rsidRDefault="0075391A" w:rsidP="0075391A">
      <w:pPr>
        <w:pStyle w:val="SingleTxtG"/>
        <w:rPr>
          <w:lang w:val="fr-FR"/>
        </w:rPr>
      </w:pPr>
      <w:r w:rsidRPr="00AF5D0D">
        <w:rPr>
          <w:lang w:val="fr-FR"/>
        </w:rPr>
        <w:t>197.</w:t>
      </w:r>
      <w:r w:rsidRPr="00AF5D0D">
        <w:rPr>
          <w:lang w:val="fr-FR"/>
        </w:rPr>
        <w:tab/>
      </w:r>
      <w:r w:rsidR="00AF5D0D" w:rsidRPr="00AF5D0D">
        <w:rPr>
          <w:lang w:val="fr-FR"/>
        </w:rPr>
        <w:t>Les groupes armés ont procédé au recrutement, l</w:t>
      </w:r>
      <w:r w:rsidR="00521813">
        <w:rPr>
          <w:lang w:val="fr-FR"/>
        </w:rPr>
        <w:t>’</w:t>
      </w:r>
      <w:r w:rsidR="00AF5D0D" w:rsidRPr="00AF5D0D">
        <w:rPr>
          <w:lang w:val="fr-FR"/>
        </w:rPr>
        <w:t>entraînement et l</w:t>
      </w:r>
      <w:r w:rsidR="00521813">
        <w:rPr>
          <w:lang w:val="fr-FR"/>
        </w:rPr>
        <w:t>’</w:t>
      </w:r>
      <w:r w:rsidR="00AF5D0D" w:rsidRPr="00AF5D0D">
        <w:rPr>
          <w:lang w:val="fr-FR"/>
        </w:rPr>
        <w:t>utilisation de plusieurs centaines d</w:t>
      </w:r>
      <w:r w:rsidR="00521813">
        <w:rPr>
          <w:lang w:val="fr-FR"/>
        </w:rPr>
        <w:t>’</w:t>
      </w:r>
      <w:r w:rsidR="00AF5D0D" w:rsidRPr="00AF5D0D">
        <w:rPr>
          <w:lang w:val="fr-FR"/>
        </w:rPr>
        <w:t>enfants au sein de leurs forces depuis le début de l</w:t>
      </w:r>
      <w:r w:rsidR="00521813">
        <w:rPr>
          <w:lang w:val="fr-FR"/>
        </w:rPr>
        <w:t>’</w:t>
      </w:r>
      <w:r w:rsidR="00AF5D0D" w:rsidRPr="00AF5D0D">
        <w:rPr>
          <w:lang w:val="fr-FR"/>
        </w:rPr>
        <w:t>occupation du Nord du Mali en avril 2012. De nombreux enfants dont l</w:t>
      </w:r>
      <w:r w:rsidR="00521813">
        <w:rPr>
          <w:lang w:val="fr-FR"/>
        </w:rPr>
        <w:t>’</w:t>
      </w:r>
      <w:r w:rsidR="00AF5D0D" w:rsidRPr="00AF5D0D">
        <w:rPr>
          <w:lang w:val="fr-FR"/>
        </w:rPr>
        <w:t>âge est généralement compris entre 12 et 16 ans ont été rapportés dans les rangs des groupes armés. Toutefois, le nombre exact de ces enfants n</w:t>
      </w:r>
      <w:r w:rsidR="00521813">
        <w:rPr>
          <w:lang w:val="fr-FR"/>
        </w:rPr>
        <w:t>’</w:t>
      </w:r>
      <w:r w:rsidR="00AF5D0D" w:rsidRPr="00AF5D0D">
        <w:rPr>
          <w:lang w:val="fr-FR"/>
        </w:rPr>
        <w:t>a jamais été confirmé vu qu</w:t>
      </w:r>
      <w:r w:rsidR="00521813">
        <w:rPr>
          <w:lang w:val="fr-FR"/>
        </w:rPr>
        <w:t>’</w:t>
      </w:r>
      <w:r w:rsidR="00AF5D0D" w:rsidRPr="00AF5D0D">
        <w:rPr>
          <w:lang w:val="fr-FR"/>
        </w:rPr>
        <w:t>aucun acteur n</w:t>
      </w:r>
      <w:r w:rsidR="00521813">
        <w:rPr>
          <w:lang w:val="fr-FR"/>
        </w:rPr>
        <w:t>’</w:t>
      </w:r>
      <w:r w:rsidR="00AF5D0D" w:rsidRPr="00AF5D0D">
        <w:rPr>
          <w:lang w:val="fr-FR"/>
        </w:rPr>
        <w:t xml:space="preserve">a pu physiquement accéder aux différents sites pour conduire un exercice de vérification et confirmation du nombre et âge </w:t>
      </w:r>
      <w:r w:rsidR="00AF5D0D" w:rsidRPr="00AF5D0D">
        <w:rPr>
          <w:lang w:val="fr-FR"/>
        </w:rPr>
        <w:lastRenderedPageBreak/>
        <w:t>des enfants. Selon l</w:t>
      </w:r>
      <w:r w:rsidR="00521813">
        <w:rPr>
          <w:lang w:val="fr-FR"/>
        </w:rPr>
        <w:t>’</w:t>
      </w:r>
      <w:r w:rsidR="00AF5D0D" w:rsidRPr="00AF5D0D">
        <w:rPr>
          <w:lang w:val="fr-FR"/>
        </w:rPr>
        <w:t>organisation de défense des droits de l</w:t>
      </w:r>
      <w:r w:rsidR="00521813">
        <w:rPr>
          <w:lang w:val="fr-FR"/>
        </w:rPr>
        <w:t>’</w:t>
      </w:r>
      <w:r w:rsidR="00AF5D0D" w:rsidRPr="00AF5D0D">
        <w:rPr>
          <w:lang w:val="fr-FR"/>
        </w:rPr>
        <w:t>Homme HRW, le recrutement d</w:t>
      </w:r>
      <w:r w:rsidR="00521813">
        <w:rPr>
          <w:lang w:val="fr-FR"/>
        </w:rPr>
        <w:t>’</w:t>
      </w:r>
      <w:r w:rsidR="00AF5D0D" w:rsidRPr="00AF5D0D">
        <w:rPr>
          <w:lang w:val="fr-FR"/>
        </w:rPr>
        <w:t>enfants au sein des groupes armés aurait commencé peu de temps après la prise de contrôle des 3 principales régions du Nord du Mali. Selon la COMADE, les enfants sont exploités à des fins militaires et idéologiques. Les enfants associés aux groupes armés sont majoritairement originaires du Mali, mais d</w:t>
      </w:r>
      <w:r w:rsidR="00521813">
        <w:rPr>
          <w:lang w:val="fr-FR"/>
        </w:rPr>
        <w:t>’</w:t>
      </w:r>
      <w:r w:rsidR="00AF5D0D" w:rsidRPr="00AF5D0D">
        <w:rPr>
          <w:lang w:val="fr-FR"/>
        </w:rPr>
        <w:t xml:space="preserve">autres seraient originaires de la sous-région, notamment du Niger. </w:t>
      </w:r>
    </w:p>
    <w:p w14:paraId="3443F802" w14:textId="132F83FD" w:rsidR="00AF5D0D" w:rsidRPr="00AF5D0D" w:rsidRDefault="00C27F23" w:rsidP="00C27F23">
      <w:pPr>
        <w:pStyle w:val="H23G"/>
        <w:rPr>
          <w:lang w:val="fr-FR"/>
        </w:rPr>
      </w:pPr>
      <w:bookmarkStart w:id="466" w:name="_Toc386807874"/>
      <w:bookmarkStart w:id="467" w:name="_Toc414373045"/>
      <w:bookmarkStart w:id="468" w:name="_Toc414373274"/>
      <w:bookmarkStart w:id="469" w:name="_Toc414377770"/>
      <w:r>
        <w:rPr>
          <w:lang w:val="fr-FR"/>
        </w:rPr>
        <w:tab/>
      </w:r>
      <w:r>
        <w:rPr>
          <w:lang w:val="fr-FR"/>
        </w:rPr>
        <w:tab/>
      </w:r>
      <w:r w:rsidRPr="00775EB9">
        <w:rPr>
          <w:b w:val="0"/>
          <w:bCs/>
          <w:lang w:val="fr-FR"/>
        </w:rPr>
        <w:t xml:space="preserve">Tableau </w:t>
      </w:r>
      <w:r w:rsidR="00775EB9" w:rsidRPr="00775EB9">
        <w:rPr>
          <w:b w:val="0"/>
          <w:bCs/>
          <w:lang w:val="fr-FR"/>
        </w:rPr>
        <w:t>n</w:t>
      </w:r>
      <w:r w:rsidR="00775EB9" w:rsidRPr="00775EB9">
        <w:rPr>
          <w:b w:val="0"/>
          <w:bCs/>
          <w:vertAlign w:val="superscript"/>
          <w:lang w:val="fr-FR"/>
        </w:rPr>
        <w:t>o</w:t>
      </w:r>
      <w:r w:rsidR="00775EB9" w:rsidRPr="00775EB9">
        <w:rPr>
          <w:b w:val="0"/>
          <w:bCs/>
          <w:lang w:val="fr-FR"/>
        </w:rPr>
        <w:t> </w:t>
      </w:r>
      <w:r w:rsidR="00AF5D0D" w:rsidRPr="00775EB9">
        <w:rPr>
          <w:b w:val="0"/>
          <w:bCs/>
          <w:lang w:val="fr-FR"/>
        </w:rPr>
        <w:t>1</w:t>
      </w:r>
      <w:r w:rsidR="006B7A66">
        <w:rPr>
          <w:b w:val="0"/>
          <w:bCs/>
          <w:lang w:val="fr-FR"/>
        </w:rPr>
        <w:t>3</w:t>
      </w:r>
      <w:r w:rsidR="00775EB9">
        <w:rPr>
          <w:lang w:val="fr-FR"/>
        </w:rPr>
        <w:br/>
      </w:r>
      <w:r w:rsidR="00AF5D0D" w:rsidRPr="00AF5D0D">
        <w:rPr>
          <w:lang w:val="fr-FR"/>
        </w:rPr>
        <w:t>Nombre de réfugiés demandeurs d</w:t>
      </w:r>
      <w:r w:rsidR="00521813">
        <w:rPr>
          <w:lang w:val="fr-FR"/>
        </w:rPr>
        <w:t>’</w:t>
      </w:r>
      <w:r w:rsidR="00AF5D0D" w:rsidRPr="00AF5D0D">
        <w:rPr>
          <w:lang w:val="fr-FR"/>
        </w:rPr>
        <w:t>asile au Mali en 2012</w:t>
      </w:r>
      <w:bookmarkEnd w:id="466"/>
      <w:bookmarkEnd w:id="467"/>
      <w:bookmarkEnd w:id="468"/>
      <w:bookmarkEnd w:id="469"/>
    </w:p>
    <w:tbl>
      <w:tblPr>
        <w:tblW w:w="7370" w:type="dxa"/>
        <w:tblInd w:w="1134" w:type="dxa"/>
        <w:tblLayout w:type="fixed"/>
        <w:tblCellMar>
          <w:left w:w="0" w:type="dxa"/>
          <w:right w:w="0" w:type="dxa"/>
        </w:tblCellMar>
        <w:tblLook w:val="04A0" w:firstRow="1" w:lastRow="0" w:firstColumn="1" w:lastColumn="0" w:noHBand="0" w:noVBand="1"/>
      </w:tblPr>
      <w:tblGrid>
        <w:gridCol w:w="1168"/>
        <w:gridCol w:w="1029"/>
        <w:gridCol w:w="1029"/>
        <w:gridCol w:w="1030"/>
        <w:gridCol w:w="1029"/>
        <w:gridCol w:w="1030"/>
        <w:gridCol w:w="1055"/>
      </w:tblGrid>
      <w:tr w:rsidR="001D5A8D" w:rsidRPr="00775EB9" w14:paraId="487E1CDB" w14:textId="77777777" w:rsidTr="00580D6C">
        <w:trPr>
          <w:tblHeader/>
        </w:trPr>
        <w:tc>
          <w:tcPr>
            <w:tcW w:w="792" w:type="pct"/>
            <w:vMerge w:val="restart"/>
            <w:tcBorders>
              <w:top w:val="single" w:sz="4" w:space="0" w:color="auto"/>
              <w:bottom w:val="single" w:sz="12" w:space="0" w:color="auto"/>
            </w:tcBorders>
            <w:shd w:val="clear" w:color="auto" w:fill="auto"/>
            <w:vAlign w:val="bottom"/>
          </w:tcPr>
          <w:p w14:paraId="2E8E44A3" w14:textId="77777777" w:rsidR="00AF5D0D" w:rsidRPr="00775EB9" w:rsidRDefault="00AF5D0D" w:rsidP="00775EB9">
            <w:pPr>
              <w:pStyle w:val="SingleTxtG"/>
              <w:suppressAutoHyphens w:val="0"/>
              <w:spacing w:before="80" w:after="80" w:line="200" w:lineRule="exact"/>
              <w:ind w:left="0" w:right="0"/>
              <w:jc w:val="left"/>
              <w:rPr>
                <w:i/>
                <w:spacing w:val="4"/>
                <w:w w:val="103"/>
                <w:kern w:val="14"/>
                <w:sz w:val="16"/>
                <w:lang w:val="fr-FR"/>
              </w:rPr>
            </w:pPr>
            <w:r w:rsidRPr="00775EB9">
              <w:rPr>
                <w:i/>
                <w:spacing w:val="4"/>
                <w:w w:val="103"/>
                <w:kern w:val="14"/>
                <w:sz w:val="16"/>
                <w:lang w:val="fr-FR"/>
              </w:rPr>
              <w:t>Sexe</w:t>
            </w:r>
          </w:p>
        </w:tc>
        <w:tc>
          <w:tcPr>
            <w:tcW w:w="3492" w:type="pct"/>
            <w:gridSpan w:val="5"/>
            <w:tcBorders>
              <w:top w:val="single" w:sz="4" w:space="0" w:color="auto"/>
              <w:bottom w:val="single" w:sz="4" w:space="0" w:color="auto"/>
            </w:tcBorders>
            <w:shd w:val="clear" w:color="auto" w:fill="auto"/>
            <w:vAlign w:val="bottom"/>
          </w:tcPr>
          <w:p w14:paraId="22EBE7E0" w14:textId="6483EB72" w:rsidR="00AF5D0D" w:rsidRPr="00775EB9" w:rsidRDefault="00AF5D0D" w:rsidP="00775EB9">
            <w:pPr>
              <w:pStyle w:val="SingleTxtG"/>
              <w:suppressAutoHyphens w:val="0"/>
              <w:spacing w:before="80" w:after="80" w:line="200" w:lineRule="exact"/>
              <w:ind w:left="0" w:right="0"/>
              <w:jc w:val="center"/>
              <w:rPr>
                <w:i/>
                <w:spacing w:val="4"/>
                <w:w w:val="103"/>
                <w:kern w:val="14"/>
                <w:sz w:val="16"/>
                <w:lang w:val="fr-FR"/>
              </w:rPr>
            </w:pPr>
            <w:r w:rsidRPr="00775EB9">
              <w:rPr>
                <w:i/>
                <w:spacing w:val="4"/>
                <w:w w:val="103"/>
                <w:kern w:val="14"/>
                <w:sz w:val="16"/>
                <w:lang w:val="fr-FR"/>
              </w:rPr>
              <w:t>Tranches d</w:t>
            </w:r>
            <w:r w:rsidR="00521813">
              <w:rPr>
                <w:i/>
                <w:spacing w:val="4"/>
                <w:w w:val="103"/>
                <w:kern w:val="14"/>
                <w:sz w:val="16"/>
                <w:lang w:val="fr-FR"/>
              </w:rPr>
              <w:t>’</w:t>
            </w:r>
            <w:r w:rsidRPr="00775EB9">
              <w:rPr>
                <w:i/>
                <w:spacing w:val="4"/>
                <w:w w:val="103"/>
                <w:kern w:val="14"/>
                <w:sz w:val="16"/>
                <w:lang w:val="fr-FR"/>
              </w:rPr>
              <w:t>âge</w:t>
            </w:r>
          </w:p>
        </w:tc>
        <w:tc>
          <w:tcPr>
            <w:tcW w:w="716" w:type="pct"/>
            <w:vMerge w:val="restart"/>
            <w:tcBorders>
              <w:top w:val="single" w:sz="4" w:space="0" w:color="auto"/>
              <w:bottom w:val="single" w:sz="12" w:space="0" w:color="auto"/>
            </w:tcBorders>
            <w:shd w:val="clear" w:color="auto" w:fill="auto"/>
            <w:vAlign w:val="bottom"/>
          </w:tcPr>
          <w:p w14:paraId="4F2B3ADD" w14:textId="77777777" w:rsidR="00AF5D0D" w:rsidRPr="00775EB9" w:rsidRDefault="00AF5D0D" w:rsidP="00775EB9">
            <w:pPr>
              <w:pStyle w:val="SingleTxtG"/>
              <w:suppressAutoHyphens w:val="0"/>
              <w:spacing w:before="80" w:after="80" w:line="200" w:lineRule="exact"/>
              <w:ind w:left="0" w:right="0"/>
              <w:jc w:val="right"/>
              <w:rPr>
                <w:b/>
                <w:bCs/>
                <w:i/>
                <w:spacing w:val="4"/>
                <w:w w:val="103"/>
                <w:kern w:val="14"/>
                <w:sz w:val="16"/>
                <w:lang w:val="fr-FR"/>
              </w:rPr>
            </w:pPr>
            <w:r w:rsidRPr="00775EB9">
              <w:rPr>
                <w:b/>
                <w:bCs/>
                <w:i/>
                <w:spacing w:val="4"/>
                <w:w w:val="103"/>
                <w:kern w:val="14"/>
                <w:sz w:val="16"/>
                <w:lang w:val="fr-FR"/>
              </w:rPr>
              <w:t>Total</w:t>
            </w:r>
          </w:p>
        </w:tc>
      </w:tr>
      <w:tr w:rsidR="001D5A8D" w:rsidRPr="00775EB9" w14:paraId="0DB28C03" w14:textId="77777777" w:rsidTr="00580D6C">
        <w:trPr>
          <w:tblHeader/>
        </w:trPr>
        <w:tc>
          <w:tcPr>
            <w:tcW w:w="792" w:type="pct"/>
            <w:vMerge/>
            <w:tcBorders>
              <w:top w:val="single" w:sz="12" w:space="0" w:color="auto"/>
              <w:bottom w:val="single" w:sz="12" w:space="0" w:color="auto"/>
            </w:tcBorders>
            <w:shd w:val="clear" w:color="auto" w:fill="auto"/>
            <w:vAlign w:val="bottom"/>
          </w:tcPr>
          <w:p w14:paraId="2925DEF8" w14:textId="77777777" w:rsidR="00AF5D0D" w:rsidRPr="00775EB9" w:rsidRDefault="00AF5D0D" w:rsidP="00775EB9">
            <w:pPr>
              <w:pStyle w:val="SingleTxtG"/>
              <w:suppressAutoHyphens w:val="0"/>
              <w:spacing w:before="80" w:after="80" w:line="200" w:lineRule="exact"/>
              <w:ind w:left="0" w:right="0"/>
              <w:jc w:val="left"/>
              <w:rPr>
                <w:i/>
                <w:spacing w:val="4"/>
                <w:w w:val="103"/>
                <w:kern w:val="14"/>
                <w:sz w:val="16"/>
                <w:lang w:val="fr-FR"/>
              </w:rPr>
            </w:pPr>
          </w:p>
        </w:tc>
        <w:tc>
          <w:tcPr>
            <w:tcW w:w="698" w:type="pct"/>
            <w:tcBorders>
              <w:top w:val="single" w:sz="4" w:space="0" w:color="auto"/>
              <w:bottom w:val="single" w:sz="12" w:space="0" w:color="auto"/>
            </w:tcBorders>
            <w:shd w:val="clear" w:color="auto" w:fill="auto"/>
            <w:vAlign w:val="bottom"/>
          </w:tcPr>
          <w:p w14:paraId="2CE788AB" w14:textId="77777777" w:rsidR="00AF5D0D" w:rsidRPr="00775EB9" w:rsidRDefault="00AF5D0D" w:rsidP="00775EB9">
            <w:pPr>
              <w:pStyle w:val="SingleTxtG"/>
              <w:suppressAutoHyphens w:val="0"/>
              <w:spacing w:before="80" w:after="80" w:line="200" w:lineRule="exact"/>
              <w:ind w:left="0" w:right="0"/>
              <w:jc w:val="left"/>
              <w:rPr>
                <w:i/>
                <w:spacing w:val="4"/>
                <w:w w:val="103"/>
                <w:kern w:val="14"/>
                <w:sz w:val="16"/>
                <w:lang w:val="fr-FR"/>
              </w:rPr>
            </w:pPr>
            <w:r w:rsidRPr="00775EB9">
              <w:rPr>
                <w:i/>
                <w:spacing w:val="4"/>
                <w:w w:val="103"/>
                <w:kern w:val="14"/>
                <w:sz w:val="16"/>
                <w:lang w:val="fr-FR"/>
              </w:rPr>
              <w:t>0-4</w:t>
            </w:r>
          </w:p>
        </w:tc>
        <w:tc>
          <w:tcPr>
            <w:tcW w:w="698" w:type="pct"/>
            <w:tcBorders>
              <w:top w:val="single" w:sz="4" w:space="0" w:color="auto"/>
              <w:bottom w:val="single" w:sz="12" w:space="0" w:color="auto"/>
            </w:tcBorders>
            <w:shd w:val="clear" w:color="auto" w:fill="auto"/>
            <w:vAlign w:val="bottom"/>
          </w:tcPr>
          <w:p w14:paraId="4972C0EB" w14:textId="77777777" w:rsidR="00AF5D0D" w:rsidRPr="00775EB9" w:rsidRDefault="00AF5D0D" w:rsidP="00775EB9">
            <w:pPr>
              <w:pStyle w:val="SingleTxtG"/>
              <w:suppressAutoHyphens w:val="0"/>
              <w:spacing w:before="80" w:after="80" w:line="200" w:lineRule="exact"/>
              <w:ind w:left="0" w:right="0"/>
              <w:jc w:val="left"/>
              <w:rPr>
                <w:i/>
                <w:spacing w:val="4"/>
                <w:w w:val="103"/>
                <w:kern w:val="14"/>
                <w:sz w:val="16"/>
                <w:lang w:val="fr-FR"/>
              </w:rPr>
            </w:pPr>
            <w:r w:rsidRPr="00775EB9">
              <w:rPr>
                <w:i/>
                <w:spacing w:val="4"/>
                <w:w w:val="103"/>
                <w:kern w:val="14"/>
                <w:sz w:val="16"/>
                <w:lang w:val="fr-FR"/>
              </w:rPr>
              <w:t>5-11</w:t>
            </w:r>
          </w:p>
        </w:tc>
        <w:tc>
          <w:tcPr>
            <w:tcW w:w="699" w:type="pct"/>
            <w:tcBorders>
              <w:top w:val="single" w:sz="4" w:space="0" w:color="auto"/>
              <w:bottom w:val="single" w:sz="12" w:space="0" w:color="auto"/>
            </w:tcBorders>
            <w:shd w:val="clear" w:color="auto" w:fill="auto"/>
            <w:vAlign w:val="bottom"/>
          </w:tcPr>
          <w:p w14:paraId="525FC512" w14:textId="77777777" w:rsidR="00AF5D0D" w:rsidRPr="00775EB9" w:rsidRDefault="00AF5D0D" w:rsidP="00775EB9">
            <w:pPr>
              <w:pStyle w:val="SingleTxtG"/>
              <w:suppressAutoHyphens w:val="0"/>
              <w:spacing w:before="80" w:after="80" w:line="200" w:lineRule="exact"/>
              <w:ind w:left="0" w:right="0"/>
              <w:jc w:val="left"/>
              <w:rPr>
                <w:i/>
                <w:spacing w:val="4"/>
                <w:w w:val="103"/>
                <w:kern w:val="14"/>
                <w:sz w:val="16"/>
                <w:lang w:val="fr-FR"/>
              </w:rPr>
            </w:pPr>
            <w:r w:rsidRPr="00775EB9">
              <w:rPr>
                <w:i/>
                <w:spacing w:val="4"/>
                <w:w w:val="103"/>
                <w:kern w:val="14"/>
                <w:sz w:val="16"/>
                <w:lang w:val="fr-FR"/>
              </w:rPr>
              <w:t>12-17</w:t>
            </w:r>
          </w:p>
        </w:tc>
        <w:tc>
          <w:tcPr>
            <w:tcW w:w="698" w:type="pct"/>
            <w:tcBorders>
              <w:top w:val="single" w:sz="4" w:space="0" w:color="auto"/>
              <w:bottom w:val="single" w:sz="12" w:space="0" w:color="auto"/>
            </w:tcBorders>
            <w:shd w:val="clear" w:color="auto" w:fill="auto"/>
            <w:vAlign w:val="bottom"/>
          </w:tcPr>
          <w:p w14:paraId="3F182B3D" w14:textId="77777777" w:rsidR="00AF5D0D" w:rsidRPr="00775EB9" w:rsidRDefault="00AF5D0D" w:rsidP="00775EB9">
            <w:pPr>
              <w:pStyle w:val="SingleTxtG"/>
              <w:suppressAutoHyphens w:val="0"/>
              <w:spacing w:before="80" w:after="80" w:line="200" w:lineRule="exact"/>
              <w:ind w:left="0" w:right="0"/>
              <w:jc w:val="left"/>
              <w:rPr>
                <w:i/>
                <w:spacing w:val="4"/>
                <w:w w:val="103"/>
                <w:kern w:val="14"/>
                <w:sz w:val="16"/>
                <w:lang w:val="fr-FR"/>
              </w:rPr>
            </w:pPr>
            <w:r w:rsidRPr="00775EB9">
              <w:rPr>
                <w:i/>
                <w:spacing w:val="4"/>
                <w:w w:val="103"/>
                <w:kern w:val="14"/>
                <w:sz w:val="16"/>
                <w:lang w:val="fr-FR"/>
              </w:rPr>
              <w:t>18-59</w:t>
            </w:r>
          </w:p>
        </w:tc>
        <w:tc>
          <w:tcPr>
            <w:tcW w:w="699" w:type="pct"/>
            <w:tcBorders>
              <w:top w:val="single" w:sz="4" w:space="0" w:color="auto"/>
              <w:bottom w:val="single" w:sz="12" w:space="0" w:color="auto"/>
            </w:tcBorders>
            <w:shd w:val="clear" w:color="auto" w:fill="auto"/>
            <w:vAlign w:val="bottom"/>
          </w:tcPr>
          <w:p w14:paraId="1D3FABFD" w14:textId="77777777" w:rsidR="00AF5D0D" w:rsidRPr="00775EB9" w:rsidRDefault="00AF5D0D" w:rsidP="00775EB9">
            <w:pPr>
              <w:pStyle w:val="SingleTxtG"/>
              <w:suppressAutoHyphens w:val="0"/>
              <w:spacing w:before="80" w:after="80" w:line="200" w:lineRule="exact"/>
              <w:ind w:left="0" w:right="0"/>
              <w:jc w:val="left"/>
              <w:rPr>
                <w:i/>
                <w:spacing w:val="4"/>
                <w:w w:val="103"/>
                <w:kern w:val="14"/>
                <w:sz w:val="16"/>
                <w:lang w:val="fr-FR"/>
              </w:rPr>
            </w:pPr>
            <w:r w:rsidRPr="00775EB9">
              <w:rPr>
                <w:i/>
                <w:spacing w:val="4"/>
                <w:w w:val="103"/>
                <w:kern w:val="14"/>
                <w:sz w:val="16"/>
                <w:lang w:val="fr-FR"/>
              </w:rPr>
              <w:t>60 et plus</w:t>
            </w:r>
          </w:p>
        </w:tc>
        <w:tc>
          <w:tcPr>
            <w:tcW w:w="716" w:type="pct"/>
            <w:vMerge/>
            <w:tcBorders>
              <w:top w:val="single" w:sz="12" w:space="0" w:color="auto"/>
              <w:bottom w:val="single" w:sz="12" w:space="0" w:color="auto"/>
            </w:tcBorders>
            <w:shd w:val="clear" w:color="auto" w:fill="auto"/>
            <w:vAlign w:val="bottom"/>
          </w:tcPr>
          <w:p w14:paraId="2EB5C0CF" w14:textId="77777777" w:rsidR="00AF5D0D" w:rsidRPr="00775EB9" w:rsidRDefault="00AF5D0D" w:rsidP="00775EB9">
            <w:pPr>
              <w:pStyle w:val="SingleTxtG"/>
              <w:suppressAutoHyphens w:val="0"/>
              <w:spacing w:before="80" w:after="80" w:line="200" w:lineRule="exact"/>
              <w:ind w:left="0" w:right="0"/>
              <w:jc w:val="left"/>
              <w:rPr>
                <w:b/>
                <w:bCs/>
                <w:i/>
                <w:spacing w:val="4"/>
                <w:w w:val="103"/>
                <w:kern w:val="14"/>
                <w:sz w:val="16"/>
                <w:lang w:val="fr-FR"/>
              </w:rPr>
            </w:pPr>
          </w:p>
        </w:tc>
      </w:tr>
      <w:tr w:rsidR="001D5A8D" w:rsidRPr="00C27F23" w14:paraId="0771F329" w14:textId="77777777" w:rsidTr="00775EB9">
        <w:tc>
          <w:tcPr>
            <w:tcW w:w="792" w:type="pct"/>
            <w:tcBorders>
              <w:top w:val="single" w:sz="12" w:space="0" w:color="auto"/>
            </w:tcBorders>
            <w:shd w:val="clear" w:color="auto" w:fill="auto"/>
          </w:tcPr>
          <w:p w14:paraId="15B1F528" w14:textId="77777777" w:rsidR="00AF5D0D" w:rsidRPr="00C27F23" w:rsidRDefault="00AF5D0D" w:rsidP="001D5A8D">
            <w:pPr>
              <w:pStyle w:val="SingleTxtG"/>
              <w:suppressAutoHyphens w:val="0"/>
              <w:spacing w:before="40" w:after="40" w:line="220" w:lineRule="exact"/>
              <w:ind w:left="0" w:right="0"/>
              <w:jc w:val="left"/>
              <w:rPr>
                <w:sz w:val="18"/>
                <w:lang w:val="fr-FR"/>
              </w:rPr>
            </w:pPr>
            <w:r w:rsidRPr="00C27F23">
              <w:rPr>
                <w:sz w:val="18"/>
                <w:lang w:val="fr-FR"/>
              </w:rPr>
              <w:t>Féminin</w:t>
            </w:r>
          </w:p>
        </w:tc>
        <w:tc>
          <w:tcPr>
            <w:tcW w:w="698" w:type="pct"/>
            <w:tcBorders>
              <w:top w:val="single" w:sz="12" w:space="0" w:color="auto"/>
            </w:tcBorders>
            <w:shd w:val="clear" w:color="auto" w:fill="auto"/>
            <w:vAlign w:val="bottom"/>
          </w:tcPr>
          <w:p w14:paraId="6716BD7F"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1 409</w:t>
            </w:r>
          </w:p>
        </w:tc>
        <w:tc>
          <w:tcPr>
            <w:tcW w:w="698" w:type="pct"/>
            <w:tcBorders>
              <w:top w:val="single" w:sz="12" w:space="0" w:color="auto"/>
            </w:tcBorders>
            <w:shd w:val="clear" w:color="auto" w:fill="auto"/>
            <w:vAlign w:val="bottom"/>
          </w:tcPr>
          <w:p w14:paraId="6E70934A"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1 815</w:t>
            </w:r>
          </w:p>
        </w:tc>
        <w:tc>
          <w:tcPr>
            <w:tcW w:w="699" w:type="pct"/>
            <w:tcBorders>
              <w:top w:val="single" w:sz="12" w:space="0" w:color="auto"/>
            </w:tcBorders>
            <w:shd w:val="clear" w:color="auto" w:fill="auto"/>
            <w:vAlign w:val="bottom"/>
          </w:tcPr>
          <w:p w14:paraId="6FCF7C22"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1 162</w:t>
            </w:r>
          </w:p>
        </w:tc>
        <w:tc>
          <w:tcPr>
            <w:tcW w:w="698" w:type="pct"/>
            <w:tcBorders>
              <w:top w:val="single" w:sz="12" w:space="0" w:color="auto"/>
            </w:tcBorders>
            <w:shd w:val="clear" w:color="auto" w:fill="auto"/>
            <w:vAlign w:val="bottom"/>
          </w:tcPr>
          <w:p w14:paraId="05DA271B"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2 287</w:t>
            </w:r>
          </w:p>
        </w:tc>
        <w:tc>
          <w:tcPr>
            <w:tcW w:w="699" w:type="pct"/>
            <w:tcBorders>
              <w:top w:val="single" w:sz="12" w:space="0" w:color="auto"/>
            </w:tcBorders>
            <w:shd w:val="clear" w:color="auto" w:fill="auto"/>
            <w:vAlign w:val="bottom"/>
          </w:tcPr>
          <w:p w14:paraId="1D1AE8F0"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158</w:t>
            </w:r>
          </w:p>
        </w:tc>
        <w:tc>
          <w:tcPr>
            <w:tcW w:w="716" w:type="pct"/>
            <w:tcBorders>
              <w:top w:val="single" w:sz="12" w:space="0" w:color="auto"/>
            </w:tcBorders>
            <w:shd w:val="clear" w:color="auto" w:fill="auto"/>
            <w:vAlign w:val="bottom"/>
          </w:tcPr>
          <w:p w14:paraId="2C670685" w14:textId="77777777" w:rsidR="00AF5D0D" w:rsidRPr="00775EB9" w:rsidRDefault="00AF5D0D" w:rsidP="001D5A8D">
            <w:pPr>
              <w:pStyle w:val="SingleTxtG"/>
              <w:suppressAutoHyphens w:val="0"/>
              <w:spacing w:before="40" w:after="40" w:line="220" w:lineRule="exact"/>
              <w:ind w:left="0" w:right="0"/>
              <w:jc w:val="right"/>
              <w:rPr>
                <w:b/>
                <w:bCs/>
                <w:sz w:val="18"/>
                <w:lang w:val="fr-FR"/>
              </w:rPr>
            </w:pPr>
            <w:r w:rsidRPr="00775EB9">
              <w:rPr>
                <w:b/>
                <w:bCs/>
                <w:sz w:val="18"/>
                <w:lang w:val="fr-FR"/>
              </w:rPr>
              <w:t>6 831</w:t>
            </w:r>
          </w:p>
        </w:tc>
      </w:tr>
      <w:tr w:rsidR="001D5A8D" w:rsidRPr="00C27F23" w14:paraId="61CC6BAA" w14:textId="77777777" w:rsidTr="00775EB9">
        <w:tc>
          <w:tcPr>
            <w:tcW w:w="792" w:type="pct"/>
            <w:shd w:val="clear" w:color="auto" w:fill="auto"/>
          </w:tcPr>
          <w:p w14:paraId="398A3360" w14:textId="77777777" w:rsidR="00AF5D0D" w:rsidRPr="00C27F23" w:rsidRDefault="00AF5D0D" w:rsidP="001D5A8D">
            <w:pPr>
              <w:pStyle w:val="SingleTxtG"/>
              <w:suppressAutoHyphens w:val="0"/>
              <w:spacing w:before="40" w:after="40" w:line="220" w:lineRule="exact"/>
              <w:ind w:left="0" w:right="0"/>
              <w:jc w:val="left"/>
              <w:rPr>
                <w:sz w:val="18"/>
                <w:lang w:val="fr-FR"/>
              </w:rPr>
            </w:pPr>
            <w:r w:rsidRPr="00C27F23">
              <w:rPr>
                <w:sz w:val="18"/>
                <w:lang w:val="fr-FR"/>
              </w:rPr>
              <w:t>Masculin</w:t>
            </w:r>
          </w:p>
        </w:tc>
        <w:tc>
          <w:tcPr>
            <w:tcW w:w="698" w:type="pct"/>
            <w:shd w:val="clear" w:color="auto" w:fill="auto"/>
            <w:vAlign w:val="bottom"/>
          </w:tcPr>
          <w:p w14:paraId="05E1CEA8"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1 579</w:t>
            </w:r>
          </w:p>
        </w:tc>
        <w:tc>
          <w:tcPr>
            <w:tcW w:w="698" w:type="pct"/>
            <w:shd w:val="clear" w:color="auto" w:fill="auto"/>
            <w:vAlign w:val="bottom"/>
          </w:tcPr>
          <w:p w14:paraId="42C1C245"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1 893</w:t>
            </w:r>
          </w:p>
        </w:tc>
        <w:tc>
          <w:tcPr>
            <w:tcW w:w="699" w:type="pct"/>
            <w:shd w:val="clear" w:color="auto" w:fill="auto"/>
            <w:vAlign w:val="bottom"/>
          </w:tcPr>
          <w:p w14:paraId="1E46B699"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1 179</w:t>
            </w:r>
          </w:p>
        </w:tc>
        <w:tc>
          <w:tcPr>
            <w:tcW w:w="698" w:type="pct"/>
            <w:shd w:val="clear" w:color="auto" w:fill="auto"/>
            <w:vAlign w:val="bottom"/>
          </w:tcPr>
          <w:p w14:paraId="19D7C3C8"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2 480</w:t>
            </w:r>
          </w:p>
        </w:tc>
        <w:tc>
          <w:tcPr>
            <w:tcW w:w="699" w:type="pct"/>
            <w:shd w:val="clear" w:color="auto" w:fill="auto"/>
            <w:vAlign w:val="bottom"/>
          </w:tcPr>
          <w:p w14:paraId="057E8BFA"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206</w:t>
            </w:r>
          </w:p>
        </w:tc>
        <w:tc>
          <w:tcPr>
            <w:tcW w:w="716" w:type="pct"/>
            <w:shd w:val="clear" w:color="auto" w:fill="auto"/>
            <w:vAlign w:val="bottom"/>
          </w:tcPr>
          <w:p w14:paraId="62CCB1C3" w14:textId="77777777" w:rsidR="00AF5D0D" w:rsidRPr="00775EB9" w:rsidRDefault="00AF5D0D" w:rsidP="001D5A8D">
            <w:pPr>
              <w:pStyle w:val="SingleTxtG"/>
              <w:suppressAutoHyphens w:val="0"/>
              <w:spacing w:before="40" w:after="40" w:line="220" w:lineRule="exact"/>
              <w:ind w:left="0" w:right="0"/>
              <w:jc w:val="right"/>
              <w:rPr>
                <w:b/>
                <w:bCs/>
                <w:sz w:val="18"/>
                <w:lang w:val="fr-FR"/>
              </w:rPr>
            </w:pPr>
            <w:r w:rsidRPr="00775EB9">
              <w:rPr>
                <w:b/>
                <w:bCs/>
                <w:sz w:val="18"/>
                <w:lang w:val="fr-FR"/>
              </w:rPr>
              <w:t>7 337</w:t>
            </w:r>
          </w:p>
        </w:tc>
      </w:tr>
      <w:tr w:rsidR="001D5A8D" w:rsidRPr="00C27F23" w14:paraId="26880D4E" w14:textId="77777777" w:rsidTr="00775EB9">
        <w:tc>
          <w:tcPr>
            <w:tcW w:w="792" w:type="pct"/>
            <w:tcBorders>
              <w:bottom w:val="single" w:sz="4" w:space="0" w:color="auto"/>
            </w:tcBorders>
            <w:shd w:val="clear" w:color="auto" w:fill="auto"/>
          </w:tcPr>
          <w:p w14:paraId="7A4B5330" w14:textId="77777777" w:rsidR="00AF5D0D" w:rsidRPr="00C27F23" w:rsidRDefault="00AF5D0D" w:rsidP="001D5A8D">
            <w:pPr>
              <w:pStyle w:val="SingleTxtG"/>
              <w:suppressAutoHyphens w:val="0"/>
              <w:spacing w:before="40" w:after="40" w:line="220" w:lineRule="exact"/>
              <w:ind w:left="0" w:right="0"/>
              <w:jc w:val="left"/>
              <w:rPr>
                <w:sz w:val="18"/>
                <w:lang w:val="fr-FR"/>
              </w:rPr>
            </w:pPr>
            <w:r w:rsidRPr="00C27F23">
              <w:rPr>
                <w:sz w:val="18"/>
                <w:lang w:val="fr-FR"/>
              </w:rPr>
              <w:t>% Féminin</w:t>
            </w:r>
          </w:p>
        </w:tc>
        <w:tc>
          <w:tcPr>
            <w:tcW w:w="698" w:type="pct"/>
            <w:tcBorders>
              <w:bottom w:val="single" w:sz="4" w:space="0" w:color="auto"/>
            </w:tcBorders>
            <w:shd w:val="clear" w:color="auto" w:fill="auto"/>
            <w:vAlign w:val="bottom"/>
          </w:tcPr>
          <w:p w14:paraId="36C350FF"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47,2</w:t>
            </w:r>
          </w:p>
        </w:tc>
        <w:tc>
          <w:tcPr>
            <w:tcW w:w="698" w:type="pct"/>
            <w:tcBorders>
              <w:bottom w:val="single" w:sz="4" w:space="0" w:color="auto"/>
            </w:tcBorders>
            <w:shd w:val="clear" w:color="auto" w:fill="auto"/>
            <w:vAlign w:val="bottom"/>
          </w:tcPr>
          <w:p w14:paraId="7E072A83"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48,9</w:t>
            </w:r>
          </w:p>
        </w:tc>
        <w:tc>
          <w:tcPr>
            <w:tcW w:w="699" w:type="pct"/>
            <w:tcBorders>
              <w:bottom w:val="single" w:sz="4" w:space="0" w:color="auto"/>
            </w:tcBorders>
            <w:shd w:val="clear" w:color="auto" w:fill="auto"/>
            <w:vAlign w:val="bottom"/>
          </w:tcPr>
          <w:p w14:paraId="73F6E8A9"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49,6</w:t>
            </w:r>
          </w:p>
        </w:tc>
        <w:tc>
          <w:tcPr>
            <w:tcW w:w="698" w:type="pct"/>
            <w:tcBorders>
              <w:bottom w:val="single" w:sz="4" w:space="0" w:color="auto"/>
            </w:tcBorders>
            <w:shd w:val="clear" w:color="auto" w:fill="auto"/>
            <w:vAlign w:val="bottom"/>
          </w:tcPr>
          <w:p w14:paraId="62488C03"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48,0</w:t>
            </w:r>
          </w:p>
        </w:tc>
        <w:tc>
          <w:tcPr>
            <w:tcW w:w="699" w:type="pct"/>
            <w:tcBorders>
              <w:bottom w:val="single" w:sz="4" w:space="0" w:color="auto"/>
            </w:tcBorders>
            <w:shd w:val="clear" w:color="auto" w:fill="auto"/>
            <w:vAlign w:val="bottom"/>
          </w:tcPr>
          <w:p w14:paraId="1430293B" w14:textId="77777777" w:rsidR="00AF5D0D" w:rsidRPr="00C27F23" w:rsidRDefault="00AF5D0D" w:rsidP="001D5A8D">
            <w:pPr>
              <w:pStyle w:val="SingleTxtG"/>
              <w:suppressAutoHyphens w:val="0"/>
              <w:spacing w:before="40" w:after="40" w:line="220" w:lineRule="exact"/>
              <w:ind w:left="0" w:right="0"/>
              <w:jc w:val="right"/>
              <w:rPr>
                <w:sz w:val="18"/>
                <w:lang w:val="fr-FR"/>
              </w:rPr>
            </w:pPr>
            <w:r w:rsidRPr="00C27F23">
              <w:rPr>
                <w:sz w:val="18"/>
                <w:lang w:val="fr-FR"/>
              </w:rPr>
              <w:t>43,4</w:t>
            </w:r>
          </w:p>
        </w:tc>
        <w:tc>
          <w:tcPr>
            <w:tcW w:w="716" w:type="pct"/>
            <w:tcBorders>
              <w:bottom w:val="single" w:sz="4" w:space="0" w:color="auto"/>
            </w:tcBorders>
            <w:shd w:val="clear" w:color="auto" w:fill="auto"/>
            <w:vAlign w:val="bottom"/>
          </w:tcPr>
          <w:p w14:paraId="16AA839E" w14:textId="77777777" w:rsidR="00AF5D0D" w:rsidRPr="00775EB9" w:rsidRDefault="00AF5D0D" w:rsidP="001D5A8D">
            <w:pPr>
              <w:pStyle w:val="SingleTxtG"/>
              <w:suppressAutoHyphens w:val="0"/>
              <w:spacing w:before="40" w:after="40" w:line="220" w:lineRule="exact"/>
              <w:ind w:left="0" w:right="0"/>
              <w:jc w:val="right"/>
              <w:rPr>
                <w:b/>
                <w:bCs/>
                <w:sz w:val="18"/>
                <w:lang w:val="fr-FR"/>
              </w:rPr>
            </w:pPr>
            <w:r w:rsidRPr="00775EB9">
              <w:rPr>
                <w:b/>
                <w:bCs/>
                <w:sz w:val="18"/>
                <w:lang w:val="fr-FR"/>
              </w:rPr>
              <w:t>48,2</w:t>
            </w:r>
          </w:p>
        </w:tc>
      </w:tr>
      <w:tr w:rsidR="001D5A8D" w:rsidRPr="00775EB9" w14:paraId="749D1137" w14:textId="77777777" w:rsidTr="00775EB9">
        <w:tc>
          <w:tcPr>
            <w:tcW w:w="792" w:type="pct"/>
            <w:tcBorders>
              <w:top w:val="single" w:sz="4" w:space="0" w:color="auto"/>
              <w:bottom w:val="single" w:sz="12" w:space="0" w:color="auto"/>
            </w:tcBorders>
            <w:shd w:val="clear" w:color="auto" w:fill="auto"/>
          </w:tcPr>
          <w:p w14:paraId="4C73390F" w14:textId="77777777" w:rsidR="00AF5D0D" w:rsidRPr="00775EB9" w:rsidRDefault="00AF5D0D" w:rsidP="00775EB9">
            <w:pPr>
              <w:pStyle w:val="SingleTxtG"/>
              <w:suppressAutoHyphens w:val="0"/>
              <w:spacing w:before="80" w:after="80" w:line="220" w:lineRule="exact"/>
              <w:ind w:left="283" w:right="0"/>
              <w:jc w:val="left"/>
              <w:rPr>
                <w:b/>
                <w:sz w:val="18"/>
                <w:lang w:val="fr-FR"/>
              </w:rPr>
            </w:pPr>
            <w:r w:rsidRPr="00775EB9">
              <w:rPr>
                <w:b/>
                <w:sz w:val="18"/>
                <w:lang w:val="fr-FR"/>
              </w:rPr>
              <w:t>Total</w:t>
            </w:r>
          </w:p>
        </w:tc>
        <w:tc>
          <w:tcPr>
            <w:tcW w:w="698" w:type="pct"/>
            <w:tcBorders>
              <w:top w:val="single" w:sz="4" w:space="0" w:color="auto"/>
              <w:bottom w:val="single" w:sz="12" w:space="0" w:color="auto"/>
            </w:tcBorders>
            <w:shd w:val="clear" w:color="auto" w:fill="auto"/>
            <w:vAlign w:val="bottom"/>
          </w:tcPr>
          <w:p w14:paraId="7B60D87A" w14:textId="77777777" w:rsidR="00AF5D0D" w:rsidRPr="00775EB9" w:rsidRDefault="00AF5D0D" w:rsidP="00775EB9">
            <w:pPr>
              <w:pStyle w:val="SingleTxtG"/>
              <w:suppressAutoHyphens w:val="0"/>
              <w:spacing w:before="80" w:after="80" w:line="220" w:lineRule="exact"/>
              <w:ind w:left="0" w:right="0"/>
              <w:jc w:val="right"/>
              <w:rPr>
                <w:b/>
                <w:sz w:val="18"/>
                <w:lang w:val="fr-FR"/>
              </w:rPr>
            </w:pPr>
            <w:r w:rsidRPr="00775EB9">
              <w:rPr>
                <w:b/>
                <w:sz w:val="18"/>
                <w:lang w:val="fr-FR"/>
              </w:rPr>
              <w:t>2 988</w:t>
            </w:r>
          </w:p>
        </w:tc>
        <w:tc>
          <w:tcPr>
            <w:tcW w:w="698" w:type="pct"/>
            <w:tcBorders>
              <w:top w:val="single" w:sz="4" w:space="0" w:color="auto"/>
              <w:bottom w:val="single" w:sz="12" w:space="0" w:color="auto"/>
            </w:tcBorders>
            <w:shd w:val="clear" w:color="auto" w:fill="auto"/>
            <w:vAlign w:val="bottom"/>
          </w:tcPr>
          <w:p w14:paraId="4D5DACF7" w14:textId="77777777" w:rsidR="00AF5D0D" w:rsidRPr="00775EB9" w:rsidRDefault="00AF5D0D" w:rsidP="00775EB9">
            <w:pPr>
              <w:pStyle w:val="SingleTxtG"/>
              <w:suppressAutoHyphens w:val="0"/>
              <w:spacing w:before="80" w:after="80" w:line="220" w:lineRule="exact"/>
              <w:ind w:left="0" w:right="0"/>
              <w:jc w:val="right"/>
              <w:rPr>
                <w:b/>
                <w:sz w:val="18"/>
                <w:lang w:val="fr-FR"/>
              </w:rPr>
            </w:pPr>
            <w:r w:rsidRPr="00775EB9">
              <w:rPr>
                <w:b/>
                <w:sz w:val="18"/>
                <w:lang w:val="fr-FR"/>
              </w:rPr>
              <w:t>3 708</w:t>
            </w:r>
          </w:p>
        </w:tc>
        <w:tc>
          <w:tcPr>
            <w:tcW w:w="699" w:type="pct"/>
            <w:tcBorders>
              <w:top w:val="single" w:sz="4" w:space="0" w:color="auto"/>
              <w:bottom w:val="single" w:sz="12" w:space="0" w:color="auto"/>
            </w:tcBorders>
            <w:shd w:val="clear" w:color="auto" w:fill="auto"/>
            <w:vAlign w:val="bottom"/>
          </w:tcPr>
          <w:p w14:paraId="1DC16842" w14:textId="77777777" w:rsidR="00AF5D0D" w:rsidRPr="00775EB9" w:rsidRDefault="00AF5D0D" w:rsidP="00775EB9">
            <w:pPr>
              <w:pStyle w:val="SingleTxtG"/>
              <w:suppressAutoHyphens w:val="0"/>
              <w:spacing w:before="80" w:after="80" w:line="220" w:lineRule="exact"/>
              <w:ind w:left="0" w:right="0"/>
              <w:jc w:val="right"/>
              <w:rPr>
                <w:b/>
                <w:sz w:val="18"/>
                <w:lang w:val="fr-FR"/>
              </w:rPr>
            </w:pPr>
            <w:r w:rsidRPr="00775EB9">
              <w:rPr>
                <w:b/>
                <w:sz w:val="18"/>
                <w:lang w:val="fr-FR"/>
              </w:rPr>
              <w:t>2 341</w:t>
            </w:r>
          </w:p>
        </w:tc>
        <w:tc>
          <w:tcPr>
            <w:tcW w:w="698" w:type="pct"/>
            <w:tcBorders>
              <w:top w:val="single" w:sz="4" w:space="0" w:color="auto"/>
              <w:bottom w:val="single" w:sz="12" w:space="0" w:color="auto"/>
            </w:tcBorders>
            <w:shd w:val="clear" w:color="auto" w:fill="auto"/>
            <w:vAlign w:val="bottom"/>
          </w:tcPr>
          <w:p w14:paraId="1FC96E5E" w14:textId="77777777" w:rsidR="00AF5D0D" w:rsidRPr="00775EB9" w:rsidRDefault="00AF5D0D" w:rsidP="00775EB9">
            <w:pPr>
              <w:pStyle w:val="SingleTxtG"/>
              <w:suppressAutoHyphens w:val="0"/>
              <w:spacing w:before="80" w:after="80" w:line="220" w:lineRule="exact"/>
              <w:ind w:left="0" w:right="0"/>
              <w:jc w:val="right"/>
              <w:rPr>
                <w:b/>
                <w:sz w:val="18"/>
                <w:lang w:val="fr-FR"/>
              </w:rPr>
            </w:pPr>
            <w:r w:rsidRPr="00775EB9">
              <w:rPr>
                <w:b/>
                <w:sz w:val="18"/>
                <w:lang w:val="fr-FR"/>
              </w:rPr>
              <w:t>4 767</w:t>
            </w:r>
          </w:p>
        </w:tc>
        <w:tc>
          <w:tcPr>
            <w:tcW w:w="699" w:type="pct"/>
            <w:tcBorders>
              <w:top w:val="single" w:sz="4" w:space="0" w:color="auto"/>
              <w:bottom w:val="single" w:sz="12" w:space="0" w:color="auto"/>
            </w:tcBorders>
            <w:shd w:val="clear" w:color="auto" w:fill="auto"/>
            <w:vAlign w:val="bottom"/>
          </w:tcPr>
          <w:p w14:paraId="0D9BBD14" w14:textId="77777777" w:rsidR="00AF5D0D" w:rsidRPr="00775EB9" w:rsidRDefault="00AF5D0D" w:rsidP="00775EB9">
            <w:pPr>
              <w:pStyle w:val="SingleTxtG"/>
              <w:suppressAutoHyphens w:val="0"/>
              <w:spacing w:before="80" w:after="80" w:line="220" w:lineRule="exact"/>
              <w:ind w:left="0" w:right="0"/>
              <w:jc w:val="right"/>
              <w:rPr>
                <w:b/>
                <w:sz w:val="18"/>
                <w:lang w:val="fr-FR"/>
              </w:rPr>
            </w:pPr>
            <w:r w:rsidRPr="00775EB9">
              <w:rPr>
                <w:b/>
                <w:sz w:val="18"/>
                <w:lang w:val="fr-FR"/>
              </w:rPr>
              <w:t>364</w:t>
            </w:r>
          </w:p>
        </w:tc>
        <w:tc>
          <w:tcPr>
            <w:tcW w:w="716" w:type="pct"/>
            <w:tcBorders>
              <w:top w:val="single" w:sz="4" w:space="0" w:color="auto"/>
              <w:bottom w:val="single" w:sz="12" w:space="0" w:color="auto"/>
            </w:tcBorders>
            <w:shd w:val="clear" w:color="auto" w:fill="auto"/>
            <w:vAlign w:val="bottom"/>
          </w:tcPr>
          <w:p w14:paraId="2AB17332" w14:textId="77777777" w:rsidR="00AF5D0D" w:rsidRPr="00775EB9" w:rsidRDefault="00AF5D0D" w:rsidP="00775EB9">
            <w:pPr>
              <w:pStyle w:val="SingleTxtG"/>
              <w:suppressAutoHyphens w:val="0"/>
              <w:spacing w:before="80" w:after="80" w:line="220" w:lineRule="exact"/>
              <w:ind w:left="0" w:right="0"/>
              <w:jc w:val="right"/>
              <w:rPr>
                <w:b/>
                <w:bCs/>
                <w:sz w:val="18"/>
                <w:lang w:val="fr-FR"/>
              </w:rPr>
            </w:pPr>
            <w:r w:rsidRPr="00775EB9">
              <w:rPr>
                <w:b/>
                <w:bCs/>
                <w:sz w:val="18"/>
                <w:lang w:val="fr-FR"/>
              </w:rPr>
              <w:t>14 168</w:t>
            </w:r>
          </w:p>
        </w:tc>
      </w:tr>
    </w:tbl>
    <w:p w14:paraId="48AA52D5" w14:textId="7B664DD0" w:rsidR="00AF5D0D" w:rsidRPr="00775EB9" w:rsidRDefault="00AF5D0D" w:rsidP="00775EB9">
      <w:pPr>
        <w:pStyle w:val="SingleTxtG"/>
        <w:spacing w:before="120" w:after="0" w:line="220" w:lineRule="exact"/>
        <w:ind w:firstLine="170"/>
        <w:jc w:val="left"/>
        <w:rPr>
          <w:i/>
          <w:sz w:val="18"/>
          <w:lang w:val="fr-FR"/>
        </w:rPr>
      </w:pPr>
      <w:r w:rsidRPr="00775EB9">
        <w:rPr>
          <w:i/>
          <w:sz w:val="18"/>
          <w:lang w:val="fr-FR"/>
        </w:rPr>
        <w:t>Source </w:t>
      </w:r>
      <w:r w:rsidRPr="00775EB9">
        <w:rPr>
          <w:iCs/>
          <w:sz w:val="18"/>
          <w:lang w:val="fr-FR"/>
        </w:rPr>
        <w:t>: CPS/ATFPSI-Annuaire statistique 2012</w:t>
      </w:r>
      <w:r w:rsidR="00775EB9" w:rsidRPr="00775EB9">
        <w:rPr>
          <w:iCs/>
          <w:sz w:val="18"/>
          <w:lang w:val="fr-FR"/>
        </w:rPr>
        <w:t>.</w:t>
      </w:r>
    </w:p>
    <w:p w14:paraId="493885ED" w14:textId="0D600FD2" w:rsidR="00AF5D0D" w:rsidRPr="00AF5D0D" w:rsidRDefault="002171D3" w:rsidP="00C27F23">
      <w:pPr>
        <w:pStyle w:val="H4G"/>
      </w:pPr>
      <w:bookmarkStart w:id="470" w:name="_Toc414373046"/>
      <w:bookmarkStart w:id="471" w:name="_Toc414373275"/>
      <w:bookmarkStart w:id="472" w:name="_Toc414377771"/>
      <w:bookmarkStart w:id="473" w:name="_Toc35441139"/>
      <w:r>
        <w:tab/>
      </w:r>
      <w:r w:rsidR="00C27F23">
        <w:t>8.1</w:t>
      </w:r>
      <w:r>
        <w:t>.10</w:t>
      </w:r>
      <w:r>
        <w:tab/>
      </w:r>
      <w:r w:rsidR="00AF5D0D" w:rsidRPr="00AF5D0D">
        <w:t>L</w:t>
      </w:r>
      <w:r w:rsidR="00521813">
        <w:t>’</w:t>
      </w:r>
      <w:r w:rsidR="00AF5D0D" w:rsidRPr="00AF5D0D">
        <w:t>usage des stupéfiants par les enfants au Mali</w:t>
      </w:r>
      <w:bookmarkEnd w:id="470"/>
      <w:bookmarkEnd w:id="471"/>
      <w:bookmarkEnd w:id="472"/>
      <w:bookmarkEnd w:id="473"/>
    </w:p>
    <w:p w14:paraId="1876B90E" w14:textId="45D2BD9D" w:rsidR="00AF5D0D" w:rsidRPr="00AF5D0D" w:rsidRDefault="0075391A" w:rsidP="0075391A">
      <w:pPr>
        <w:pStyle w:val="SingleTxtG"/>
        <w:rPr>
          <w:lang w:val="fr-FR"/>
        </w:rPr>
      </w:pPr>
      <w:r w:rsidRPr="00AF5D0D">
        <w:rPr>
          <w:lang w:val="fr-FR"/>
        </w:rPr>
        <w:t>198.</w:t>
      </w:r>
      <w:r w:rsidRPr="00AF5D0D">
        <w:rPr>
          <w:lang w:val="fr-FR"/>
        </w:rPr>
        <w:tab/>
      </w:r>
      <w:r w:rsidR="00AF5D0D" w:rsidRPr="00AF5D0D">
        <w:rPr>
          <w:lang w:val="fr-FR"/>
        </w:rPr>
        <w:t>Le Mali devient une plaque tournante dans le trafic des stupéfiants tels que le chanvre indien, la cocaïne, etc. Cet état de fait n</w:t>
      </w:r>
      <w:r w:rsidR="00521813">
        <w:rPr>
          <w:lang w:val="fr-FR"/>
        </w:rPr>
        <w:t>’</w:t>
      </w:r>
      <w:r w:rsidR="00AF5D0D" w:rsidRPr="00AF5D0D">
        <w:rPr>
          <w:lang w:val="fr-FR"/>
        </w:rPr>
        <w:t>est pas sans danger sur la population de façon générale et sur les enfants de façon particulière. Pour mieux connaître le phénomène et ses impacts sur les enfants afin de mieux orienter les stratégies d</w:t>
      </w:r>
      <w:r w:rsidR="00521813">
        <w:rPr>
          <w:lang w:val="fr-FR"/>
        </w:rPr>
        <w:t>’</w:t>
      </w:r>
      <w:r w:rsidR="00AF5D0D" w:rsidRPr="00AF5D0D">
        <w:rPr>
          <w:lang w:val="fr-FR"/>
        </w:rPr>
        <w:t>intervention, une étude dénommée</w:t>
      </w:r>
      <w:r w:rsidR="00775EB9">
        <w:rPr>
          <w:lang w:val="fr-FR"/>
        </w:rPr>
        <w:t xml:space="preserve"> </w:t>
      </w:r>
      <w:r w:rsidR="00AF5D0D" w:rsidRPr="00AF5D0D">
        <w:rPr>
          <w:lang w:val="fr-FR"/>
        </w:rPr>
        <w:t>« l</w:t>
      </w:r>
      <w:r w:rsidR="00521813">
        <w:rPr>
          <w:lang w:val="fr-FR"/>
        </w:rPr>
        <w:t>’</w:t>
      </w:r>
      <w:r w:rsidR="00AF5D0D" w:rsidRPr="00AF5D0D">
        <w:rPr>
          <w:lang w:val="fr-FR"/>
        </w:rPr>
        <w:t>usage abusif de drogue, de l</w:t>
      </w:r>
      <w:r w:rsidR="00521813">
        <w:rPr>
          <w:lang w:val="fr-FR"/>
        </w:rPr>
        <w:t>’</w:t>
      </w:r>
      <w:r w:rsidR="00AF5D0D" w:rsidRPr="00AF5D0D">
        <w:rPr>
          <w:lang w:val="fr-FR"/>
        </w:rPr>
        <w:t>alcool et de la toxicomanie chez les enfants et les adolescents au Mali » a été réalisée en 2009. Elle a permis de décrire l</w:t>
      </w:r>
      <w:r w:rsidR="00521813">
        <w:rPr>
          <w:lang w:val="fr-FR"/>
        </w:rPr>
        <w:t>’</w:t>
      </w:r>
      <w:r w:rsidR="00AF5D0D" w:rsidRPr="00AF5D0D">
        <w:rPr>
          <w:lang w:val="fr-FR"/>
        </w:rPr>
        <w:t>ampleur du phénomène.</w:t>
      </w:r>
    </w:p>
    <w:p w14:paraId="1DA60D67" w14:textId="4A35A645" w:rsidR="00AF5D0D" w:rsidRPr="00AF5D0D" w:rsidRDefault="002171D3" w:rsidP="002171D3">
      <w:pPr>
        <w:pStyle w:val="H23G"/>
        <w:rPr>
          <w:lang w:val="fr-FR"/>
        </w:rPr>
      </w:pPr>
      <w:bookmarkStart w:id="474" w:name="_Toc386807875"/>
      <w:bookmarkStart w:id="475" w:name="_Toc414373047"/>
      <w:bookmarkStart w:id="476" w:name="_Toc414373276"/>
      <w:bookmarkStart w:id="477" w:name="_Toc414377772"/>
      <w:r>
        <w:rPr>
          <w:lang w:val="fr-FR"/>
        </w:rPr>
        <w:tab/>
      </w:r>
      <w:r>
        <w:rPr>
          <w:lang w:val="fr-FR"/>
        </w:rPr>
        <w:tab/>
      </w:r>
      <w:r w:rsidRPr="00775EB9">
        <w:rPr>
          <w:b w:val="0"/>
          <w:bCs/>
          <w:lang w:val="fr-FR"/>
        </w:rPr>
        <w:t xml:space="preserve">Tableau </w:t>
      </w:r>
      <w:r w:rsidR="00775EB9" w:rsidRPr="00775EB9">
        <w:rPr>
          <w:b w:val="0"/>
          <w:bCs/>
          <w:lang w:val="fr-FR"/>
        </w:rPr>
        <w:t>n</w:t>
      </w:r>
      <w:r w:rsidR="00775EB9" w:rsidRPr="00775EB9">
        <w:rPr>
          <w:b w:val="0"/>
          <w:bCs/>
          <w:vertAlign w:val="superscript"/>
          <w:lang w:val="fr-FR"/>
        </w:rPr>
        <w:t>o</w:t>
      </w:r>
      <w:r w:rsidR="00775EB9" w:rsidRPr="00775EB9">
        <w:rPr>
          <w:b w:val="0"/>
          <w:bCs/>
          <w:lang w:val="fr-FR"/>
        </w:rPr>
        <w:t> </w:t>
      </w:r>
      <w:r w:rsidR="00AF5D0D" w:rsidRPr="00775EB9">
        <w:rPr>
          <w:b w:val="0"/>
          <w:bCs/>
          <w:lang w:val="fr-FR"/>
        </w:rPr>
        <w:t>1</w:t>
      </w:r>
      <w:r w:rsidR="006B7A66">
        <w:rPr>
          <w:b w:val="0"/>
          <w:bCs/>
          <w:lang w:val="fr-FR"/>
        </w:rPr>
        <w:t>4</w:t>
      </w:r>
      <w:r w:rsidR="00AF5D0D" w:rsidRPr="00775EB9">
        <w:rPr>
          <w:rStyle w:val="Appelnotedebasdep"/>
          <w:b w:val="0"/>
          <w:bCs/>
        </w:rPr>
        <w:footnoteReference w:id="7"/>
      </w:r>
      <w:r w:rsidR="00775EB9">
        <w:rPr>
          <w:lang w:val="fr-FR"/>
        </w:rPr>
        <w:br/>
      </w:r>
      <w:r w:rsidR="00AF5D0D" w:rsidRPr="00AF5D0D">
        <w:rPr>
          <w:lang w:val="fr-FR"/>
        </w:rPr>
        <w:t xml:space="preserve">Situation des enfants reconnaissant avoir consommé au moins une fois </w:t>
      </w:r>
      <w:r w:rsidR="00775EB9">
        <w:rPr>
          <w:lang w:val="fr-FR"/>
        </w:rPr>
        <w:br/>
      </w:r>
      <w:r w:rsidR="00AF5D0D" w:rsidRPr="00AF5D0D">
        <w:rPr>
          <w:lang w:val="fr-FR"/>
        </w:rPr>
        <w:t>une drogue selon le sexe</w:t>
      </w:r>
      <w:bookmarkEnd w:id="474"/>
      <w:bookmarkEnd w:id="475"/>
      <w:bookmarkEnd w:id="476"/>
      <w:bookmarkEnd w:id="477"/>
    </w:p>
    <w:tbl>
      <w:tblPr>
        <w:tblW w:w="7370" w:type="dxa"/>
        <w:tblInd w:w="1134" w:type="dxa"/>
        <w:tblLayout w:type="fixed"/>
        <w:tblCellMar>
          <w:left w:w="0" w:type="dxa"/>
          <w:right w:w="0" w:type="dxa"/>
        </w:tblCellMar>
        <w:tblLook w:val="04A0" w:firstRow="1" w:lastRow="0" w:firstColumn="1" w:lastColumn="0" w:noHBand="0" w:noVBand="1"/>
      </w:tblPr>
      <w:tblGrid>
        <w:gridCol w:w="2562"/>
        <w:gridCol w:w="2551"/>
        <w:gridCol w:w="2257"/>
      </w:tblGrid>
      <w:tr w:rsidR="001D5A8D" w:rsidRPr="001D5A8D" w14:paraId="30C17190" w14:textId="77777777" w:rsidTr="001D5A8D">
        <w:trPr>
          <w:tblHeader/>
        </w:trPr>
        <w:tc>
          <w:tcPr>
            <w:tcW w:w="1738" w:type="pct"/>
            <w:tcBorders>
              <w:top w:val="single" w:sz="4" w:space="0" w:color="auto"/>
              <w:bottom w:val="single" w:sz="12" w:space="0" w:color="auto"/>
            </w:tcBorders>
            <w:shd w:val="clear" w:color="auto" w:fill="auto"/>
            <w:vAlign w:val="bottom"/>
            <w:hideMark/>
          </w:tcPr>
          <w:p w14:paraId="065CEE8E" w14:textId="77777777" w:rsidR="00AF5D0D" w:rsidRPr="001D5A8D" w:rsidRDefault="00AF5D0D" w:rsidP="001D5A8D">
            <w:pPr>
              <w:pStyle w:val="SingleTxtG"/>
              <w:suppressAutoHyphens w:val="0"/>
              <w:spacing w:before="80" w:after="80" w:line="200" w:lineRule="exact"/>
              <w:ind w:left="0" w:right="0"/>
              <w:jc w:val="left"/>
              <w:rPr>
                <w:i/>
                <w:sz w:val="16"/>
                <w:lang w:val="fr-FR"/>
              </w:rPr>
            </w:pPr>
            <w:r w:rsidRPr="001D5A8D">
              <w:rPr>
                <w:i/>
                <w:sz w:val="16"/>
                <w:lang w:val="fr-FR"/>
              </w:rPr>
              <w:t>Sexe</w:t>
            </w:r>
          </w:p>
        </w:tc>
        <w:tc>
          <w:tcPr>
            <w:tcW w:w="1731" w:type="pct"/>
            <w:tcBorders>
              <w:top w:val="single" w:sz="4" w:space="0" w:color="auto"/>
              <w:bottom w:val="single" w:sz="12" w:space="0" w:color="auto"/>
            </w:tcBorders>
            <w:shd w:val="clear" w:color="auto" w:fill="auto"/>
            <w:vAlign w:val="bottom"/>
            <w:hideMark/>
          </w:tcPr>
          <w:p w14:paraId="363871A9" w14:textId="77777777" w:rsidR="00AF5D0D" w:rsidRPr="001D5A8D" w:rsidRDefault="00AF5D0D" w:rsidP="001D5A8D">
            <w:pPr>
              <w:pStyle w:val="SingleTxtG"/>
              <w:suppressAutoHyphens w:val="0"/>
              <w:spacing w:before="80" w:after="80" w:line="200" w:lineRule="exact"/>
              <w:ind w:left="0" w:right="0"/>
              <w:jc w:val="right"/>
              <w:rPr>
                <w:i/>
                <w:sz w:val="16"/>
                <w:lang w:val="fr-FR"/>
              </w:rPr>
            </w:pPr>
            <w:r w:rsidRPr="001D5A8D">
              <w:rPr>
                <w:i/>
                <w:sz w:val="16"/>
                <w:lang w:val="fr-FR"/>
              </w:rPr>
              <w:t>Effectifs</w:t>
            </w:r>
          </w:p>
        </w:tc>
        <w:tc>
          <w:tcPr>
            <w:tcW w:w="1532" w:type="pct"/>
            <w:tcBorders>
              <w:top w:val="single" w:sz="4" w:space="0" w:color="auto"/>
              <w:bottom w:val="single" w:sz="12" w:space="0" w:color="auto"/>
            </w:tcBorders>
            <w:shd w:val="clear" w:color="auto" w:fill="auto"/>
            <w:vAlign w:val="bottom"/>
            <w:hideMark/>
          </w:tcPr>
          <w:p w14:paraId="2E6D4373" w14:textId="77777777" w:rsidR="00AF5D0D" w:rsidRPr="001D5A8D" w:rsidRDefault="00AF5D0D" w:rsidP="001D5A8D">
            <w:pPr>
              <w:pStyle w:val="SingleTxtG"/>
              <w:suppressAutoHyphens w:val="0"/>
              <w:spacing w:before="80" w:after="80" w:line="200" w:lineRule="exact"/>
              <w:ind w:left="0" w:right="0"/>
              <w:jc w:val="right"/>
              <w:rPr>
                <w:i/>
                <w:sz w:val="16"/>
                <w:lang w:val="fr-FR"/>
              </w:rPr>
            </w:pPr>
            <w:r w:rsidRPr="001D5A8D">
              <w:rPr>
                <w:i/>
                <w:sz w:val="16"/>
                <w:lang w:val="fr-FR"/>
              </w:rPr>
              <w:t>%</w:t>
            </w:r>
          </w:p>
        </w:tc>
      </w:tr>
      <w:tr w:rsidR="001D5A8D" w:rsidRPr="001D5A8D" w14:paraId="29291432" w14:textId="77777777" w:rsidTr="001D5A8D">
        <w:tc>
          <w:tcPr>
            <w:tcW w:w="1738" w:type="pct"/>
            <w:tcBorders>
              <w:top w:val="single" w:sz="12" w:space="0" w:color="auto"/>
            </w:tcBorders>
            <w:shd w:val="clear" w:color="auto" w:fill="auto"/>
            <w:hideMark/>
          </w:tcPr>
          <w:p w14:paraId="082E728A" w14:textId="77777777" w:rsidR="00AF5D0D" w:rsidRPr="00775EB9" w:rsidRDefault="00AF5D0D" w:rsidP="001D5A8D">
            <w:pPr>
              <w:pStyle w:val="SingleTxtG"/>
              <w:suppressAutoHyphens w:val="0"/>
              <w:spacing w:before="40" w:after="40" w:line="220" w:lineRule="exact"/>
              <w:ind w:left="0" w:right="0"/>
              <w:jc w:val="left"/>
              <w:rPr>
                <w:bCs/>
                <w:sz w:val="18"/>
                <w:lang w:val="fr-FR"/>
              </w:rPr>
            </w:pPr>
            <w:r w:rsidRPr="00775EB9">
              <w:rPr>
                <w:bCs/>
                <w:sz w:val="18"/>
                <w:lang w:val="fr-FR"/>
              </w:rPr>
              <w:t>Garçons</w:t>
            </w:r>
          </w:p>
        </w:tc>
        <w:tc>
          <w:tcPr>
            <w:tcW w:w="1731" w:type="pct"/>
            <w:tcBorders>
              <w:top w:val="single" w:sz="12" w:space="0" w:color="auto"/>
            </w:tcBorders>
            <w:shd w:val="clear" w:color="auto" w:fill="auto"/>
            <w:vAlign w:val="bottom"/>
            <w:hideMark/>
          </w:tcPr>
          <w:p w14:paraId="78ECC7B6"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149</w:t>
            </w:r>
          </w:p>
        </w:tc>
        <w:tc>
          <w:tcPr>
            <w:tcW w:w="1532" w:type="pct"/>
            <w:tcBorders>
              <w:top w:val="single" w:sz="12" w:space="0" w:color="auto"/>
            </w:tcBorders>
            <w:shd w:val="clear" w:color="auto" w:fill="auto"/>
            <w:vAlign w:val="bottom"/>
            <w:hideMark/>
          </w:tcPr>
          <w:p w14:paraId="2EB67812"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72</w:t>
            </w:r>
          </w:p>
        </w:tc>
      </w:tr>
      <w:tr w:rsidR="001D5A8D" w:rsidRPr="001D5A8D" w14:paraId="05785131" w14:textId="77777777" w:rsidTr="001D5A8D">
        <w:tc>
          <w:tcPr>
            <w:tcW w:w="1738" w:type="pct"/>
            <w:shd w:val="clear" w:color="auto" w:fill="auto"/>
            <w:hideMark/>
          </w:tcPr>
          <w:p w14:paraId="27F88AD9" w14:textId="77777777" w:rsidR="00AF5D0D" w:rsidRPr="00775EB9" w:rsidRDefault="00AF5D0D" w:rsidP="001D5A8D">
            <w:pPr>
              <w:pStyle w:val="SingleTxtG"/>
              <w:suppressAutoHyphens w:val="0"/>
              <w:spacing w:before="40" w:after="40" w:line="220" w:lineRule="exact"/>
              <w:ind w:left="0" w:right="0"/>
              <w:jc w:val="left"/>
              <w:rPr>
                <w:bCs/>
                <w:sz w:val="18"/>
                <w:lang w:val="fr-FR"/>
              </w:rPr>
            </w:pPr>
            <w:r w:rsidRPr="00775EB9">
              <w:rPr>
                <w:bCs/>
                <w:sz w:val="18"/>
                <w:lang w:val="fr-FR"/>
              </w:rPr>
              <w:t>Filles</w:t>
            </w:r>
          </w:p>
        </w:tc>
        <w:tc>
          <w:tcPr>
            <w:tcW w:w="1731" w:type="pct"/>
            <w:shd w:val="clear" w:color="auto" w:fill="auto"/>
            <w:vAlign w:val="bottom"/>
            <w:hideMark/>
          </w:tcPr>
          <w:p w14:paraId="04F361A8"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53</w:t>
            </w:r>
          </w:p>
        </w:tc>
        <w:tc>
          <w:tcPr>
            <w:tcW w:w="1532" w:type="pct"/>
            <w:shd w:val="clear" w:color="auto" w:fill="auto"/>
            <w:vAlign w:val="bottom"/>
            <w:hideMark/>
          </w:tcPr>
          <w:p w14:paraId="07F60DB3"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25,6</w:t>
            </w:r>
          </w:p>
        </w:tc>
      </w:tr>
      <w:tr w:rsidR="001D5A8D" w:rsidRPr="001D5A8D" w14:paraId="5DF6790B" w14:textId="77777777" w:rsidTr="00775EB9">
        <w:tc>
          <w:tcPr>
            <w:tcW w:w="1738" w:type="pct"/>
            <w:tcBorders>
              <w:bottom w:val="single" w:sz="4" w:space="0" w:color="auto"/>
            </w:tcBorders>
            <w:shd w:val="clear" w:color="auto" w:fill="auto"/>
            <w:hideMark/>
          </w:tcPr>
          <w:p w14:paraId="73CF6B03" w14:textId="77777777" w:rsidR="00AF5D0D" w:rsidRPr="00775EB9" w:rsidRDefault="00AF5D0D" w:rsidP="001D5A8D">
            <w:pPr>
              <w:pStyle w:val="SingleTxtG"/>
              <w:suppressAutoHyphens w:val="0"/>
              <w:spacing w:before="40" w:after="40" w:line="220" w:lineRule="exact"/>
              <w:ind w:left="0" w:right="0"/>
              <w:jc w:val="left"/>
              <w:rPr>
                <w:bCs/>
                <w:sz w:val="18"/>
                <w:lang w:val="fr-FR"/>
              </w:rPr>
            </w:pPr>
            <w:r w:rsidRPr="00775EB9">
              <w:rPr>
                <w:bCs/>
                <w:sz w:val="18"/>
                <w:lang w:val="fr-FR"/>
              </w:rPr>
              <w:t>ND</w:t>
            </w:r>
          </w:p>
        </w:tc>
        <w:tc>
          <w:tcPr>
            <w:tcW w:w="1731" w:type="pct"/>
            <w:tcBorders>
              <w:bottom w:val="single" w:sz="4" w:space="0" w:color="auto"/>
            </w:tcBorders>
            <w:shd w:val="clear" w:color="auto" w:fill="auto"/>
            <w:vAlign w:val="bottom"/>
            <w:hideMark/>
          </w:tcPr>
          <w:p w14:paraId="7749445A"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5</w:t>
            </w:r>
          </w:p>
        </w:tc>
        <w:tc>
          <w:tcPr>
            <w:tcW w:w="1532" w:type="pct"/>
            <w:tcBorders>
              <w:bottom w:val="single" w:sz="4" w:space="0" w:color="auto"/>
            </w:tcBorders>
            <w:shd w:val="clear" w:color="auto" w:fill="auto"/>
            <w:vAlign w:val="bottom"/>
            <w:hideMark/>
          </w:tcPr>
          <w:p w14:paraId="50D0310C"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2,4</w:t>
            </w:r>
          </w:p>
        </w:tc>
      </w:tr>
      <w:tr w:rsidR="001D5A8D" w:rsidRPr="00775EB9" w14:paraId="4BC37F1E" w14:textId="77777777" w:rsidTr="00775EB9">
        <w:tc>
          <w:tcPr>
            <w:tcW w:w="1738" w:type="pct"/>
            <w:tcBorders>
              <w:top w:val="single" w:sz="4" w:space="0" w:color="auto"/>
              <w:bottom w:val="single" w:sz="12" w:space="0" w:color="auto"/>
            </w:tcBorders>
            <w:shd w:val="clear" w:color="auto" w:fill="auto"/>
            <w:hideMark/>
          </w:tcPr>
          <w:p w14:paraId="538E731C" w14:textId="77777777" w:rsidR="00AF5D0D" w:rsidRPr="00775EB9" w:rsidRDefault="00AF5D0D" w:rsidP="00775EB9">
            <w:pPr>
              <w:pStyle w:val="SingleTxtG"/>
              <w:suppressAutoHyphens w:val="0"/>
              <w:spacing w:before="80" w:after="80" w:line="220" w:lineRule="exact"/>
              <w:ind w:left="283" w:right="0"/>
              <w:jc w:val="left"/>
              <w:rPr>
                <w:b/>
                <w:bCs/>
                <w:sz w:val="18"/>
                <w:lang w:val="fr-FR"/>
              </w:rPr>
            </w:pPr>
            <w:r w:rsidRPr="00775EB9">
              <w:rPr>
                <w:b/>
                <w:bCs/>
                <w:sz w:val="18"/>
                <w:lang w:val="fr-FR"/>
              </w:rPr>
              <w:t>Total</w:t>
            </w:r>
          </w:p>
        </w:tc>
        <w:tc>
          <w:tcPr>
            <w:tcW w:w="1731" w:type="pct"/>
            <w:tcBorders>
              <w:top w:val="single" w:sz="4" w:space="0" w:color="auto"/>
              <w:bottom w:val="single" w:sz="12" w:space="0" w:color="auto"/>
            </w:tcBorders>
            <w:shd w:val="clear" w:color="auto" w:fill="auto"/>
            <w:vAlign w:val="bottom"/>
            <w:hideMark/>
          </w:tcPr>
          <w:p w14:paraId="1AE2EA64" w14:textId="77777777" w:rsidR="00AF5D0D" w:rsidRPr="00775EB9" w:rsidRDefault="00AF5D0D" w:rsidP="00775EB9">
            <w:pPr>
              <w:pStyle w:val="SingleTxtG"/>
              <w:suppressAutoHyphens w:val="0"/>
              <w:spacing w:before="80" w:after="80" w:line="220" w:lineRule="exact"/>
              <w:ind w:left="0" w:right="0"/>
              <w:jc w:val="right"/>
              <w:rPr>
                <w:b/>
                <w:bCs/>
                <w:sz w:val="18"/>
                <w:lang w:val="fr-FR"/>
              </w:rPr>
            </w:pPr>
            <w:r w:rsidRPr="00775EB9">
              <w:rPr>
                <w:b/>
                <w:bCs/>
                <w:sz w:val="18"/>
                <w:lang w:val="fr-FR"/>
              </w:rPr>
              <w:t>207</w:t>
            </w:r>
          </w:p>
        </w:tc>
        <w:tc>
          <w:tcPr>
            <w:tcW w:w="1532" w:type="pct"/>
            <w:tcBorders>
              <w:top w:val="single" w:sz="4" w:space="0" w:color="auto"/>
              <w:bottom w:val="single" w:sz="12" w:space="0" w:color="auto"/>
            </w:tcBorders>
            <w:shd w:val="clear" w:color="auto" w:fill="auto"/>
            <w:vAlign w:val="bottom"/>
            <w:hideMark/>
          </w:tcPr>
          <w:p w14:paraId="0E46C36A" w14:textId="77777777" w:rsidR="00AF5D0D" w:rsidRPr="00775EB9" w:rsidRDefault="00AF5D0D" w:rsidP="00775EB9">
            <w:pPr>
              <w:pStyle w:val="SingleTxtG"/>
              <w:suppressAutoHyphens w:val="0"/>
              <w:spacing w:before="80" w:after="80" w:line="220" w:lineRule="exact"/>
              <w:ind w:left="0" w:right="0"/>
              <w:jc w:val="right"/>
              <w:rPr>
                <w:b/>
                <w:bCs/>
                <w:sz w:val="18"/>
                <w:lang w:val="fr-FR"/>
              </w:rPr>
            </w:pPr>
            <w:r w:rsidRPr="00775EB9">
              <w:rPr>
                <w:b/>
                <w:bCs/>
                <w:sz w:val="18"/>
                <w:lang w:val="fr-FR"/>
              </w:rPr>
              <w:t>100</w:t>
            </w:r>
          </w:p>
        </w:tc>
      </w:tr>
    </w:tbl>
    <w:p w14:paraId="144F4447" w14:textId="48822999" w:rsidR="00AF5D0D" w:rsidRPr="00AF5D0D" w:rsidRDefault="00775EB9" w:rsidP="00775EB9">
      <w:pPr>
        <w:pStyle w:val="H23G"/>
        <w:rPr>
          <w:lang w:val="fr-FR"/>
        </w:rPr>
      </w:pPr>
      <w:bookmarkStart w:id="478" w:name="_Toc414377784"/>
      <w:r>
        <w:rPr>
          <w:lang w:val="fr-FR"/>
        </w:rPr>
        <w:tab/>
      </w:r>
      <w:r>
        <w:rPr>
          <w:lang w:val="fr-FR"/>
        </w:rPr>
        <w:tab/>
      </w:r>
      <w:r w:rsidR="0073139C" w:rsidRPr="00775EB9">
        <w:rPr>
          <w:b w:val="0"/>
          <w:bCs/>
          <w:lang w:val="fr-FR"/>
        </w:rPr>
        <w:t xml:space="preserve">Tableau </w:t>
      </w:r>
      <w:r w:rsidRPr="00775EB9">
        <w:rPr>
          <w:b w:val="0"/>
          <w:bCs/>
          <w:lang w:val="fr-FR"/>
        </w:rPr>
        <w:t>n</w:t>
      </w:r>
      <w:r w:rsidRPr="00775EB9">
        <w:rPr>
          <w:b w:val="0"/>
          <w:bCs/>
          <w:vertAlign w:val="superscript"/>
          <w:lang w:val="fr-FR"/>
        </w:rPr>
        <w:t>o</w:t>
      </w:r>
      <w:r w:rsidRPr="00775EB9">
        <w:rPr>
          <w:b w:val="0"/>
          <w:bCs/>
          <w:lang w:val="fr-FR"/>
        </w:rPr>
        <w:t> </w:t>
      </w:r>
      <w:r w:rsidR="00AF5D0D" w:rsidRPr="00775EB9">
        <w:rPr>
          <w:b w:val="0"/>
          <w:bCs/>
          <w:lang w:val="fr-FR"/>
        </w:rPr>
        <w:t>1</w:t>
      </w:r>
      <w:r w:rsidR="006B7A66">
        <w:rPr>
          <w:b w:val="0"/>
          <w:bCs/>
          <w:lang w:val="fr-FR"/>
        </w:rPr>
        <w:t>5</w:t>
      </w:r>
      <w:r>
        <w:rPr>
          <w:lang w:val="fr-FR"/>
        </w:rPr>
        <w:br/>
      </w:r>
      <w:r w:rsidR="00AF5D0D" w:rsidRPr="00AF5D0D">
        <w:rPr>
          <w:lang w:val="fr-FR"/>
        </w:rPr>
        <w:t>Maisons d</w:t>
      </w:r>
      <w:r w:rsidR="00521813">
        <w:rPr>
          <w:lang w:val="fr-FR"/>
        </w:rPr>
        <w:t>’</w:t>
      </w:r>
      <w:r w:rsidR="00AF5D0D" w:rsidRPr="00AF5D0D">
        <w:rPr>
          <w:lang w:val="fr-FR"/>
        </w:rPr>
        <w:t>arrêt disposant de quartiers pour mineurs et pour femmes</w:t>
      </w:r>
      <w:bookmarkEnd w:id="478"/>
    </w:p>
    <w:tbl>
      <w:tblPr>
        <w:tblW w:w="7370" w:type="dxa"/>
        <w:tblInd w:w="1134" w:type="dxa"/>
        <w:tblLayout w:type="fixed"/>
        <w:tblCellMar>
          <w:left w:w="0" w:type="dxa"/>
          <w:right w:w="0" w:type="dxa"/>
        </w:tblCellMar>
        <w:tblLook w:val="04A0" w:firstRow="1" w:lastRow="0" w:firstColumn="1" w:lastColumn="0" w:noHBand="0" w:noVBand="1"/>
      </w:tblPr>
      <w:tblGrid>
        <w:gridCol w:w="2022"/>
        <w:gridCol w:w="1672"/>
        <w:gridCol w:w="1838"/>
        <w:gridCol w:w="1838"/>
      </w:tblGrid>
      <w:tr w:rsidR="001D5A8D" w:rsidRPr="00775EB9" w14:paraId="22FF123C" w14:textId="77777777" w:rsidTr="00775EB9">
        <w:trPr>
          <w:tblHeader/>
        </w:trPr>
        <w:tc>
          <w:tcPr>
            <w:tcW w:w="1372" w:type="pct"/>
            <w:vMerge w:val="restart"/>
            <w:tcBorders>
              <w:top w:val="single" w:sz="4" w:space="0" w:color="auto"/>
              <w:bottom w:val="single" w:sz="12" w:space="0" w:color="auto"/>
            </w:tcBorders>
            <w:shd w:val="clear" w:color="auto" w:fill="auto"/>
            <w:vAlign w:val="bottom"/>
          </w:tcPr>
          <w:p w14:paraId="1D4543BB" w14:textId="77777777" w:rsidR="00AF5D0D" w:rsidRPr="00775EB9" w:rsidRDefault="00AF5D0D" w:rsidP="00775EB9">
            <w:pPr>
              <w:pStyle w:val="SingleTxtG"/>
              <w:suppressAutoHyphens w:val="0"/>
              <w:spacing w:before="80" w:after="80" w:line="200" w:lineRule="exact"/>
              <w:ind w:left="283" w:right="0"/>
              <w:jc w:val="left"/>
              <w:rPr>
                <w:bCs/>
                <w:i/>
                <w:sz w:val="16"/>
                <w:lang w:val="fr-FR"/>
              </w:rPr>
            </w:pPr>
            <w:r w:rsidRPr="00775EB9">
              <w:rPr>
                <w:bCs/>
                <w:i/>
                <w:sz w:val="16"/>
                <w:lang w:val="fr-FR"/>
              </w:rPr>
              <w:t>Région</w:t>
            </w:r>
          </w:p>
        </w:tc>
        <w:tc>
          <w:tcPr>
            <w:tcW w:w="3628" w:type="pct"/>
            <w:gridSpan w:val="3"/>
            <w:tcBorders>
              <w:top w:val="single" w:sz="4" w:space="0" w:color="auto"/>
              <w:bottom w:val="single" w:sz="4" w:space="0" w:color="auto"/>
            </w:tcBorders>
            <w:shd w:val="clear" w:color="auto" w:fill="auto"/>
            <w:vAlign w:val="bottom"/>
          </w:tcPr>
          <w:p w14:paraId="054429AA" w14:textId="264CA099" w:rsidR="00AF5D0D" w:rsidRPr="00775EB9" w:rsidRDefault="00AF5D0D" w:rsidP="00775EB9">
            <w:pPr>
              <w:pStyle w:val="SingleTxtG"/>
              <w:suppressAutoHyphens w:val="0"/>
              <w:spacing w:before="80" w:after="80" w:line="200" w:lineRule="exact"/>
              <w:ind w:left="0" w:right="0"/>
              <w:jc w:val="center"/>
              <w:rPr>
                <w:bCs/>
                <w:i/>
                <w:sz w:val="16"/>
                <w:lang w:val="fr-FR"/>
              </w:rPr>
            </w:pPr>
            <w:r w:rsidRPr="00775EB9">
              <w:rPr>
                <w:bCs/>
                <w:i/>
                <w:sz w:val="16"/>
                <w:lang w:val="fr-FR"/>
              </w:rPr>
              <w:t>Maison d</w:t>
            </w:r>
            <w:r w:rsidR="00521813">
              <w:rPr>
                <w:bCs/>
                <w:i/>
                <w:sz w:val="16"/>
                <w:lang w:val="fr-FR"/>
              </w:rPr>
              <w:t>’</w:t>
            </w:r>
            <w:r w:rsidRPr="00775EB9">
              <w:rPr>
                <w:bCs/>
                <w:i/>
                <w:sz w:val="16"/>
                <w:lang w:val="fr-FR"/>
              </w:rPr>
              <w:t>arrêt</w:t>
            </w:r>
          </w:p>
        </w:tc>
      </w:tr>
      <w:tr w:rsidR="001D5A8D" w:rsidRPr="00775EB9" w14:paraId="35ABE68D" w14:textId="77777777" w:rsidTr="00775EB9">
        <w:trPr>
          <w:tblHeader/>
        </w:trPr>
        <w:tc>
          <w:tcPr>
            <w:tcW w:w="1372" w:type="pct"/>
            <w:vMerge/>
            <w:tcBorders>
              <w:top w:val="single" w:sz="12" w:space="0" w:color="auto"/>
              <w:bottom w:val="single" w:sz="12" w:space="0" w:color="auto"/>
            </w:tcBorders>
            <w:shd w:val="clear" w:color="auto" w:fill="auto"/>
            <w:vAlign w:val="bottom"/>
          </w:tcPr>
          <w:p w14:paraId="2E6B5978" w14:textId="77777777" w:rsidR="00AF5D0D" w:rsidRPr="00775EB9" w:rsidRDefault="00AF5D0D" w:rsidP="00775EB9">
            <w:pPr>
              <w:pStyle w:val="SingleTxtG"/>
              <w:suppressAutoHyphens w:val="0"/>
              <w:spacing w:before="80" w:after="80" w:line="220" w:lineRule="exact"/>
              <w:ind w:left="0" w:right="0"/>
              <w:jc w:val="left"/>
              <w:rPr>
                <w:bCs/>
                <w:sz w:val="18"/>
                <w:lang w:val="fr-FR"/>
              </w:rPr>
            </w:pPr>
          </w:p>
        </w:tc>
        <w:tc>
          <w:tcPr>
            <w:tcW w:w="1134" w:type="pct"/>
            <w:tcBorders>
              <w:top w:val="single" w:sz="4" w:space="0" w:color="auto"/>
              <w:bottom w:val="single" w:sz="12" w:space="0" w:color="auto"/>
            </w:tcBorders>
            <w:shd w:val="clear" w:color="auto" w:fill="auto"/>
            <w:vAlign w:val="bottom"/>
          </w:tcPr>
          <w:p w14:paraId="675429FB" w14:textId="77777777" w:rsidR="00AF5D0D" w:rsidRPr="00E677CC" w:rsidRDefault="00AF5D0D" w:rsidP="00775EB9">
            <w:pPr>
              <w:pStyle w:val="SingleTxtG"/>
              <w:suppressAutoHyphens w:val="0"/>
              <w:spacing w:before="80" w:after="80" w:line="220" w:lineRule="exact"/>
              <w:ind w:left="0" w:right="0"/>
              <w:jc w:val="right"/>
              <w:rPr>
                <w:b/>
                <w:sz w:val="18"/>
                <w:lang w:val="fr-FR"/>
              </w:rPr>
            </w:pPr>
            <w:r w:rsidRPr="00E677CC">
              <w:rPr>
                <w:b/>
                <w:sz w:val="18"/>
                <w:lang w:val="fr-FR"/>
              </w:rPr>
              <w:t>Total</w:t>
            </w:r>
          </w:p>
        </w:tc>
        <w:tc>
          <w:tcPr>
            <w:tcW w:w="1247" w:type="pct"/>
            <w:tcBorders>
              <w:top w:val="single" w:sz="4" w:space="0" w:color="auto"/>
              <w:bottom w:val="single" w:sz="12" w:space="0" w:color="auto"/>
            </w:tcBorders>
            <w:shd w:val="clear" w:color="auto" w:fill="auto"/>
            <w:vAlign w:val="bottom"/>
          </w:tcPr>
          <w:p w14:paraId="22DB76C6" w14:textId="77777777" w:rsidR="00AF5D0D" w:rsidRPr="00775EB9" w:rsidRDefault="00AF5D0D" w:rsidP="00775EB9">
            <w:pPr>
              <w:pStyle w:val="SingleTxtG"/>
              <w:suppressAutoHyphens w:val="0"/>
              <w:spacing w:before="80" w:after="80" w:line="220" w:lineRule="exact"/>
              <w:ind w:left="0" w:right="0"/>
              <w:jc w:val="right"/>
              <w:rPr>
                <w:bCs/>
                <w:sz w:val="18"/>
                <w:lang w:val="fr-FR"/>
              </w:rPr>
            </w:pPr>
            <w:r w:rsidRPr="00775EB9">
              <w:rPr>
                <w:bCs/>
                <w:sz w:val="18"/>
                <w:lang w:val="fr-FR"/>
              </w:rPr>
              <w:t>Avec Quartier</w:t>
            </w:r>
          </w:p>
        </w:tc>
        <w:tc>
          <w:tcPr>
            <w:tcW w:w="1247" w:type="pct"/>
            <w:tcBorders>
              <w:top w:val="single" w:sz="4" w:space="0" w:color="auto"/>
              <w:bottom w:val="single" w:sz="12" w:space="0" w:color="auto"/>
            </w:tcBorders>
            <w:shd w:val="clear" w:color="auto" w:fill="auto"/>
            <w:vAlign w:val="bottom"/>
          </w:tcPr>
          <w:p w14:paraId="586855AE" w14:textId="77777777" w:rsidR="00AF5D0D" w:rsidRPr="00775EB9" w:rsidRDefault="00AF5D0D" w:rsidP="00775EB9">
            <w:pPr>
              <w:pStyle w:val="SingleTxtG"/>
              <w:suppressAutoHyphens w:val="0"/>
              <w:spacing w:before="80" w:after="80" w:line="220" w:lineRule="exact"/>
              <w:ind w:left="0" w:right="0"/>
              <w:jc w:val="right"/>
              <w:rPr>
                <w:bCs/>
                <w:sz w:val="18"/>
                <w:lang w:val="fr-FR"/>
              </w:rPr>
            </w:pPr>
            <w:r w:rsidRPr="00775EB9">
              <w:rPr>
                <w:bCs/>
                <w:sz w:val="18"/>
                <w:lang w:val="fr-FR"/>
              </w:rPr>
              <w:t>% avec Quartier</w:t>
            </w:r>
          </w:p>
        </w:tc>
      </w:tr>
      <w:tr w:rsidR="001D5A8D" w:rsidRPr="00CD610C" w14:paraId="0D30B973" w14:textId="77777777" w:rsidTr="00775EB9">
        <w:tc>
          <w:tcPr>
            <w:tcW w:w="1372" w:type="pct"/>
            <w:tcBorders>
              <w:top w:val="single" w:sz="12" w:space="0" w:color="auto"/>
            </w:tcBorders>
            <w:shd w:val="clear" w:color="auto" w:fill="auto"/>
          </w:tcPr>
          <w:p w14:paraId="1EB8901B"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t>Kayes</w:t>
            </w:r>
          </w:p>
        </w:tc>
        <w:tc>
          <w:tcPr>
            <w:tcW w:w="1134" w:type="pct"/>
            <w:tcBorders>
              <w:top w:val="single" w:sz="12" w:space="0" w:color="auto"/>
            </w:tcBorders>
            <w:shd w:val="clear" w:color="auto" w:fill="auto"/>
            <w:vAlign w:val="bottom"/>
          </w:tcPr>
          <w:p w14:paraId="297D3054"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8</w:t>
            </w:r>
          </w:p>
        </w:tc>
        <w:tc>
          <w:tcPr>
            <w:tcW w:w="1247" w:type="pct"/>
            <w:tcBorders>
              <w:top w:val="single" w:sz="12" w:space="0" w:color="auto"/>
            </w:tcBorders>
            <w:shd w:val="clear" w:color="auto" w:fill="auto"/>
            <w:vAlign w:val="bottom"/>
          </w:tcPr>
          <w:p w14:paraId="42B3DC29"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4</w:t>
            </w:r>
          </w:p>
        </w:tc>
        <w:tc>
          <w:tcPr>
            <w:tcW w:w="1247" w:type="pct"/>
            <w:tcBorders>
              <w:top w:val="single" w:sz="12" w:space="0" w:color="auto"/>
            </w:tcBorders>
            <w:shd w:val="clear" w:color="auto" w:fill="auto"/>
            <w:vAlign w:val="bottom"/>
          </w:tcPr>
          <w:p w14:paraId="0911DBFA"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50,00</w:t>
            </w:r>
          </w:p>
        </w:tc>
      </w:tr>
      <w:tr w:rsidR="001D5A8D" w:rsidRPr="00CD610C" w14:paraId="29FFD641" w14:textId="77777777" w:rsidTr="001D5A8D">
        <w:tc>
          <w:tcPr>
            <w:tcW w:w="1372" w:type="pct"/>
            <w:shd w:val="clear" w:color="auto" w:fill="auto"/>
          </w:tcPr>
          <w:p w14:paraId="21472A06"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t>Koulikoro</w:t>
            </w:r>
          </w:p>
        </w:tc>
        <w:tc>
          <w:tcPr>
            <w:tcW w:w="1134" w:type="pct"/>
            <w:shd w:val="clear" w:color="auto" w:fill="auto"/>
            <w:vAlign w:val="bottom"/>
          </w:tcPr>
          <w:p w14:paraId="4223F954"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11</w:t>
            </w:r>
          </w:p>
        </w:tc>
        <w:tc>
          <w:tcPr>
            <w:tcW w:w="1247" w:type="pct"/>
            <w:shd w:val="clear" w:color="auto" w:fill="auto"/>
            <w:vAlign w:val="bottom"/>
          </w:tcPr>
          <w:p w14:paraId="7920DA7D"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4</w:t>
            </w:r>
          </w:p>
        </w:tc>
        <w:tc>
          <w:tcPr>
            <w:tcW w:w="1247" w:type="pct"/>
            <w:shd w:val="clear" w:color="auto" w:fill="auto"/>
            <w:vAlign w:val="bottom"/>
          </w:tcPr>
          <w:p w14:paraId="7C6AD87B"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36,36</w:t>
            </w:r>
          </w:p>
        </w:tc>
      </w:tr>
      <w:tr w:rsidR="001D5A8D" w:rsidRPr="00CD610C" w14:paraId="7C103B4B" w14:textId="77777777" w:rsidTr="001D5A8D">
        <w:tc>
          <w:tcPr>
            <w:tcW w:w="1372" w:type="pct"/>
            <w:shd w:val="clear" w:color="auto" w:fill="auto"/>
          </w:tcPr>
          <w:p w14:paraId="56CB40EC"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t>Sikasso</w:t>
            </w:r>
          </w:p>
        </w:tc>
        <w:tc>
          <w:tcPr>
            <w:tcW w:w="1134" w:type="pct"/>
            <w:shd w:val="clear" w:color="auto" w:fill="auto"/>
            <w:vAlign w:val="bottom"/>
          </w:tcPr>
          <w:p w14:paraId="4E86783F"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9</w:t>
            </w:r>
          </w:p>
        </w:tc>
        <w:tc>
          <w:tcPr>
            <w:tcW w:w="1247" w:type="pct"/>
            <w:shd w:val="clear" w:color="auto" w:fill="auto"/>
            <w:vAlign w:val="bottom"/>
          </w:tcPr>
          <w:p w14:paraId="17BFF2EA"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3</w:t>
            </w:r>
          </w:p>
        </w:tc>
        <w:tc>
          <w:tcPr>
            <w:tcW w:w="1247" w:type="pct"/>
            <w:shd w:val="clear" w:color="auto" w:fill="auto"/>
            <w:vAlign w:val="bottom"/>
          </w:tcPr>
          <w:p w14:paraId="39D6AF4F"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33,33</w:t>
            </w:r>
          </w:p>
        </w:tc>
      </w:tr>
      <w:tr w:rsidR="001D5A8D" w:rsidRPr="00CD610C" w14:paraId="7FE4D3CB" w14:textId="77777777" w:rsidTr="001D5A8D">
        <w:tc>
          <w:tcPr>
            <w:tcW w:w="1372" w:type="pct"/>
            <w:shd w:val="clear" w:color="auto" w:fill="auto"/>
          </w:tcPr>
          <w:p w14:paraId="15BFA509"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t>Ségou</w:t>
            </w:r>
          </w:p>
        </w:tc>
        <w:tc>
          <w:tcPr>
            <w:tcW w:w="1134" w:type="pct"/>
            <w:shd w:val="clear" w:color="auto" w:fill="auto"/>
            <w:vAlign w:val="bottom"/>
          </w:tcPr>
          <w:p w14:paraId="742AF640"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10</w:t>
            </w:r>
          </w:p>
        </w:tc>
        <w:tc>
          <w:tcPr>
            <w:tcW w:w="1247" w:type="pct"/>
            <w:shd w:val="clear" w:color="auto" w:fill="auto"/>
            <w:vAlign w:val="bottom"/>
          </w:tcPr>
          <w:p w14:paraId="2F35E6FE"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2</w:t>
            </w:r>
          </w:p>
        </w:tc>
        <w:tc>
          <w:tcPr>
            <w:tcW w:w="1247" w:type="pct"/>
            <w:shd w:val="clear" w:color="auto" w:fill="auto"/>
            <w:vAlign w:val="bottom"/>
          </w:tcPr>
          <w:p w14:paraId="41EB6DEC"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20,00</w:t>
            </w:r>
          </w:p>
        </w:tc>
      </w:tr>
      <w:tr w:rsidR="001D5A8D" w:rsidRPr="00CD610C" w14:paraId="10C08E5A" w14:textId="77777777" w:rsidTr="001D5A8D">
        <w:tc>
          <w:tcPr>
            <w:tcW w:w="1372" w:type="pct"/>
            <w:shd w:val="clear" w:color="auto" w:fill="auto"/>
          </w:tcPr>
          <w:p w14:paraId="089E0384"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t>Mopti</w:t>
            </w:r>
          </w:p>
        </w:tc>
        <w:tc>
          <w:tcPr>
            <w:tcW w:w="1134" w:type="pct"/>
            <w:shd w:val="clear" w:color="auto" w:fill="auto"/>
            <w:vAlign w:val="bottom"/>
          </w:tcPr>
          <w:p w14:paraId="30F9A0AB"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8</w:t>
            </w:r>
          </w:p>
        </w:tc>
        <w:tc>
          <w:tcPr>
            <w:tcW w:w="1247" w:type="pct"/>
            <w:shd w:val="clear" w:color="auto" w:fill="auto"/>
            <w:vAlign w:val="bottom"/>
          </w:tcPr>
          <w:p w14:paraId="73957F0F"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1</w:t>
            </w:r>
          </w:p>
        </w:tc>
        <w:tc>
          <w:tcPr>
            <w:tcW w:w="1247" w:type="pct"/>
            <w:shd w:val="clear" w:color="auto" w:fill="auto"/>
            <w:vAlign w:val="bottom"/>
          </w:tcPr>
          <w:p w14:paraId="49385277"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12,50</w:t>
            </w:r>
          </w:p>
        </w:tc>
      </w:tr>
      <w:tr w:rsidR="001D5A8D" w:rsidRPr="00CD610C" w14:paraId="66237C19" w14:textId="77777777" w:rsidTr="001D5A8D">
        <w:tc>
          <w:tcPr>
            <w:tcW w:w="1372" w:type="pct"/>
            <w:shd w:val="clear" w:color="auto" w:fill="auto"/>
          </w:tcPr>
          <w:p w14:paraId="4621D47B"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t>Tombouctou</w:t>
            </w:r>
          </w:p>
        </w:tc>
        <w:tc>
          <w:tcPr>
            <w:tcW w:w="1134" w:type="pct"/>
            <w:shd w:val="clear" w:color="auto" w:fill="auto"/>
            <w:vAlign w:val="bottom"/>
          </w:tcPr>
          <w:p w14:paraId="1AE15EF5"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5</w:t>
            </w:r>
          </w:p>
        </w:tc>
        <w:tc>
          <w:tcPr>
            <w:tcW w:w="1247" w:type="pct"/>
            <w:shd w:val="clear" w:color="auto" w:fill="auto"/>
            <w:vAlign w:val="bottom"/>
          </w:tcPr>
          <w:p w14:paraId="5304A289"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1</w:t>
            </w:r>
          </w:p>
        </w:tc>
        <w:tc>
          <w:tcPr>
            <w:tcW w:w="1247" w:type="pct"/>
            <w:shd w:val="clear" w:color="auto" w:fill="auto"/>
            <w:vAlign w:val="bottom"/>
          </w:tcPr>
          <w:p w14:paraId="73DC512F"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20,00</w:t>
            </w:r>
          </w:p>
        </w:tc>
      </w:tr>
      <w:tr w:rsidR="001D5A8D" w:rsidRPr="00CD610C" w14:paraId="15F6497C" w14:textId="77777777" w:rsidTr="001D5A8D">
        <w:tc>
          <w:tcPr>
            <w:tcW w:w="1372" w:type="pct"/>
            <w:shd w:val="clear" w:color="auto" w:fill="auto"/>
          </w:tcPr>
          <w:p w14:paraId="7A5CA704"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lastRenderedPageBreak/>
              <w:t>Gao</w:t>
            </w:r>
          </w:p>
        </w:tc>
        <w:tc>
          <w:tcPr>
            <w:tcW w:w="1134" w:type="pct"/>
            <w:shd w:val="clear" w:color="auto" w:fill="auto"/>
            <w:vAlign w:val="bottom"/>
          </w:tcPr>
          <w:p w14:paraId="4F803FC9"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4</w:t>
            </w:r>
          </w:p>
        </w:tc>
        <w:tc>
          <w:tcPr>
            <w:tcW w:w="1247" w:type="pct"/>
            <w:shd w:val="clear" w:color="auto" w:fill="auto"/>
            <w:vAlign w:val="bottom"/>
          </w:tcPr>
          <w:p w14:paraId="061BDB43"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1</w:t>
            </w:r>
          </w:p>
        </w:tc>
        <w:tc>
          <w:tcPr>
            <w:tcW w:w="1247" w:type="pct"/>
            <w:shd w:val="clear" w:color="auto" w:fill="auto"/>
            <w:vAlign w:val="bottom"/>
          </w:tcPr>
          <w:p w14:paraId="75B759A0"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25,00</w:t>
            </w:r>
          </w:p>
        </w:tc>
      </w:tr>
      <w:tr w:rsidR="001D5A8D" w:rsidRPr="00CD610C" w14:paraId="4B358A96" w14:textId="77777777" w:rsidTr="001D5A8D">
        <w:tc>
          <w:tcPr>
            <w:tcW w:w="1372" w:type="pct"/>
            <w:shd w:val="clear" w:color="auto" w:fill="auto"/>
          </w:tcPr>
          <w:p w14:paraId="246DE55A"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t>Kidal</w:t>
            </w:r>
          </w:p>
        </w:tc>
        <w:tc>
          <w:tcPr>
            <w:tcW w:w="1134" w:type="pct"/>
            <w:shd w:val="clear" w:color="auto" w:fill="auto"/>
            <w:vAlign w:val="bottom"/>
          </w:tcPr>
          <w:p w14:paraId="2704763A"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1</w:t>
            </w:r>
          </w:p>
        </w:tc>
        <w:tc>
          <w:tcPr>
            <w:tcW w:w="1247" w:type="pct"/>
            <w:shd w:val="clear" w:color="auto" w:fill="auto"/>
            <w:vAlign w:val="bottom"/>
          </w:tcPr>
          <w:p w14:paraId="71386250"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1</w:t>
            </w:r>
          </w:p>
        </w:tc>
        <w:tc>
          <w:tcPr>
            <w:tcW w:w="1247" w:type="pct"/>
            <w:shd w:val="clear" w:color="auto" w:fill="auto"/>
            <w:vAlign w:val="bottom"/>
          </w:tcPr>
          <w:p w14:paraId="1B208FB3"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100,00</w:t>
            </w:r>
          </w:p>
        </w:tc>
      </w:tr>
      <w:tr w:rsidR="001D5A8D" w:rsidRPr="00CD610C" w14:paraId="14D9C41A" w14:textId="77777777" w:rsidTr="001D5A8D">
        <w:tc>
          <w:tcPr>
            <w:tcW w:w="1372" w:type="pct"/>
            <w:shd w:val="clear" w:color="auto" w:fill="auto"/>
          </w:tcPr>
          <w:p w14:paraId="60127E0C"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t>Bamako</w:t>
            </w:r>
          </w:p>
        </w:tc>
        <w:tc>
          <w:tcPr>
            <w:tcW w:w="1134" w:type="pct"/>
            <w:shd w:val="clear" w:color="auto" w:fill="auto"/>
            <w:vAlign w:val="bottom"/>
          </w:tcPr>
          <w:p w14:paraId="407A7F3B"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3</w:t>
            </w:r>
          </w:p>
        </w:tc>
        <w:tc>
          <w:tcPr>
            <w:tcW w:w="1247" w:type="pct"/>
            <w:shd w:val="clear" w:color="auto" w:fill="auto"/>
            <w:vAlign w:val="bottom"/>
          </w:tcPr>
          <w:p w14:paraId="366FD15A"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2</w:t>
            </w:r>
          </w:p>
        </w:tc>
        <w:tc>
          <w:tcPr>
            <w:tcW w:w="1247" w:type="pct"/>
            <w:shd w:val="clear" w:color="auto" w:fill="auto"/>
            <w:vAlign w:val="bottom"/>
          </w:tcPr>
          <w:p w14:paraId="7ABF3824"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66,67</w:t>
            </w:r>
          </w:p>
        </w:tc>
      </w:tr>
      <w:tr w:rsidR="001D5A8D" w:rsidRPr="00CD610C" w14:paraId="4C345419" w14:textId="77777777" w:rsidTr="001D5A8D">
        <w:tc>
          <w:tcPr>
            <w:tcW w:w="1372" w:type="pct"/>
            <w:tcBorders>
              <w:bottom w:val="single" w:sz="12" w:space="0" w:color="auto"/>
            </w:tcBorders>
            <w:shd w:val="clear" w:color="auto" w:fill="auto"/>
          </w:tcPr>
          <w:p w14:paraId="0144D937" w14:textId="77777777" w:rsidR="00AF5D0D" w:rsidRPr="00CD610C" w:rsidRDefault="00AF5D0D" w:rsidP="001D5A8D">
            <w:pPr>
              <w:pStyle w:val="SingleTxtG"/>
              <w:suppressAutoHyphens w:val="0"/>
              <w:spacing w:before="40" w:after="40" w:line="220" w:lineRule="exact"/>
              <w:ind w:left="0" w:right="0"/>
              <w:jc w:val="left"/>
              <w:rPr>
                <w:sz w:val="18"/>
                <w:lang w:val="fr-FR"/>
              </w:rPr>
            </w:pPr>
            <w:r w:rsidRPr="00CD610C">
              <w:rPr>
                <w:sz w:val="18"/>
                <w:lang w:val="fr-FR"/>
              </w:rPr>
              <w:t>Ensemble</w:t>
            </w:r>
          </w:p>
        </w:tc>
        <w:tc>
          <w:tcPr>
            <w:tcW w:w="1134" w:type="pct"/>
            <w:tcBorders>
              <w:bottom w:val="single" w:sz="12" w:space="0" w:color="auto"/>
            </w:tcBorders>
            <w:shd w:val="clear" w:color="auto" w:fill="auto"/>
            <w:vAlign w:val="bottom"/>
          </w:tcPr>
          <w:p w14:paraId="494DB632" w14:textId="77777777" w:rsidR="00AF5D0D" w:rsidRPr="00E677CC" w:rsidRDefault="00AF5D0D" w:rsidP="001D5A8D">
            <w:pPr>
              <w:pStyle w:val="SingleTxtG"/>
              <w:suppressAutoHyphens w:val="0"/>
              <w:spacing w:before="40" w:after="40" w:line="220" w:lineRule="exact"/>
              <w:ind w:left="0" w:right="0"/>
              <w:jc w:val="right"/>
              <w:rPr>
                <w:b/>
                <w:sz w:val="18"/>
                <w:lang w:val="fr-FR"/>
              </w:rPr>
            </w:pPr>
            <w:r w:rsidRPr="00E677CC">
              <w:rPr>
                <w:b/>
                <w:sz w:val="18"/>
                <w:lang w:val="fr-FR"/>
              </w:rPr>
              <w:t>59</w:t>
            </w:r>
          </w:p>
        </w:tc>
        <w:tc>
          <w:tcPr>
            <w:tcW w:w="1247" w:type="pct"/>
            <w:tcBorders>
              <w:bottom w:val="single" w:sz="12" w:space="0" w:color="auto"/>
            </w:tcBorders>
            <w:shd w:val="clear" w:color="auto" w:fill="auto"/>
            <w:vAlign w:val="bottom"/>
          </w:tcPr>
          <w:p w14:paraId="4553843E"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19</w:t>
            </w:r>
          </w:p>
        </w:tc>
        <w:tc>
          <w:tcPr>
            <w:tcW w:w="1247" w:type="pct"/>
            <w:tcBorders>
              <w:bottom w:val="single" w:sz="12" w:space="0" w:color="auto"/>
            </w:tcBorders>
            <w:shd w:val="clear" w:color="auto" w:fill="auto"/>
            <w:vAlign w:val="bottom"/>
          </w:tcPr>
          <w:p w14:paraId="300508EE" w14:textId="77777777" w:rsidR="00AF5D0D" w:rsidRPr="00CD610C" w:rsidRDefault="00AF5D0D" w:rsidP="001D5A8D">
            <w:pPr>
              <w:pStyle w:val="SingleTxtG"/>
              <w:suppressAutoHyphens w:val="0"/>
              <w:spacing w:before="40" w:after="40" w:line="220" w:lineRule="exact"/>
              <w:ind w:left="0" w:right="0"/>
              <w:jc w:val="right"/>
              <w:rPr>
                <w:sz w:val="18"/>
                <w:lang w:val="fr-FR"/>
              </w:rPr>
            </w:pPr>
            <w:r w:rsidRPr="00CD610C">
              <w:rPr>
                <w:sz w:val="18"/>
                <w:lang w:val="fr-FR"/>
              </w:rPr>
              <w:t>32,20</w:t>
            </w:r>
          </w:p>
        </w:tc>
      </w:tr>
    </w:tbl>
    <w:p w14:paraId="0E8B216C" w14:textId="3504C501" w:rsidR="00AF5D0D" w:rsidRPr="00775EB9" w:rsidRDefault="00AF5D0D" w:rsidP="00775EB9">
      <w:pPr>
        <w:pStyle w:val="SingleTxtG"/>
        <w:spacing w:before="120" w:after="0" w:line="220" w:lineRule="exact"/>
        <w:ind w:firstLine="170"/>
        <w:jc w:val="left"/>
        <w:rPr>
          <w:i/>
          <w:sz w:val="18"/>
          <w:lang w:val="fr-FR"/>
        </w:rPr>
      </w:pPr>
      <w:r w:rsidRPr="00775EB9">
        <w:rPr>
          <w:i/>
          <w:sz w:val="18"/>
          <w:lang w:val="fr-FR"/>
        </w:rPr>
        <w:t>Source </w:t>
      </w:r>
      <w:r w:rsidRPr="00775EB9">
        <w:rPr>
          <w:iCs/>
          <w:sz w:val="18"/>
          <w:lang w:val="fr-FR"/>
        </w:rPr>
        <w:t>: CPS Justice-Rapport annuel-2012</w:t>
      </w:r>
      <w:r w:rsidR="00775EB9" w:rsidRPr="00775EB9">
        <w:rPr>
          <w:iCs/>
          <w:sz w:val="18"/>
          <w:lang w:val="fr-FR"/>
        </w:rPr>
        <w:t>.</w:t>
      </w:r>
    </w:p>
    <w:p w14:paraId="7DFD4F9B" w14:textId="10479078" w:rsidR="00AF5D0D" w:rsidRPr="00AF5D0D" w:rsidRDefault="00CD610C" w:rsidP="00CD610C">
      <w:pPr>
        <w:pStyle w:val="H4G"/>
        <w:rPr>
          <w:lang w:val="fr-FR"/>
        </w:rPr>
      </w:pPr>
      <w:bookmarkStart w:id="479" w:name="_Toc414373059"/>
      <w:bookmarkStart w:id="480" w:name="_Toc414373288"/>
      <w:bookmarkStart w:id="481" w:name="_Toc414377786"/>
      <w:bookmarkStart w:id="482" w:name="_Toc35441140"/>
      <w:r>
        <w:rPr>
          <w:lang w:val="fr-FR"/>
        </w:rPr>
        <w:tab/>
        <w:t>8.1.1</w:t>
      </w:r>
      <w:r w:rsidR="00FB27C1">
        <w:rPr>
          <w:lang w:val="fr-FR"/>
        </w:rPr>
        <w:t>1</w:t>
      </w:r>
      <w:r>
        <w:rPr>
          <w:lang w:val="fr-FR"/>
        </w:rPr>
        <w:tab/>
      </w:r>
      <w:r w:rsidR="00AF5D0D" w:rsidRPr="00AF5D0D">
        <w:rPr>
          <w:lang w:val="fr-FR"/>
        </w:rPr>
        <w:t>La situation humanitaire</w:t>
      </w:r>
      <w:bookmarkEnd w:id="479"/>
      <w:bookmarkEnd w:id="480"/>
      <w:bookmarkEnd w:id="481"/>
      <w:bookmarkEnd w:id="482"/>
    </w:p>
    <w:p w14:paraId="79E3F85F" w14:textId="32E5F5E2" w:rsidR="00AF5D0D" w:rsidRPr="00AF5D0D" w:rsidRDefault="0075391A" w:rsidP="0075391A">
      <w:pPr>
        <w:pStyle w:val="SingleTxtG"/>
        <w:spacing w:before="120"/>
        <w:rPr>
          <w:lang w:val="fr-FR"/>
        </w:rPr>
      </w:pPr>
      <w:r w:rsidRPr="00AF5D0D">
        <w:rPr>
          <w:lang w:val="fr-FR"/>
        </w:rPr>
        <w:t>199.</w:t>
      </w:r>
      <w:r w:rsidRPr="00AF5D0D">
        <w:rPr>
          <w:lang w:val="fr-FR"/>
        </w:rPr>
        <w:tab/>
      </w:r>
      <w:r w:rsidR="00AF5D0D" w:rsidRPr="00AF5D0D">
        <w:rPr>
          <w:iCs/>
          <w:lang w:val="fr-FR"/>
        </w:rPr>
        <w:t>Selon l</w:t>
      </w:r>
      <w:r w:rsidR="00521813">
        <w:rPr>
          <w:iCs/>
          <w:lang w:val="fr-FR"/>
        </w:rPr>
        <w:t>’</w:t>
      </w:r>
      <w:r w:rsidR="00AF5D0D" w:rsidRPr="00AF5D0D">
        <w:rPr>
          <w:iCs/>
          <w:lang w:val="fr-FR"/>
        </w:rPr>
        <w:t xml:space="preserve">ONU, au Mali, en 2012, 175 000 enfants de moins de 5 ans sont sujets à une malnutrition </w:t>
      </w:r>
      <w:proofErr w:type="spellStart"/>
      <w:r w:rsidR="00AF5D0D" w:rsidRPr="00AF5D0D">
        <w:rPr>
          <w:iCs/>
          <w:lang w:val="fr-FR"/>
        </w:rPr>
        <w:t>aigüe</w:t>
      </w:r>
      <w:proofErr w:type="spellEnd"/>
      <w:r w:rsidR="00AF5D0D" w:rsidRPr="00AF5D0D">
        <w:rPr>
          <w:iCs/>
          <w:lang w:val="fr-FR"/>
        </w:rPr>
        <w:t xml:space="preserve"> sévère. L</w:t>
      </w:r>
      <w:r w:rsidR="00521813">
        <w:rPr>
          <w:iCs/>
          <w:lang w:val="fr-FR"/>
        </w:rPr>
        <w:t>’</w:t>
      </w:r>
      <w:r w:rsidR="00AF5D0D" w:rsidRPr="00AF5D0D">
        <w:rPr>
          <w:iCs/>
          <w:lang w:val="fr-FR"/>
        </w:rPr>
        <w:t xml:space="preserve">UNICEF dénombre au total de 2012 à 2013, 560 000 enfants affectés par cette crise alimentaire. De </w:t>
      </w:r>
      <w:proofErr w:type="spellStart"/>
      <w:r w:rsidR="00AF5D0D" w:rsidRPr="00AF5D0D">
        <w:rPr>
          <w:iCs/>
          <w:lang w:val="fr-FR"/>
        </w:rPr>
        <w:t>surcroit</w:t>
      </w:r>
      <w:proofErr w:type="spellEnd"/>
      <w:r w:rsidR="00AF5D0D" w:rsidRPr="00AF5D0D">
        <w:rPr>
          <w:iCs/>
          <w:lang w:val="fr-FR"/>
        </w:rPr>
        <w:t>, l</w:t>
      </w:r>
      <w:r w:rsidR="00521813">
        <w:rPr>
          <w:iCs/>
          <w:lang w:val="fr-FR"/>
        </w:rPr>
        <w:t>’</w:t>
      </w:r>
      <w:r w:rsidR="00AF5D0D" w:rsidRPr="00AF5D0D">
        <w:rPr>
          <w:iCs/>
          <w:lang w:val="fr-FR"/>
        </w:rPr>
        <w:t xml:space="preserve">insécurité grandissante due la présence des groupes armés dans le Nord du pays a </w:t>
      </w:r>
      <w:proofErr w:type="spellStart"/>
      <w:r w:rsidR="00AF5D0D" w:rsidRPr="00AF5D0D">
        <w:rPr>
          <w:iCs/>
          <w:lang w:val="fr-FR"/>
        </w:rPr>
        <w:t>entrainé</w:t>
      </w:r>
      <w:proofErr w:type="spellEnd"/>
      <w:r w:rsidR="00AF5D0D" w:rsidRPr="00AF5D0D">
        <w:rPr>
          <w:iCs/>
          <w:lang w:val="fr-FR"/>
        </w:rPr>
        <w:t xml:space="preserve"> la fermeture des marchés </w:t>
      </w:r>
      <w:r w:rsidR="00AF5D0D" w:rsidRPr="00AF5D0D">
        <w:rPr>
          <w:lang w:val="fr-FR"/>
        </w:rPr>
        <w:t>locaux et transfrontaliers, ainsi provoquant une baisse d</w:t>
      </w:r>
      <w:r w:rsidR="00521813">
        <w:rPr>
          <w:lang w:val="fr-FR"/>
        </w:rPr>
        <w:t>’</w:t>
      </w:r>
      <w:r w:rsidR="00AF5D0D" w:rsidRPr="00AF5D0D">
        <w:rPr>
          <w:lang w:val="fr-FR"/>
        </w:rPr>
        <w:t>approvisionnement, une forte augmentation des prix, sans oublier la perturbation des migrations pastorales.</w:t>
      </w:r>
    </w:p>
    <w:p w14:paraId="39BC5983" w14:textId="2E5732A8" w:rsidR="00AF5D0D" w:rsidRPr="00AF5D0D" w:rsidRDefault="0075391A" w:rsidP="0075391A">
      <w:pPr>
        <w:pStyle w:val="SingleTxtG"/>
        <w:rPr>
          <w:lang w:val="fr-FR"/>
        </w:rPr>
      </w:pPr>
      <w:r w:rsidRPr="00AF5D0D">
        <w:rPr>
          <w:lang w:val="fr-FR"/>
        </w:rPr>
        <w:t>200.</w:t>
      </w:r>
      <w:r w:rsidRPr="00AF5D0D">
        <w:rPr>
          <w:lang w:val="fr-FR"/>
        </w:rPr>
        <w:tab/>
      </w:r>
      <w:r w:rsidR="00AF5D0D" w:rsidRPr="00AF5D0D">
        <w:rPr>
          <w:lang w:val="fr-FR"/>
        </w:rPr>
        <w:t>La coordination humanitaire s</w:t>
      </w:r>
      <w:r w:rsidR="00521813">
        <w:rPr>
          <w:lang w:val="fr-FR"/>
        </w:rPr>
        <w:t>’</w:t>
      </w:r>
      <w:r w:rsidR="00AF5D0D" w:rsidRPr="00AF5D0D">
        <w:rPr>
          <w:lang w:val="fr-FR"/>
        </w:rPr>
        <w:t>organise et continue de s</w:t>
      </w:r>
      <w:r w:rsidR="00521813">
        <w:rPr>
          <w:lang w:val="fr-FR"/>
        </w:rPr>
        <w:t>’</w:t>
      </w:r>
      <w:r w:rsidR="00AF5D0D" w:rsidRPr="00AF5D0D">
        <w:rPr>
          <w:lang w:val="fr-FR"/>
        </w:rPr>
        <w:t xml:space="preserve">améliorer dans les régions du centre. </w:t>
      </w:r>
      <w:r w:rsidR="004C63F0">
        <w:rPr>
          <w:lang w:val="fr-FR"/>
        </w:rPr>
        <w:t>Douze</w:t>
      </w:r>
      <w:r w:rsidR="00AF5D0D" w:rsidRPr="00AF5D0D">
        <w:rPr>
          <w:lang w:val="fr-FR"/>
        </w:rPr>
        <w:t xml:space="preserve"> évaluations ont eu lieu dans le Centre et le Nord du pays, afin de déterminer les besoins des populations affectées. Le manque d</w:t>
      </w:r>
      <w:r w:rsidR="00521813">
        <w:rPr>
          <w:lang w:val="fr-FR"/>
        </w:rPr>
        <w:t>’</w:t>
      </w:r>
      <w:r w:rsidR="00AF5D0D" w:rsidRPr="00AF5D0D">
        <w:rPr>
          <w:lang w:val="fr-FR"/>
        </w:rPr>
        <w:t>information et d</w:t>
      </w:r>
      <w:r w:rsidR="00521813">
        <w:rPr>
          <w:lang w:val="fr-FR"/>
        </w:rPr>
        <w:t>’</w:t>
      </w:r>
      <w:r w:rsidR="00AF5D0D" w:rsidRPr="00AF5D0D">
        <w:rPr>
          <w:lang w:val="fr-FR"/>
        </w:rPr>
        <w:t>accès aux services mis en place est l</w:t>
      </w:r>
      <w:r w:rsidR="00521813">
        <w:rPr>
          <w:lang w:val="fr-FR"/>
        </w:rPr>
        <w:t>’</w:t>
      </w:r>
      <w:r w:rsidR="00AF5D0D" w:rsidRPr="00AF5D0D">
        <w:rPr>
          <w:lang w:val="fr-FR"/>
        </w:rPr>
        <w:t>une des plus grandes préoccupations dans la réponse d</w:t>
      </w:r>
      <w:r w:rsidR="00521813">
        <w:rPr>
          <w:lang w:val="fr-FR"/>
        </w:rPr>
        <w:t>’</w:t>
      </w:r>
      <w:r w:rsidR="00AF5D0D" w:rsidRPr="00AF5D0D">
        <w:rPr>
          <w:lang w:val="fr-FR"/>
        </w:rPr>
        <w:t>urgence. Dans l</w:t>
      </w:r>
      <w:r w:rsidR="00521813">
        <w:rPr>
          <w:lang w:val="fr-FR"/>
        </w:rPr>
        <w:t>’</w:t>
      </w:r>
      <w:r w:rsidR="00AF5D0D" w:rsidRPr="00AF5D0D">
        <w:rPr>
          <w:lang w:val="fr-FR"/>
        </w:rPr>
        <w:t>ensemble, malgré la volatilité de la situation, l</w:t>
      </w:r>
      <w:r w:rsidR="00521813">
        <w:rPr>
          <w:lang w:val="fr-FR"/>
        </w:rPr>
        <w:t>’</w:t>
      </w:r>
      <w:r w:rsidR="00AF5D0D" w:rsidRPr="00AF5D0D">
        <w:rPr>
          <w:lang w:val="fr-FR"/>
        </w:rPr>
        <w:t>assistance augmente dans les autres régions.</w:t>
      </w:r>
      <w:r w:rsidR="007E16CF">
        <w:rPr>
          <w:lang w:val="fr-FR"/>
        </w:rPr>
        <w:t xml:space="preserve"> </w:t>
      </w:r>
    </w:p>
    <w:p w14:paraId="09C2B9F4" w14:textId="27F6CC09" w:rsidR="00AF5D0D" w:rsidRPr="00AF5D0D" w:rsidRDefault="0075391A" w:rsidP="0075391A">
      <w:pPr>
        <w:pStyle w:val="SingleTxtG"/>
        <w:rPr>
          <w:iCs/>
          <w:lang w:val="fr-FR"/>
        </w:rPr>
      </w:pPr>
      <w:r w:rsidRPr="00AF5D0D">
        <w:rPr>
          <w:iCs/>
          <w:lang w:val="fr-FR"/>
        </w:rPr>
        <w:t>201.</w:t>
      </w:r>
      <w:r w:rsidRPr="00AF5D0D">
        <w:rPr>
          <w:iCs/>
          <w:lang w:val="fr-FR"/>
        </w:rPr>
        <w:tab/>
      </w:r>
      <w:r w:rsidR="00AF5D0D" w:rsidRPr="00AF5D0D">
        <w:rPr>
          <w:iCs/>
          <w:lang w:val="fr-FR"/>
        </w:rPr>
        <w:t>En 2012, les acteurs humanitaires ont fourni de l</w:t>
      </w:r>
      <w:r w:rsidR="00521813">
        <w:rPr>
          <w:iCs/>
          <w:lang w:val="fr-FR"/>
        </w:rPr>
        <w:t>’</w:t>
      </w:r>
      <w:r w:rsidR="00AF5D0D" w:rsidRPr="00AF5D0D">
        <w:rPr>
          <w:iCs/>
          <w:lang w:val="fr-FR"/>
        </w:rPr>
        <w:t>aide alimentaire à plus de 1,4 million de personnes dans le cadre de l</w:t>
      </w:r>
      <w:r w:rsidR="00521813">
        <w:rPr>
          <w:iCs/>
          <w:lang w:val="fr-FR"/>
        </w:rPr>
        <w:t>’</w:t>
      </w:r>
      <w:r w:rsidR="00AF5D0D" w:rsidRPr="00AF5D0D">
        <w:rPr>
          <w:iCs/>
          <w:lang w:val="fr-FR"/>
        </w:rPr>
        <w:t>appui aux efforts du gouvernement dans la lutte contre l</w:t>
      </w:r>
      <w:r w:rsidR="00521813">
        <w:rPr>
          <w:iCs/>
          <w:lang w:val="fr-FR"/>
        </w:rPr>
        <w:t>’</w:t>
      </w:r>
      <w:r w:rsidR="00AF5D0D" w:rsidRPr="00AF5D0D">
        <w:rPr>
          <w:iCs/>
          <w:lang w:val="fr-FR"/>
        </w:rPr>
        <w:t xml:space="preserve">insécurité </w:t>
      </w:r>
      <w:r w:rsidR="00AF5D0D" w:rsidRPr="00981FE7">
        <w:rPr>
          <w:lang w:val="fr-FR"/>
        </w:rPr>
        <w:t>alimentaire</w:t>
      </w:r>
      <w:r w:rsidR="00AF5D0D" w:rsidRPr="00AF5D0D">
        <w:rPr>
          <w:iCs/>
          <w:lang w:val="fr-FR"/>
        </w:rPr>
        <w:t>.</w:t>
      </w:r>
    </w:p>
    <w:p w14:paraId="0E64846F" w14:textId="5DCADCA2" w:rsidR="00AF5D0D" w:rsidRPr="00AF5D0D" w:rsidRDefault="00CD610C" w:rsidP="00CD610C">
      <w:pPr>
        <w:pStyle w:val="H23G"/>
      </w:pPr>
      <w:bookmarkStart w:id="483" w:name="_Toc414373060"/>
      <w:bookmarkStart w:id="484" w:name="_Toc414377787"/>
      <w:bookmarkStart w:id="485" w:name="_Toc35441141"/>
      <w:r>
        <w:tab/>
        <w:t>8.2</w:t>
      </w:r>
      <w:r>
        <w:tab/>
      </w:r>
      <w:r w:rsidRPr="00AF5D0D">
        <w:t>Les contraintes et limites</w:t>
      </w:r>
      <w:bookmarkEnd w:id="483"/>
      <w:bookmarkEnd w:id="484"/>
      <w:bookmarkEnd w:id="485"/>
    </w:p>
    <w:p w14:paraId="4139520B" w14:textId="4FBE49ED" w:rsidR="00AF5D0D" w:rsidRPr="00CD610C" w:rsidRDefault="0075391A" w:rsidP="0075391A">
      <w:pPr>
        <w:pStyle w:val="SingleTxtG"/>
        <w:rPr>
          <w:iCs/>
          <w:lang w:val="fr-FR"/>
        </w:rPr>
      </w:pPr>
      <w:r w:rsidRPr="00CD610C">
        <w:rPr>
          <w:iCs/>
          <w:lang w:val="fr-FR"/>
        </w:rPr>
        <w:t>202.</w:t>
      </w:r>
      <w:r w:rsidRPr="00CD610C">
        <w:rPr>
          <w:iCs/>
          <w:lang w:val="fr-FR"/>
        </w:rPr>
        <w:tab/>
      </w:r>
      <w:r w:rsidR="00AF5D0D" w:rsidRPr="00CD610C">
        <w:rPr>
          <w:iCs/>
          <w:lang w:val="fr-FR"/>
        </w:rPr>
        <w:t>Les contraintes majeures concernant l</w:t>
      </w:r>
      <w:r w:rsidR="00521813">
        <w:rPr>
          <w:iCs/>
          <w:lang w:val="fr-FR"/>
        </w:rPr>
        <w:t>’</w:t>
      </w:r>
      <w:r w:rsidR="00AF5D0D" w:rsidRPr="00CD610C">
        <w:rPr>
          <w:iCs/>
          <w:lang w:val="fr-FR"/>
        </w:rPr>
        <w:t>environnement juridique en faveur des enfants les plus vulnérables sont les suivantes :</w:t>
      </w:r>
    </w:p>
    <w:p w14:paraId="4F0D40EB" w14:textId="3B46E70E" w:rsidR="00AF5D0D" w:rsidRPr="00AF5D0D" w:rsidRDefault="0075391A" w:rsidP="0075391A">
      <w:pPr>
        <w:pStyle w:val="Bullet1G"/>
        <w:numPr>
          <w:ilvl w:val="0"/>
          <w:numId w:val="0"/>
        </w:numPr>
        <w:tabs>
          <w:tab w:val="left" w:pos="1701"/>
        </w:tabs>
        <w:ind w:left="1701" w:hanging="170"/>
      </w:pPr>
      <w:r w:rsidRPr="00AF5D0D">
        <w:t>•</w:t>
      </w:r>
      <w:r w:rsidRPr="00AF5D0D">
        <w:tab/>
      </w:r>
      <w:r w:rsidR="00CD610C" w:rsidRPr="00AF5D0D">
        <w:t>Des</w:t>
      </w:r>
      <w:r w:rsidR="00AF5D0D" w:rsidRPr="00AF5D0D">
        <w:t xml:space="preserve"> vides juridiques importants subsistent sur certains abus, notamment l</w:t>
      </w:r>
      <w:r w:rsidR="00521813">
        <w:t>’</w:t>
      </w:r>
      <w:r w:rsidR="00AF5D0D" w:rsidRPr="00AF5D0D">
        <w:t>excision ;</w:t>
      </w:r>
    </w:p>
    <w:p w14:paraId="4A8057CE" w14:textId="4AD38025" w:rsidR="00AF5D0D" w:rsidRPr="00AF5D0D" w:rsidRDefault="0075391A" w:rsidP="0075391A">
      <w:pPr>
        <w:pStyle w:val="Bullet1G"/>
        <w:numPr>
          <w:ilvl w:val="0"/>
          <w:numId w:val="0"/>
        </w:numPr>
        <w:tabs>
          <w:tab w:val="left" w:pos="1701"/>
        </w:tabs>
        <w:ind w:left="1701" w:hanging="170"/>
      </w:pPr>
      <w:r w:rsidRPr="00AF5D0D">
        <w:t>•</w:t>
      </w:r>
      <w:r w:rsidRPr="00AF5D0D">
        <w:tab/>
      </w:r>
      <w:r w:rsidR="00CD610C" w:rsidRPr="00AF5D0D">
        <w:t>Les</w:t>
      </w:r>
      <w:r w:rsidR="00AF5D0D" w:rsidRPr="00AF5D0D">
        <w:t xml:space="preserve"> populations et les professionnels sont sous informés sur les droits des enfants, les lois en leur faveur et les recours possibles tant juridiques que sociaux ; </w:t>
      </w:r>
    </w:p>
    <w:p w14:paraId="38B54AE9" w14:textId="77067E13" w:rsidR="00AF5D0D" w:rsidRPr="00AF5D0D" w:rsidRDefault="0075391A" w:rsidP="0075391A">
      <w:pPr>
        <w:pStyle w:val="Bullet1G"/>
        <w:numPr>
          <w:ilvl w:val="0"/>
          <w:numId w:val="0"/>
        </w:numPr>
        <w:tabs>
          <w:tab w:val="left" w:pos="1701"/>
        </w:tabs>
        <w:ind w:left="1701" w:hanging="170"/>
      </w:pPr>
      <w:r w:rsidRPr="00AF5D0D">
        <w:t>•</w:t>
      </w:r>
      <w:r w:rsidRPr="00AF5D0D">
        <w:tab/>
      </w:r>
      <w:r w:rsidR="00CD610C" w:rsidRPr="00AF5D0D">
        <w:t>Les</w:t>
      </w:r>
      <w:r w:rsidR="00AF5D0D" w:rsidRPr="00AF5D0D">
        <w:t xml:space="preserve"> dispositifs d</w:t>
      </w:r>
      <w:r w:rsidR="00521813">
        <w:t>’</w:t>
      </w:r>
      <w:r w:rsidR="00AF5D0D" w:rsidRPr="00AF5D0D">
        <w:t xml:space="preserve">intervention de la justice pour mineurs restent faibles, notamment par un nombre insuffisant de juges pour </w:t>
      </w:r>
      <w:r w:rsidR="00CD610C" w:rsidRPr="00AF5D0D">
        <w:t>enfants</w:t>
      </w:r>
      <w:r w:rsidR="00CD610C">
        <w:t>,</w:t>
      </w:r>
      <w:r w:rsidR="00CD610C" w:rsidRPr="00AF5D0D">
        <w:t xml:space="preserve"> les</w:t>
      </w:r>
      <w:r w:rsidR="00AF5D0D" w:rsidRPr="00AF5D0D">
        <w:t xml:space="preserve"> capacités des structures de prise en charge et d</w:t>
      </w:r>
      <w:r w:rsidR="00521813">
        <w:t>’</w:t>
      </w:r>
      <w:r w:rsidR="00AF5D0D" w:rsidRPr="00AF5D0D">
        <w:t>assistance aux enfants restent faibles.</w:t>
      </w:r>
    </w:p>
    <w:p w14:paraId="1E0794A7" w14:textId="0618775C" w:rsidR="00AF5D0D" w:rsidRPr="00AF5D0D" w:rsidRDefault="00CD610C" w:rsidP="00CD610C">
      <w:pPr>
        <w:pStyle w:val="H23G"/>
      </w:pPr>
      <w:bookmarkStart w:id="486" w:name="_Toc414373061"/>
      <w:bookmarkStart w:id="487" w:name="_Toc414377788"/>
      <w:bookmarkStart w:id="488" w:name="_Toc35441142"/>
      <w:r>
        <w:tab/>
      </w:r>
      <w:r w:rsidR="00AF5D0D" w:rsidRPr="00AF5D0D">
        <w:t>8</w:t>
      </w:r>
      <w:r>
        <w:t>.3</w:t>
      </w:r>
      <w:r w:rsidR="00AF5D0D" w:rsidRPr="00AF5D0D">
        <w:tab/>
      </w:r>
      <w:r w:rsidRPr="00AF5D0D">
        <w:t>Perspectives</w:t>
      </w:r>
      <w:bookmarkEnd w:id="486"/>
      <w:bookmarkEnd w:id="487"/>
      <w:bookmarkEnd w:id="488"/>
    </w:p>
    <w:p w14:paraId="23DE9380" w14:textId="09531590" w:rsidR="00AF5D0D" w:rsidRPr="00AF5D0D" w:rsidRDefault="0075391A" w:rsidP="0075391A">
      <w:pPr>
        <w:pStyle w:val="SingleTxtG"/>
        <w:rPr>
          <w:bCs/>
          <w:lang w:val="fr-FR"/>
        </w:rPr>
      </w:pPr>
      <w:r w:rsidRPr="00AF5D0D">
        <w:rPr>
          <w:bCs/>
          <w:lang w:val="fr-FR"/>
        </w:rPr>
        <w:t>203.</w:t>
      </w:r>
      <w:r w:rsidRPr="00AF5D0D">
        <w:rPr>
          <w:bCs/>
          <w:lang w:val="fr-FR"/>
        </w:rPr>
        <w:tab/>
      </w:r>
      <w:r w:rsidR="00AF5D0D" w:rsidRPr="00AF5D0D">
        <w:rPr>
          <w:lang w:val="fr-FR"/>
        </w:rPr>
        <w:t>Les perspectives dans le domaine de la protection des enfants, notamment les enfants ayant besoin de mesures de protection spéciale sont envisagées dans la mise en œuvre de la PNPPE et son plan d</w:t>
      </w:r>
      <w:r w:rsidR="00521813">
        <w:rPr>
          <w:lang w:val="fr-FR"/>
        </w:rPr>
        <w:t>’</w:t>
      </w:r>
      <w:r w:rsidR="00AF5D0D" w:rsidRPr="00AF5D0D">
        <w:rPr>
          <w:lang w:val="fr-FR"/>
        </w:rPr>
        <w:t xml:space="preserve">action </w:t>
      </w:r>
      <w:r w:rsidR="00AF5D0D" w:rsidRPr="00981FE7">
        <w:rPr>
          <w:lang w:val="fr-FR"/>
        </w:rPr>
        <w:t>ainsi</w:t>
      </w:r>
      <w:r w:rsidR="00AF5D0D" w:rsidRPr="00AF5D0D">
        <w:rPr>
          <w:bCs/>
          <w:lang w:val="fr-FR"/>
        </w:rPr>
        <w:t xml:space="preserve"> la relecture du CPE.</w:t>
      </w:r>
    </w:p>
    <w:p w14:paraId="2CCD5E42" w14:textId="2F267528" w:rsidR="00AF5D0D" w:rsidRPr="00AF5D0D" w:rsidRDefault="0075391A" w:rsidP="0075391A">
      <w:pPr>
        <w:pStyle w:val="SingleTxtG"/>
        <w:rPr>
          <w:lang w:val="fr-FR"/>
        </w:rPr>
      </w:pPr>
      <w:r w:rsidRPr="00AF5D0D">
        <w:rPr>
          <w:lang w:val="fr-FR"/>
        </w:rPr>
        <w:t>204.</w:t>
      </w:r>
      <w:r w:rsidRPr="00AF5D0D">
        <w:rPr>
          <w:lang w:val="fr-FR"/>
        </w:rPr>
        <w:tab/>
      </w:r>
      <w:r w:rsidR="00AF5D0D" w:rsidRPr="00AF5D0D">
        <w:rPr>
          <w:bCs/>
          <w:lang w:val="fr-FR"/>
        </w:rPr>
        <w:t>Les orientations de la PNPPE en cours d</w:t>
      </w:r>
      <w:r w:rsidR="00521813">
        <w:rPr>
          <w:bCs/>
          <w:lang w:val="fr-FR"/>
        </w:rPr>
        <w:t>’</w:t>
      </w:r>
      <w:r w:rsidR="00AF5D0D" w:rsidRPr="00AF5D0D">
        <w:rPr>
          <w:bCs/>
          <w:lang w:val="fr-FR"/>
        </w:rPr>
        <w:t>adoption s</w:t>
      </w:r>
      <w:r w:rsidR="00521813">
        <w:rPr>
          <w:bCs/>
          <w:lang w:val="fr-FR"/>
        </w:rPr>
        <w:t>’</w:t>
      </w:r>
      <w:r w:rsidR="00AF5D0D" w:rsidRPr="00AF5D0D">
        <w:rPr>
          <w:bCs/>
          <w:lang w:val="fr-FR"/>
        </w:rPr>
        <w:t>articulent autour de la protection de l</w:t>
      </w:r>
      <w:r w:rsidR="00521813">
        <w:rPr>
          <w:bCs/>
          <w:lang w:val="fr-FR"/>
        </w:rPr>
        <w:t>’</w:t>
      </w:r>
      <w:r w:rsidR="00AF5D0D" w:rsidRPr="00AF5D0D">
        <w:rPr>
          <w:bCs/>
          <w:lang w:val="fr-FR"/>
        </w:rPr>
        <w:t xml:space="preserve">enfant en général et la </w:t>
      </w:r>
      <w:r w:rsidR="00AF5D0D" w:rsidRPr="00981FE7">
        <w:rPr>
          <w:lang w:val="fr-FR"/>
        </w:rPr>
        <w:t>protection</w:t>
      </w:r>
      <w:r w:rsidR="00AF5D0D" w:rsidRPr="00AF5D0D">
        <w:rPr>
          <w:lang w:val="fr-FR"/>
        </w:rPr>
        <w:t xml:space="preserve"> des enfants en situation difficile ou enfants vulnérables en particulier. La PNPPE vise à :</w:t>
      </w:r>
    </w:p>
    <w:p w14:paraId="5DA5CBC3" w14:textId="6F7CDB5D"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D610C" w:rsidRPr="00AF5D0D">
        <w:rPr>
          <w:lang w:val="fr-FR"/>
        </w:rPr>
        <w:t>Accroître</w:t>
      </w:r>
      <w:r w:rsidR="00AF5D0D" w:rsidRPr="00AF5D0D">
        <w:rPr>
          <w:lang w:val="fr-FR"/>
        </w:rPr>
        <w:t xml:space="preserve"> l</w:t>
      </w:r>
      <w:r w:rsidR="00521813">
        <w:rPr>
          <w:lang w:val="fr-FR"/>
        </w:rPr>
        <w:t>’</w:t>
      </w:r>
      <w:r w:rsidR="00AF5D0D" w:rsidRPr="00AF5D0D">
        <w:rPr>
          <w:lang w:val="fr-FR"/>
        </w:rPr>
        <w:t>accès des enfants aux services sociaux de base en tenant compte des plus vulnérables</w:t>
      </w:r>
      <w:r w:rsidR="00707211">
        <w:rPr>
          <w:lang w:val="fr-FR"/>
        </w:rPr>
        <w:t> ;</w:t>
      </w:r>
    </w:p>
    <w:p w14:paraId="3C86E41D" w14:textId="25F7508B"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D610C" w:rsidRPr="00AF5D0D">
        <w:rPr>
          <w:lang w:val="fr-FR"/>
        </w:rPr>
        <w:t>Renforcer</w:t>
      </w:r>
      <w:r w:rsidR="00AF5D0D" w:rsidRPr="00AF5D0D">
        <w:rPr>
          <w:lang w:val="fr-FR"/>
        </w:rPr>
        <w:t xml:space="preserve"> le rôle de la famille, de la communauté, des collectivités territoriales et autres acteurs dans l</w:t>
      </w:r>
      <w:r w:rsidR="00521813">
        <w:rPr>
          <w:lang w:val="fr-FR"/>
        </w:rPr>
        <w:t>’</w:t>
      </w:r>
      <w:r w:rsidR="00AF5D0D" w:rsidRPr="00AF5D0D">
        <w:rPr>
          <w:lang w:val="fr-FR"/>
        </w:rPr>
        <w:t>éducation de l</w:t>
      </w:r>
      <w:r w:rsidR="00521813">
        <w:rPr>
          <w:lang w:val="fr-FR"/>
        </w:rPr>
        <w:t>’</w:t>
      </w:r>
      <w:r w:rsidR="00AF5D0D" w:rsidRPr="00AF5D0D">
        <w:rPr>
          <w:lang w:val="fr-FR"/>
        </w:rPr>
        <w:t>enfant</w:t>
      </w:r>
      <w:r w:rsidR="00775EB9">
        <w:rPr>
          <w:lang w:val="fr-FR"/>
        </w:rPr>
        <w:t> ;</w:t>
      </w:r>
    </w:p>
    <w:p w14:paraId="1DE9F212" w14:textId="2AADDF8A"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D610C" w:rsidRPr="00AF5D0D">
        <w:rPr>
          <w:lang w:val="fr-FR"/>
        </w:rPr>
        <w:t>Renforcer</w:t>
      </w:r>
      <w:r w:rsidR="00AF5D0D" w:rsidRPr="00AF5D0D">
        <w:rPr>
          <w:lang w:val="fr-FR"/>
        </w:rPr>
        <w:t xml:space="preserve"> les mécanismes de plaidoyer, d</w:t>
      </w:r>
      <w:r w:rsidR="00521813">
        <w:rPr>
          <w:lang w:val="fr-FR"/>
        </w:rPr>
        <w:t>’</w:t>
      </w:r>
      <w:r w:rsidR="00AF5D0D" w:rsidRPr="00AF5D0D">
        <w:rPr>
          <w:lang w:val="fr-FR"/>
        </w:rPr>
        <w:t>information, de sensibilisation et de communication pour l</w:t>
      </w:r>
      <w:r w:rsidR="00521813">
        <w:rPr>
          <w:lang w:val="fr-FR"/>
        </w:rPr>
        <w:t>’</w:t>
      </w:r>
      <w:r w:rsidR="00AF5D0D" w:rsidRPr="00AF5D0D">
        <w:rPr>
          <w:lang w:val="fr-FR"/>
        </w:rPr>
        <w:t>abandon des pratiques socio culturelles préjudiciables à l</w:t>
      </w:r>
      <w:r w:rsidR="00521813">
        <w:rPr>
          <w:lang w:val="fr-FR"/>
        </w:rPr>
        <w:t>’</w:t>
      </w:r>
      <w:r w:rsidR="00AF5D0D" w:rsidRPr="00AF5D0D">
        <w:rPr>
          <w:lang w:val="fr-FR"/>
        </w:rPr>
        <w:t>épanouissement de l</w:t>
      </w:r>
      <w:r w:rsidR="00521813">
        <w:rPr>
          <w:lang w:val="fr-FR"/>
        </w:rPr>
        <w:t>’</w:t>
      </w:r>
      <w:r w:rsidR="00AF5D0D" w:rsidRPr="00AF5D0D">
        <w:rPr>
          <w:lang w:val="fr-FR"/>
        </w:rPr>
        <w:t>enfant</w:t>
      </w:r>
      <w:r w:rsidR="00775EB9">
        <w:rPr>
          <w:lang w:val="fr-FR"/>
        </w:rPr>
        <w:t> </w:t>
      </w:r>
      <w:r w:rsidR="00AF5D0D" w:rsidRPr="00AF5D0D">
        <w:rPr>
          <w:lang w:val="fr-FR"/>
        </w:rPr>
        <w:t xml:space="preserve">; </w:t>
      </w:r>
    </w:p>
    <w:p w14:paraId="32F86598" w14:textId="53C9164C"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775EB9">
        <w:rPr>
          <w:lang w:val="fr-FR"/>
        </w:rPr>
        <w:t>E</w:t>
      </w:r>
      <w:r w:rsidR="00AF5D0D" w:rsidRPr="00AF5D0D">
        <w:rPr>
          <w:lang w:val="fr-FR"/>
        </w:rPr>
        <w:t>tc.</w:t>
      </w:r>
    </w:p>
    <w:p w14:paraId="04117488" w14:textId="217AC57D" w:rsidR="00AF5D0D" w:rsidRPr="00AF5D0D" w:rsidRDefault="0075391A" w:rsidP="0075391A">
      <w:pPr>
        <w:pStyle w:val="SingleTxtG"/>
        <w:rPr>
          <w:lang w:val="fr-FR"/>
        </w:rPr>
      </w:pPr>
      <w:r w:rsidRPr="00AF5D0D">
        <w:rPr>
          <w:lang w:val="fr-FR"/>
        </w:rPr>
        <w:lastRenderedPageBreak/>
        <w:t>205.</w:t>
      </w:r>
      <w:r w:rsidRPr="00AF5D0D">
        <w:rPr>
          <w:lang w:val="fr-FR"/>
        </w:rPr>
        <w:tab/>
      </w:r>
      <w:r w:rsidR="00AF5D0D" w:rsidRPr="00AF5D0D">
        <w:rPr>
          <w:lang w:val="fr-FR"/>
        </w:rPr>
        <w:t>Ces objectifs s</w:t>
      </w:r>
      <w:r w:rsidR="00521813">
        <w:rPr>
          <w:lang w:val="fr-FR"/>
        </w:rPr>
        <w:t>’</w:t>
      </w:r>
      <w:r w:rsidR="00AF5D0D" w:rsidRPr="00AF5D0D">
        <w:rPr>
          <w:lang w:val="fr-FR"/>
        </w:rPr>
        <w:t>inscrivent en parfaite cohérence avec les programmes nationaux de développement qui ont un impact positif et contribuent à l</w:t>
      </w:r>
      <w:r w:rsidR="00521813">
        <w:rPr>
          <w:lang w:val="fr-FR"/>
        </w:rPr>
        <w:t>’</w:t>
      </w:r>
      <w:r w:rsidR="00AF5D0D" w:rsidRPr="00AF5D0D">
        <w:rPr>
          <w:lang w:val="fr-FR"/>
        </w:rPr>
        <w:t xml:space="preserve">amélioration de la situation des enfants. </w:t>
      </w:r>
    </w:p>
    <w:p w14:paraId="2CB02627" w14:textId="388DB680" w:rsidR="00AF5D0D" w:rsidRPr="00AF5D0D" w:rsidRDefault="0075391A" w:rsidP="0075391A">
      <w:pPr>
        <w:pStyle w:val="SingleTxtG"/>
        <w:rPr>
          <w:lang w:val="fr-FR"/>
        </w:rPr>
      </w:pPr>
      <w:r w:rsidRPr="00AF5D0D">
        <w:rPr>
          <w:lang w:val="fr-FR"/>
        </w:rPr>
        <w:t>206.</w:t>
      </w:r>
      <w:r w:rsidRPr="00AF5D0D">
        <w:rPr>
          <w:lang w:val="fr-FR"/>
        </w:rPr>
        <w:tab/>
      </w:r>
      <w:r w:rsidR="00AF5D0D" w:rsidRPr="00AF5D0D">
        <w:rPr>
          <w:lang w:val="fr-FR"/>
        </w:rPr>
        <w:t>La relecture du CPE permettra d</w:t>
      </w:r>
      <w:r w:rsidR="00521813">
        <w:rPr>
          <w:lang w:val="fr-FR"/>
        </w:rPr>
        <w:t>’</w:t>
      </w:r>
      <w:r w:rsidR="00AF5D0D" w:rsidRPr="00AF5D0D">
        <w:rPr>
          <w:lang w:val="fr-FR"/>
        </w:rPr>
        <w:t xml:space="preserve">apporter les améliorations telles que la prise en compte des modifications intervenues dans la </w:t>
      </w:r>
      <w:r w:rsidR="00260028">
        <w:rPr>
          <w:lang w:val="fr-FR"/>
        </w:rPr>
        <w:t>l</w:t>
      </w:r>
      <w:r w:rsidR="00AF5D0D" w:rsidRPr="00AF5D0D">
        <w:rPr>
          <w:lang w:val="fr-FR"/>
        </w:rPr>
        <w:t xml:space="preserve">oi sur la </w:t>
      </w:r>
      <w:r w:rsidR="00260028">
        <w:rPr>
          <w:lang w:val="fr-FR"/>
        </w:rPr>
        <w:t>m</w:t>
      </w:r>
      <w:r w:rsidR="00AF5D0D" w:rsidRPr="00AF5D0D">
        <w:rPr>
          <w:lang w:val="fr-FR"/>
        </w:rPr>
        <w:t>inorité pénale et institution de juridictions pour mineurs et l</w:t>
      </w:r>
      <w:r w:rsidR="00521813">
        <w:rPr>
          <w:lang w:val="fr-FR"/>
        </w:rPr>
        <w:t>’</w:t>
      </w:r>
      <w:r w:rsidR="00AF5D0D" w:rsidRPr="00AF5D0D">
        <w:rPr>
          <w:lang w:val="fr-FR"/>
        </w:rPr>
        <w:t>intégration de la dimension protection des enfants en situation d</w:t>
      </w:r>
      <w:r w:rsidR="00521813">
        <w:rPr>
          <w:lang w:val="fr-FR"/>
        </w:rPr>
        <w:t>’</w:t>
      </w:r>
      <w:r w:rsidR="00AF5D0D" w:rsidRPr="00AF5D0D">
        <w:rPr>
          <w:lang w:val="fr-FR"/>
        </w:rPr>
        <w:t>urgence.</w:t>
      </w:r>
    </w:p>
    <w:p w14:paraId="300AA7A8" w14:textId="039AD6CE" w:rsidR="00AF5D0D" w:rsidRPr="00AF5D0D" w:rsidRDefault="00B94DDF" w:rsidP="00CD610C">
      <w:pPr>
        <w:pStyle w:val="HChG"/>
        <w:rPr>
          <w:lang w:val="fr-FR"/>
        </w:rPr>
      </w:pPr>
      <w:bookmarkStart w:id="489" w:name="_Toc414373064"/>
      <w:bookmarkStart w:id="490" w:name="_Toc414377792"/>
      <w:bookmarkStart w:id="491" w:name="_Toc35441144"/>
      <w:r>
        <w:rPr>
          <w:lang w:val="fr-FR"/>
        </w:rPr>
        <w:tab/>
      </w:r>
      <w:r w:rsidR="00FB0AD5">
        <w:rPr>
          <w:lang w:val="fr-FR"/>
        </w:rPr>
        <w:tab/>
      </w:r>
      <w:r w:rsidR="00FB27C1">
        <w:rPr>
          <w:lang w:val="fr-FR"/>
        </w:rPr>
        <w:t xml:space="preserve">Partie II : </w:t>
      </w:r>
      <w:r w:rsidRPr="00AF5D0D">
        <w:rPr>
          <w:lang w:val="fr-FR"/>
        </w:rPr>
        <w:t xml:space="preserve">Le suivi des observations finales du </w:t>
      </w:r>
      <w:r w:rsidR="00FB27C1" w:rsidRPr="00AF5D0D">
        <w:rPr>
          <w:lang w:val="fr-FR"/>
        </w:rPr>
        <w:t xml:space="preserve">Comité </w:t>
      </w:r>
      <w:r w:rsidRPr="00AF5D0D">
        <w:rPr>
          <w:lang w:val="fr-FR"/>
        </w:rPr>
        <w:t>des</w:t>
      </w:r>
      <w:r w:rsidR="00FB0AD5">
        <w:rPr>
          <w:lang w:val="fr-FR"/>
        </w:rPr>
        <w:t> </w:t>
      </w:r>
      <w:r w:rsidRPr="00AF5D0D">
        <w:rPr>
          <w:lang w:val="fr-FR"/>
        </w:rPr>
        <w:t>droits de l</w:t>
      </w:r>
      <w:r w:rsidR="00521813">
        <w:rPr>
          <w:lang w:val="fr-FR"/>
        </w:rPr>
        <w:t>’</w:t>
      </w:r>
      <w:r w:rsidRPr="00AF5D0D">
        <w:rPr>
          <w:lang w:val="fr-FR"/>
        </w:rPr>
        <w:t>enfant</w:t>
      </w:r>
      <w:bookmarkEnd w:id="489"/>
      <w:bookmarkEnd w:id="490"/>
      <w:bookmarkEnd w:id="491"/>
    </w:p>
    <w:p w14:paraId="23CE9566" w14:textId="1AF47B77" w:rsidR="00AF5D0D" w:rsidRPr="00AF5D0D" w:rsidRDefault="0075391A" w:rsidP="0075391A">
      <w:pPr>
        <w:pStyle w:val="SingleTxtG"/>
        <w:rPr>
          <w:lang w:val="fr-FR"/>
        </w:rPr>
      </w:pPr>
      <w:r w:rsidRPr="00AF5D0D">
        <w:rPr>
          <w:lang w:val="fr-FR"/>
        </w:rPr>
        <w:t>207.</w:t>
      </w:r>
      <w:r w:rsidRPr="00AF5D0D">
        <w:rPr>
          <w:lang w:val="fr-FR"/>
        </w:rPr>
        <w:tab/>
      </w:r>
      <w:r w:rsidR="00AF5D0D" w:rsidRPr="00AF5D0D">
        <w:rPr>
          <w:lang w:val="fr-FR"/>
        </w:rPr>
        <w:t>Au terme de l</w:t>
      </w:r>
      <w:r w:rsidR="00521813">
        <w:rPr>
          <w:lang w:val="fr-FR"/>
        </w:rPr>
        <w:t>’</w:t>
      </w:r>
      <w:r w:rsidR="00AF5D0D" w:rsidRPr="00AF5D0D">
        <w:rPr>
          <w:lang w:val="fr-FR"/>
        </w:rPr>
        <w:t xml:space="preserve">examen du deuxième rapport du Mali sur la mise en œuvre de la CDE, le Comité des </w:t>
      </w:r>
      <w:r w:rsidR="00723FF1">
        <w:rPr>
          <w:lang w:val="fr-FR"/>
        </w:rPr>
        <w:t>d</w:t>
      </w:r>
      <w:r w:rsidR="00AF5D0D" w:rsidRPr="00AF5D0D">
        <w:rPr>
          <w:lang w:val="fr-FR"/>
        </w:rPr>
        <w:t>roits de l</w:t>
      </w:r>
      <w:r w:rsidR="00521813">
        <w:rPr>
          <w:lang w:val="fr-FR"/>
        </w:rPr>
        <w:t>’</w:t>
      </w:r>
      <w:r w:rsidR="00723FF1">
        <w:rPr>
          <w:lang w:val="fr-FR"/>
        </w:rPr>
        <w:t>e</w:t>
      </w:r>
      <w:r w:rsidR="00AF5D0D" w:rsidRPr="00AF5D0D">
        <w:rPr>
          <w:lang w:val="fr-FR"/>
        </w:rPr>
        <w:t>nfant a attiré l</w:t>
      </w:r>
      <w:r w:rsidR="00521813">
        <w:rPr>
          <w:lang w:val="fr-FR"/>
        </w:rPr>
        <w:t>’</w:t>
      </w:r>
      <w:r w:rsidR="00AF5D0D" w:rsidRPr="00AF5D0D">
        <w:rPr>
          <w:lang w:val="fr-FR"/>
        </w:rPr>
        <w:t>attention du Mali sur un certain nombre de points qui ont fait l</w:t>
      </w:r>
      <w:r w:rsidR="00521813">
        <w:rPr>
          <w:lang w:val="fr-FR"/>
        </w:rPr>
        <w:t>’</w:t>
      </w:r>
      <w:r w:rsidR="00AF5D0D" w:rsidRPr="00AF5D0D">
        <w:rPr>
          <w:lang w:val="fr-FR"/>
        </w:rPr>
        <w:t>objet de recommandations de sa part. Des progrès ont été réalisés depuis ce rapport à travers la mise en œuvre des politiques et programmes. Ces progrès présentés dans la précédente partie, permettent de déterminer l</w:t>
      </w:r>
      <w:r w:rsidR="00521813">
        <w:rPr>
          <w:lang w:val="fr-FR"/>
        </w:rPr>
        <w:t>’</w:t>
      </w:r>
      <w:r w:rsidR="00AF5D0D" w:rsidRPr="00AF5D0D">
        <w:rPr>
          <w:lang w:val="fr-FR"/>
        </w:rPr>
        <w:t>effet donné à ces observations finales.</w:t>
      </w:r>
    </w:p>
    <w:p w14:paraId="47463AD4" w14:textId="3076ACA7" w:rsidR="00AF5D0D" w:rsidRPr="00B94DDF" w:rsidRDefault="00B94DDF" w:rsidP="00C50C28">
      <w:pPr>
        <w:pStyle w:val="H23G"/>
      </w:pPr>
      <w:bookmarkStart w:id="492" w:name="_Toc414373065"/>
      <w:bookmarkStart w:id="493" w:name="_Toc414373294"/>
      <w:bookmarkStart w:id="494" w:name="_Toc414377793"/>
      <w:r w:rsidRPr="00B94DDF">
        <w:tab/>
      </w:r>
      <w:r w:rsidR="00CD610C">
        <w:t>1</w:t>
      </w:r>
      <w:r w:rsidR="00FB27C1">
        <w:t>.</w:t>
      </w:r>
      <w:r w:rsidRPr="00B94DDF">
        <w:tab/>
      </w:r>
      <w:r w:rsidR="00AF5D0D" w:rsidRPr="00B94DDF">
        <w:t>Le suivi des recommandations</w:t>
      </w:r>
      <w:bookmarkEnd w:id="492"/>
      <w:bookmarkEnd w:id="493"/>
      <w:bookmarkEnd w:id="494"/>
    </w:p>
    <w:p w14:paraId="6C4BA982" w14:textId="6AC89135" w:rsidR="00AF5D0D" w:rsidRPr="00AF5D0D" w:rsidRDefault="0075391A" w:rsidP="0075391A">
      <w:pPr>
        <w:pStyle w:val="SingleTxtG"/>
        <w:rPr>
          <w:b/>
          <w:lang w:val="fr-FR"/>
        </w:rPr>
      </w:pPr>
      <w:r w:rsidRPr="00AF5D0D">
        <w:rPr>
          <w:lang w:val="fr-FR"/>
        </w:rPr>
        <w:t>208.</w:t>
      </w:r>
      <w:r w:rsidRPr="00AF5D0D">
        <w:rPr>
          <w:lang w:val="fr-FR"/>
        </w:rPr>
        <w:tab/>
      </w:r>
      <w:r w:rsidR="00AF5D0D" w:rsidRPr="00AF5D0D">
        <w:rPr>
          <w:lang w:val="fr-FR"/>
        </w:rPr>
        <w:t>Un Plan d</w:t>
      </w:r>
      <w:r w:rsidR="00521813">
        <w:rPr>
          <w:lang w:val="fr-FR"/>
        </w:rPr>
        <w:t>’</w:t>
      </w:r>
      <w:r w:rsidR="00AF5D0D" w:rsidRPr="00AF5D0D">
        <w:rPr>
          <w:lang w:val="fr-FR"/>
        </w:rPr>
        <w:t>action de suivi des recommandations du Comité a été élaboré et prend en compte les observations finales du rapport deuxième rapport.</w:t>
      </w:r>
    </w:p>
    <w:p w14:paraId="2DB2DFE8" w14:textId="0C5B88E1" w:rsidR="00AF5D0D" w:rsidRPr="00B94DDF" w:rsidRDefault="00B94DDF" w:rsidP="00C50C28">
      <w:pPr>
        <w:pStyle w:val="H23G"/>
      </w:pPr>
      <w:bookmarkStart w:id="495" w:name="_Toc414373066"/>
      <w:bookmarkStart w:id="496" w:name="_Toc414373295"/>
      <w:bookmarkStart w:id="497" w:name="_Toc414377794"/>
      <w:r>
        <w:tab/>
      </w:r>
      <w:r w:rsidR="00CD610C">
        <w:t>2</w:t>
      </w:r>
      <w:r w:rsidR="00FB27C1">
        <w:t>.</w:t>
      </w:r>
      <w:r>
        <w:tab/>
      </w:r>
      <w:r w:rsidR="00AF5D0D" w:rsidRPr="00B94DDF">
        <w:t>Les réserves du Mali sur la CDE</w:t>
      </w:r>
      <w:bookmarkEnd w:id="495"/>
      <w:bookmarkEnd w:id="496"/>
      <w:bookmarkEnd w:id="497"/>
    </w:p>
    <w:p w14:paraId="42448E8A" w14:textId="7B13C808" w:rsidR="00AF5D0D" w:rsidRPr="00AF5D0D" w:rsidRDefault="0075391A" w:rsidP="0075391A">
      <w:pPr>
        <w:pStyle w:val="SingleTxtG"/>
        <w:rPr>
          <w:lang w:val="fr-FR"/>
        </w:rPr>
      </w:pPr>
      <w:r w:rsidRPr="00AF5D0D">
        <w:rPr>
          <w:lang w:val="fr-FR"/>
        </w:rPr>
        <w:t>209.</w:t>
      </w:r>
      <w:r w:rsidRPr="00AF5D0D">
        <w:rPr>
          <w:lang w:val="fr-FR"/>
        </w:rPr>
        <w:tab/>
      </w:r>
      <w:r w:rsidR="00AF5D0D" w:rsidRPr="00AF5D0D">
        <w:rPr>
          <w:lang w:val="fr-FR"/>
        </w:rPr>
        <w:t>S</w:t>
      </w:r>
      <w:r w:rsidR="00521813">
        <w:rPr>
          <w:lang w:val="fr-FR"/>
        </w:rPr>
        <w:t>’</w:t>
      </w:r>
      <w:r w:rsidR="00AF5D0D" w:rsidRPr="00AF5D0D">
        <w:rPr>
          <w:lang w:val="fr-FR"/>
        </w:rPr>
        <w:t>agissant des réserves du Mali sur certains articles de la CDE, Mali aucune réserve sur l</w:t>
      </w:r>
      <w:r w:rsidR="00521813">
        <w:rPr>
          <w:lang w:val="fr-FR"/>
        </w:rPr>
        <w:t>’</w:t>
      </w:r>
      <w:r w:rsidR="00AF5D0D" w:rsidRPr="00AF5D0D">
        <w:rPr>
          <w:lang w:val="fr-FR"/>
        </w:rPr>
        <w:t>article 16 de la CDE.</w:t>
      </w:r>
    </w:p>
    <w:p w14:paraId="5B1D1401" w14:textId="39FC729D" w:rsidR="00AF5D0D" w:rsidRPr="00B94DDF" w:rsidRDefault="00B94DDF" w:rsidP="00C50C28">
      <w:pPr>
        <w:pStyle w:val="H23G"/>
      </w:pPr>
      <w:bookmarkStart w:id="498" w:name="_Toc414373067"/>
      <w:bookmarkStart w:id="499" w:name="_Toc414373296"/>
      <w:bookmarkStart w:id="500" w:name="_Toc414377795"/>
      <w:r>
        <w:tab/>
      </w:r>
      <w:r w:rsidR="00CD610C">
        <w:t>3</w:t>
      </w:r>
      <w:r w:rsidR="00FB27C1">
        <w:t>.</w:t>
      </w:r>
      <w:r>
        <w:tab/>
      </w:r>
      <w:r w:rsidR="00AF5D0D" w:rsidRPr="00B94DDF">
        <w:t>L</w:t>
      </w:r>
      <w:r w:rsidR="00521813">
        <w:t>’</w:t>
      </w:r>
      <w:r w:rsidR="00AF5D0D" w:rsidRPr="00B94DDF">
        <w:t>adoption, l</w:t>
      </w:r>
      <w:r w:rsidR="00521813">
        <w:t>’</w:t>
      </w:r>
      <w:r w:rsidR="00AF5D0D" w:rsidRPr="00B94DDF">
        <w:t xml:space="preserve">application et la diffusion de la législation sur la promotion </w:t>
      </w:r>
      <w:r w:rsidR="00FB27C1">
        <w:br/>
      </w:r>
      <w:r w:rsidR="00AF5D0D" w:rsidRPr="00B94DDF">
        <w:t>et la protection des enfants</w:t>
      </w:r>
      <w:bookmarkEnd w:id="498"/>
      <w:bookmarkEnd w:id="499"/>
      <w:bookmarkEnd w:id="500"/>
    </w:p>
    <w:p w14:paraId="05955C55" w14:textId="382C6776" w:rsidR="00AF5D0D" w:rsidRPr="00AF5D0D" w:rsidRDefault="0075391A" w:rsidP="0075391A">
      <w:pPr>
        <w:pStyle w:val="SingleTxtG"/>
        <w:rPr>
          <w:lang w:val="fr-FR"/>
        </w:rPr>
      </w:pPr>
      <w:r w:rsidRPr="00AF5D0D">
        <w:rPr>
          <w:lang w:val="fr-FR"/>
        </w:rPr>
        <w:t>210.</w:t>
      </w:r>
      <w:r w:rsidRPr="00AF5D0D">
        <w:rPr>
          <w:lang w:val="fr-FR"/>
        </w:rPr>
        <w:tab/>
      </w:r>
      <w:r w:rsidR="00AF5D0D" w:rsidRPr="00AF5D0D">
        <w:rPr>
          <w:lang w:val="fr-FR"/>
        </w:rPr>
        <w:t>Le Gouvernement du Mali a poursuivi le renforcement et la mise en œuvre de ses programmes de sensibilisation et d</w:t>
      </w:r>
      <w:r w:rsidR="00521813">
        <w:rPr>
          <w:lang w:val="fr-FR"/>
        </w:rPr>
        <w:t>’</w:t>
      </w:r>
      <w:r w:rsidR="00AF5D0D" w:rsidRPr="00AF5D0D">
        <w:rPr>
          <w:lang w:val="fr-FR"/>
        </w:rPr>
        <w:t>information des acteurs en vue de la prise en compte dans leurs décisions et actions des principes énoncés dans la CDE. Ces programmes ont touché les acteurs intervenant dans les différents domaines de promotion et de protection de l</w:t>
      </w:r>
      <w:r w:rsidR="00521813">
        <w:rPr>
          <w:lang w:val="fr-FR"/>
        </w:rPr>
        <w:t>’</w:t>
      </w:r>
      <w:r w:rsidR="00AF5D0D" w:rsidRPr="00AF5D0D">
        <w:rPr>
          <w:lang w:val="fr-FR"/>
        </w:rPr>
        <w:t>enfant : santé, développe</w:t>
      </w:r>
      <w:r w:rsidR="00B94DDF">
        <w:rPr>
          <w:lang w:val="fr-FR"/>
        </w:rPr>
        <w:t xml:space="preserve">ment, promotion de la famille, </w:t>
      </w:r>
      <w:r w:rsidR="00AF5D0D" w:rsidRPr="00AF5D0D">
        <w:rPr>
          <w:lang w:val="fr-FR"/>
        </w:rPr>
        <w:t xml:space="preserve">éducation, justice, </w:t>
      </w:r>
      <w:r w:rsidR="00B94DDF" w:rsidRPr="00AF5D0D">
        <w:rPr>
          <w:lang w:val="fr-FR"/>
        </w:rPr>
        <w:t>sécurité, etc.</w:t>
      </w:r>
      <w:r w:rsidR="00AF5D0D" w:rsidRPr="00AF5D0D">
        <w:rPr>
          <w:lang w:val="fr-FR"/>
        </w:rPr>
        <w:t xml:space="preserve"> </w:t>
      </w:r>
    </w:p>
    <w:p w14:paraId="4E03E6EB" w14:textId="2561ACC6" w:rsidR="00AF5D0D" w:rsidRPr="00AF5D0D" w:rsidRDefault="0075391A" w:rsidP="0075391A">
      <w:pPr>
        <w:pStyle w:val="SingleTxtG"/>
        <w:rPr>
          <w:lang w:val="fr-FR"/>
        </w:rPr>
      </w:pPr>
      <w:r w:rsidRPr="00AF5D0D">
        <w:rPr>
          <w:lang w:val="fr-FR"/>
        </w:rPr>
        <w:t>211.</w:t>
      </w:r>
      <w:r w:rsidRPr="00AF5D0D">
        <w:rPr>
          <w:lang w:val="fr-FR"/>
        </w:rPr>
        <w:tab/>
      </w:r>
      <w:r w:rsidR="00AF5D0D" w:rsidRPr="00AF5D0D">
        <w:rPr>
          <w:lang w:val="fr-FR"/>
        </w:rPr>
        <w:t xml:space="preserve">Une relecture du Code de </w:t>
      </w:r>
      <w:r w:rsidR="00921084">
        <w:rPr>
          <w:lang w:val="fr-FR"/>
        </w:rPr>
        <w:t>p</w:t>
      </w:r>
      <w:r w:rsidR="00AF5D0D" w:rsidRPr="00AF5D0D">
        <w:rPr>
          <w:lang w:val="fr-FR"/>
        </w:rPr>
        <w:t>rotection est en cours. Elle vise à renforcer davantage les mesures et à encourager les initiatives privées en matière de création des dispositifs de protection des enfants.</w:t>
      </w:r>
    </w:p>
    <w:p w14:paraId="06BEAE80" w14:textId="7BB68D8F" w:rsidR="00AF5D0D" w:rsidRPr="00AF5D0D" w:rsidRDefault="0075391A" w:rsidP="0075391A">
      <w:pPr>
        <w:pStyle w:val="SingleTxtG"/>
        <w:rPr>
          <w:lang w:val="fr-FR"/>
        </w:rPr>
      </w:pPr>
      <w:r w:rsidRPr="00AF5D0D">
        <w:rPr>
          <w:lang w:val="fr-FR"/>
        </w:rPr>
        <w:t>212.</w:t>
      </w:r>
      <w:r w:rsidRPr="00AF5D0D">
        <w:rPr>
          <w:lang w:val="fr-FR"/>
        </w:rPr>
        <w:tab/>
      </w:r>
      <w:r w:rsidR="00AF5D0D" w:rsidRPr="00AF5D0D">
        <w:rPr>
          <w:lang w:val="fr-FR"/>
        </w:rPr>
        <w:t xml:space="preserve">La </w:t>
      </w:r>
      <w:r w:rsidR="00775EB9">
        <w:rPr>
          <w:lang w:val="fr-FR"/>
        </w:rPr>
        <w:t>l</w:t>
      </w:r>
      <w:r w:rsidR="00AF5D0D" w:rsidRPr="00AF5D0D">
        <w:rPr>
          <w:lang w:val="fr-FR"/>
        </w:rPr>
        <w:t xml:space="preserve">oi portant Code des </w:t>
      </w:r>
      <w:r w:rsidR="00921084">
        <w:rPr>
          <w:lang w:val="fr-FR"/>
        </w:rPr>
        <w:t>p</w:t>
      </w:r>
      <w:r w:rsidR="00AF5D0D" w:rsidRPr="00AF5D0D">
        <w:rPr>
          <w:lang w:val="fr-FR"/>
        </w:rPr>
        <w:t xml:space="preserve">ersonnes et de la </w:t>
      </w:r>
      <w:r w:rsidR="00921084">
        <w:rPr>
          <w:lang w:val="fr-FR"/>
        </w:rPr>
        <w:t>f</w:t>
      </w:r>
      <w:r w:rsidR="00AF5D0D" w:rsidRPr="00AF5D0D">
        <w:rPr>
          <w:lang w:val="fr-FR"/>
        </w:rPr>
        <w:t>amille a été promulguée le 30 décembre 2011</w:t>
      </w:r>
      <w:r w:rsidR="00707211">
        <w:rPr>
          <w:lang w:val="fr-FR"/>
        </w:rPr>
        <w:t>.</w:t>
      </w:r>
    </w:p>
    <w:p w14:paraId="5C3911E8" w14:textId="3668FA2E" w:rsidR="00AF5D0D" w:rsidRPr="00AF5D0D" w:rsidRDefault="0075391A" w:rsidP="0075391A">
      <w:pPr>
        <w:pStyle w:val="SingleTxtG"/>
        <w:rPr>
          <w:lang w:val="fr-FR"/>
        </w:rPr>
      </w:pPr>
      <w:r w:rsidRPr="00AF5D0D">
        <w:rPr>
          <w:lang w:val="fr-FR"/>
        </w:rPr>
        <w:t>213.</w:t>
      </w:r>
      <w:r w:rsidRPr="00AF5D0D">
        <w:rPr>
          <w:lang w:val="fr-FR"/>
        </w:rPr>
        <w:tab/>
      </w:r>
      <w:r w:rsidR="00AF5D0D" w:rsidRPr="00AF5D0D">
        <w:rPr>
          <w:lang w:val="fr-FR"/>
        </w:rPr>
        <w:t xml:space="preserve">La loi </w:t>
      </w:r>
      <w:r w:rsidR="00775EB9" w:rsidRPr="00775EB9">
        <w:rPr>
          <w:lang w:val="fr-FR"/>
        </w:rPr>
        <w:t>n</w:t>
      </w:r>
      <w:r w:rsidR="00775EB9" w:rsidRPr="00775EB9">
        <w:rPr>
          <w:vertAlign w:val="superscript"/>
          <w:lang w:val="fr-FR"/>
        </w:rPr>
        <w:t>o</w:t>
      </w:r>
      <w:r w:rsidR="00775EB9" w:rsidRPr="00775EB9">
        <w:rPr>
          <w:lang w:val="fr-FR"/>
        </w:rPr>
        <w:t> </w:t>
      </w:r>
      <w:r w:rsidR="00AF5D0D" w:rsidRPr="00AF5D0D">
        <w:rPr>
          <w:lang w:val="fr-FR"/>
        </w:rPr>
        <w:t xml:space="preserve">07-016 du 26 février 2007 modifiant la </w:t>
      </w:r>
      <w:r w:rsidR="00260028">
        <w:rPr>
          <w:lang w:val="fr-FR"/>
        </w:rPr>
        <w:t>l</w:t>
      </w:r>
      <w:r w:rsidR="00AF5D0D" w:rsidRPr="00AF5D0D">
        <w:rPr>
          <w:lang w:val="fr-FR"/>
        </w:rPr>
        <w:t xml:space="preserve">oi portant sur la </w:t>
      </w:r>
      <w:r w:rsidR="00260028">
        <w:rPr>
          <w:lang w:val="fr-FR"/>
        </w:rPr>
        <w:t>m</w:t>
      </w:r>
      <w:r w:rsidR="00AF5D0D" w:rsidRPr="00AF5D0D">
        <w:rPr>
          <w:lang w:val="fr-FR"/>
        </w:rPr>
        <w:t xml:space="preserve">inorité </w:t>
      </w:r>
      <w:r w:rsidR="00260028">
        <w:rPr>
          <w:lang w:val="fr-FR"/>
        </w:rPr>
        <w:t>p</w:t>
      </w:r>
      <w:r w:rsidR="00AF5D0D" w:rsidRPr="00AF5D0D">
        <w:rPr>
          <w:lang w:val="fr-FR"/>
        </w:rPr>
        <w:t xml:space="preserve">énale et institution de </w:t>
      </w:r>
      <w:r w:rsidR="00260028">
        <w:rPr>
          <w:lang w:val="fr-FR"/>
        </w:rPr>
        <w:t>j</w:t>
      </w:r>
      <w:r w:rsidR="00AF5D0D" w:rsidRPr="00AF5D0D">
        <w:rPr>
          <w:lang w:val="fr-FR"/>
        </w:rPr>
        <w:t xml:space="preserve">uridictions pour </w:t>
      </w:r>
      <w:r w:rsidR="00260028">
        <w:rPr>
          <w:lang w:val="fr-FR"/>
        </w:rPr>
        <w:t>m</w:t>
      </w:r>
      <w:r w:rsidR="00AF5D0D" w:rsidRPr="00AF5D0D">
        <w:rPr>
          <w:lang w:val="fr-FR"/>
        </w:rPr>
        <w:t xml:space="preserve">ineurs a institué un </w:t>
      </w:r>
      <w:r w:rsidR="00260028" w:rsidRPr="00AF5D0D">
        <w:rPr>
          <w:lang w:val="fr-FR"/>
        </w:rPr>
        <w:t xml:space="preserve">Procureur </w:t>
      </w:r>
      <w:r w:rsidR="00AF5D0D" w:rsidRPr="00AF5D0D">
        <w:rPr>
          <w:lang w:val="fr-FR"/>
        </w:rPr>
        <w:t xml:space="preserve">de la République spécial près les </w:t>
      </w:r>
      <w:r w:rsidR="00260028">
        <w:rPr>
          <w:lang w:val="fr-FR"/>
        </w:rPr>
        <w:t>t</w:t>
      </w:r>
      <w:r w:rsidR="00AF5D0D" w:rsidRPr="00AF5D0D">
        <w:rPr>
          <w:lang w:val="fr-FR"/>
        </w:rPr>
        <w:t>ribunaux pour enfants. Il est installé auprès du Tribunal pour Enfants de Bamako depuis 2008 un Procureur de la République spécial. Aujourd</w:t>
      </w:r>
      <w:r w:rsidR="00521813">
        <w:rPr>
          <w:lang w:val="fr-FR"/>
        </w:rPr>
        <w:t>’</w:t>
      </w:r>
      <w:r w:rsidR="00AF5D0D" w:rsidRPr="00AF5D0D">
        <w:rPr>
          <w:lang w:val="fr-FR"/>
        </w:rPr>
        <w:t>hui, il a été créé 53 juridictions pour mineurs. Cette situation a renforcé la protection des enfants victimes et/ou témoins de victimes de violences.</w:t>
      </w:r>
    </w:p>
    <w:p w14:paraId="1470CDF8" w14:textId="1EA5A137" w:rsidR="00AF5D0D" w:rsidRPr="00AF5D0D" w:rsidRDefault="0075391A" w:rsidP="0075391A">
      <w:pPr>
        <w:pStyle w:val="SingleTxtG"/>
        <w:rPr>
          <w:lang w:val="fr-FR"/>
        </w:rPr>
      </w:pPr>
      <w:r w:rsidRPr="00AF5D0D">
        <w:rPr>
          <w:lang w:val="fr-FR"/>
        </w:rPr>
        <w:t>214.</w:t>
      </w:r>
      <w:r w:rsidRPr="00AF5D0D">
        <w:rPr>
          <w:lang w:val="fr-FR"/>
        </w:rPr>
        <w:tab/>
      </w:r>
      <w:r w:rsidR="00AF5D0D" w:rsidRPr="00AF5D0D">
        <w:rPr>
          <w:lang w:val="fr-FR"/>
        </w:rPr>
        <w:t>Le Mali a adopté le Cadre Stratégique pour la Croissance et la Réduction de la Pauvreté (CSCRP 2012-2017) qui fédère l</w:t>
      </w:r>
      <w:r w:rsidR="00521813">
        <w:rPr>
          <w:lang w:val="fr-FR"/>
        </w:rPr>
        <w:t>’</w:t>
      </w:r>
      <w:r w:rsidR="00AF5D0D" w:rsidRPr="00AF5D0D">
        <w:rPr>
          <w:lang w:val="fr-FR"/>
        </w:rPr>
        <w:t xml:space="preserve">ensemble des programmes sectoriels, notamment ceux concernant les enfants. </w:t>
      </w:r>
    </w:p>
    <w:p w14:paraId="469A7105" w14:textId="7F09870B" w:rsidR="00AF5D0D" w:rsidRPr="007275B9" w:rsidRDefault="007275B9" w:rsidP="00C50C28">
      <w:pPr>
        <w:pStyle w:val="H23G"/>
      </w:pPr>
      <w:bookmarkStart w:id="501" w:name="_Toc414373068"/>
      <w:bookmarkStart w:id="502" w:name="_Toc414373297"/>
      <w:bookmarkStart w:id="503" w:name="_Toc414377796"/>
      <w:r>
        <w:tab/>
      </w:r>
      <w:r w:rsidR="00CD610C">
        <w:t>4</w:t>
      </w:r>
      <w:r w:rsidR="00FB27C1">
        <w:t>.</w:t>
      </w:r>
      <w:r>
        <w:tab/>
      </w:r>
      <w:r w:rsidR="00AF5D0D" w:rsidRPr="007275B9">
        <w:t>La coordination des programmes</w:t>
      </w:r>
      <w:bookmarkEnd w:id="501"/>
      <w:bookmarkEnd w:id="502"/>
      <w:bookmarkEnd w:id="503"/>
    </w:p>
    <w:p w14:paraId="2DEEA30F" w14:textId="10911A85" w:rsidR="00AF5D0D" w:rsidRPr="00AF5D0D" w:rsidRDefault="0075391A" w:rsidP="0075391A">
      <w:pPr>
        <w:pStyle w:val="SingleTxtG"/>
        <w:rPr>
          <w:lang w:val="fr-FR"/>
        </w:rPr>
      </w:pPr>
      <w:r w:rsidRPr="00AF5D0D">
        <w:rPr>
          <w:lang w:val="fr-FR"/>
        </w:rPr>
        <w:t>215.</w:t>
      </w:r>
      <w:r w:rsidRPr="00AF5D0D">
        <w:rPr>
          <w:lang w:val="fr-FR"/>
        </w:rPr>
        <w:tab/>
      </w:r>
      <w:r w:rsidR="00AF5D0D" w:rsidRPr="00AF5D0D">
        <w:rPr>
          <w:lang w:val="fr-FR"/>
        </w:rPr>
        <w:t>Le Programme de coopération Mali-Unicef (2008-2012) est le cadre national de référence destiné exclusivement à l</w:t>
      </w:r>
      <w:r w:rsidR="00521813">
        <w:rPr>
          <w:lang w:val="fr-FR"/>
        </w:rPr>
        <w:t>’</w:t>
      </w:r>
      <w:r w:rsidR="00AF5D0D" w:rsidRPr="00AF5D0D">
        <w:rPr>
          <w:lang w:val="fr-FR"/>
        </w:rPr>
        <w:t>enfant. Toutefois, un document de PNPPE au Mali et son plan d</w:t>
      </w:r>
      <w:r w:rsidR="00521813">
        <w:rPr>
          <w:lang w:val="fr-FR"/>
        </w:rPr>
        <w:t>’</w:t>
      </w:r>
      <w:r w:rsidR="00AF5D0D" w:rsidRPr="00AF5D0D">
        <w:rPr>
          <w:lang w:val="fr-FR"/>
        </w:rPr>
        <w:t>action qui prévoit le renforcement en ressources humaines, matérielles et financières des organes de coordination et de suivi de ladite politique est en cours d</w:t>
      </w:r>
      <w:r w:rsidR="00521813">
        <w:rPr>
          <w:lang w:val="fr-FR"/>
        </w:rPr>
        <w:t>’</w:t>
      </w:r>
      <w:r w:rsidR="00AF5D0D" w:rsidRPr="00AF5D0D">
        <w:rPr>
          <w:lang w:val="fr-FR"/>
        </w:rPr>
        <w:t>adoption. Pour l</w:t>
      </w:r>
      <w:r w:rsidR="00521813">
        <w:rPr>
          <w:lang w:val="fr-FR"/>
        </w:rPr>
        <w:t>’</w:t>
      </w:r>
      <w:r w:rsidR="00AF5D0D" w:rsidRPr="00AF5D0D">
        <w:rPr>
          <w:lang w:val="fr-FR"/>
        </w:rPr>
        <w:t>instant un comité de pilotage et des comités sectoriels fonctionnent pour le suivi du Programme de Coopération Mali</w:t>
      </w:r>
      <w:r w:rsidR="00580D6C">
        <w:rPr>
          <w:lang w:val="fr-FR"/>
        </w:rPr>
        <w:t>-</w:t>
      </w:r>
      <w:r w:rsidR="00AF5D0D" w:rsidRPr="00AF5D0D">
        <w:rPr>
          <w:lang w:val="fr-FR"/>
        </w:rPr>
        <w:t>UNICEF.</w:t>
      </w:r>
    </w:p>
    <w:p w14:paraId="36F252E9" w14:textId="24DF79DE" w:rsidR="00AF5D0D" w:rsidRPr="00AF5D0D" w:rsidRDefault="0075391A" w:rsidP="0075391A">
      <w:pPr>
        <w:pStyle w:val="SingleTxtG"/>
        <w:rPr>
          <w:lang w:val="fr-FR"/>
        </w:rPr>
      </w:pPr>
      <w:r w:rsidRPr="00AF5D0D">
        <w:rPr>
          <w:lang w:val="fr-FR"/>
        </w:rPr>
        <w:lastRenderedPageBreak/>
        <w:t>216.</w:t>
      </w:r>
      <w:r w:rsidRPr="00AF5D0D">
        <w:rPr>
          <w:lang w:val="fr-FR"/>
        </w:rPr>
        <w:tab/>
      </w:r>
      <w:r w:rsidR="00AF5D0D" w:rsidRPr="00AF5D0D">
        <w:rPr>
          <w:lang w:val="fr-FR"/>
        </w:rPr>
        <w:t>Le Mali bénéficie de l</w:t>
      </w:r>
      <w:r w:rsidR="00521813">
        <w:rPr>
          <w:lang w:val="fr-FR"/>
        </w:rPr>
        <w:t>’</w:t>
      </w:r>
      <w:r w:rsidR="00AF5D0D" w:rsidRPr="00AF5D0D">
        <w:rPr>
          <w:lang w:val="fr-FR"/>
        </w:rPr>
        <w:t>aide bilatérale et multilatérale, notamment de la part du Système des Nations Unies pour le financement de ses politiques et programmes en faveur de l</w:t>
      </w:r>
      <w:r w:rsidR="00521813">
        <w:rPr>
          <w:lang w:val="fr-FR"/>
        </w:rPr>
        <w:t>’</w:t>
      </w:r>
      <w:r w:rsidR="00AF5D0D" w:rsidRPr="00AF5D0D">
        <w:rPr>
          <w:lang w:val="fr-FR"/>
        </w:rPr>
        <w:t>enfant.</w:t>
      </w:r>
    </w:p>
    <w:p w14:paraId="09639408" w14:textId="285B0410" w:rsidR="00AF5D0D" w:rsidRPr="007275B9" w:rsidRDefault="007275B9" w:rsidP="00C50C28">
      <w:pPr>
        <w:pStyle w:val="H23G"/>
      </w:pPr>
      <w:bookmarkStart w:id="504" w:name="_Toc414373069"/>
      <w:bookmarkStart w:id="505" w:name="_Toc414373298"/>
      <w:bookmarkStart w:id="506" w:name="_Toc414377797"/>
      <w:r>
        <w:tab/>
      </w:r>
      <w:r w:rsidR="00CD610C">
        <w:t>5</w:t>
      </w:r>
      <w:r w:rsidR="00FB27C1">
        <w:t>.</w:t>
      </w:r>
      <w:r>
        <w:tab/>
      </w:r>
      <w:r w:rsidR="00AF5D0D" w:rsidRPr="007275B9">
        <w:t>Le mécanisme indépendant de surveillance</w:t>
      </w:r>
      <w:bookmarkEnd w:id="504"/>
      <w:bookmarkEnd w:id="505"/>
      <w:bookmarkEnd w:id="506"/>
    </w:p>
    <w:p w14:paraId="4C32B326" w14:textId="69DD981A" w:rsidR="00AF5D0D" w:rsidRPr="00AF5D0D" w:rsidRDefault="0075391A" w:rsidP="0075391A">
      <w:pPr>
        <w:pStyle w:val="SingleTxtG"/>
        <w:rPr>
          <w:b/>
          <w:bCs/>
          <w:lang w:val="fr-FR"/>
        </w:rPr>
      </w:pPr>
      <w:r w:rsidRPr="00AF5D0D">
        <w:rPr>
          <w:bCs/>
          <w:lang w:val="fr-FR"/>
        </w:rPr>
        <w:t>217.</w:t>
      </w:r>
      <w:r w:rsidRPr="00AF5D0D">
        <w:rPr>
          <w:bCs/>
          <w:lang w:val="fr-FR"/>
        </w:rPr>
        <w:tab/>
      </w:r>
      <w:r w:rsidR="00AF5D0D" w:rsidRPr="00AF5D0D">
        <w:rPr>
          <w:lang w:val="fr-FR"/>
        </w:rPr>
        <w:t>En vue de renforcer l</w:t>
      </w:r>
      <w:r w:rsidR="00521813">
        <w:rPr>
          <w:lang w:val="fr-FR"/>
        </w:rPr>
        <w:t>’</w:t>
      </w:r>
      <w:r w:rsidR="00AF5D0D" w:rsidRPr="00AF5D0D">
        <w:rPr>
          <w:lang w:val="fr-FR"/>
        </w:rPr>
        <w:t>indépendance de la Commission Nationale des Droits de l</w:t>
      </w:r>
      <w:r w:rsidR="00521813">
        <w:rPr>
          <w:lang w:val="fr-FR"/>
        </w:rPr>
        <w:t>’</w:t>
      </w:r>
      <w:r w:rsidR="00AF5D0D" w:rsidRPr="00AF5D0D">
        <w:rPr>
          <w:lang w:val="fr-FR"/>
        </w:rPr>
        <w:t xml:space="preserve">Homme (CNDH Mali), son texte de création a été relu à travers la </w:t>
      </w:r>
      <w:r w:rsidR="00775EB9">
        <w:rPr>
          <w:lang w:val="fr-FR"/>
        </w:rPr>
        <w:t>l</w:t>
      </w:r>
      <w:r w:rsidR="00AF5D0D" w:rsidRPr="00AF5D0D">
        <w:rPr>
          <w:lang w:val="fr-FR"/>
        </w:rPr>
        <w:t xml:space="preserve">oi </w:t>
      </w:r>
      <w:r w:rsidR="00775EB9" w:rsidRPr="00775EB9">
        <w:rPr>
          <w:lang w:val="fr-FR"/>
        </w:rPr>
        <w:t>n</w:t>
      </w:r>
      <w:r w:rsidR="00775EB9" w:rsidRPr="00775EB9">
        <w:rPr>
          <w:vertAlign w:val="superscript"/>
          <w:lang w:val="fr-FR"/>
        </w:rPr>
        <w:t>o</w:t>
      </w:r>
      <w:r w:rsidR="00775EB9" w:rsidRPr="00775EB9">
        <w:rPr>
          <w:lang w:val="fr-FR"/>
        </w:rPr>
        <w:t> </w:t>
      </w:r>
      <w:r w:rsidR="00AF5D0D" w:rsidRPr="00AF5D0D">
        <w:rPr>
          <w:lang w:val="fr-FR"/>
        </w:rPr>
        <w:t>09-042 du 19</w:t>
      </w:r>
      <w:r w:rsidR="00775EB9">
        <w:rPr>
          <w:lang w:val="fr-FR"/>
        </w:rPr>
        <w:t> </w:t>
      </w:r>
      <w:r w:rsidR="00AF5D0D" w:rsidRPr="00AF5D0D">
        <w:rPr>
          <w:lang w:val="fr-FR"/>
        </w:rPr>
        <w:t xml:space="preserve">novembre 2009 qui abroge le </w:t>
      </w:r>
      <w:r w:rsidR="00260028">
        <w:rPr>
          <w:lang w:val="fr-FR"/>
        </w:rPr>
        <w:t>d</w:t>
      </w:r>
      <w:r w:rsidR="00AF5D0D" w:rsidRPr="00AF5D0D">
        <w:rPr>
          <w:lang w:val="fr-FR"/>
        </w:rPr>
        <w:t xml:space="preserve">écret </w:t>
      </w:r>
      <w:r w:rsidR="00775EB9" w:rsidRPr="00775EB9">
        <w:rPr>
          <w:lang w:val="fr-FR"/>
        </w:rPr>
        <w:t>n</w:t>
      </w:r>
      <w:r w:rsidR="00775EB9" w:rsidRPr="00775EB9">
        <w:rPr>
          <w:vertAlign w:val="superscript"/>
          <w:lang w:val="fr-FR"/>
        </w:rPr>
        <w:t>o</w:t>
      </w:r>
      <w:r w:rsidR="00775EB9" w:rsidRPr="00775EB9">
        <w:rPr>
          <w:lang w:val="fr-FR"/>
        </w:rPr>
        <w:t> </w:t>
      </w:r>
      <w:r w:rsidR="00AF5D0D" w:rsidRPr="00AF5D0D">
        <w:rPr>
          <w:lang w:val="fr-FR"/>
        </w:rPr>
        <w:t>06-117/P-RM qui le créait. Ainsi, la Commission Nationale des Droits de l</w:t>
      </w:r>
      <w:r w:rsidR="00521813">
        <w:rPr>
          <w:lang w:val="fr-FR"/>
        </w:rPr>
        <w:t>’</w:t>
      </w:r>
      <w:r w:rsidR="00AF5D0D" w:rsidRPr="00AF5D0D">
        <w:rPr>
          <w:lang w:val="fr-FR"/>
        </w:rPr>
        <w:t xml:space="preserve">Homme a quitté la tutelle du Ministère de la justice et sa mission est désormais renforcée. </w:t>
      </w:r>
    </w:p>
    <w:p w14:paraId="500F9424" w14:textId="3C3364F1" w:rsidR="00AF5D0D" w:rsidRPr="00AF5D0D" w:rsidRDefault="007275B9" w:rsidP="00C50C28">
      <w:pPr>
        <w:pStyle w:val="H23G"/>
        <w:rPr>
          <w:lang w:val="fr-FR"/>
        </w:rPr>
      </w:pPr>
      <w:bookmarkStart w:id="507" w:name="_Toc414373070"/>
      <w:bookmarkStart w:id="508" w:name="_Toc414373299"/>
      <w:bookmarkStart w:id="509" w:name="_Toc414377798"/>
      <w:r>
        <w:rPr>
          <w:lang w:val="fr-FR"/>
        </w:rPr>
        <w:tab/>
      </w:r>
      <w:r w:rsidR="00CD610C">
        <w:rPr>
          <w:lang w:val="fr-FR"/>
        </w:rPr>
        <w:t>6</w:t>
      </w:r>
      <w:r w:rsidR="00FB27C1">
        <w:rPr>
          <w:lang w:val="fr-FR"/>
        </w:rPr>
        <w:t>.</w:t>
      </w:r>
      <w:r>
        <w:rPr>
          <w:lang w:val="fr-FR"/>
        </w:rPr>
        <w:tab/>
      </w:r>
      <w:r w:rsidR="00AF5D0D" w:rsidRPr="00AF5D0D">
        <w:rPr>
          <w:lang w:val="fr-FR"/>
        </w:rPr>
        <w:t>Les ressources consacrées aux enfants</w:t>
      </w:r>
      <w:bookmarkEnd w:id="507"/>
      <w:bookmarkEnd w:id="508"/>
      <w:bookmarkEnd w:id="509"/>
    </w:p>
    <w:p w14:paraId="00B31308" w14:textId="18AAAEC7" w:rsidR="00AF5D0D" w:rsidRPr="00AF5D0D" w:rsidRDefault="0075391A" w:rsidP="0075391A">
      <w:pPr>
        <w:pStyle w:val="SingleTxtG"/>
        <w:rPr>
          <w:lang w:val="fr-FR"/>
        </w:rPr>
      </w:pPr>
      <w:r w:rsidRPr="00AF5D0D">
        <w:rPr>
          <w:lang w:val="fr-FR"/>
        </w:rPr>
        <w:t>218.</w:t>
      </w:r>
      <w:r w:rsidRPr="00AF5D0D">
        <w:rPr>
          <w:lang w:val="fr-FR"/>
        </w:rPr>
        <w:tab/>
      </w:r>
      <w:r w:rsidR="00AF5D0D" w:rsidRPr="00AF5D0D">
        <w:rPr>
          <w:lang w:val="fr-FR"/>
        </w:rPr>
        <w:t>De 2005 à 2011, tous les secteurs concernés par l</w:t>
      </w:r>
      <w:r w:rsidR="00521813">
        <w:rPr>
          <w:lang w:val="fr-FR"/>
        </w:rPr>
        <w:t>’</w:t>
      </w:r>
      <w:r w:rsidR="00AF5D0D" w:rsidRPr="00AF5D0D">
        <w:rPr>
          <w:lang w:val="fr-FR"/>
        </w:rPr>
        <w:t>enfant ont vu leur budget augmenté, surtout au niveau de l</w:t>
      </w:r>
      <w:r w:rsidR="00521813">
        <w:rPr>
          <w:lang w:val="fr-FR"/>
        </w:rPr>
        <w:t>’</w:t>
      </w:r>
      <w:r w:rsidR="00AF5D0D" w:rsidRPr="00AF5D0D">
        <w:rPr>
          <w:lang w:val="fr-FR"/>
        </w:rPr>
        <w:t>éducation où il est passé de 15,4</w:t>
      </w:r>
      <w:r w:rsidR="00D210B7">
        <w:rPr>
          <w:lang w:val="fr-FR"/>
        </w:rPr>
        <w:t> %</w:t>
      </w:r>
      <w:r w:rsidR="00AF5D0D" w:rsidRPr="00AF5D0D">
        <w:rPr>
          <w:lang w:val="fr-FR"/>
        </w:rPr>
        <w:t xml:space="preserve"> en 2005 à 36</w:t>
      </w:r>
      <w:r w:rsidR="00D210B7">
        <w:rPr>
          <w:lang w:val="fr-FR"/>
        </w:rPr>
        <w:t> %</w:t>
      </w:r>
      <w:r w:rsidR="00AF5D0D" w:rsidRPr="00AF5D0D">
        <w:rPr>
          <w:lang w:val="fr-FR"/>
        </w:rPr>
        <w:t xml:space="preserve"> en 2012. </w:t>
      </w:r>
    </w:p>
    <w:p w14:paraId="70EDC73C" w14:textId="4EC286C1" w:rsidR="00AF5D0D" w:rsidRPr="00AF5D0D" w:rsidRDefault="007275B9" w:rsidP="00C50C28">
      <w:pPr>
        <w:pStyle w:val="H23G"/>
        <w:rPr>
          <w:lang w:val="fr-FR"/>
        </w:rPr>
      </w:pPr>
      <w:bookmarkStart w:id="510" w:name="_Toc414373071"/>
      <w:bookmarkStart w:id="511" w:name="_Toc414373300"/>
      <w:bookmarkStart w:id="512" w:name="_Toc414377799"/>
      <w:r>
        <w:rPr>
          <w:lang w:val="fr-FR"/>
        </w:rPr>
        <w:tab/>
      </w:r>
      <w:r w:rsidR="00CD610C">
        <w:rPr>
          <w:lang w:val="fr-FR"/>
        </w:rPr>
        <w:t>7</w:t>
      </w:r>
      <w:r w:rsidR="00FB27C1">
        <w:rPr>
          <w:lang w:val="fr-FR"/>
        </w:rPr>
        <w:t>.</w:t>
      </w:r>
      <w:r>
        <w:rPr>
          <w:lang w:val="fr-FR"/>
        </w:rPr>
        <w:tab/>
      </w:r>
      <w:r w:rsidR="00AF5D0D" w:rsidRPr="00AF5D0D">
        <w:rPr>
          <w:lang w:val="fr-FR"/>
        </w:rPr>
        <w:t>La collecte de données</w:t>
      </w:r>
      <w:bookmarkEnd w:id="510"/>
      <w:bookmarkEnd w:id="511"/>
      <w:bookmarkEnd w:id="512"/>
    </w:p>
    <w:p w14:paraId="6D0144E0" w14:textId="0A057D93" w:rsidR="00AF5D0D" w:rsidRPr="00AF5D0D" w:rsidRDefault="0075391A" w:rsidP="0075391A">
      <w:pPr>
        <w:pStyle w:val="SingleTxtG"/>
        <w:rPr>
          <w:lang w:val="fr-FR"/>
        </w:rPr>
      </w:pPr>
      <w:r w:rsidRPr="00AF5D0D">
        <w:rPr>
          <w:lang w:val="fr-FR"/>
        </w:rPr>
        <w:t>219.</w:t>
      </w:r>
      <w:r w:rsidRPr="00AF5D0D">
        <w:rPr>
          <w:lang w:val="fr-FR"/>
        </w:rPr>
        <w:tab/>
      </w:r>
      <w:r w:rsidR="00AF5D0D" w:rsidRPr="00AF5D0D">
        <w:rPr>
          <w:lang w:val="fr-FR"/>
        </w:rPr>
        <w:t>Une phase expérimentale est en cours sur la collecte et la centralisation des données sur la protection des enfants. Elle sera portée à l</w:t>
      </w:r>
      <w:r w:rsidR="00521813">
        <w:rPr>
          <w:lang w:val="fr-FR"/>
        </w:rPr>
        <w:t>’</w:t>
      </w:r>
      <w:r w:rsidR="00AF5D0D" w:rsidRPr="00AF5D0D">
        <w:rPr>
          <w:lang w:val="fr-FR"/>
        </w:rPr>
        <w:t>échelle nationale. Le gestionnaire de la base de données femmes/enfants est membre du Comité national de pilotage du Schéma directeur de la Statistique sous le leadership de l</w:t>
      </w:r>
      <w:r w:rsidR="00521813">
        <w:rPr>
          <w:lang w:val="fr-FR"/>
        </w:rPr>
        <w:t>’</w:t>
      </w:r>
      <w:r w:rsidR="00AF5D0D" w:rsidRPr="00AF5D0D">
        <w:rPr>
          <w:lang w:val="fr-FR"/>
        </w:rPr>
        <w:t>INSTAT. La création des Cellules de Planification et de Statistique dans tous les secteurs constituent aujourd</w:t>
      </w:r>
      <w:r w:rsidR="00521813">
        <w:rPr>
          <w:lang w:val="fr-FR"/>
        </w:rPr>
        <w:t>’</w:t>
      </w:r>
      <w:r w:rsidR="00AF5D0D" w:rsidRPr="00AF5D0D">
        <w:rPr>
          <w:lang w:val="fr-FR"/>
        </w:rPr>
        <w:t>hui un outil efficace de collecte de données sur les enfants.</w:t>
      </w:r>
    </w:p>
    <w:p w14:paraId="64BC4952" w14:textId="5AA5BE89" w:rsidR="00AF5D0D" w:rsidRPr="00AF5D0D" w:rsidRDefault="007275B9" w:rsidP="007275B9">
      <w:pPr>
        <w:pStyle w:val="H23G"/>
        <w:rPr>
          <w:lang w:val="fr-FR"/>
        </w:rPr>
      </w:pPr>
      <w:bookmarkStart w:id="513" w:name="_Toc414373072"/>
      <w:bookmarkStart w:id="514" w:name="_Toc414373301"/>
      <w:bookmarkStart w:id="515" w:name="_Toc414377800"/>
      <w:r>
        <w:rPr>
          <w:lang w:val="fr-FR"/>
        </w:rPr>
        <w:tab/>
        <w:t>8</w:t>
      </w:r>
      <w:r w:rsidR="00FB27C1">
        <w:rPr>
          <w:lang w:val="fr-FR"/>
        </w:rPr>
        <w:t>.</w:t>
      </w:r>
      <w:r>
        <w:rPr>
          <w:lang w:val="fr-FR"/>
        </w:rPr>
        <w:tab/>
      </w:r>
      <w:r w:rsidR="00AF5D0D" w:rsidRPr="00AF5D0D">
        <w:rPr>
          <w:lang w:val="fr-FR"/>
        </w:rPr>
        <w:t>La diffusion de la Convention</w:t>
      </w:r>
      <w:bookmarkEnd w:id="513"/>
      <w:bookmarkEnd w:id="514"/>
      <w:bookmarkEnd w:id="515"/>
    </w:p>
    <w:p w14:paraId="2655CA0C" w14:textId="6C3AE32F" w:rsidR="00AF5D0D" w:rsidRPr="00AF5D0D" w:rsidRDefault="0075391A" w:rsidP="0075391A">
      <w:pPr>
        <w:pStyle w:val="SingleTxtG"/>
        <w:rPr>
          <w:lang w:val="fr-FR"/>
        </w:rPr>
      </w:pPr>
      <w:r w:rsidRPr="00AF5D0D">
        <w:rPr>
          <w:lang w:val="fr-FR"/>
        </w:rPr>
        <w:t>220.</w:t>
      </w:r>
      <w:r w:rsidRPr="00AF5D0D">
        <w:rPr>
          <w:lang w:val="fr-FR"/>
        </w:rPr>
        <w:tab/>
      </w:r>
      <w:r w:rsidR="00AF5D0D" w:rsidRPr="00AF5D0D">
        <w:rPr>
          <w:lang w:val="fr-FR"/>
        </w:rPr>
        <w:t>Les journées commémoratives des droits de l</w:t>
      </w:r>
      <w:r w:rsidR="00521813">
        <w:rPr>
          <w:lang w:val="fr-FR"/>
        </w:rPr>
        <w:t>’</w:t>
      </w:r>
      <w:r w:rsidR="00AF5D0D" w:rsidRPr="00AF5D0D">
        <w:rPr>
          <w:lang w:val="fr-FR"/>
        </w:rPr>
        <w:t>enfant : Tolérance zéro aux mutilations génitales féminines (6 février) ; Journée internationale de la famille (15 mai) ; Journée de l</w:t>
      </w:r>
      <w:r w:rsidR="00521813">
        <w:rPr>
          <w:lang w:val="fr-FR"/>
        </w:rPr>
        <w:t>’</w:t>
      </w:r>
      <w:r w:rsidR="00AF5D0D" w:rsidRPr="00AF5D0D">
        <w:rPr>
          <w:lang w:val="fr-FR"/>
        </w:rPr>
        <w:t>enfant africain (16 juin) ; Journée internationale de l</w:t>
      </w:r>
      <w:r w:rsidR="00521813">
        <w:rPr>
          <w:lang w:val="fr-FR"/>
        </w:rPr>
        <w:t>’</w:t>
      </w:r>
      <w:r w:rsidR="00AF5D0D" w:rsidRPr="00AF5D0D">
        <w:rPr>
          <w:lang w:val="fr-FR"/>
        </w:rPr>
        <w:t>enfance (20 novembre) et Journée internationale de la radio et de la télévision en faveur des enfants (2ème dimanche du mois de décembre) célébrées régulièrement au Mali constituent des moments exceptionnels d</w:t>
      </w:r>
      <w:r w:rsidR="00521813">
        <w:rPr>
          <w:lang w:val="fr-FR"/>
        </w:rPr>
        <w:t>’</w:t>
      </w:r>
      <w:r w:rsidR="00AF5D0D" w:rsidRPr="00AF5D0D">
        <w:rPr>
          <w:lang w:val="fr-FR"/>
        </w:rPr>
        <w:t>évocation de ces droits et de plaidoyer auprès des hautes autorités pour l</w:t>
      </w:r>
      <w:r w:rsidR="00521813">
        <w:rPr>
          <w:lang w:val="fr-FR"/>
        </w:rPr>
        <w:t>’</w:t>
      </w:r>
      <w:r w:rsidR="00AF5D0D" w:rsidRPr="00AF5D0D">
        <w:rPr>
          <w:lang w:val="fr-FR"/>
        </w:rPr>
        <w:t>adoption de mesures d</w:t>
      </w:r>
      <w:r w:rsidR="00521813">
        <w:rPr>
          <w:lang w:val="fr-FR"/>
        </w:rPr>
        <w:t>’</w:t>
      </w:r>
      <w:r w:rsidR="00AF5D0D" w:rsidRPr="00AF5D0D">
        <w:rPr>
          <w:lang w:val="fr-FR"/>
        </w:rPr>
        <w:t>amélioration de la situation des enfants au Mali, notamment ceux en situation difficile. Aussi, en visant le but de (i) renforcer le plaidoyer politique et le partenariat autour des questions de droits de l</w:t>
      </w:r>
      <w:r w:rsidR="00521813">
        <w:rPr>
          <w:lang w:val="fr-FR"/>
        </w:rPr>
        <w:t>’</w:t>
      </w:r>
      <w:r w:rsidR="00AF5D0D" w:rsidRPr="00AF5D0D">
        <w:rPr>
          <w:lang w:val="fr-FR"/>
        </w:rPr>
        <w:t>enfant et de la femme au Mali ; (ii) d</w:t>
      </w:r>
      <w:r w:rsidR="00521813">
        <w:rPr>
          <w:lang w:val="fr-FR"/>
        </w:rPr>
        <w:t>’</w:t>
      </w:r>
      <w:r w:rsidR="00AF5D0D" w:rsidRPr="00AF5D0D">
        <w:rPr>
          <w:lang w:val="fr-FR"/>
        </w:rPr>
        <w:t xml:space="preserve">élaborer une stratégie de communication pour un changement de comportement au niveau des différents groupes ciblés qui sont détenteurs ou obligataires des droits à tous les niveaux, le MPFEF a réalisé, en 2009, une </w:t>
      </w:r>
      <w:proofErr w:type="spellStart"/>
      <w:r w:rsidR="00AF5D0D" w:rsidRPr="00AF5D0D">
        <w:rPr>
          <w:lang w:val="fr-FR"/>
        </w:rPr>
        <w:t>Etude</w:t>
      </w:r>
      <w:proofErr w:type="spellEnd"/>
      <w:r w:rsidR="00AF5D0D" w:rsidRPr="00AF5D0D">
        <w:rPr>
          <w:lang w:val="fr-FR"/>
        </w:rPr>
        <w:t xml:space="preserve"> CAP en matière des droits de l</w:t>
      </w:r>
      <w:r w:rsidR="00521813">
        <w:rPr>
          <w:lang w:val="fr-FR"/>
        </w:rPr>
        <w:t>’</w:t>
      </w:r>
      <w:r w:rsidR="00AF5D0D" w:rsidRPr="00AF5D0D">
        <w:rPr>
          <w:lang w:val="fr-FR"/>
        </w:rPr>
        <w:t>enfant et de la femme au Mali (ECAPDEF</w:t>
      </w:r>
      <w:r w:rsidR="00775EB9">
        <w:rPr>
          <w:lang w:val="fr-FR"/>
        </w:rPr>
        <w:t> </w:t>
      </w:r>
      <w:r w:rsidR="00AF5D0D" w:rsidRPr="00AF5D0D">
        <w:rPr>
          <w:lang w:val="fr-FR"/>
        </w:rPr>
        <w:t>I). Des campagnes ont permis la diffusion des résultats de cette étude auprès des intervenants, des femmes et des enfants eux – mêmes à tous les aux niveaux.</w:t>
      </w:r>
    </w:p>
    <w:p w14:paraId="4435007B" w14:textId="778ECA03" w:rsidR="00AF5D0D" w:rsidRPr="00AF5D0D" w:rsidRDefault="007275B9" w:rsidP="00C50C28">
      <w:pPr>
        <w:pStyle w:val="H23G"/>
        <w:rPr>
          <w:lang w:val="fr-FR"/>
        </w:rPr>
      </w:pPr>
      <w:bookmarkStart w:id="516" w:name="_Toc414373073"/>
      <w:bookmarkStart w:id="517" w:name="_Toc414373302"/>
      <w:bookmarkStart w:id="518" w:name="_Toc414377801"/>
      <w:r>
        <w:rPr>
          <w:lang w:val="fr-FR"/>
        </w:rPr>
        <w:tab/>
        <w:t>9</w:t>
      </w:r>
      <w:r w:rsidR="00FB27C1">
        <w:rPr>
          <w:lang w:val="fr-FR"/>
        </w:rPr>
        <w:t>.</w:t>
      </w:r>
      <w:r>
        <w:rPr>
          <w:lang w:val="fr-FR"/>
        </w:rPr>
        <w:tab/>
      </w:r>
      <w:r w:rsidR="00AF5D0D" w:rsidRPr="00AF5D0D">
        <w:rPr>
          <w:lang w:val="fr-FR"/>
        </w:rPr>
        <w:t>La coopération avec la société civile</w:t>
      </w:r>
      <w:bookmarkEnd w:id="516"/>
      <w:bookmarkEnd w:id="517"/>
      <w:bookmarkEnd w:id="518"/>
    </w:p>
    <w:p w14:paraId="40604B85" w14:textId="1D673DB4" w:rsidR="00AF5D0D" w:rsidRPr="00AF5D0D" w:rsidRDefault="0075391A" w:rsidP="0075391A">
      <w:pPr>
        <w:pStyle w:val="SingleTxtG"/>
        <w:rPr>
          <w:lang w:val="fr-FR"/>
        </w:rPr>
      </w:pPr>
      <w:r w:rsidRPr="00AF5D0D">
        <w:rPr>
          <w:lang w:val="fr-FR"/>
        </w:rPr>
        <w:t>221.</w:t>
      </w:r>
      <w:r w:rsidRPr="00AF5D0D">
        <w:rPr>
          <w:lang w:val="fr-FR"/>
        </w:rPr>
        <w:tab/>
      </w:r>
      <w:r w:rsidR="00AF5D0D" w:rsidRPr="00AF5D0D">
        <w:rPr>
          <w:lang w:val="fr-FR"/>
        </w:rPr>
        <w:t>La Coalition Malienne de Défense des Droits de l</w:t>
      </w:r>
      <w:r w:rsidR="00521813">
        <w:rPr>
          <w:lang w:val="fr-FR"/>
        </w:rPr>
        <w:t>’</w:t>
      </w:r>
      <w:r w:rsidR="00AF5D0D" w:rsidRPr="00AF5D0D">
        <w:rPr>
          <w:lang w:val="fr-FR"/>
        </w:rPr>
        <w:t>Enfant est en partenariat privilégié avec le Gouvernement dans l</w:t>
      </w:r>
      <w:r w:rsidR="00521813">
        <w:rPr>
          <w:lang w:val="fr-FR"/>
        </w:rPr>
        <w:t>’</w:t>
      </w:r>
      <w:r w:rsidR="00AF5D0D" w:rsidRPr="00AF5D0D">
        <w:rPr>
          <w:lang w:val="fr-FR"/>
        </w:rPr>
        <w:t>élaboration et la mise en œuvre des politiques et programmes.</w:t>
      </w:r>
    </w:p>
    <w:p w14:paraId="493E092E" w14:textId="5F8FC43F" w:rsidR="00AF5D0D" w:rsidRPr="00AF5D0D" w:rsidRDefault="007275B9" w:rsidP="00C50C28">
      <w:pPr>
        <w:pStyle w:val="H23G"/>
        <w:rPr>
          <w:lang w:val="fr-FR"/>
        </w:rPr>
      </w:pPr>
      <w:bookmarkStart w:id="519" w:name="_Toc414373074"/>
      <w:bookmarkStart w:id="520" w:name="_Toc414373303"/>
      <w:bookmarkStart w:id="521" w:name="_Toc414377802"/>
      <w:r>
        <w:rPr>
          <w:lang w:val="fr-FR"/>
        </w:rPr>
        <w:tab/>
        <w:t>10</w:t>
      </w:r>
      <w:r w:rsidR="00FB27C1">
        <w:rPr>
          <w:lang w:val="fr-FR"/>
        </w:rPr>
        <w:t>.</w:t>
      </w:r>
      <w:r>
        <w:rPr>
          <w:lang w:val="fr-FR"/>
        </w:rPr>
        <w:tab/>
      </w:r>
      <w:r w:rsidR="00AF5D0D" w:rsidRPr="00AF5D0D">
        <w:rPr>
          <w:lang w:val="fr-FR"/>
        </w:rPr>
        <w:t>La coopération internationale</w:t>
      </w:r>
      <w:bookmarkEnd w:id="519"/>
      <w:bookmarkEnd w:id="520"/>
      <w:bookmarkEnd w:id="521"/>
    </w:p>
    <w:p w14:paraId="6BF2F7B5" w14:textId="11C26377" w:rsidR="00AF5D0D" w:rsidRPr="00AF5D0D" w:rsidRDefault="0075391A" w:rsidP="0075391A">
      <w:pPr>
        <w:pStyle w:val="SingleTxtG"/>
        <w:rPr>
          <w:lang w:val="fr-FR"/>
        </w:rPr>
      </w:pPr>
      <w:r w:rsidRPr="00AF5D0D">
        <w:rPr>
          <w:lang w:val="fr-FR"/>
        </w:rPr>
        <w:t>222.</w:t>
      </w:r>
      <w:r w:rsidRPr="00AF5D0D">
        <w:rPr>
          <w:lang w:val="fr-FR"/>
        </w:rPr>
        <w:tab/>
      </w:r>
      <w:r w:rsidR="00AF5D0D" w:rsidRPr="00AF5D0D">
        <w:rPr>
          <w:lang w:val="fr-FR"/>
        </w:rPr>
        <w:t>Le partenariat</w:t>
      </w:r>
      <w:r w:rsidR="00AF5D0D" w:rsidRPr="00921084">
        <w:rPr>
          <w:rStyle w:val="Appelnotedebasdep"/>
        </w:rPr>
        <w:footnoteReference w:id="8"/>
      </w:r>
      <w:r w:rsidR="00AF5D0D" w:rsidRPr="00AF5D0D">
        <w:rPr>
          <w:lang w:val="fr-FR"/>
        </w:rPr>
        <w:t>, en tant que 8</w:t>
      </w:r>
      <w:r w:rsidR="00AF5D0D" w:rsidRPr="00AF5D0D">
        <w:rPr>
          <w:vertAlign w:val="superscript"/>
          <w:lang w:val="fr-FR"/>
        </w:rPr>
        <w:t>ème</w:t>
      </w:r>
      <w:r w:rsidR="00AF5D0D" w:rsidRPr="00AF5D0D">
        <w:rPr>
          <w:lang w:val="fr-FR"/>
        </w:rPr>
        <w:t xml:space="preserve"> OMD, revêt une importance toute particulière dans le dispositif de coopération des Nations Unies avec les Gouvernements. Le programme d</w:t>
      </w:r>
      <w:r w:rsidR="00521813">
        <w:rPr>
          <w:lang w:val="fr-FR"/>
        </w:rPr>
        <w:t>’</w:t>
      </w:r>
      <w:r w:rsidR="00AF5D0D" w:rsidRPr="00AF5D0D">
        <w:rPr>
          <w:lang w:val="fr-FR"/>
        </w:rPr>
        <w:t>action d</w:t>
      </w:r>
      <w:r w:rsidR="00521813">
        <w:rPr>
          <w:lang w:val="fr-FR"/>
        </w:rPr>
        <w:t>’</w:t>
      </w:r>
      <w:r w:rsidR="00AF5D0D" w:rsidRPr="00AF5D0D">
        <w:rPr>
          <w:lang w:val="fr-FR"/>
        </w:rPr>
        <w:t xml:space="preserve">Accra insiste sur la diversification du partenariat avec la prise en compte des parlementaires, du secteur privé, de la société civile, des partenaires non traditionnels. </w:t>
      </w:r>
    </w:p>
    <w:p w14:paraId="6315DE53" w14:textId="2769E2D1" w:rsidR="00AF5D0D" w:rsidRPr="00AF5D0D" w:rsidRDefault="0075391A" w:rsidP="0075391A">
      <w:pPr>
        <w:pStyle w:val="SingleTxtG"/>
        <w:rPr>
          <w:lang w:val="fr-FR"/>
        </w:rPr>
      </w:pPr>
      <w:bookmarkStart w:id="522" w:name="_TOC115096"/>
      <w:bookmarkEnd w:id="522"/>
      <w:r w:rsidRPr="00AF5D0D">
        <w:rPr>
          <w:lang w:val="fr-FR"/>
        </w:rPr>
        <w:t>223.</w:t>
      </w:r>
      <w:r w:rsidRPr="00AF5D0D">
        <w:rPr>
          <w:lang w:val="fr-FR"/>
        </w:rPr>
        <w:tab/>
      </w:r>
      <w:r w:rsidR="00AF5D0D" w:rsidRPr="00AF5D0D">
        <w:rPr>
          <w:lang w:val="fr-FR"/>
        </w:rPr>
        <w:t>La stratégie de l</w:t>
      </w:r>
      <w:r w:rsidR="00521813">
        <w:rPr>
          <w:lang w:val="fr-FR"/>
        </w:rPr>
        <w:t>’</w:t>
      </w:r>
      <w:r w:rsidR="00AF5D0D" w:rsidRPr="00AF5D0D">
        <w:rPr>
          <w:lang w:val="fr-FR"/>
        </w:rPr>
        <w:t xml:space="preserve">UNDAF est fondée sur la consolidation et le développement de partenariats solides impliquant le Gouvernement, les Agences des Nations Unies, les ONG, les Partenaires Bilatéraux et Multilatéraux et les Partenaires Non Traditionnels tels la Fondation Bill Gates et le Millenium Promise. Des accords de partenariat de différents types </w:t>
      </w:r>
      <w:r w:rsidR="00AF5D0D" w:rsidRPr="00AF5D0D">
        <w:rPr>
          <w:lang w:val="fr-FR"/>
        </w:rPr>
        <w:lastRenderedPageBreak/>
        <w:t>ont été établis. Parmi les plus importants il faut mentionner les accords avec des organisations de la société civile, dans le domaine de la survie de l</w:t>
      </w:r>
      <w:r w:rsidR="00521813">
        <w:rPr>
          <w:lang w:val="fr-FR"/>
        </w:rPr>
        <w:t>’</w:t>
      </w:r>
      <w:r w:rsidR="00AF5D0D" w:rsidRPr="00AF5D0D">
        <w:rPr>
          <w:lang w:val="fr-FR"/>
        </w:rPr>
        <w:t>enfant, la lettre d</w:t>
      </w:r>
      <w:r w:rsidR="00521813">
        <w:rPr>
          <w:lang w:val="fr-FR"/>
        </w:rPr>
        <w:t>’</w:t>
      </w:r>
      <w:r w:rsidR="00AF5D0D" w:rsidRPr="00AF5D0D">
        <w:rPr>
          <w:lang w:val="fr-FR"/>
        </w:rPr>
        <w:t>entente entre le Gouvernement et les Nations Unies pour le renforcement des capacités et l</w:t>
      </w:r>
      <w:r w:rsidR="00521813">
        <w:rPr>
          <w:lang w:val="fr-FR"/>
        </w:rPr>
        <w:t>’</w:t>
      </w:r>
      <w:r w:rsidR="00AF5D0D" w:rsidRPr="00AF5D0D">
        <w:rPr>
          <w:lang w:val="fr-FR"/>
        </w:rPr>
        <w:t xml:space="preserve">opérationnalisation de la base de données </w:t>
      </w:r>
      <w:proofErr w:type="spellStart"/>
      <w:r w:rsidR="00AF5D0D" w:rsidRPr="00AF5D0D">
        <w:rPr>
          <w:lang w:val="fr-FR"/>
        </w:rPr>
        <w:t>socioéconomiques</w:t>
      </w:r>
      <w:proofErr w:type="spellEnd"/>
      <w:r w:rsidR="00AF5D0D" w:rsidRPr="00AF5D0D">
        <w:rPr>
          <w:lang w:val="fr-FR"/>
        </w:rPr>
        <w:t xml:space="preserve"> </w:t>
      </w:r>
      <w:proofErr w:type="spellStart"/>
      <w:r w:rsidR="00AF5D0D" w:rsidRPr="00C50C28">
        <w:rPr>
          <w:lang w:val="fr-FR"/>
        </w:rPr>
        <w:t>Malikunnafoni</w:t>
      </w:r>
      <w:proofErr w:type="spellEnd"/>
      <w:r w:rsidR="00AF5D0D" w:rsidRPr="00C50C28">
        <w:rPr>
          <w:lang w:val="fr-FR"/>
        </w:rPr>
        <w:t xml:space="preserve"> </w:t>
      </w:r>
      <w:r w:rsidR="00AF5D0D" w:rsidRPr="00AF5D0D">
        <w:rPr>
          <w:lang w:val="fr-FR"/>
        </w:rPr>
        <w:t>en vue du suivi du CSCRP et du plan décennal des OMD. En outre le SNU occupe une place de choix au sein des organes de coordination des programmes nationaux de développement.</w:t>
      </w:r>
    </w:p>
    <w:p w14:paraId="58FF14DB" w14:textId="43F0693F" w:rsidR="00AF5D0D" w:rsidRPr="00AF5D0D" w:rsidRDefault="007275B9" w:rsidP="00C50C28">
      <w:pPr>
        <w:pStyle w:val="H23G"/>
        <w:rPr>
          <w:lang w:val="fr-FR"/>
        </w:rPr>
      </w:pPr>
      <w:bookmarkStart w:id="523" w:name="_Toc414373075"/>
      <w:bookmarkStart w:id="524" w:name="_Toc414373304"/>
      <w:bookmarkStart w:id="525" w:name="_Toc414377803"/>
      <w:r>
        <w:rPr>
          <w:lang w:val="fr-FR"/>
        </w:rPr>
        <w:tab/>
        <w:t>11</w:t>
      </w:r>
      <w:r w:rsidR="00FB27C1">
        <w:rPr>
          <w:lang w:val="fr-FR"/>
        </w:rPr>
        <w:t>.</w:t>
      </w:r>
      <w:r>
        <w:rPr>
          <w:lang w:val="fr-FR"/>
        </w:rPr>
        <w:tab/>
      </w:r>
      <w:r w:rsidR="00AF5D0D" w:rsidRPr="00AF5D0D">
        <w:rPr>
          <w:lang w:val="fr-FR"/>
        </w:rPr>
        <w:t>La définition de l</w:t>
      </w:r>
      <w:r w:rsidR="00521813">
        <w:rPr>
          <w:lang w:val="fr-FR"/>
        </w:rPr>
        <w:t>’</w:t>
      </w:r>
      <w:r w:rsidR="00AF5D0D" w:rsidRPr="00AF5D0D">
        <w:rPr>
          <w:lang w:val="fr-FR"/>
        </w:rPr>
        <w:t>enfant</w:t>
      </w:r>
      <w:bookmarkEnd w:id="523"/>
      <w:bookmarkEnd w:id="524"/>
      <w:bookmarkEnd w:id="525"/>
    </w:p>
    <w:p w14:paraId="4CCFF551" w14:textId="4331936C" w:rsidR="00AF5D0D" w:rsidRPr="00AF5D0D" w:rsidRDefault="0075391A" w:rsidP="0075391A">
      <w:pPr>
        <w:pStyle w:val="SingleTxtG"/>
        <w:rPr>
          <w:lang w:val="fr-FR"/>
        </w:rPr>
      </w:pPr>
      <w:r w:rsidRPr="00AF5D0D">
        <w:rPr>
          <w:lang w:val="fr-FR"/>
        </w:rPr>
        <w:t>224.</w:t>
      </w:r>
      <w:r w:rsidRPr="00AF5D0D">
        <w:rPr>
          <w:lang w:val="fr-FR"/>
        </w:rPr>
        <w:tab/>
      </w:r>
      <w:r w:rsidR="00AF5D0D" w:rsidRPr="00AF5D0D">
        <w:rPr>
          <w:lang w:val="fr-FR"/>
        </w:rPr>
        <w:t>Le Comité dans ses recommandations sur le deuxième rapport du Mali a « invité instamment l</w:t>
      </w:r>
      <w:r w:rsidR="00521813">
        <w:rPr>
          <w:lang w:val="fr-FR"/>
        </w:rPr>
        <w:t>’</w:t>
      </w:r>
      <w:r w:rsidR="00AF5D0D" w:rsidRPr="00AF5D0D">
        <w:rPr>
          <w:lang w:val="fr-FR"/>
        </w:rPr>
        <w:t>État à faire tout son possible pour accélérer le processus de réforme législative afin d</w:t>
      </w:r>
      <w:r w:rsidR="00521813">
        <w:rPr>
          <w:lang w:val="fr-FR"/>
        </w:rPr>
        <w:t>’</w:t>
      </w:r>
      <w:r w:rsidR="00AF5D0D" w:rsidRPr="00AF5D0D">
        <w:rPr>
          <w:lang w:val="fr-FR"/>
        </w:rPr>
        <w:t>assurer l</w:t>
      </w:r>
      <w:r w:rsidR="00521813">
        <w:rPr>
          <w:lang w:val="fr-FR"/>
        </w:rPr>
        <w:t>’</w:t>
      </w:r>
      <w:r w:rsidR="00AF5D0D" w:rsidRPr="00AF5D0D">
        <w:rPr>
          <w:lang w:val="fr-FR"/>
        </w:rPr>
        <w:t>égalité entre les filles et les garçons quant à l</w:t>
      </w:r>
      <w:r w:rsidR="00521813">
        <w:rPr>
          <w:lang w:val="fr-FR"/>
        </w:rPr>
        <w:t>’</w:t>
      </w:r>
      <w:r w:rsidR="00AF5D0D" w:rsidRPr="00AF5D0D">
        <w:rPr>
          <w:lang w:val="fr-FR"/>
        </w:rPr>
        <w:t>âge du mariage ». La satisfaction de cette recommandation qui était attendue de l</w:t>
      </w:r>
      <w:r w:rsidR="00521813">
        <w:rPr>
          <w:lang w:val="fr-FR"/>
        </w:rPr>
        <w:t>’</w:t>
      </w:r>
      <w:r w:rsidR="00AF5D0D" w:rsidRPr="00AF5D0D">
        <w:rPr>
          <w:lang w:val="fr-FR"/>
        </w:rPr>
        <w:t xml:space="preserve">adoption du Code des </w:t>
      </w:r>
      <w:r w:rsidR="00921084">
        <w:rPr>
          <w:lang w:val="fr-FR"/>
        </w:rPr>
        <w:t>p</w:t>
      </w:r>
      <w:r w:rsidR="00AF5D0D" w:rsidRPr="00AF5D0D">
        <w:rPr>
          <w:lang w:val="fr-FR"/>
        </w:rPr>
        <w:t xml:space="preserve">ersonnes et de la </w:t>
      </w:r>
      <w:r w:rsidR="00921084">
        <w:rPr>
          <w:lang w:val="fr-FR"/>
        </w:rPr>
        <w:t>f</w:t>
      </w:r>
      <w:r w:rsidR="00AF5D0D" w:rsidRPr="00AF5D0D">
        <w:rPr>
          <w:lang w:val="fr-FR"/>
        </w:rPr>
        <w:t>amille n</w:t>
      </w:r>
      <w:r w:rsidR="00521813">
        <w:rPr>
          <w:lang w:val="fr-FR"/>
        </w:rPr>
        <w:t>’</w:t>
      </w:r>
      <w:r w:rsidR="00AF5D0D" w:rsidRPr="00AF5D0D">
        <w:rPr>
          <w:lang w:val="fr-FR"/>
        </w:rPr>
        <w:t>a pas été comblée. En effet, ledit code fixe l</w:t>
      </w:r>
      <w:r w:rsidR="00521813">
        <w:rPr>
          <w:lang w:val="fr-FR"/>
        </w:rPr>
        <w:t>’</w:t>
      </w:r>
      <w:r w:rsidR="00AF5D0D" w:rsidRPr="00AF5D0D">
        <w:rPr>
          <w:lang w:val="fr-FR"/>
        </w:rPr>
        <w:t>âge minimum pour contracter mariage au Mali chez la fille à 16 ans et 18 ans pour le garçon.</w:t>
      </w:r>
    </w:p>
    <w:p w14:paraId="61030382" w14:textId="453705EC" w:rsidR="00AF5D0D" w:rsidRPr="00AF5D0D" w:rsidRDefault="007275B9" w:rsidP="00C50C28">
      <w:pPr>
        <w:pStyle w:val="H23G"/>
        <w:rPr>
          <w:lang w:val="fr-FR"/>
        </w:rPr>
      </w:pPr>
      <w:bookmarkStart w:id="526" w:name="_Toc414373076"/>
      <w:bookmarkStart w:id="527" w:name="_Toc414373305"/>
      <w:bookmarkStart w:id="528" w:name="_Toc414377804"/>
      <w:r>
        <w:rPr>
          <w:lang w:val="fr-FR"/>
        </w:rPr>
        <w:tab/>
        <w:t>12</w:t>
      </w:r>
      <w:r w:rsidR="00FB27C1">
        <w:rPr>
          <w:lang w:val="fr-FR"/>
        </w:rPr>
        <w:t>.</w:t>
      </w:r>
      <w:r>
        <w:rPr>
          <w:lang w:val="fr-FR"/>
        </w:rPr>
        <w:tab/>
      </w:r>
      <w:r w:rsidR="00AF5D0D" w:rsidRPr="00AF5D0D">
        <w:rPr>
          <w:lang w:val="fr-FR"/>
        </w:rPr>
        <w:t>La non-discrimination</w:t>
      </w:r>
      <w:bookmarkEnd w:id="526"/>
      <w:bookmarkEnd w:id="527"/>
      <w:bookmarkEnd w:id="528"/>
    </w:p>
    <w:p w14:paraId="4BAA7F52" w14:textId="4E878200" w:rsidR="00AF5D0D" w:rsidRPr="00AF5D0D" w:rsidRDefault="0075391A" w:rsidP="0075391A">
      <w:pPr>
        <w:pStyle w:val="SingleTxtG"/>
        <w:rPr>
          <w:bCs/>
          <w:lang w:val="fr-FR"/>
        </w:rPr>
      </w:pPr>
      <w:r w:rsidRPr="00AF5D0D">
        <w:rPr>
          <w:bCs/>
          <w:lang w:val="fr-FR"/>
        </w:rPr>
        <w:t>225.</w:t>
      </w:r>
      <w:r w:rsidRPr="00AF5D0D">
        <w:rPr>
          <w:bCs/>
          <w:lang w:val="fr-FR"/>
        </w:rPr>
        <w:tab/>
      </w:r>
      <w:r w:rsidR="00AF5D0D" w:rsidRPr="00AF5D0D">
        <w:rPr>
          <w:bCs/>
          <w:lang w:val="fr-FR"/>
        </w:rPr>
        <w:t>En vue de réduire l</w:t>
      </w:r>
      <w:r w:rsidR="00521813">
        <w:rPr>
          <w:bCs/>
          <w:lang w:val="fr-FR"/>
        </w:rPr>
        <w:t>’</w:t>
      </w:r>
      <w:r w:rsidR="00AF5D0D" w:rsidRPr="00AF5D0D">
        <w:rPr>
          <w:bCs/>
          <w:lang w:val="fr-FR"/>
        </w:rPr>
        <w:t xml:space="preserve">écart entre les filles et les garçons en matière de scolarisation, le gouvernement du Mali a </w:t>
      </w:r>
      <w:r w:rsidR="00AF5D0D" w:rsidRPr="00A24A6C">
        <w:rPr>
          <w:lang w:val="fr-FR"/>
        </w:rPr>
        <w:t>adopté</w:t>
      </w:r>
      <w:r w:rsidR="00AF5D0D" w:rsidRPr="00AF5D0D">
        <w:rPr>
          <w:bCs/>
          <w:lang w:val="fr-FR"/>
        </w:rPr>
        <w:t xml:space="preserve">, en </w:t>
      </w:r>
      <w:r w:rsidR="00775EB9" w:rsidRPr="00AF5D0D">
        <w:rPr>
          <w:bCs/>
          <w:lang w:val="fr-FR"/>
        </w:rPr>
        <w:t>août</w:t>
      </w:r>
      <w:r w:rsidR="00AF5D0D" w:rsidRPr="00AF5D0D">
        <w:rPr>
          <w:bCs/>
          <w:lang w:val="fr-FR"/>
        </w:rPr>
        <w:t xml:space="preserve"> 2000, une Politique Nationale de scolarisation.</w:t>
      </w:r>
    </w:p>
    <w:p w14:paraId="66E3589C" w14:textId="39FE52D2" w:rsidR="00AF5D0D" w:rsidRPr="00AF5D0D" w:rsidRDefault="0075391A" w:rsidP="0075391A">
      <w:pPr>
        <w:pStyle w:val="SingleTxtG"/>
        <w:rPr>
          <w:bCs/>
          <w:lang w:val="fr-FR"/>
        </w:rPr>
      </w:pPr>
      <w:r w:rsidRPr="00AF5D0D">
        <w:rPr>
          <w:bCs/>
          <w:lang w:val="fr-FR"/>
        </w:rPr>
        <w:t>226.</w:t>
      </w:r>
      <w:r w:rsidRPr="00AF5D0D">
        <w:rPr>
          <w:bCs/>
          <w:lang w:val="fr-FR"/>
        </w:rPr>
        <w:tab/>
      </w:r>
      <w:r w:rsidR="00AF5D0D" w:rsidRPr="00AF5D0D">
        <w:rPr>
          <w:bCs/>
          <w:lang w:val="fr-FR"/>
        </w:rPr>
        <w:t xml:space="preserve">En adoptant la loi </w:t>
      </w:r>
      <w:r w:rsidR="00775EB9" w:rsidRPr="00775EB9">
        <w:rPr>
          <w:lang w:val="fr-FR"/>
        </w:rPr>
        <w:t>n</w:t>
      </w:r>
      <w:r w:rsidR="00775EB9" w:rsidRPr="00775EB9">
        <w:rPr>
          <w:vertAlign w:val="superscript"/>
          <w:lang w:val="fr-FR"/>
        </w:rPr>
        <w:t>o</w:t>
      </w:r>
      <w:r w:rsidR="00775EB9" w:rsidRPr="00775EB9">
        <w:rPr>
          <w:lang w:val="fr-FR"/>
        </w:rPr>
        <w:t> </w:t>
      </w:r>
      <w:r w:rsidR="00AF5D0D" w:rsidRPr="00AF5D0D">
        <w:rPr>
          <w:bCs/>
          <w:lang w:val="fr-FR"/>
        </w:rPr>
        <w:t>09-015 du 26 juin 2009 portant institution du régime d</w:t>
      </w:r>
      <w:r w:rsidR="00521813">
        <w:rPr>
          <w:bCs/>
          <w:lang w:val="fr-FR"/>
        </w:rPr>
        <w:t>’</w:t>
      </w:r>
      <w:r w:rsidR="00AF5D0D" w:rsidRPr="00AF5D0D">
        <w:rPr>
          <w:bCs/>
          <w:lang w:val="fr-FR"/>
        </w:rPr>
        <w:t xml:space="preserve">assurance maladie obligatoire, le Mali vise à permettre la couverture des frais de soins de santé inhérents à la </w:t>
      </w:r>
      <w:r w:rsidR="00AF5D0D" w:rsidRPr="00A24A6C">
        <w:rPr>
          <w:lang w:val="fr-FR"/>
        </w:rPr>
        <w:t>maladie</w:t>
      </w:r>
      <w:r w:rsidR="00AF5D0D" w:rsidRPr="00AF5D0D">
        <w:rPr>
          <w:bCs/>
          <w:lang w:val="fr-FR"/>
        </w:rPr>
        <w:t xml:space="preserve"> et à la maternité des assurés et des membres de leur famille à charge. Cette loi prévoit que les enfants suivants sont considérés comme membres de la famille à charge de l</w:t>
      </w:r>
      <w:r w:rsidR="00521813">
        <w:rPr>
          <w:bCs/>
          <w:lang w:val="fr-FR"/>
        </w:rPr>
        <w:t>’</w:t>
      </w:r>
      <w:r w:rsidR="00AF5D0D" w:rsidRPr="00AF5D0D">
        <w:rPr>
          <w:bCs/>
          <w:lang w:val="fr-FR"/>
        </w:rPr>
        <w:t>assuré (art</w:t>
      </w:r>
      <w:r w:rsidR="00775EB9">
        <w:rPr>
          <w:bCs/>
          <w:lang w:val="fr-FR"/>
        </w:rPr>
        <w:t>. </w:t>
      </w:r>
      <w:r w:rsidR="00AF5D0D" w:rsidRPr="00AF5D0D">
        <w:rPr>
          <w:bCs/>
          <w:lang w:val="fr-FR"/>
        </w:rPr>
        <w:t>8) :</w:t>
      </w:r>
    </w:p>
    <w:p w14:paraId="3ACB411F" w14:textId="0476935C"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D610C" w:rsidRPr="00AF5D0D">
        <w:rPr>
          <w:lang w:val="fr-FR"/>
        </w:rPr>
        <w:t>Les</w:t>
      </w:r>
      <w:r w:rsidR="00AF5D0D" w:rsidRPr="00AF5D0D">
        <w:rPr>
          <w:lang w:val="fr-FR"/>
        </w:rPr>
        <w:t xml:space="preserve"> enfants issus du mariage de l</w:t>
      </w:r>
      <w:r w:rsidR="00521813">
        <w:rPr>
          <w:lang w:val="fr-FR"/>
        </w:rPr>
        <w:t>’</w:t>
      </w:r>
      <w:r w:rsidR="00AF5D0D" w:rsidRPr="00AF5D0D">
        <w:rPr>
          <w:lang w:val="fr-FR"/>
        </w:rPr>
        <w:t>assuré</w:t>
      </w:r>
      <w:r w:rsidR="00775EB9">
        <w:rPr>
          <w:lang w:val="fr-FR"/>
        </w:rPr>
        <w:t> </w:t>
      </w:r>
      <w:r w:rsidR="00AF5D0D" w:rsidRPr="00AF5D0D">
        <w:rPr>
          <w:lang w:val="fr-FR"/>
        </w:rPr>
        <w:t xml:space="preserve">; </w:t>
      </w:r>
    </w:p>
    <w:p w14:paraId="228E240C" w14:textId="18C5D806"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D610C" w:rsidRPr="00AF5D0D">
        <w:rPr>
          <w:lang w:val="fr-FR"/>
        </w:rPr>
        <w:t>Les</w:t>
      </w:r>
      <w:r w:rsidR="00AF5D0D" w:rsidRPr="00AF5D0D">
        <w:rPr>
          <w:lang w:val="fr-FR"/>
        </w:rPr>
        <w:t xml:space="preserve"> enfants de l</w:t>
      </w:r>
      <w:r w:rsidR="00521813">
        <w:rPr>
          <w:lang w:val="fr-FR"/>
        </w:rPr>
        <w:t>’</w:t>
      </w:r>
      <w:r w:rsidR="00AF5D0D" w:rsidRPr="00AF5D0D">
        <w:rPr>
          <w:lang w:val="fr-FR"/>
        </w:rPr>
        <w:t xml:space="preserve">assuré nés antérieurement au </w:t>
      </w:r>
      <w:r w:rsidR="00CD610C" w:rsidRPr="00AF5D0D">
        <w:rPr>
          <w:lang w:val="fr-FR"/>
        </w:rPr>
        <w:t>mariage</w:t>
      </w:r>
      <w:r w:rsidR="00775EB9">
        <w:rPr>
          <w:lang w:val="fr-FR"/>
        </w:rPr>
        <w:t> </w:t>
      </w:r>
      <w:r w:rsidR="00CD610C" w:rsidRPr="00AF5D0D">
        <w:rPr>
          <w:lang w:val="fr-FR"/>
        </w:rPr>
        <w:t>;</w:t>
      </w:r>
      <w:r w:rsidR="00AF5D0D" w:rsidRPr="00AF5D0D">
        <w:rPr>
          <w:lang w:val="fr-FR"/>
        </w:rPr>
        <w:t xml:space="preserve"> </w:t>
      </w:r>
    </w:p>
    <w:p w14:paraId="42099569" w14:textId="67F37023"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D610C" w:rsidRPr="00AF5D0D">
        <w:rPr>
          <w:lang w:val="fr-FR"/>
        </w:rPr>
        <w:t>Les</w:t>
      </w:r>
      <w:r w:rsidR="00AF5D0D" w:rsidRPr="00AF5D0D">
        <w:rPr>
          <w:lang w:val="fr-FR"/>
        </w:rPr>
        <w:t xml:space="preserve"> enfants que la femme de l</w:t>
      </w:r>
      <w:r w:rsidR="00521813">
        <w:rPr>
          <w:lang w:val="fr-FR"/>
        </w:rPr>
        <w:t>’</w:t>
      </w:r>
      <w:r w:rsidR="00AF5D0D" w:rsidRPr="00AF5D0D">
        <w:rPr>
          <w:lang w:val="fr-FR"/>
        </w:rPr>
        <w:t>assuré a eus d</w:t>
      </w:r>
      <w:r w:rsidR="00521813">
        <w:rPr>
          <w:lang w:val="fr-FR"/>
        </w:rPr>
        <w:t>’</w:t>
      </w:r>
      <w:r w:rsidR="00AF5D0D" w:rsidRPr="00AF5D0D">
        <w:rPr>
          <w:lang w:val="fr-FR"/>
        </w:rPr>
        <w:t>un précédent mariage lorsqu</w:t>
      </w:r>
      <w:r w:rsidR="00521813">
        <w:rPr>
          <w:lang w:val="fr-FR"/>
        </w:rPr>
        <w:t>’</w:t>
      </w:r>
      <w:r w:rsidR="00AF5D0D" w:rsidRPr="00AF5D0D">
        <w:rPr>
          <w:lang w:val="fr-FR"/>
        </w:rPr>
        <w:t>il y a eu décès régulièrement déclaré à l</w:t>
      </w:r>
      <w:r w:rsidR="00521813">
        <w:rPr>
          <w:lang w:val="fr-FR"/>
        </w:rPr>
        <w:t>’</w:t>
      </w:r>
      <w:r w:rsidR="00AF5D0D" w:rsidRPr="00AF5D0D">
        <w:rPr>
          <w:lang w:val="fr-FR"/>
        </w:rPr>
        <w:t>état civil ou divorce judiciairement prononcé. Toutefois, dans ce dernier cas, les enfants n</w:t>
      </w:r>
      <w:r w:rsidR="00521813">
        <w:rPr>
          <w:lang w:val="fr-FR"/>
        </w:rPr>
        <w:t>’</w:t>
      </w:r>
      <w:r w:rsidR="00AF5D0D" w:rsidRPr="00AF5D0D">
        <w:rPr>
          <w:lang w:val="fr-FR"/>
        </w:rPr>
        <w:t>ouvrent pas droit aux prestations lorsqu</w:t>
      </w:r>
      <w:r w:rsidR="00521813">
        <w:rPr>
          <w:lang w:val="fr-FR"/>
        </w:rPr>
        <w:t>’</w:t>
      </w:r>
      <w:r w:rsidR="00AF5D0D" w:rsidRPr="00AF5D0D">
        <w:rPr>
          <w:lang w:val="fr-FR"/>
        </w:rPr>
        <w:t>ils sont restés à la charge du premier mari ou que celui-ci contribue à leur entretien</w:t>
      </w:r>
      <w:r w:rsidR="00775EB9">
        <w:rPr>
          <w:lang w:val="fr-FR"/>
        </w:rPr>
        <w:t> </w:t>
      </w:r>
      <w:r w:rsidR="00AF5D0D" w:rsidRPr="00AF5D0D">
        <w:rPr>
          <w:lang w:val="fr-FR"/>
        </w:rPr>
        <w:t xml:space="preserve">; </w:t>
      </w:r>
    </w:p>
    <w:p w14:paraId="04B5A7B4" w14:textId="4BB608C2"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D610C" w:rsidRPr="00AF5D0D">
        <w:rPr>
          <w:lang w:val="fr-FR"/>
        </w:rPr>
        <w:t>Les</w:t>
      </w:r>
      <w:r w:rsidR="00AF5D0D" w:rsidRPr="00AF5D0D">
        <w:rPr>
          <w:lang w:val="fr-FR"/>
        </w:rPr>
        <w:t xml:space="preserve"> enfants ayant fait l</w:t>
      </w:r>
      <w:r w:rsidR="00521813">
        <w:rPr>
          <w:lang w:val="fr-FR"/>
        </w:rPr>
        <w:t>’</w:t>
      </w:r>
      <w:r w:rsidR="00AF5D0D" w:rsidRPr="00AF5D0D">
        <w:rPr>
          <w:lang w:val="fr-FR"/>
        </w:rPr>
        <w:t>objet d</w:t>
      </w:r>
      <w:r w:rsidR="00521813">
        <w:rPr>
          <w:lang w:val="fr-FR"/>
        </w:rPr>
        <w:t>’</w:t>
      </w:r>
      <w:r w:rsidR="00AF5D0D" w:rsidRPr="00AF5D0D">
        <w:rPr>
          <w:lang w:val="fr-FR"/>
        </w:rPr>
        <w:t>une adoption par l</w:t>
      </w:r>
      <w:r w:rsidR="00521813">
        <w:rPr>
          <w:lang w:val="fr-FR"/>
        </w:rPr>
        <w:t>’</w:t>
      </w:r>
      <w:r w:rsidR="00AF5D0D" w:rsidRPr="00AF5D0D">
        <w:rPr>
          <w:lang w:val="fr-FR"/>
        </w:rPr>
        <w:t>assuré ou d</w:t>
      </w:r>
      <w:r w:rsidR="00521813">
        <w:rPr>
          <w:lang w:val="fr-FR"/>
        </w:rPr>
        <w:t>’</w:t>
      </w:r>
      <w:r w:rsidR="00AF5D0D" w:rsidRPr="00AF5D0D">
        <w:rPr>
          <w:lang w:val="fr-FR"/>
        </w:rPr>
        <w:t>une légitimation adoptive ;</w:t>
      </w:r>
    </w:p>
    <w:p w14:paraId="47EF4D9A" w14:textId="01C546DE"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D610C" w:rsidRPr="00AF5D0D">
        <w:rPr>
          <w:lang w:val="fr-FR"/>
        </w:rPr>
        <w:t>Conformément</w:t>
      </w:r>
      <w:r w:rsidR="00AF5D0D" w:rsidRPr="00AF5D0D">
        <w:rPr>
          <w:lang w:val="fr-FR"/>
        </w:rPr>
        <w:t xml:space="preserve"> aux dispositions du Code des </w:t>
      </w:r>
      <w:r w:rsidR="00921084">
        <w:rPr>
          <w:lang w:val="fr-FR"/>
        </w:rPr>
        <w:t>p</w:t>
      </w:r>
      <w:r w:rsidR="00AF5D0D" w:rsidRPr="00AF5D0D">
        <w:rPr>
          <w:lang w:val="fr-FR"/>
        </w:rPr>
        <w:t xml:space="preserve">ersonnes et de la </w:t>
      </w:r>
      <w:r w:rsidR="00921084">
        <w:rPr>
          <w:lang w:val="fr-FR"/>
        </w:rPr>
        <w:t>f</w:t>
      </w:r>
      <w:r w:rsidR="00AF5D0D" w:rsidRPr="00AF5D0D">
        <w:rPr>
          <w:lang w:val="fr-FR"/>
        </w:rPr>
        <w:t>amille légalement reconnus par l</w:t>
      </w:r>
      <w:r w:rsidR="00521813">
        <w:rPr>
          <w:lang w:val="fr-FR"/>
        </w:rPr>
        <w:t>’</w:t>
      </w:r>
      <w:r w:rsidR="00AF5D0D" w:rsidRPr="00AF5D0D">
        <w:rPr>
          <w:lang w:val="fr-FR"/>
        </w:rPr>
        <w:t xml:space="preserve">assuré. </w:t>
      </w:r>
    </w:p>
    <w:p w14:paraId="4280E30A" w14:textId="53D0F61F" w:rsidR="00AF5D0D" w:rsidRPr="00AF5D0D" w:rsidRDefault="0075391A" w:rsidP="0075391A">
      <w:pPr>
        <w:pStyle w:val="SingleTxtG"/>
        <w:rPr>
          <w:bCs/>
          <w:lang w:val="fr-FR"/>
        </w:rPr>
      </w:pPr>
      <w:r w:rsidRPr="00AF5D0D">
        <w:rPr>
          <w:bCs/>
          <w:lang w:val="fr-FR"/>
        </w:rPr>
        <w:t>227.</w:t>
      </w:r>
      <w:r w:rsidRPr="00AF5D0D">
        <w:rPr>
          <w:bCs/>
          <w:lang w:val="fr-FR"/>
        </w:rPr>
        <w:tab/>
      </w:r>
      <w:r w:rsidR="00AF5D0D" w:rsidRPr="00AF5D0D">
        <w:rPr>
          <w:bCs/>
          <w:lang w:val="fr-FR"/>
        </w:rPr>
        <w:t>La Stratégie Nationale de prise en charge des OEV permet d</w:t>
      </w:r>
      <w:r w:rsidR="00521813">
        <w:rPr>
          <w:bCs/>
          <w:lang w:val="fr-FR"/>
        </w:rPr>
        <w:t>’</w:t>
      </w:r>
      <w:r w:rsidR="00AF5D0D" w:rsidRPr="00AF5D0D">
        <w:rPr>
          <w:bCs/>
          <w:lang w:val="fr-FR"/>
        </w:rPr>
        <w:t>assurer une prise en charge intégrée des OEV aux VIH/</w:t>
      </w:r>
      <w:r w:rsidR="00775EB9" w:rsidRPr="00AF5D0D">
        <w:rPr>
          <w:bCs/>
          <w:lang w:val="fr-FR"/>
        </w:rPr>
        <w:t xml:space="preserve">sida </w:t>
      </w:r>
      <w:r w:rsidR="00AF5D0D" w:rsidRPr="00AF5D0D">
        <w:rPr>
          <w:bCs/>
          <w:lang w:val="fr-FR"/>
        </w:rPr>
        <w:t>à travers la création d</w:t>
      </w:r>
      <w:r w:rsidR="00521813">
        <w:rPr>
          <w:bCs/>
          <w:lang w:val="fr-FR"/>
        </w:rPr>
        <w:t>’</w:t>
      </w:r>
      <w:r w:rsidR="00AF5D0D" w:rsidRPr="00AF5D0D">
        <w:rPr>
          <w:bCs/>
          <w:lang w:val="fr-FR"/>
        </w:rPr>
        <w:t xml:space="preserve">un environnement juridique, </w:t>
      </w:r>
      <w:proofErr w:type="spellStart"/>
      <w:r w:rsidR="00AF5D0D" w:rsidRPr="00AF5D0D">
        <w:rPr>
          <w:bCs/>
          <w:lang w:val="fr-FR"/>
        </w:rPr>
        <w:t>socioéconomique</w:t>
      </w:r>
      <w:proofErr w:type="spellEnd"/>
      <w:r w:rsidR="00AF5D0D" w:rsidRPr="00AF5D0D">
        <w:rPr>
          <w:bCs/>
          <w:lang w:val="fr-FR"/>
        </w:rPr>
        <w:t xml:space="preserve"> et culturel favorable.</w:t>
      </w:r>
    </w:p>
    <w:p w14:paraId="6592C528" w14:textId="2B8FB69B" w:rsidR="00AF5D0D" w:rsidRPr="00AF5D0D" w:rsidRDefault="007275B9" w:rsidP="00C50C28">
      <w:pPr>
        <w:pStyle w:val="H23G"/>
        <w:rPr>
          <w:lang w:val="fr-FR"/>
        </w:rPr>
      </w:pPr>
      <w:bookmarkStart w:id="529" w:name="_Toc414373077"/>
      <w:bookmarkStart w:id="530" w:name="_Toc414373306"/>
      <w:bookmarkStart w:id="531" w:name="_Toc414377805"/>
      <w:r>
        <w:rPr>
          <w:lang w:val="fr-FR"/>
        </w:rPr>
        <w:tab/>
        <w:t>13</w:t>
      </w:r>
      <w:r w:rsidR="00FB27C1">
        <w:rPr>
          <w:lang w:val="fr-FR"/>
        </w:rPr>
        <w:t>.</w:t>
      </w:r>
      <w:r>
        <w:rPr>
          <w:lang w:val="fr-FR"/>
        </w:rPr>
        <w:tab/>
      </w:r>
      <w:r w:rsidR="00AF5D0D" w:rsidRPr="00AF5D0D">
        <w:rPr>
          <w:lang w:val="fr-FR"/>
        </w:rPr>
        <w:t>Le respect des opinions de l</w:t>
      </w:r>
      <w:r w:rsidR="00521813">
        <w:rPr>
          <w:lang w:val="fr-FR"/>
        </w:rPr>
        <w:t>’</w:t>
      </w:r>
      <w:r w:rsidR="00AF5D0D" w:rsidRPr="00AF5D0D">
        <w:rPr>
          <w:lang w:val="fr-FR"/>
        </w:rPr>
        <w:t>enfant</w:t>
      </w:r>
      <w:bookmarkEnd w:id="529"/>
      <w:bookmarkEnd w:id="530"/>
      <w:bookmarkEnd w:id="531"/>
    </w:p>
    <w:p w14:paraId="4AA27728" w14:textId="2079EB9C" w:rsidR="00AF5D0D" w:rsidRPr="00AF5D0D" w:rsidRDefault="0075391A" w:rsidP="0075391A">
      <w:pPr>
        <w:pStyle w:val="SingleTxtG"/>
        <w:rPr>
          <w:bCs/>
          <w:lang w:val="fr-FR"/>
        </w:rPr>
      </w:pPr>
      <w:r w:rsidRPr="00AF5D0D">
        <w:rPr>
          <w:bCs/>
          <w:lang w:val="fr-FR"/>
        </w:rPr>
        <w:t>228.</w:t>
      </w:r>
      <w:r w:rsidRPr="00AF5D0D">
        <w:rPr>
          <w:bCs/>
          <w:lang w:val="fr-FR"/>
        </w:rPr>
        <w:tab/>
      </w:r>
      <w:r w:rsidR="00AF5D0D" w:rsidRPr="00AF5D0D">
        <w:rPr>
          <w:bCs/>
          <w:lang w:val="fr-FR"/>
        </w:rPr>
        <w:t>En plus de l</w:t>
      </w:r>
      <w:r w:rsidR="00521813">
        <w:rPr>
          <w:bCs/>
          <w:lang w:val="fr-FR"/>
        </w:rPr>
        <w:t>’</w:t>
      </w:r>
      <w:r w:rsidR="00AF5D0D" w:rsidRPr="00AF5D0D">
        <w:rPr>
          <w:bCs/>
          <w:lang w:val="fr-FR"/>
        </w:rPr>
        <w:t>expérience du Parlement des Enfants et des clubs d</w:t>
      </w:r>
      <w:r w:rsidR="00521813">
        <w:rPr>
          <w:bCs/>
          <w:lang w:val="fr-FR"/>
        </w:rPr>
        <w:t>’</w:t>
      </w:r>
      <w:r w:rsidR="00AF5D0D" w:rsidRPr="00AF5D0D">
        <w:rPr>
          <w:bCs/>
          <w:lang w:val="fr-FR"/>
        </w:rPr>
        <w:t>enfants, au Mali se développe l</w:t>
      </w:r>
      <w:r w:rsidR="00521813">
        <w:rPr>
          <w:bCs/>
          <w:lang w:val="fr-FR"/>
        </w:rPr>
        <w:t>’</w:t>
      </w:r>
      <w:r w:rsidR="00AF5D0D" w:rsidRPr="00AF5D0D">
        <w:rPr>
          <w:bCs/>
          <w:lang w:val="fr-FR"/>
        </w:rPr>
        <w:t>approche « </w:t>
      </w:r>
      <w:r w:rsidR="00775EB9" w:rsidRPr="00AF5D0D">
        <w:rPr>
          <w:bCs/>
          <w:lang w:val="fr-FR"/>
        </w:rPr>
        <w:t>École</w:t>
      </w:r>
      <w:r w:rsidR="00AF5D0D" w:rsidRPr="00AF5D0D">
        <w:rPr>
          <w:bCs/>
          <w:lang w:val="fr-FR"/>
        </w:rPr>
        <w:t xml:space="preserve"> Amie des Enfants, Amie des Filles ». Les élèves, notamment les filles participent à la vie scolaire à travers les gouvernements d</w:t>
      </w:r>
      <w:r w:rsidR="00521813">
        <w:rPr>
          <w:bCs/>
          <w:lang w:val="fr-FR"/>
        </w:rPr>
        <w:t>’</w:t>
      </w:r>
      <w:r w:rsidR="00AF5D0D" w:rsidRPr="00AF5D0D">
        <w:rPr>
          <w:bCs/>
          <w:lang w:val="fr-FR"/>
        </w:rPr>
        <w:t>enfants. Suivant les réalités et les besoins de l</w:t>
      </w:r>
      <w:r w:rsidR="00521813">
        <w:rPr>
          <w:bCs/>
          <w:lang w:val="fr-FR"/>
        </w:rPr>
        <w:t>’</w:t>
      </w:r>
      <w:r w:rsidR="00AF5D0D" w:rsidRPr="00AF5D0D">
        <w:rPr>
          <w:bCs/>
          <w:lang w:val="fr-FR"/>
        </w:rPr>
        <w:t>établissement scolaire, des membres du gouvernement d</w:t>
      </w:r>
      <w:r w:rsidR="00521813">
        <w:rPr>
          <w:bCs/>
          <w:lang w:val="fr-FR"/>
        </w:rPr>
        <w:t>’</w:t>
      </w:r>
      <w:r w:rsidR="00AF5D0D" w:rsidRPr="00AF5D0D">
        <w:rPr>
          <w:bCs/>
          <w:lang w:val="fr-FR"/>
        </w:rPr>
        <w:t xml:space="preserve">enfants sont désignés. </w:t>
      </w:r>
    </w:p>
    <w:p w14:paraId="55C21B63" w14:textId="4E39D00A" w:rsidR="00AF5D0D" w:rsidRPr="00AF5D0D" w:rsidRDefault="0075391A" w:rsidP="0075391A">
      <w:pPr>
        <w:pStyle w:val="SingleTxtG"/>
        <w:rPr>
          <w:bCs/>
          <w:lang w:val="fr-FR"/>
        </w:rPr>
      </w:pPr>
      <w:r w:rsidRPr="00AF5D0D">
        <w:rPr>
          <w:bCs/>
          <w:lang w:val="fr-FR"/>
        </w:rPr>
        <w:t>229.</w:t>
      </w:r>
      <w:r w:rsidRPr="00AF5D0D">
        <w:rPr>
          <w:bCs/>
          <w:lang w:val="fr-FR"/>
        </w:rPr>
        <w:tab/>
      </w:r>
      <w:r w:rsidR="00AF5D0D" w:rsidRPr="00AF5D0D">
        <w:rPr>
          <w:bCs/>
          <w:lang w:val="fr-FR"/>
        </w:rPr>
        <w:t>En 2009</w:t>
      </w:r>
      <w:r w:rsidR="00AF5D0D" w:rsidRPr="00921084">
        <w:rPr>
          <w:rStyle w:val="Appelnotedebasdep"/>
        </w:rPr>
        <w:footnoteReference w:id="9"/>
      </w:r>
      <w:r w:rsidR="00AF5D0D" w:rsidRPr="00AF5D0D">
        <w:rPr>
          <w:bCs/>
          <w:lang w:val="fr-FR"/>
        </w:rPr>
        <w:t>, le MPFEF,</w:t>
      </w:r>
      <w:r w:rsidR="007E16CF">
        <w:rPr>
          <w:bCs/>
          <w:lang w:val="fr-FR"/>
        </w:rPr>
        <w:t xml:space="preserve"> </w:t>
      </w:r>
      <w:r w:rsidR="00AF5D0D" w:rsidRPr="00AF5D0D">
        <w:rPr>
          <w:bCs/>
          <w:lang w:val="fr-FR"/>
        </w:rPr>
        <w:t>en collaboration avec l</w:t>
      </w:r>
      <w:r w:rsidR="00521813">
        <w:rPr>
          <w:bCs/>
          <w:lang w:val="fr-FR"/>
        </w:rPr>
        <w:t>’</w:t>
      </w:r>
      <w:r w:rsidR="00AF5D0D" w:rsidRPr="00AF5D0D">
        <w:rPr>
          <w:bCs/>
          <w:lang w:val="fr-FR"/>
        </w:rPr>
        <w:t>UNICEF-Mali, a organisé un atelier photographique à l</w:t>
      </w:r>
      <w:r w:rsidR="00521813">
        <w:rPr>
          <w:bCs/>
          <w:lang w:val="fr-FR"/>
        </w:rPr>
        <w:t>’</w:t>
      </w:r>
      <w:r w:rsidR="00AF5D0D" w:rsidRPr="00AF5D0D">
        <w:rPr>
          <w:bCs/>
          <w:lang w:val="fr-FR"/>
        </w:rPr>
        <w:t>occasion de la commémoration du 20ème anniversaire de la CDE. Vingt filles et garçons de différents milieux sociaux, âgés de 10 à 17 ans, ont été sélectionnés au sein de l</w:t>
      </w:r>
      <w:r w:rsidR="00521813">
        <w:rPr>
          <w:bCs/>
          <w:lang w:val="fr-FR"/>
        </w:rPr>
        <w:t>’</w:t>
      </w:r>
      <w:r w:rsidR="00AF5D0D" w:rsidRPr="00AF5D0D">
        <w:rPr>
          <w:bCs/>
          <w:lang w:val="fr-FR"/>
        </w:rPr>
        <w:t xml:space="preserve">Association des Enfants et Jeunes Travailleurs (AEJT). Dans le cadre du premier atelier de ce </w:t>
      </w:r>
      <w:r w:rsidR="00AF5D0D" w:rsidRPr="00A24A6C">
        <w:rPr>
          <w:lang w:val="fr-FR"/>
        </w:rPr>
        <w:t>type</w:t>
      </w:r>
      <w:r w:rsidR="00AF5D0D" w:rsidRPr="00AF5D0D">
        <w:rPr>
          <w:bCs/>
          <w:lang w:val="fr-FR"/>
        </w:rPr>
        <w:t xml:space="preserve"> au Mali, les jeunes ont collaboré deux semaines durant, encadrés par un photographe international, Giacomo </w:t>
      </w:r>
      <w:proofErr w:type="spellStart"/>
      <w:r w:rsidR="00AF5D0D" w:rsidRPr="00AF5D0D">
        <w:rPr>
          <w:bCs/>
          <w:lang w:val="fr-FR"/>
        </w:rPr>
        <w:t>Pirozzi</w:t>
      </w:r>
      <w:proofErr w:type="spellEnd"/>
      <w:r w:rsidR="00AF5D0D" w:rsidRPr="00AF5D0D">
        <w:rPr>
          <w:bCs/>
          <w:lang w:val="fr-FR"/>
        </w:rPr>
        <w:t>, pour apprendre la photographie et préparer une exposition. L</w:t>
      </w:r>
      <w:r w:rsidR="00521813">
        <w:rPr>
          <w:bCs/>
          <w:lang w:val="fr-FR"/>
        </w:rPr>
        <w:t>’</w:t>
      </w:r>
      <w:r w:rsidR="00AF5D0D" w:rsidRPr="00AF5D0D">
        <w:rPr>
          <w:bCs/>
          <w:lang w:val="fr-FR"/>
        </w:rPr>
        <w:t>exposition de photographies «</w:t>
      </w:r>
      <w:r w:rsidR="00775EB9">
        <w:rPr>
          <w:bCs/>
          <w:lang w:val="fr-FR"/>
        </w:rPr>
        <w:t> </w:t>
      </w:r>
      <w:r w:rsidR="00AF5D0D" w:rsidRPr="00AF5D0D">
        <w:rPr>
          <w:bCs/>
          <w:lang w:val="fr-FR"/>
        </w:rPr>
        <w:t>Déclic</w:t>
      </w:r>
      <w:r w:rsidR="00775EB9">
        <w:rPr>
          <w:bCs/>
          <w:lang w:val="fr-FR"/>
        </w:rPr>
        <w:t> </w:t>
      </w:r>
      <w:r w:rsidR="00AF5D0D" w:rsidRPr="00AF5D0D">
        <w:rPr>
          <w:bCs/>
          <w:lang w:val="fr-FR"/>
        </w:rPr>
        <w:t xml:space="preserve">», réalisée par des enfants et appuyée par </w:t>
      </w:r>
      <w:r w:rsidR="00AF5D0D" w:rsidRPr="00AF5D0D">
        <w:rPr>
          <w:bCs/>
          <w:lang w:val="fr-FR"/>
        </w:rPr>
        <w:lastRenderedPageBreak/>
        <w:t>l</w:t>
      </w:r>
      <w:r w:rsidR="00521813">
        <w:rPr>
          <w:bCs/>
          <w:lang w:val="fr-FR"/>
        </w:rPr>
        <w:t>’</w:t>
      </w:r>
      <w:r w:rsidR="00AF5D0D" w:rsidRPr="00AF5D0D">
        <w:rPr>
          <w:bCs/>
          <w:lang w:val="fr-FR"/>
        </w:rPr>
        <w:t xml:space="preserve">UNICEF, a été présentée au Palais de la Culture dans le cadre de la huitième biennale de la photographie africaine. </w:t>
      </w:r>
    </w:p>
    <w:p w14:paraId="12A18759" w14:textId="0E7C8405" w:rsidR="00AF5D0D" w:rsidRPr="00AF5D0D" w:rsidRDefault="007275B9" w:rsidP="00C50C28">
      <w:pPr>
        <w:pStyle w:val="H23G"/>
        <w:rPr>
          <w:lang w:val="fr-FR"/>
        </w:rPr>
      </w:pPr>
      <w:bookmarkStart w:id="532" w:name="_Toc414373078"/>
      <w:bookmarkStart w:id="533" w:name="_Toc414373307"/>
      <w:bookmarkStart w:id="534" w:name="_Toc414377806"/>
      <w:r>
        <w:rPr>
          <w:lang w:val="fr-FR"/>
        </w:rPr>
        <w:tab/>
        <w:t>14</w:t>
      </w:r>
      <w:r w:rsidR="00FB27C1">
        <w:rPr>
          <w:lang w:val="fr-FR"/>
        </w:rPr>
        <w:t>.</w:t>
      </w:r>
      <w:r>
        <w:rPr>
          <w:lang w:val="fr-FR"/>
        </w:rPr>
        <w:tab/>
      </w:r>
      <w:r w:rsidR="00AF5D0D" w:rsidRPr="00AF5D0D">
        <w:rPr>
          <w:lang w:val="fr-FR"/>
        </w:rPr>
        <w:t>La nationalité</w:t>
      </w:r>
      <w:bookmarkEnd w:id="532"/>
      <w:bookmarkEnd w:id="533"/>
      <w:bookmarkEnd w:id="534"/>
    </w:p>
    <w:p w14:paraId="59D227C3" w14:textId="4A00EEF8" w:rsidR="00AF5D0D" w:rsidRPr="00AF5D0D" w:rsidRDefault="0075391A" w:rsidP="0075391A">
      <w:pPr>
        <w:pStyle w:val="SingleTxtG"/>
        <w:rPr>
          <w:bCs/>
          <w:lang w:val="fr-FR"/>
        </w:rPr>
      </w:pPr>
      <w:r w:rsidRPr="00AF5D0D">
        <w:rPr>
          <w:bCs/>
          <w:lang w:val="fr-FR"/>
        </w:rPr>
        <w:t>230.</w:t>
      </w:r>
      <w:r w:rsidRPr="00AF5D0D">
        <w:rPr>
          <w:bCs/>
          <w:lang w:val="fr-FR"/>
        </w:rPr>
        <w:tab/>
      </w:r>
      <w:r w:rsidR="00AF5D0D" w:rsidRPr="00AF5D0D">
        <w:rPr>
          <w:bCs/>
          <w:lang w:val="fr-FR"/>
        </w:rPr>
        <w:t>Le Code des personnes et de la famille, à l</w:t>
      </w:r>
      <w:r w:rsidR="00521813">
        <w:rPr>
          <w:bCs/>
          <w:lang w:val="fr-FR"/>
        </w:rPr>
        <w:t>’</w:t>
      </w:r>
      <w:r w:rsidR="00AF5D0D" w:rsidRPr="00AF5D0D">
        <w:rPr>
          <w:bCs/>
          <w:lang w:val="fr-FR"/>
        </w:rPr>
        <w:t xml:space="preserve">article 219, précise que les dispositions relatives à la </w:t>
      </w:r>
      <w:r w:rsidR="00AF5D0D" w:rsidRPr="00A24A6C">
        <w:rPr>
          <w:lang w:val="fr-FR"/>
        </w:rPr>
        <w:t>nationalité</w:t>
      </w:r>
      <w:r w:rsidR="00AF5D0D" w:rsidRPr="00AF5D0D">
        <w:rPr>
          <w:bCs/>
          <w:lang w:val="fr-FR"/>
        </w:rPr>
        <w:t xml:space="preserve"> contenues dans les traités et accords internationaux dûment ratifiés par le Mali et publiés s</w:t>
      </w:r>
      <w:r w:rsidR="00521813">
        <w:rPr>
          <w:bCs/>
          <w:lang w:val="fr-FR"/>
        </w:rPr>
        <w:t>’</w:t>
      </w:r>
      <w:r w:rsidR="00AF5D0D" w:rsidRPr="00AF5D0D">
        <w:rPr>
          <w:bCs/>
          <w:lang w:val="fr-FR"/>
        </w:rPr>
        <w:t>appliquent. Par rapport à la nationalité d</w:t>
      </w:r>
      <w:r w:rsidR="00521813">
        <w:rPr>
          <w:bCs/>
          <w:lang w:val="fr-FR"/>
        </w:rPr>
        <w:t>’</w:t>
      </w:r>
      <w:r w:rsidR="00AF5D0D" w:rsidRPr="00AF5D0D">
        <w:rPr>
          <w:bCs/>
          <w:lang w:val="fr-FR"/>
        </w:rPr>
        <w:t>origine, l</w:t>
      </w:r>
      <w:r w:rsidR="00521813">
        <w:rPr>
          <w:bCs/>
          <w:lang w:val="fr-FR"/>
        </w:rPr>
        <w:t>’</w:t>
      </w:r>
      <w:r w:rsidR="00AF5D0D" w:rsidRPr="00AF5D0D">
        <w:rPr>
          <w:bCs/>
          <w:lang w:val="fr-FR"/>
        </w:rPr>
        <w:t>article 224 du même code dispose qu</w:t>
      </w:r>
      <w:r w:rsidR="00521813">
        <w:rPr>
          <w:bCs/>
          <w:lang w:val="fr-FR"/>
        </w:rPr>
        <w:t>’</w:t>
      </w:r>
      <w:r w:rsidR="00AF5D0D" w:rsidRPr="00AF5D0D">
        <w:rPr>
          <w:bCs/>
          <w:lang w:val="fr-FR"/>
        </w:rPr>
        <w:t>est malien, qu</w:t>
      </w:r>
      <w:r w:rsidR="00521813">
        <w:rPr>
          <w:bCs/>
          <w:lang w:val="fr-FR"/>
        </w:rPr>
        <w:t>’</w:t>
      </w:r>
      <w:r w:rsidR="00AF5D0D" w:rsidRPr="00AF5D0D">
        <w:rPr>
          <w:bCs/>
          <w:lang w:val="fr-FR"/>
        </w:rPr>
        <w:t>il soit né au Mali ou à l</w:t>
      </w:r>
      <w:r w:rsidR="00521813">
        <w:rPr>
          <w:bCs/>
          <w:lang w:val="fr-FR"/>
        </w:rPr>
        <w:t>’</w:t>
      </w:r>
      <w:r w:rsidR="00AF5D0D" w:rsidRPr="00AF5D0D">
        <w:rPr>
          <w:bCs/>
          <w:lang w:val="fr-FR"/>
        </w:rPr>
        <w:t>étranger l</w:t>
      </w:r>
      <w:r w:rsidR="00521813">
        <w:rPr>
          <w:bCs/>
          <w:lang w:val="fr-FR"/>
        </w:rPr>
        <w:t>’</w:t>
      </w:r>
      <w:r w:rsidR="00AF5D0D" w:rsidRPr="00AF5D0D">
        <w:rPr>
          <w:bCs/>
          <w:lang w:val="fr-FR"/>
        </w:rPr>
        <w:t>enfant né de père ou de mère malien et dont l</w:t>
      </w:r>
      <w:r w:rsidR="00521813">
        <w:rPr>
          <w:bCs/>
          <w:lang w:val="fr-FR"/>
        </w:rPr>
        <w:t>’</w:t>
      </w:r>
      <w:r w:rsidR="00AF5D0D" w:rsidRPr="00AF5D0D">
        <w:rPr>
          <w:bCs/>
          <w:lang w:val="fr-FR"/>
        </w:rPr>
        <w:t>un des parents est étranger, sauf à lui de répudier la nationalité malienne dans les six mois suivant sa majorité conformément aux articles 255 et 256 du présent code (alinéa 5 de l</w:t>
      </w:r>
      <w:r w:rsidR="00521813">
        <w:rPr>
          <w:bCs/>
          <w:lang w:val="fr-FR"/>
        </w:rPr>
        <w:t>’</w:t>
      </w:r>
      <w:r w:rsidR="00AF5D0D" w:rsidRPr="00AF5D0D">
        <w:rPr>
          <w:bCs/>
          <w:lang w:val="fr-FR"/>
        </w:rPr>
        <w:t>article 224 du Code des personnes et de la famille).</w:t>
      </w:r>
    </w:p>
    <w:p w14:paraId="6E4C5A26" w14:textId="42E5D286" w:rsidR="00AF5D0D" w:rsidRPr="00AF5D0D" w:rsidRDefault="007275B9" w:rsidP="00C50C28">
      <w:pPr>
        <w:pStyle w:val="H23G"/>
        <w:rPr>
          <w:lang w:val="fr-FR"/>
        </w:rPr>
      </w:pPr>
      <w:bookmarkStart w:id="535" w:name="_Toc414373079"/>
      <w:bookmarkStart w:id="536" w:name="_Toc414373308"/>
      <w:bookmarkStart w:id="537" w:name="_Toc414377807"/>
      <w:r>
        <w:rPr>
          <w:lang w:val="fr-FR"/>
        </w:rPr>
        <w:tab/>
        <w:t>15</w:t>
      </w:r>
      <w:r w:rsidR="00FB27C1">
        <w:rPr>
          <w:lang w:val="fr-FR"/>
        </w:rPr>
        <w:t>.</w:t>
      </w:r>
      <w:r>
        <w:rPr>
          <w:lang w:val="fr-FR"/>
        </w:rPr>
        <w:tab/>
      </w:r>
      <w:r w:rsidR="00AF5D0D" w:rsidRPr="00AF5D0D">
        <w:rPr>
          <w:lang w:val="fr-FR"/>
        </w:rPr>
        <w:t>L</w:t>
      </w:r>
      <w:r w:rsidR="00521813">
        <w:rPr>
          <w:lang w:val="fr-FR"/>
        </w:rPr>
        <w:t>’</w:t>
      </w:r>
      <w:r w:rsidR="00AF5D0D" w:rsidRPr="00AF5D0D">
        <w:rPr>
          <w:lang w:val="fr-FR"/>
        </w:rPr>
        <w:t>enregistrement des naissances</w:t>
      </w:r>
      <w:bookmarkEnd w:id="535"/>
      <w:bookmarkEnd w:id="536"/>
      <w:bookmarkEnd w:id="537"/>
    </w:p>
    <w:p w14:paraId="022B5CBE" w14:textId="58480F7E" w:rsidR="00AF5D0D" w:rsidRPr="00AF5D0D" w:rsidRDefault="0075391A" w:rsidP="0075391A">
      <w:pPr>
        <w:pStyle w:val="SingleTxtG"/>
        <w:rPr>
          <w:bCs/>
          <w:lang w:val="fr-FR"/>
        </w:rPr>
      </w:pPr>
      <w:r w:rsidRPr="00AF5D0D">
        <w:rPr>
          <w:bCs/>
          <w:lang w:val="fr-FR"/>
        </w:rPr>
        <w:t>231.</w:t>
      </w:r>
      <w:r w:rsidRPr="00AF5D0D">
        <w:rPr>
          <w:bCs/>
          <w:lang w:val="fr-FR"/>
        </w:rPr>
        <w:tab/>
      </w:r>
      <w:r w:rsidR="00AF5D0D" w:rsidRPr="00AF5D0D">
        <w:rPr>
          <w:bCs/>
          <w:lang w:val="fr-FR"/>
        </w:rPr>
        <w:t>La Direction Nationale de l</w:t>
      </w:r>
      <w:r w:rsidR="00521813">
        <w:rPr>
          <w:bCs/>
          <w:lang w:val="fr-FR"/>
        </w:rPr>
        <w:t>’</w:t>
      </w:r>
      <w:r w:rsidR="00775EB9" w:rsidRPr="00AF5D0D">
        <w:rPr>
          <w:bCs/>
          <w:lang w:val="fr-FR"/>
        </w:rPr>
        <w:t>État</w:t>
      </w:r>
      <w:r w:rsidR="00AF5D0D" w:rsidRPr="00AF5D0D">
        <w:rPr>
          <w:bCs/>
          <w:lang w:val="fr-FR"/>
        </w:rPr>
        <w:t xml:space="preserve"> Civil a été créée en vue du renforcement de ses capacités en matière de développement et de modernisation de I</w:t>
      </w:r>
      <w:r w:rsidR="00521813">
        <w:rPr>
          <w:bCs/>
          <w:lang w:val="fr-FR"/>
        </w:rPr>
        <w:t>’</w:t>
      </w:r>
      <w:r w:rsidR="00AF5D0D" w:rsidRPr="00AF5D0D">
        <w:rPr>
          <w:bCs/>
          <w:lang w:val="fr-FR"/>
        </w:rPr>
        <w:t xml:space="preserve"> état civil et de mise en place d</w:t>
      </w:r>
      <w:r w:rsidR="00521813">
        <w:rPr>
          <w:bCs/>
          <w:lang w:val="fr-FR"/>
        </w:rPr>
        <w:t>’</w:t>
      </w:r>
      <w:r w:rsidR="00AF5D0D" w:rsidRPr="00AF5D0D">
        <w:rPr>
          <w:bCs/>
          <w:lang w:val="fr-FR"/>
        </w:rPr>
        <w:t>une structure pérenne de gestion des élections ainsi que le développement d</w:t>
      </w:r>
      <w:r w:rsidR="00521813">
        <w:rPr>
          <w:bCs/>
          <w:lang w:val="fr-FR"/>
        </w:rPr>
        <w:t>’</w:t>
      </w:r>
      <w:r w:rsidR="00AF5D0D" w:rsidRPr="00AF5D0D">
        <w:rPr>
          <w:bCs/>
          <w:lang w:val="fr-FR"/>
        </w:rPr>
        <w:t xml:space="preserve">activités de partenariat avec la </w:t>
      </w:r>
      <w:r w:rsidR="00AF5D0D" w:rsidRPr="00A24A6C">
        <w:rPr>
          <w:lang w:val="fr-FR"/>
        </w:rPr>
        <w:t>société</w:t>
      </w:r>
      <w:r w:rsidR="00AF5D0D" w:rsidRPr="00AF5D0D">
        <w:rPr>
          <w:bCs/>
          <w:lang w:val="fr-FR"/>
        </w:rPr>
        <w:t xml:space="preserve"> civile. La DNEC poursuit son appui à la mise en œuvre de son programme de modernisation des services civils comme l</w:t>
      </w:r>
      <w:r w:rsidR="00521813">
        <w:rPr>
          <w:bCs/>
          <w:lang w:val="fr-FR"/>
        </w:rPr>
        <w:t>’</w:t>
      </w:r>
      <w:r w:rsidR="00AF5D0D" w:rsidRPr="00AF5D0D">
        <w:rPr>
          <w:bCs/>
          <w:lang w:val="fr-FR"/>
        </w:rPr>
        <w:t>enregistrement des naissances, à</w:t>
      </w:r>
      <w:r w:rsidR="00921084">
        <w:rPr>
          <w:bCs/>
          <w:lang w:val="fr-FR"/>
        </w:rPr>
        <w:t> </w:t>
      </w:r>
      <w:r w:rsidR="00AF5D0D" w:rsidRPr="00AF5D0D">
        <w:rPr>
          <w:bCs/>
          <w:lang w:val="fr-FR"/>
        </w:rPr>
        <w:t xml:space="preserve">travers plusieurs axes on peut citer </w:t>
      </w:r>
      <w:r w:rsidR="00775EB9" w:rsidRPr="00AF5D0D">
        <w:rPr>
          <w:bCs/>
          <w:lang w:val="fr-FR"/>
        </w:rPr>
        <w:t>entre autres</w:t>
      </w:r>
      <w:r w:rsidR="00775EB9">
        <w:rPr>
          <w:bCs/>
          <w:lang w:val="fr-FR"/>
        </w:rPr>
        <w:t> </w:t>
      </w:r>
      <w:r w:rsidR="00AF5D0D" w:rsidRPr="00AF5D0D">
        <w:rPr>
          <w:bCs/>
          <w:lang w:val="fr-FR"/>
        </w:rPr>
        <w:t xml:space="preserve">: </w:t>
      </w:r>
    </w:p>
    <w:p w14:paraId="54919F18" w14:textId="1DBCF932" w:rsidR="00AF5D0D" w:rsidRPr="00AF5D0D" w:rsidRDefault="0075391A" w:rsidP="0075391A">
      <w:pPr>
        <w:pStyle w:val="SingleTxtG"/>
        <w:ind w:firstLine="567"/>
        <w:rPr>
          <w:bCs/>
          <w:lang w:val="fr-FR"/>
        </w:rPr>
      </w:pPr>
      <w:r w:rsidRPr="00AF5D0D">
        <w:rPr>
          <w:bCs/>
          <w:lang w:val="fr-FR"/>
        </w:rPr>
        <w:t>a)</w:t>
      </w:r>
      <w:r w:rsidRPr="00AF5D0D">
        <w:rPr>
          <w:bCs/>
          <w:lang w:val="fr-FR"/>
        </w:rPr>
        <w:tab/>
      </w:r>
      <w:r w:rsidR="00AF5D0D" w:rsidRPr="00AF5D0D">
        <w:rPr>
          <w:bCs/>
          <w:lang w:val="fr-FR"/>
        </w:rPr>
        <w:t>L</w:t>
      </w:r>
      <w:r w:rsidR="00521813">
        <w:rPr>
          <w:bCs/>
          <w:lang w:val="fr-FR"/>
        </w:rPr>
        <w:t>’</w:t>
      </w:r>
      <w:r w:rsidR="00AF5D0D" w:rsidRPr="00AF5D0D">
        <w:rPr>
          <w:bCs/>
          <w:lang w:val="fr-FR"/>
        </w:rPr>
        <w:t>adoption d</w:t>
      </w:r>
      <w:r w:rsidR="00521813">
        <w:rPr>
          <w:bCs/>
          <w:lang w:val="fr-FR"/>
        </w:rPr>
        <w:t>’</w:t>
      </w:r>
      <w:r w:rsidR="00AF5D0D" w:rsidRPr="00AF5D0D">
        <w:rPr>
          <w:bCs/>
          <w:lang w:val="fr-FR"/>
        </w:rPr>
        <w:t>un système d</w:t>
      </w:r>
      <w:r w:rsidR="00521813">
        <w:rPr>
          <w:bCs/>
          <w:lang w:val="fr-FR"/>
        </w:rPr>
        <w:t>’</w:t>
      </w:r>
      <w:r w:rsidR="00AF5D0D" w:rsidRPr="00AF5D0D">
        <w:rPr>
          <w:bCs/>
          <w:lang w:val="fr-FR"/>
        </w:rPr>
        <w:t>enregistrement d</w:t>
      </w:r>
      <w:r w:rsidR="00521813">
        <w:rPr>
          <w:bCs/>
          <w:lang w:val="fr-FR"/>
        </w:rPr>
        <w:t>’</w:t>
      </w:r>
      <w:r w:rsidR="00AF5D0D" w:rsidRPr="00AF5D0D">
        <w:rPr>
          <w:bCs/>
          <w:lang w:val="fr-FR"/>
        </w:rPr>
        <w:t>état civil avec un cadre législatif et réglementaire, dans un contexte de décentralisation, de bonne gouvernance et de meilleure application des lois relatives à l</w:t>
      </w:r>
      <w:r w:rsidR="00521813">
        <w:rPr>
          <w:bCs/>
          <w:lang w:val="fr-FR"/>
        </w:rPr>
        <w:t>’</w:t>
      </w:r>
      <w:r w:rsidR="00AF5D0D" w:rsidRPr="00AF5D0D">
        <w:rPr>
          <w:bCs/>
          <w:lang w:val="fr-FR"/>
        </w:rPr>
        <w:t xml:space="preserve">état </w:t>
      </w:r>
      <w:r w:rsidR="007275B9" w:rsidRPr="00AF5D0D">
        <w:rPr>
          <w:bCs/>
          <w:lang w:val="fr-FR"/>
        </w:rPr>
        <w:t>civil ;</w:t>
      </w:r>
      <w:r w:rsidR="00AF5D0D" w:rsidRPr="00AF5D0D">
        <w:rPr>
          <w:bCs/>
          <w:lang w:val="fr-FR"/>
        </w:rPr>
        <w:t xml:space="preserve"> </w:t>
      </w:r>
    </w:p>
    <w:p w14:paraId="71912CCA" w14:textId="251FFAAF" w:rsidR="00AF5D0D" w:rsidRPr="00AF5D0D" w:rsidRDefault="0075391A" w:rsidP="0075391A">
      <w:pPr>
        <w:pStyle w:val="SingleTxtG"/>
        <w:ind w:firstLine="567"/>
        <w:rPr>
          <w:bCs/>
          <w:lang w:val="fr-FR"/>
        </w:rPr>
      </w:pPr>
      <w:r w:rsidRPr="00AF5D0D">
        <w:rPr>
          <w:bCs/>
          <w:lang w:val="fr-FR"/>
        </w:rPr>
        <w:t>b)</w:t>
      </w:r>
      <w:r w:rsidRPr="00AF5D0D">
        <w:rPr>
          <w:bCs/>
          <w:lang w:val="fr-FR"/>
        </w:rPr>
        <w:tab/>
      </w:r>
      <w:r w:rsidR="00AF5D0D" w:rsidRPr="00AF5D0D">
        <w:rPr>
          <w:bCs/>
          <w:lang w:val="fr-FR"/>
        </w:rPr>
        <w:t>La mise en œuvre de la base de données de l</w:t>
      </w:r>
      <w:r w:rsidR="00521813">
        <w:rPr>
          <w:bCs/>
          <w:lang w:val="fr-FR"/>
        </w:rPr>
        <w:t>’</w:t>
      </w:r>
      <w:r w:rsidR="00AF5D0D" w:rsidRPr="00AF5D0D">
        <w:rPr>
          <w:bCs/>
          <w:lang w:val="fr-FR"/>
        </w:rPr>
        <w:t>état civil grâce à : (a) l</w:t>
      </w:r>
      <w:r w:rsidR="00521813">
        <w:rPr>
          <w:bCs/>
          <w:lang w:val="fr-FR"/>
        </w:rPr>
        <w:t>’</w:t>
      </w:r>
      <w:r w:rsidR="00AF5D0D" w:rsidRPr="00AF5D0D">
        <w:rPr>
          <w:bCs/>
          <w:lang w:val="fr-FR"/>
        </w:rPr>
        <w:t>acquisition d</w:t>
      </w:r>
      <w:r w:rsidR="00521813">
        <w:rPr>
          <w:bCs/>
          <w:lang w:val="fr-FR"/>
        </w:rPr>
        <w:t>’</w:t>
      </w:r>
      <w:r w:rsidR="00AF5D0D" w:rsidRPr="00AF5D0D">
        <w:rPr>
          <w:bCs/>
          <w:lang w:val="fr-FR"/>
        </w:rPr>
        <w:t xml:space="preserve">ordinateurs et de logiciels ; (b) la gestion du système </w:t>
      </w:r>
      <w:r w:rsidR="007275B9" w:rsidRPr="00AF5D0D">
        <w:rPr>
          <w:bCs/>
          <w:lang w:val="fr-FR"/>
        </w:rPr>
        <w:t>informatique ;</w:t>
      </w:r>
      <w:r w:rsidR="00AF5D0D" w:rsidRPr="00AF5D0D">
        <w:rPr>
          <w:bCs/>
          <w:lang w:val="fr-FR"/>
        </w:rPr>
        <w:t xml:space="preserve"> (c) l</w:t>
      </w:r>
      <w:r w:rsidR="00521813">
        <w:rPr>
          <w:bCs/>
          <w:lang w:val="fr-FR"/>
        </w:rPr>
        <w:t>’</w:t>
      </w:r>
      <w:r w:rsidR="00AF5D0D" w:rsidRPr="00AF5D0D">
        <w:rPr>
          <w:bCs/>
          <w:lang w:val="fr-FR"/>
        </w:rPr>
        <w:t xml:space="preserve">entretien du réseau </w:t>
      </w:r>
      <w:r w:rsidR="007275B9" w:rsidRPr="00AF5D0D">
        <w:rPr>
          <w:bCs/>
          <w:lang w:val="fr-FR"/>
        </w:rPr>
        <w:t>informatique ;</w:t>
      </w:r>
      <w:r w:rsidR="00AF5D0D" w:rsidRPr="00AF5D0D">
        <w:rPr>
          <w:bCs/>
          <w:lang w:val="fr-FR"/>
        </w:rPr>
        <w:t xml:space="preserve"> et (d) la gestion du personnel de la </w:t>
      </w:r>
      <w:r w:rsidR="007275B9" w:rsidRPr="00AF5D0D">
        <w:rPr>
          <w:bCs/>
          <w:lang w:val="fr-FR"/>
        </w:rPr>
        <w:t>MACEC ;</w:t>
      </w:r>
      <w:r w:rsidR="00AF5D0D" w:rsidRPr="00AF5D0D">
        <w:rPr>
          <w:bCs/>
          <w:lang w:val="fr-FR"/>
        </w:rPr>
        <w:t xml:space="preserve"> </w:t>
      </w:r>
    </w:p>
    <w:p w14:paraId="697046C1" w14:textId="6443882E" w:rsidR="00AF5D0D" w:rsidRPr="00AF5D0D" w:rsidRDefault="0075391A" w:rsidP="0075391A">
      <w:pPr>
        <w:pStyle w:val="SingleTxtG"/>
        <w:ind w:firstLine="567"/>
        <w:rPr>
          <w:bCs/>
          <w:lang w:val="fr-FR"/>
        </w:rPr>
      </w:pPr>
      <w:r w:rsidRPr="00AF5D0D">
        <w:rPr>
          <w:bCs/>
          <w:lang w:val="fr-FR"/>
        </w:rPr>
        <w:t>c)</w:t>
      </w:r>
      <w:r w:rsidRPr="00AF5D0D">
        <w:rPr>
          <w:bCs/>
          <w:lang w:val="fr-FR"/>
        </w:rPr>
        <w:tab/>
      </w:r>
      <w:r w:rsidR="00AF5D0D" w:rsidRPr="00AF5D0D">
        <w:rPr>
          <w:bCs/>
          <w:lang w:val="fr-FR"/>
        </w:rPr>
        <w:t>Le renforcement des capacités des registraires de l</w:t>
      </w:r>
      <w:r w:rsidR="00521813">
        <w:rPr>
          <w:bCs/>
          <w:lang w:val="fr-FR"/>
        </w:rPr>
        <w:t>’</w:t>
      </w:r>
      <w:r w:rsidR="00AF5D0D" w:rsidRPr="00AF5D0D">
        <w:rPr>
          <w:bCs/>
          <w:lang w:val="fr-FR"/>
        </w:rPr>
        <w:t>état civil grâce au</w:t>
      </w:r>
      <w:r w:rsidR="00921084">
        <w:rPr>
          <w:bCs/>
          <w:lang w:val="fr-FR"/>
        </w:rPr>
        <w:t> </w:t>
      </w:r>
      <w:r w:rsidR="00AF5D0D" w:rsidRPr="00AF5D0D">
        <w:rPr>
          <w:bCs/>
          <w:lang w:val="fr-FR"/>
        </w:rPr>
        <w:t>: (a)</w:t>
      </w:r>
      <w:r w:rsidR="00921084">
        <w:rPr>
          <w:bCs/>
          <w:lang w:val="fr-FR"/>
        </w:rPr>
        <w:t> </w:t>
      </w:r>
      <w:r w:rsidR="00AF5D0D" w:rsidRPr="00AF5D0D">
        <w:rPr>
          <w:bCs/>
          <w:lang w:val="fr-FR"/>
        </w:rPr>
        <w:t>développement et à la mise en œuvre d</w:t>
      </w:r>
      <w:r w:rsidR="00521813">
        <w:rPr>
          <w:bCs/>
          <w:lang w:val="fr-FR"/>
        </w:rPr>
        <w:t>’</w:t>
      </w:r>
      <w:r w:rsidR="00AF5D0D" w:rsidRPr="00AF5D0D">
        <w:rPr>
          <w:bCs/>
          <w:lang w:val="fr-FR"/>
        </w:rPr>
        <w:t>un plan de formation pour les employés de l</w:t>
      </w:r>
      <w:r w:rsidR="00521813">
        <w:rPr>
          <w:bCs/>
          <w:lang w:val="fr-FR"/>
        </w:rPr>
        <w:t>’</w:t>
      </w:r>
      <w:r w:rsidR="00AF5D0D" w:rsidRPr="00AF5D0D">
        <w:rPr>
          <w:bCs/>
          <w:lang w:val="fr-FR"/>
        </w:rPr>
        <w:t xml:space="preserve">état </w:t>
      </w:r>
      <w:r w:rsidR="007275B9" w:rsidRPr="00AF5D0D">
        <w:rPr>
          <w:bCs/>
          <w:lang w:val="fr-FR"/>
        </w:rPr>
        <w:t>civil</w:t>
      </w:r>
      <w:r w:rsidR="00796ADB">
        <w:rPr>
          <w:bCs/>
          <w:lang w:val="fr-FR"/>
        </w:rPr>
        <w:t> </w:t>
      </w:r>
      <w:r w:rsidR="007275B9" w:rsidRPr="00AF5D0D">
        <w:rPr>
          <w:bCs/>
          <w:lang w:val="fr-FR"/>
        </w:rPr>
        <w:t>;</w:t>
      </w:r>
      <w:r w:rsidR="00AF5D0D" w:rsidRPr="00AF5D0D">
        <w:rPr>
          <w:bCs/>
          <w:lang w:val="fr-FR"/>
        </w:rPr>
        <w:t xml:space="preserve"> (b) l</w:t>
      </w:r>
      <w:r w:rsidR="00521813">
        <w:rPr>
          <w:bCs/>
          <w:lang w:val="fr-FR"/>
        </w:rPr>
        <w:t>’</w:t>
      </w:r>
      <w:r w:rsidR="00AF5D0D" w:rsidRPr="00AF5D0D">
        <w:rPr>
          <w:bCs/>
          <w:lang w:val="fr-FR"/>
        </w:rPr>
        <w:t>élaboration de modules de formation et la préparation d</w:t>
      </w:r>
      <w:r w:rsidR="00521813">
        <w:rPr>
          <w:bCs/>
          <w:lang w:val="fr-FR"/>
        </w:rPr>
        <w:t>’</w:t>
      </w:r>
      <w:r w:rsidR="00AF5D0D" w:rsidRPr="00AF5D0D">
        <w:rPr>
          <w:bCs/>
          <w:lang w:val="fr-FR"/>
        </w:rPr>
        <w:t xml:space="preserve">un manuel de formation </w:t>
      </w:r>
      <w:r w:rsidR="007275B9" w:rsidRPr="00AF5D0D">
        <w:rPr>
          <w:bCs/>
          <w:lang w:val="fr-FR"/>
        </w:rPr>
        <w:t>général ;</w:t>
      </w:r>
      <w:r w:rsidR="00AF5D0D" w:rsidRPr="00AF5D0D">
        <w:rPr>
          <w:bCs/>
          <w:lang w:val="fr-FR"/>
        </w:rPr>
        <w:t xml:space="preserve"> et (c) la formation des parties prenantes</w:t>
      </w:r>
      <w:r w:rsidR="00775EB9">
        <w:rPr>
          <w:bCs/>
          <w:lang w:val="fr-FR"/>
        </w:rPr>
        <w:t> ;</w:t>
      </w:r>
      <w:r w:rsidR="00AF5D0D" w:rsidRPr="00AF5D0D">
        <w:rPr>
          <w:bCs/>
          <w:lang w:val="fr-FR"/>
        </w:rPr>
        <w:t xml:space="preserve"> </w:t>
      </w:r>
    </w:p>
    <w:p w14:paraId="1357403E" w14:textId="2A40A1F0" w:rsidR="00AF5D0D" w:rsidRPr="00AF5D0D" w:rsidRDefault="0075391A" w:rsidP="0075391A">
      <w:pPr>
        <w:pStyle w:val="SingleTxtG"/>
        <w:ind w:firstLine="567"/>
        <w:rPr>
          <w:bCs/>
          <w:lang w:val="fr-FR"/>
        </w:rPr>
      </w:pPr>
      <w:r w:rsidRPr="00AF5D0D">
        <w:rPr>
          <w:bCs/>
          <w:lang w:val="fr-FR"/>
        </w:rPr>
        <w:t>d)</w:t>
      </w:r>
      <w:r w:rsidRPr="00AF5D0D">
        <w:rPr>
          <w:bCs/>
          <w:lang w:val="fr-FR"/>
        </w:rPr>
        <w:tab/>
      </w:r>
      <w:r w:rsidR="00AF5D0D" w:rsidRPr="00AF5D0D">
        <w:rPr>
          <w:bCs/>
          <w:lang w:val="fr-FR"/>
        </w:rPr>
        <w:t>L</w:t>
      </w:r>
      <w:r w:rsidR="00521813">
        <w:rPr>
          <w:bCs/>
          <w:lang w:val="fr-FR"/>
        </w:rPr>
        <w:t>’</w:t>
      </w:r>
      <w:r w:rsidR="00AF5D0D" w:rsidRPr="00AF5D0D">
        <w:rPr>
          <w:bCs/>
          <w:lang w:val="fr-FR"/>
        </w:rPr>
        <w:t>amélioration de l</w:t>
      </w:r>
      <w:r w:rsidR="00521813">
        <w:rPr>
          <w:bCs/>
          <w:lang w:val="fr-FR"/>
        </w:rPr>
        <w:t>’</w:t>
      </w:r>
      <w:r w:rsidR="00AF5D0D" w:rsidRPr="00AF5D0D">
        <w:rPr>
          <w:bCs/>
          <w:lang w:val="fr-FR"/>
        </w:rPr>
        <w:t>accès aux services de l</w:t>
      </w:r>
      <w:r w:rsidR="00521813">
        <w:rPr>
          <w:bCs/>
          <w:lang w:val="fr-FR"/>
        </w:rPr>
        <w:t>’</w:t>
      </w:r>
      <w:r w:rsidR="00AF5D0D" w:rsidRPr="00AF5D0D">
        <w:rPr>
          <w:bCs/>
          <w:lang w:val="fr-FR"/>
        </w:rPr>
        <w:t>état civil grâce à</w:t>
      </w:r>
      <w:r w:rsidR="00921084">
        <w:rPr>
          <w:bCs/>
          <w:lang w:val="fr-FR"/>
        </w:rPr>
        <w:t> </w:t>
      </w:r>
      <w:r w:rsidR="00AF5D0D" w:rsidRPr="00AF5D0D">
        <w:rPr>
          <w:bCs/>
          <w:lang w:val="fr-FR"/>
        </w:rPr>
        <w:t>: (a)</w:t>
      </w:r>
      <w:r w:rsidR="00921084">
        <w:rPr>
          <w:bCs/>
          <w:lang w:val="fr-FR"/>
        </w:rPr>
        <w:t> </w:t>
      </w:r>
      <w:r w:rsidR="00AF5D0D" w:rsidRPr="00AF5D0D">
        <w:rPr>
          <w:bCs/>
          <w:lang w:val="fr-FR"/>
        </w:rPr>
        <w:t>l</w:t>
      </w:r>
      <w:r w:rsidR="00521813">
        <w:rPr>
          <w:bCs/>
          <w:lang w:val="fr-FR"/>
        </w:rPr>
        <w:t>’</w:t>
      </w:r>
      <w:r w:rsidR="00AF5D0D" w:rsidRPr="00AF5D0D">
        <w:rPr>
          <w:bCs/>
          <w:lang w:val="fr-FR"/>
        </w:rPr>
        <w:t xml:space="preserve">augmentation du personnel chargé de la déclaration des naissances pour en avoir un par village, hameau ou </w:t>
      </w:r>
      <w:r w:rsidR="007275B9" w:rsidRPr="00AF5D0D">
        <w:rPr>
          <w:bCs/>
          <w:lang w:val="fr-FR"/>
        </w:rPr>
        <w:t>quartier</w:t>
      </w:r>
      <w:r w:rsidR="00580D6C">
        <w:rPr>
          <w:bCs/>
          <w:lang w:val="fr-FR"/>
        </w:rPr>
        <w:t> </w:t>
      </w:r>
      <w:r w:rsidR="007275B9" w:rsidRPr="00AF5D0D">
        <w:rPr>
          <w:bCs/>
          <w:lang w:val="fr-FR"/>
        </w:rPr>
        <w:t>;</w:t>
      </w:r>
      <w:r w:rsidR="00AF5D0D" w:rsidRPr="00AF5D0D">
        <w:rPr>
          <w:bCs/>
          <w:lang w:val="fr-FR"/>
        </w:rPr>
        <w:t xml:space="preserve"> (b)</w:t>
      </w:r>
      <w:r w:rsidR="00580D6C">
        <w:rPr>
          <w:bCs/>
          <w:lang w:val="fr-FR"/>
        </w:rPr>
        <w:t> </w:t>
      </w:r>
      <w:r w:rsidR="00AF5D0D" w:rsidRPr="00AF5D0D">
        <w:rPr>
          <w:bCs/>
          <w:lang w:val="fr-FR"/>
        </w:rPr>
        <w:t>l</w:t>
      </w:r>
      <w:r w:rsidR="00521813">
        <w:rPr>
          <w:bCs/>
          <w:lang w:val="fr-FR"/>
        </w:rPr>
        <w:t>’</w:t>
      </w:r>
      <w:r w:rsidR="00AF5D0D" w:rsidRPr="00AF5D0D">
        <w:rPr>
          <w:bCs/>
          <w:lang w:val="fr-FR"/>
        </w:rPr>
        <w:t>approvisionnement régulier d</w:t>
      </w:r>
      <w:r w:rsidR="00521813">
        <w:rPr>
          <w:bCs/>
          <w:lang w:val="fr-FR"/>
        </w:rPr>
        <w:t>’</w:t>
      </w:r>
      <w:r w:rsidR="00AF5D0D" w:rsidRPr="00AF5D0D">
        <w:rPr>
          <w:bCs/>
          <w:lang w:val="fr-FR"/>
        </w:rPr>
        <w:t>équipement nécessaire à l</w:t>
      </w:r>
      <w:r w:rsidR="00521813">
        <w:rPr>
          <w:bCs/>
          <w:lang w:val="fr-FR"/>
        </w:rPr>
        <w:t>’</w:t>
      </w:r>
      <w:r w:rsidR="00AF5D0D" w:rsidRPr="00AF5D0D">
        <w:rPr>
          <w:bCs/>
          <w:lang w:val="fr-FR"/>
        </w:rPr>
        <w:t xml:space="preserve">enregistrement des </w:t>
      </w:r>
      <w:r w:rsidR="007275B9" w:rsidRPr="00AF5D0D">
        <w:rPr>
          <w:bCs/>
          <w:lang w:val="fr-FR"/>
        </w:rPr>
        <w:t>événements</w:t>
      </w:r>
      <w:r w:rsidR="00707211">
        <w:rPr>
          <w:bCs/>
          <w:lang w:val="fr-FR"/>
        </w:rPr>
        <w:t>.</w:t>
      </w:r>
    </w:p>
    <w:p w14:paraId="1548541B" w14:textId="42EC5582" w:rsidR="00AF5D0D" w:rsidRPr="00AF5D0D" w:rsidRDefault="007275B9" w:rsidP="007275B9">
      <w:pPr>
        <w:pStyle w:val="H23G"/>
        <w:rPr>
          <w:lang w:val="fr-FR"/>
        </w:rPr>
      </w:pPr>
      <w:bookmarkStart w:id="538" w:name="_Toc414373080"/>
      <w:bookmarkStart w:id="539" w:name="_Toc414373309"/>
      <w:bookmarkStart w:id="540" w:name="_Toc414377808"/>
      <w:r>
        <w:rPr>
          <w:lang w:val="fr-FR"/>
        </w:rPr>
        <w:tab/>
        <w:t>16</w:t>
      </w:r>
      <w:r w:rsidR="00FB27C1">
        <w:rPr>
          <w:lang w:val="fr-FR"/>
        </w:rPr>
        <w:t>.</w:t>
      </w:r>
      <w:r>
        <w:rPr>
          <w:lang w:val="fr-FR"/>
        </w:rPr>
        <w:tab/>
      </w:r>
      <w:r w:rsidR="00AF5D0D" w:rsidRPr="00AF5D0D">
        <w:rPr>
          <w:lang w:val="fr-FR"/>
        </w:rPr>
        <w:t>Les châtiments corporels</w:t>
      </w:r>
      <w:bookmarkEnd w:id="538"/>
      <w:bookmarkEnd w:id="539"/>
      <w:bookmarkEnd w:id="540"/>
    </w:p>
    <w:p w14:paraId="12CF5186" w14:textId="4AF97291" w:rsidR="00AF5D0D" w:rsidRPr="00AF5D0D" w:rsidRDefault="0075391A" w:rsidP="0075391A">
      <w:pPr>
        <w:pStyle w:val="SingleTxtG"/>
        <w:rPr>
          <w:bCs/>
          <w:lang w:val="fr-FR"/>
        </w:rPr>
      </w:pPr>
      <w:r w:rsidRPr="00AF5D0D">
        <w:rPr>
          <w:bCs/>
          <w:lang w:val="fr-FR"/>
        </w:rPr>
        <w:t>232.</w:t>
      </w:r>
      <w:r w:rsidRPr="00AF5D0D">
        <w:rPr>
          <w:bCs/>
          <w:lang w:val="fr-FR"/>
        </w:rPr>
        <w:tab/>
      </w:r>
      <w:r w:rsidR="00AF5D0D" w:rsidRPr="00AF5D0D">
        <w:rPr>
          <w:bCs/>
          <w:lang w:val="fr-FR"/>
        </w:rPr>
        <w:t xml:space="preserve">Le cadre législatif national garantit le droit à une éducation gratuite et à la protection. Les châtiments corporels sont interdits par un arrêté ministériel de 1994. Les violences sexuelles sont condamnées par le Code </w:t>
      </w:r>
      <w:r w:rsidR="00921084">
        <w:rPr>
          <w:bCs/>
          <w:lang w:val="fr-FR"/>
        </w:rPr>
        <w:t>p</w:t>
      </w:r>
      <w:r w:rsidR="00AF5D0D" w:rsidRPr="00AF5D0D">
        <w:rPr>
          <w:bCs/>
          <w:lang w:val="fr-FR"/>
        </w:rPr>
        <w:t>énal. Le règlement intérieur de l</w:t>
      </w:r>
      <w:r w:rsidR="00521813">
        <w:rPr>
          <w:bCs/>
          <w:lang w:val="fr-FR"/>
        </w:rPr>
        <w:t>’</w:t>
      </w:r>
      <w:r w:rsidR="00AF5D0D" w:rsidRPr="00AF5D0D">
        <w:rPr>
          <w:bCs/>
          <w:lang w:val="fr-FR"/>
        </w:rPr>
        <w:t>école offre un large cadre pour les relations entre enseignants et élèves, interdit les châtiments corporels. Un code d</w:t>
      </w:r>
      <w:r w:rsidR="00521813">
        <w:rPr>
          <w:bCs/>
          <w:lang w:val="fr-FR"/>
        </w:rPr>
        <w:t>’</w:t>
      </w:r>
      <w:r w:rsidR="00AF5D0D" w:rsidRPr="00AF5D0D">
        <w:rPr>
          <w:bCs/>
          <w:lang w:val="fr-FR"/>
        </w:rPr>
        <w:t>éthique et de déontologie pour les enseignants et personnels scolaires a été rédigé mais sa diffusion au niveau national reste à mettre en œuvre. En matière de protection, le Plan d</w:t>
      </w:r>
      <w:r w:rsidR="00521813">
        <w:rPr>
          <w:bCs/>
          <w:lang w:val="fr-FR"/>
        </w:rPr>
        <w:t>’</w:t>
      </w:r>
      <w:r w:rsidR="00AF5D0D" w:rsidRPr="00AF5D0D">
        <w:rPr>
          <w:bCs/>
          <w:lang w:val="fr-FR"/>
        </w:rPr>
        <w:t xml:space="preserve">action de lutte contre les violences faites aux femmes et aux filles (2006-2011) prévoit plusieurs stratégies et actions contre la violence faite aux filles dans le cadre scolaire. </w:t>
      </w:r>
    </w:p>
    <w:p w14:paraId="3677409F" w14:textId="1FC164AE" w:rsidR="00AF5D0D" w:rsidRPr="00AF5D0D" w:rsidRDefault="0075391A" w:rsidP="0075391A">
      <w:pPr>
        <w:pStyle w:val="SingleTxtG"/>
        <w:rPr>
          <w:bCs/>
          <w:lang w:val="fr-FR"/>
        </w:rPr>
      </w:pPr>
      <w:r w:rsidRPr="00AF5D0D">
        <w:rPr>
          <w:bCs/>
          <w:lang w:val="fr-FR"/>
        </w:rPr>
        <w:t>233.</w:t>
      </w:r>
      <w:r w:rsidRPr="00AF5D0D">
        <w:rPr>
          <w:bCs/>
          <w:lang w:val="fr-FR"/>
        </w:rPr>
        <w:tab/>
      </w:r>
      <w:r w:rsidR="00AF5D0D" w:rsidRPr="00AF5D0D">
        <w:rPr>
          <w:bCs/>
          <w:lang w:val="fr-FR"/>
        </w:rPr>
        <w:t>Les politiques nationales en matière d</w:t>
      </w:r>
      <w:r w:rsidR="00521813">
        <w:rPr>
          <w:bCs/>
          <w:lang w:val="fr-FR"/>
        </w:rPr>
        <w:t>’</w:t>
      </w:r>
      <w:r w:rsidR="00AF5D0D" w:rsidRPr="00AF5D0D">
        <w:rPr>
          <w:bCs/>
          <w:lang w:val="fr-FR"/>
        </w:rPr>
        <w:t>éducation (Programme Décennal de Développement de l</w:t>
      </w:r>
      <w:r w:rsidR="00521813">
        <w:rPr>
          <w:bCs/>
          <w:lang w:val="fr-FR"/>
        </w:rPr>
        <w:t>’</w:t>
      </w:r>
      <w:r w:rsidR="00775EB9" w:rsidRPr="00AF5D0D">
        <w:rPr>
          <w:bCs/>
          <w:lang w:val="fr-FR"/>
        </w:rPr>
        <w:t>Éducation</w:t>
      </w:r>
      <w:r w:rsidR="00AF5D0D" w:rsidRPr="00AF5D0D">
        <w:rPr>
          <w:bCs/>
          <w:lang w:val="fr-FR"/>
        </w:rPr>
        <w:t xml:space="preserve"> et Programme d</w:t>
      </w:r>
      <w:r w:rsidR="00521813">
        <w:rPr>
          <w:bCs/>
          <w:lang w:val="fr-FR"/>
        </w:rPr>
        <w:t>’</w:t>
      </w:r>
      <w:r w:rsidR="00AF5D0D" w:rsidRPr="00AF5D0D">
        <w:rPr>
          <w:bCs/>
          <w:lang w:val="fr-FR"/>
        </w:rPr>
        <w:t>Investissement Sectoriel de l</w:t>
      </w:r>
      <w:r w:rsidR="00521813">
        <w:rPr>
          <w:bCs/>
          <w:lang w:val="fr-FR"/>
        </w:rPr>
        <w:t>’</w:t>
      </w:r>
      <w:r w:rsidR="00775EB9" w:rsidRPr="00AF5D0D">
        <w:rPr>
          <w:bCs/>
          <w:lang w:val="fr-FR"/>
        </w:rPr>
        <w:t>Éducation</w:t>
      </w:r>
      <w:r w:rsidR="00AF5D0D" w:rsidRPr="00AF5D0D">
        <w:rPr>
          <w:bCs/>
          <w:lang w:val="fr-FR"/>
        </w:rPr>
        <w:t>), qui ont pour objectif l</w:t>
      </w:r>
      <w:r w:rsidR="00521813">
        <w:rPr>
          <w:bCs/>
          <w:lang w:val="fr-FR"/>
        </w:rPr>
        <w:t>’</w:t>
      </w:r>
      <w:r w:rsidR="00AF5D0D" w:rsidRPr="00AF5D0D">
        <w:rPr>
          <w:bCs/>
          <w:lang w:val="fr-FR"/>
        </w:rPr>
        <w:t xml:space="preserve">augmentation de la scolarisation et de la réussite scolaire, ont commencé à reconnaître la question des violences scolaires récemment dans PISE III (2010-2012), mais en relation avec la scolarisation des filles. </w:t>
      </w:r>
    </w:p>
    <w:p w14:paraId="17F6DD6B" w14:textId="0D713A4A" w:rsidR="00AF5D0D" w:rsidRPr="00AF5D0D" w:rsidRDefault="007275B9" w:rsidP="007275B9">
      <w:pPr>
        <w:pStyle w:val="H23G"/>
        <w:rPr>
          <w:lang w:val="fr-FR"/>
        </w:rPr>
      </w:pPr>
      <w:bookmarkStart w:id="541" w:name="_Toc414373081"/>
      <w:bookmarkStart w:id="542" w:name="_Toc414373310"/>
      <w:bookmarkStart w:id="543" w:name="_Toc414377809"/>
      <w:r>
        <w:rPr>
          <w:lang w:val="fr-FR"/>
        </w:rPr>
        <w:tab/>
        <w:t>17</w:t>
      </w:r>
      <w:r w:rsidR="00FB27C1">
        <w:rPr>
          <w:lang w:val="fr-FR"/>
        </w:rPr>
        <w:t>.</w:t>
      </w:r>
      <w:r>
        <w:rPr>
          <w:lang w:val="fr-FR"/>
        </w:rPr>
        <w:tab/>
      </w:r>
      <w:r w:rsidR="00AF5D0D" w:rsidRPr="00AF5D0D">
        <w:rPr>
          <w:lang w:val="fr-FR"/>
        </w:rPr>
        <w:t>La protection de remplacement</w:t>
      </w:r>
      <w:bookmarkEnd w:id="541"/>
      <w:bookmarkEnd w:id="542"/>
      <w:bookmarkEnd w:id="543"/>
    </w:p>
    <w:p w14:paraId="74991A8C" w14:textId="049A6A63" w:rsidR="00AF5D0D" w:rsidRPr="00AF5D0D" w:rsidRDefault="0075391A" w:rsidP="0075391A">
      <w:pPr>
        <w:pStyle w:val="SingleTxtG"/>
        <w:rPr>
          <w:bCs/>
          <w:lang w:val="fr-FR"/>
        </w:rPr>
      </w:pPr>
      <w:r w:rsidRPr="00AF5D0D">
        <w:rPr>
          <w:bCs/>
          <w:lang w:val="fr-FR"/>
        </w:rPr>
        <w:t>234.</w:t>
      </w:r>
      <w:r w:rsidRPr="00AF5D0D">
        <w:rPr>
          <w:bCs/>
          <w:lang w:val="fr-FR"/>
        </w:rPr>
        <w:tab/>
      </w:r>
      <w:r w:rsidR="00AF5D0D" w:rsidRPr="00AF5D0D">
        <w:rPr>
          <w:bCs/>
          <w:lang w:val="fr-FR"/>
        </w:rPr>
        <w:t xml:space="preserve">Le Gouvernement du Mali a entrepris une réforme institutionnelle de la Politique Nationale de Lutte contre le </w:t>
      </w:r>
      <w:r w:rsidR="00775EB9" w:rsidRPr="00AF5D0D">
        <w:rPr>
          <w:bCs/>
          <w:lang w:val="fr-FR"/>
        </w:rPr>
        <w:t>sida</w:t>
      </w:r>
      <w:r w:rsidR="00AF5D0D" w:rsidRPr="00AF5D0D">
        <w:rPr>
          <w:bCs/>
          <w:lang w:val="fr-FR"/>
        </w:rPr>
        <w:t xml:space="preserve">. Suivant cette réforme, il a adopté une Politique nationale de prise en charge des OEV </w:t>
      </w:r>
      <w:r w:rsidR="00AF5D0D" w:rsidRPr="00A24A6C">
        <w:rPr>
          <w:lang w:val="fr-FR"/>
        </w:rPr>
        <w:t>du</w:t>
      </w:r>
      <w:r w:rsidR="00AF5D0D" w:rsidRPr="00AF5D0D">
        <w:rPr>
          <w:bCs/>
          <w:lang w:val="fr-FR"/>
        </w:rPr>
        <w:t xml:space="preserve"> VIH/</w:t>
      </w:r>
      <w:r w:rsidR="00775EB9" w:rsidRPr="00AF5D0D">
        <w:rPr>
          <w:bCs/>
          <w:lang w:val="fr-FR"/>
        </w:rPr>
        <w:t xml:space="preserve">sida </w:t>
      </w:r>
      <w:r w:rsidR="00AF5D0D" w:rsidRPr="00AF5D0D">
        <w:rPr>
          <w:bCs/>
          <w:lang w:val="fr-FR"/>
        </w:rPr>
        <w:t>dont la vision est d</w:t>
      </w:r>
      <w:r w:rsidR="00521813">
        <w:rPr>
          <w:bCs/>
          <w:lang w:val="fr-FR"/>
        </w:rPr>
        <w:t>’</w:t>
      </w:r>
      <w:r w:rsidR="00AF5D0D" w:rsidRPr="00AF5D0D">
        <w:rPr>
          <w:bCs/>
          <w:lang w:val="fr-FR"/>
        </w:rPr>
        <w:t>assurer une prise en charge intégrée des OEV du VIH/</w:t>
      </w:r>
      <w:r w:rsidR="00775EB9" w:rsidRPr="00AF5D0D">
        <w:rPr>
          <w:bCs/>
          <w:lang w:val="fr-FR"/>
        </w:rPr>
        <w:t xml:space="preserve">sida </w:t>
      </w:r>
      <w:r w:rsidR="00AF5D0D" w:rsidRPr="00AF5D0D">
        <w:rPr>
          <w:bCs/>
          <w:lang w:val="fr-FR"/>
        </w:rPr>
        <w:t>à travers la création d</w:t>
      </w:r>
      <w:r w:rsidR="00521813">
        <w:rPr>
          <w:bCs/>
          <w:lang w:val="fr-FR"/>
        </w:rPr>
        <w:t>’</w:t>
      </w:r>
      <w:r w:rsidR="00AF5D0D" w:rsidRPr="00AF5D0D">
        <w:rPr>
          <w:bCs/>
          <w:lang w:val="fr-FR"/>
        </w:rPr>
        <w:t xml:space="preserve">un environnement juridique, </w:t>
      </w:r>
      <w:proofErr w:type="spellStart"/>
      <w:r w:rsidR="00AF5D0D" w:rsidRPr="00AF5D0D">
        <w:rPr>
          <w:bCs/>
          <w:lang w:val="fr-FR"/>
        </w:rPr>
        <w:t>socioéconomique</w:t>
      </w:r>
      <w:proofErr w:type="spellEnd"/>
      <w:r w:rsidR="00AF5D0D" w:rsidRPr="00AF5D0D">
        <w:rPr>
          <w:bCs/>
          <w:lang w:val="fr-FR"/>
        </w:rPr>
        <w:t xml:space="preserve"> et culturel favorable. </w:t>
      </w:r>
    </w:p>
    <w:p w14:paraId="309C7468" w14:textId="3EDF751E" w:rsidR="00AF5D0D" w:rsidRPr="00AF5D0D" w:rsidRDefault="007275B9" w:rsidP="007275B9">
      <w:pPr>
        <w:pStyle w:val="H23G"/>
        <w:rPr>
          <w:lang w:val="fr-FR"/>
        </w:rPr>
      </w:pPr>
      <w:bookmarkStart w:id="544" w:name="_Toc414373082"/>
      <w:bookmarkStart w:id="545" w:name="_Toc414373311"/>
      <w:bookmarkStart w:id="546" w:name="_Toc414377810"/>
      <w:r>
        <w:rPr>
          <w:lang w:val="fr-FR"/>
        </w:rPr>
        <w:lastRenderedPageBreak/>
        <w:tab/>
        <w:t>18</w:t>
      </w:r>
      <w:r w:rsidR="00FB27C1">
        <w:rPr>
          <w:lang w:val="fr-FR"/>
        </w:rPr>
        <w:t>.</w:t>
      </w:r>
      <w:r>
        <w:rPr>
          <w:lang w:val="fr-FR"/>
        </w:rPr>
        <w:tab/>
      </w:r>
      <w:r w:rsidR="00AF5D0D" w:rsidRPr="00AF5D0D">
        <w:rPr>
          <w:lang w:val="fr-FR"/>
        </w:rPr>
        <w:t>L</w:t>
      </w:r>
      <w:r w:rsidR="00521813">
        <w:rPr>
          <w:lang w:val="fr-FR"/>
        </w:rPr>
        <w:t>’</w:t>
      </w:r>
      <w:r w:rsidR="00AF5D0D" w:rsidRPr="00AF5D0D">
        <w:rPr>
          <w:lang w:val="fr-FR"/>
        </w:rPr>
        <w:t>adoption</w:t>
      </w:r>
      <w:bookmarkEnd w:id="544"/>
      <w:bookmarkEnd w:id="545"/>
      <w:bookmarkEnd w:id="546"/>
    </w:p>
    <w:p w14:paraId="7D2A83E2" w14:textId="38FB180B" w:rsidR="00AF5D0D" w:rsidRPr="00AF5D0D" w:rsidRDefault="0075391A" w:rsidP="0075391A">
      <w:pPr>
        <w:pStyle w:val="SingleTxtG"/>
        <w:rPr>
          <w:bCs/>
          <w:lang w:val="fr-FR"/>
        </w:rPr>
      </w:pPr>
      <w:r w:rsidRPr="00AF5D0D">
        <w:rPr>
          <w:bCs/>
          <w:lang w:val="fr-FR"/>
        </w:rPr>
        <w:t>235.</w:t>
      </w:r>
      <w:r w:rsidRPr="00AF5D0D">
        <w:rPr>
          <w:bCs/>
          <w:lang w:val="fr-FR"/>
        </w:rPr>
        <w:tab/>
      </w:r>
      <w:r w:rsidR="00AF5D0D" w:rsidRPr="00AF5D0D">
        <w:rPr>
          <w:bCs/>
          <w:lang w:val="fr-FR"/>
        </w:rPr>
        <w:t>Il convient de rappeler que le Code des personnes et de la famille, à l</w:t>
      </w:r>
      <w:r w:rsidR="00521813">
        <w:rPr>
          <w:bCs/>
          <w:lang w:val="fr-FR"/>
        </w:rPr>
        <w:t>’</w:t>
      </w:r>
      <w:r w:rsidR="00AF5D0D" w:rsidRPr="00AF5D0D">
        <w:rPr>
          <w:bCs/>
          <w:lang w:val="fr-FR"/>
        </w:rPr>
        <w:t xml:space="preserve">article 540, interdit aux étrangers </w:t>
      </w:r>
      <w:r w:rsidR="00AF5D0D" w:rsidRPr="00A24A6C">
        <w:rPr>
          <w:lang w:val="fr-FR"/>
        </w:rPr>
        <w:t>d</w:t>
      </w:r>
      <w:r w:rsidR="00521813">
        <w:rPr>
          <w:lang w:val="fr-FR"/>
        </w:rPr>
        <w:t>’</w:t>
      </w:r>
      <w:r w:rsidR="00AF5D0D" w:rsidRPr="00A24A6C">
        <w:rPr>
          <w:lang w:val="fr-FR"/>
        </w:rPr>
        <w:t>adopter</w:t>
      </w:r>
      <w:r w:rsidR="00AF5D0D" w:rsidRPr="00AF5D0D">
        <w:rPr>
          <w:bCs/>
          <w:lang w:val="fr-FR"/>
        </w:rPr>
        <w:t xml:space="preserve"> des enfants maliens. Une telle disposition pourrait expliquer l</w:t>
      </w:r>
      <w:r w:rsidR="00521813">
        <w:rPr>
          <w:bCs/>
          <w:lang w:val="fr-FR"/>
        </w:rPr>
        <w:t>’</w:t>
      </w:r>
      <w:r w:rsidR="00AF5D0D" w:rsidRPr="00AF5D0D">
        <w:rPr>
          <w:bCs/>
          <w:lang w:val="fr-FR"/>
        </w:rPr>
        <w:t>effectif pléthorique d</w:t>
      </w:r>
      <w:r w:rsidR="00521813">
        <w:rPr>
          <w:bCs/>
          <w:lang w:val="fr-FR"/>
        </w:rPr>
        <w:t>’</w:t>
      </w:r>
      <w:r w:rsidR="00AF5D0D" w:rsidRPr="00AF5D0D">
        <w:rPr>
          <w:bCs/>
          <w:lang w:val="fr-FR"/>
        </w:rPr>
        <w:t>enfants que connaissent les structures d</w:t>
      </w:r>
      <w:r w:rsidR="00521813">
        <w:rPr>
          <w:bCs/>
          <w:lang w:val="fr-FR"/>
        </w:rPr>
        <w:t>’</w:t>
      </w:r>
      <w:r w:rsidR="00AF5D0D" w:rsidRPr="00AF5D0D">
        <w:rPr>
          <w:bCs/>
          <w:lang w:val="fr-FR"/>
        </w:rPr>
        <w:t xml:space="preserve">accueil pour enfants à ce jour. </w:t>
      </w:r>
    </w:p>
    <w:p w14:paraId="63126797" w14:textId="170EC80C" w:rsidR="00AF5D0D" w:rsidRPr="00AF5D0D" w:rsidRDefault="0075391A" w:rsidP="0075391A">
      <w:pPr>
        <w:pStyle w:val="SingleTxtG"/>
        <w:rPr>
          <w:bCs/>
          <w:lang w:val="fr-FR"/>
        </w:rPr>
      </w:pPr>
      <w:r w:rsidRPr="00AF5D0D">
        <w:rPr>
          <w:bCs/>
          <w:lang w:val="fr-FR"/>
        </w:rPr>
        <w:t>236.</w:t>
      </w:r>
      <w:r w:rsidRPr="00AF5D0D">
        <w:rPr>
          <w:bCs/>
          <w:lang w:val="fr-FR"/>
        </w:rPr>
        <w:tab/>
      </w:r>
      <w:r w:rsidR="00AF5D0D" w:rsidRPr="00AF5D0D">
        <w:rPr>
          <w:bCs/>
          <w:lang w:val="fr-FR"/>
        </w:rPr>
        <w:t>Le gouvernement a déjà perçu les limites de cette mesure. C</w:t>
      </w:r>
      <w:r w:rsidR="00521813">
        <w:rPr>
          <w:bCs/>
          <w:lang w:val="fr-FR"/>
        </w:rPr>
        <w:t>’</w:t>
      </w:r>
      <w:r w:rsidR="00AF5D0D" w:rsidRPr="00AF5D0D">
        <w:rPr>
          <w:bCs/>
          <w:lang w:val="fr-FR"/>
        </w:rPr>
        <w:t>est pourquoi des actions sont envisagées pour renforcer, d</w:t>
      </w:r>
      <w:r w:rsidR="00521813">
        <w:rPr>
          <w:bCs/>
          <w:lang w:val="fr-FR"/>
        </w:rPr>
        <w:t>’</w:t>
      </w:r>
      <w:r w:rsidR="00AF5D0D" w:rsidRPr="00AF5D0D">
        <w:rPr>
          <w:bCs/>
          <w:lang w:val="fr-FR"/>
        </w:rPr>
        <w:t>une part, les mesures de prévention et d</w:t>
      </w:r>
      <w:r w:rsidR="00521813">
        <w:rPr>
          <w:bCs/>
          <w:lang w:val="fr-FR"/>
        </w:rPr>
        <w:t>’</w:t>
      </w:r>
      <w:r w:rsidR="00AF5D0D" w:rsidRPr="00AF5D0D">
        <w:rPr>
          <w:bCs/>
          <w:lang w:val="fr-FR"/>
        </w:rPr>
        <w:t xml:space="preserve">autre part, le mécanisme de prise en charge des enfants abandonnés à travers la formation des acteurs et la réorganisation des services de placement familial. Aussi, la relecture du </w:t>
      </w:r>
      <w:r w:rsidR="00921084">
        <w:rPr>
          <w:bCs/>
          <w:lang w:val="fr-FR"/>
        </w:rPr>
        <w:t>c</w:t>
      </w:r>
      <w:r w:rsidR="00AF5D0D" w:rsidRPr="00AF5D0D">
        <w:rPr>
          <w:bCs/>
          <w:lang w:val="fr-FR"/>
        </w:rPr>
        <w:t>ode pour revenir sur la mesure d</w:t>
      </w:r>
      <w:r w:rsidR="00521813">
        <w:rPr>
          <w:bCs/>
          <w:lang w:val="fr-FR"/>
        </w:rPr>
        <w:t>’</w:t>
      </w:r>
      <w:r w:rsidR="00AF5D0D" w:rsidRPr="00AF5D0D">
        <w:rPr>
          <w:bCs/>
          <w:lang w:val="fr-FR"/>
        </w:rPr>
        <w:t>interdiction de l</w:t>
      </w:r>
      <w:r w:rsidR="00521813">
        <w:rPr>
          <w:bCs/>
          <w:lang w:val="fr-FR"/>
        </w:rPr>
        <w:t>’</w:t>
      </w:r>
      <w:r w:rsidR="00AF5D0D" w:rsidRPr="00AF5D0D">
        <w:rPr>
          <w:bCs/>
          <w:lang w:val="fr-FR"/>
        </w:rPr>
        <w:t>adoption filiation par les personnes de nationalité étrangère constitue aujourd</w:t>
      </w:r>
      <w:r w:rsidR="00521813">
        <w:rPr>
          <w:bCs/>
          <w:lang w:val="fr-FR"/>
        </w:rPr>
        <w:t>’</w:t>
      </w:r>
      <w:r w:rsidR="00AF5D0D" w:rsidRPr="00AF5D0D">
        <w:rPr>
          <w:bCs/>
          <w:lang w:val="fr-FR"/>
        </w:rPr>
        <w:t>hui une priorité pour les autorités politiques au plus haut niveau.</w:t>
      </w:r>
    </w:p>
    <w:p w14:paraId="541CFAAC" w14:textId="39D29F08" w:rsidR="00AF5D0D" w:rsidRPr="00AF5D0D" w:rsidRDefault="007275B9" w:rsidP="007275B9">
      <w:pPr>
        <w:pStyle w:val="H23G"/>
        <w:rPr>
          <w:lang w:val="fr-FR"/>
        </w:rPr>
      </w:pPr>
      <w:bookmarkStart w:id="547" w:name="_Toc414373083"/>
      <w:bookmarkStart w:id="548" w:name="_Toc414373312"/>
      <w:bookmarkStart w:id="549" w:name="_Toc414377811"/>
      <w:r>
        <w:rPr>
          <w:lang w:val="fr-FR"/>
        </w:rPr>
        <w:tab/>
        <w:t>19</w:t>
      </w:r>
      <w:r w:rsidR="00FB27C1">
        <w:rPr>
          <w:lang w:val="fr-FR"/>
        </w:rPr>
        <w:t>.</w:t>
      </w:r>
      <w:r>
        <w:rPr>
          <w:lang w:val="fr-FR"/>
        </w:rPr>
        <w:tab/>
      </w:r>
      <w:r w:rsidR="00AF5D0D" w:rsidRPr="00AF5D0D">
        <w:rPr>
          <w:lang w:val="fr-FR"/>
        </w:rPr>
        <w:t>Les sévices et la négligence</w:t>
      </w:r>
      <w:bookmarkEnd w:id="547"/>
      <w:bookmarkEnd w:id="548"/>
      <w:bookmarkEnd w:id="549"/>
    </w:p>
    <w:p w14:paraId="76C98B1F" w14:textId="77E6C8FD" w:rsidR="00AF5D0D" w:rsidRPr="00AF5D0D" w:rsidRDefault="0075391A" w:rsidP="0075391A">
      <w:pPr>
        <w:pStyle w:val="SingleTxtG"/>
        <w:rPr>
          <w:bCs/>
          <w:lang w:val="fr-FR"/>
        </w:rPr>
      </w:pPr>
      <w:r w:rsidRPr="00AF5D0D">
        <w:rPr>
          <w:bCs/>
          <w:lang w:val="fr-FR"/>
        </w:rPr>
        <w:t>237.</w:t>
      </w:r>
      <w:r w:rsidRPr="00AF5D0D">
        <w:rPr>
          <w:bCs/>
          <w:lang w:val="fr-FR"/>
        </w:rPr>
        <w:tab/>
      </w:r>
      <w:r w:rsidR="00AF5D0D" w:rsidRPr="00AF5D0D">
        <w:rPr>
          <w:bCs/>
          <w:lang w:val="fr-FR"/>
        </w:rPr>
        <w:t>Dans la législation malienne, il existe des sanctions spécifiques pour les infractions commises sur les mineurs de l</w:t>
      </w:r>
      <w:r w:rsidR="00521813">
        <w:rPr>
          <w:bCs/>
          <w:lang w:val="fr-FR"/>
        </w:rPr>
        <w:t>’</w:t>
      </w:r>
      <w:r w:rsidR="00AF5D0D" w:rsidRPr="00AF5D0D">
        <w:rPr>
          <w:bCs/>
          <w:lang w:val="fr-FR"/>
        </w:rPr>
        <w:t>un ou l</w:t>
      </w:r>
      <w:r w:rsidR="00521813">
        <w:rPr>
          <w:bCs/>
          <w:lang w:val="fr-FR"/>
        </w:rPr>
        <w:t>’</w:t>
      </w:r>
      <w:r w:rsidR="00AF5D0D" w:rsidRPr="00AF5D0D">
        <w:rPr>
          <w:bCs/>
          <w:lang w:val="fr-FR"/>
        </w:rPr>
        <w:t>autre sexe. Par ailleurs, pour d</w:t>
      </w:r>
      <w:r w:rsidR="00521813">
        <w:rPr>
          <w:bCs/>
          <w:lang w:val="fr-FR"/>
        </w:rPr>
        <w:t>’</w:t>
      </w:r>
      <w:r w:rsidR="00AF5D0D" w:rsidRPr="00AF5D0D">
        <w:rPr>
          <w:bCs/>
          <w:lang w:val="fr-FR"/>
        </w:rPr>
        <w:t xml:space="preserve">autres infractions, le fait que la victime </w:t>
      </w:r>
      <w:r w:rsidR="00AF5D0D" w:rsidRPr="00A24A6C">
        <w:rPr>
          <w:lang w:val="fr-FR"/>
        </w:rPr>
        <w:t>soit</w:t>
      </w:r>
      <w:r w:rsidR="00AF5D0D" w:rsidRPr="00AF5D0D">
        <w:rPr>
          <w:bCs/>
          <w:lang w:val="fr-FR"/>
        </w:rPr>
        <w:t xml:space="preserve"> un mineur constitue une circonstance aggravante. </w:t>
      </w:r>
    </w:p>
    <w:p w14:paraId="2CEB2105" w14:textId="4C6DB36C" w:rsidR="00AF5D0D" w:rsidRPr="00AF5D0D" w:rsidRDefault="0075391A" w:rsidP="0075391A">
      <w:pPr>
        <w:pStyle w:val="SingleTxtG"/>
        <w:rPr>
          <w:bCs/>
          <w:lang w:val="fr-FR"/>
        </w:rPr>
      </w:pPr>
      <w:r w:rsidRPr="00AF5D0D">
        <w:rPr>
          <w:bCs/>
          <w:lang w:val="fr-FR"/>
        </w:rPr>
        <w:t>238.</w:t>
      </w:r>
      <w:r w:rsidRPr="00AF5D0D">
        <w:rPr>
          <w:bCs/>
          <w:lang w:val="fr-FR"/>
        </w:rPr>
        <w:tab/>
      </w:r>
      <w:r w:rsidR="00AF5D0D" w:rsidRPr="00AF5D0D">
        <w:rPr>
          <w:bCs/>
          <w:lang w:val="fr-FR"/>
        </w:rPr>
        <w:t>L</w:t>
      </w:r>
      <w:r w:rsidR="00521813">
        <w:rPr>
          <w:bCs/>
          <w:lang w:val="fr-FR"/>
        </w:rPr>
        <w:t>’</w:t>
      </w:r>
      <w:r w:rsidR="00AF5D0D" w:rsidRPr="00AF5D0D">
        <w:rPr>
          <w:bCs/>
          <w:lang w:val="fr-FR"/>
        </w:rPr>
        <w:t xml:space="preserve">article 325 du Code </w:t>
      </w:r>
      <w:r w:rsidR="00921084">
        <w:rPr>
          <w:bCs/>
          <w:lang w:val="fr-FR"/>
        </w:rPr>
        <w:t>p</w:t>
      </w:r>
      <w:r w:rsidR="00AF5D0D" w:rsidRPr="00AF5D0D">
        <w:rPr>
          <w:bCs/>
          <w:lang w:val="fr-FR"/>
        </w:rPr>
        <w:t>énal traite de la carence ou négligence grave dans la surveillance des enfants mineurs en ce sens qu</w:t>
      </w:r>
      <w:r w:rsidR="00521813">
        <w:rPr>
          <w:bCs/>
          <w:lang w:val="fr-FR"/>
        </w:rPr>
        <w:t>’</w:t>
      </w:r>
      <w:r w:rsidR="00AF5D0D" w:rsidRPr="00AF5D0D">
        <w:rPr>
          <w:bCs/>
          <w:lang w:val="fr-FR"/>
        </w:rPr>
        <w:t>il dispose que seront punis d</w:t>
      </w:r>
      <w:r w:rsidR="00521813">
        <w:rPr>
          <w:bCs/>
          <w:lang w:val="fr-FR"/>
        </w:rPr>
        <w:t>’</w:t>
      </w:r>
      <w:r w:rsidR="00AF5D0D" w:rsidRPr="00AF5D0D">
        <w:rPr>
          <w:bCs/>
          <w:lang w:val="fr-FR"/>
        </w:rPr>
        <w:t>une amende de 300 à 18</w:t>
      </w:r>
      <w:r w:rsidR="00921084">
        <w:rPr>
          <w:bCs/>
          <w:lang w:val="fr-FR"/>
        </w:rPr>
        <w:t> </w:t>
      </w:r>
      <w:r w:rsidR="00AF5D0D" w:rsidRPr="00AF5D0D">
        <w:rPr>
          <w:bCs/>
          <w:lang w:val="fr-FR"/>
        </w:rPr>
        <w:t xml:space="preserve">000 francs et </w:t>
      </w:r>
      <w:r w:rsidR="00AF5D0D" w:rsidRPr="00A24A6C">
        <w:rPr>
          <w:lang w:val="fr-FR"/>
        </w:rPr>
        <w:t>facultativement</w:t>
      </w:r>
      <w:r w:rsidR="00AF5D0D" w:rsidRPr="00AF5D0D">
        <w:rPr>
          <w:bCs/>
          <w:lang w:val="fr-FR"/>
        </w:rPr>
        <w:t xml:space="preserve"> d</w:t>
      </w:r>
      <w:r w:rsidR="00521813">
        <w:rPr>
          <w:bCs/>
          <w:lang w:val="fr-FR"/>
        </w:rPr>
        <w:t>’</w:t>
      </w:r>
      <w:r w:rsidR="00AF5D0D" w:rsidRPr="00AF5D0D">
        <w:rPr>
          <w:bCs/>
          <w:lang w:val="fr-FR"/>
        </w:rPr>
        <w:t>un emprisonnement d</w:t>
      </w:r>
      <w:r w:rsidR="00521813">
        <w:rPr>
          <w:bCs/>
          <w:lang w:val="fr-FR"/>
        </w:rPr>
        <w:t>’</w:t>
      </w:r>
      <w:r w:rsidR="00AF5D0D" w:rsidRPr="00AF5D0D">
        <w:rPr>
          <w:bCs/>
          <w:lang w:val="fr-FR"/>
        </w:rPr>
        <w:t>un à dix jours les parents, tuteurs ou gardiens à l</w:t>
      </w:r>
      <w:r w:rsidR="00521813">
        <w:rPr>
          <w:bCs/>
          <w:lang w:val="fr-FR"/>
        </w:rPr>
        <w:t>’</w:t>
      </w:r>
      <w:r w:rsidR="00AF5D0D" w:rsidRPr="00AF5D0D">
        <w:rPr>
          <w:bCs/>
          <w:lang w:val="fr-FR"/>
        </w:rPr>
        <w:t xml:space="preserve">encontre desquels il aura été constaté une carence ou négligence grave dans la surveillance des enfants mineurs dont ils ont la garde. </w:t>
      </w:r>
    </w:p>
    <w:p w14:paraId="535E80ED" w14:textId="1741E7C6" w:rsidR="00AF5D0D" w:rsidRPr="00AF5D0D" w:rsidRDefault="0075391A" w:rsidP="0075391A">
      <w:pPr>
        <w:pStyle w:val="SingleTxtG"/>
        <w:rPr>
          <w:bCs/>
          <w:lang w:val="fr-FR"/>
        </w:rPr>
      </w:pPr>
      <w:r w:rsidRPr="00AF5D0D">
        <w:rPr>
          <w:bCs/>
          <w:lang w:val="fr-FR"/>
        </w:rPr>
        <w:t>239.</w:t>
      </w:r>
      <w:r w:rsidRPr="00AF5D0D">
        <w:rPr>
          <w:bCs/>
          <w:lang w:val="fr-FR"/>
        </w:rPr>
        <w:tab/>
      </w:r>
      <w:r w:rsidR="00AF5D0D" w:rsidRPr="00AF5D0D">
        <w:rPr>
          <w:bCs/>
          <w:lang w:val="fr-FR"/>
        </w:rPr>
        <w:t>Aux termes de l</w:t>
      </w:r>
      <w:r w:rsidR="00521813">
        <w:rPr>
          <w:bCs/>
          <w:lang w:val="fr-FR"/>
        </w:rPr>
        <w:t>’</w:t>
      </w:r>
      <w:r w:rsidR="00AF5D0D" w:rsidRPr="00AF5D0D">
        <w:rPr>
          <w:bCs/>
          <w:lang w:val="fr-FR"/>
        </w:rPr>
        <w:t xml:space="preserve">article 207 du Code </w:t>
      </w:r>
      <w:r w:rsidR="00921084">
        <w:rPr>
          <w:bCs/>
          <w:lang w:val="fr-FR"/>
        </w:rPr>
        <w:t>p</w:t>
      </w:r>
      <w:r w:rsidR="00AF5D0D" w:rsidRPr="00AF5D0D">
        <w:rPr>
          <w:bCs/>
          <w:lang w:val="fr-FR"/>
        </w:rPr>
        <w:t>énal, on entend par violence physique tous les actes commis sur la personne d</w:t>
      </w:r>
      <w:r w:rsidR="00521813">
        <w:rPr>
          <w:bCs/>
          <w:lang w:val="fr-FR"/>
        </w:rPr>
        <w:t>’</w:t>
      </w:r>
      <w:r w:rsidR="00AF5D0D" w:rsidRPr="00AF5D0D">
        <w:rPr>
          <w:bCs/>
          <w:lang w:val="fr-FR"/>
        </w:rPr>
        <w:t>autrui tels que les blessures et coups qui portent atteinte à l</w:t>
      </w:r>
      <w:r w:rsidR="00521813">
        <w:rPr>
          <w:bCs/>
          <w:lang w:val="fr-FR"/>
        </w:rPr>
        <w:t>’</w:t>
      </w:r>
      <w:r w:rsidR="00AF5D0D" w:rsidRPr="00AF5D0D">
        <w:rPr>
          <w:bCs/>
          <w:lang w:val="fr-FR"/>
        </w:rPr>
        <w:t>intégrité physique de cette dernière. L</w:t>
      </w:r>
      <w:r w:rsidR="00521813">
        <w:rPr>
          <w:bCs/>
          <w:lang w:val="fr-FR"/>
        </w:rPr>
        <w:t>’</w:t>
      </w:r>
      <w:r w:rsidR="00AF5D0D" w:rsidRPr="00AF5D0D">
        <w:rPr>
          <w:bCs/>
          <w:lang w:val="fr-FR"/>
        </w:rPr>
        <w:t xml:space="preserve">article 56 du Code de </w:t>
      </w:r>
      <w:r w:rsidR="00921084">
        <w:rPr>
          <w:bCs/>
          <w:lang w:val="fr-FR"/>
        </w:rPr>
        <w:t>p</w:t>
      </w:r>
      <w:r w:rsidR="00AF5D0D" w:rsidRPr="00AF5D0D">
        <w:rPr>
          <w:bCs/>
          <w:lang w:val="fr-FR"/>
        </w:rPr>
        <w:t>rotection de l</w:t>
      </w:r>
      <w:r w:rsidR="00521813">
        <w:rPr>
          <w:bCs/>
          <w:lang w:val="fr-FR"/>
        </w:rPr>
        <w:t>’</w:t>
      </w:r>
      <w:r w:rsidR="00921084">
        <w:rPr>
          <w:bCs/>
          <w:lang w:val="fr-FR"/>
        </w:rPr>
        <w:t>e</w:t>
      </w:r>
      <w:r w:rsidR="00AF5D0D" w:rsidRPr="00AF5D0D">
        <w:rPr>
          <w:bCs/>
          <w:lang w:val="fr-FR"/>
        </w:rPr>
        <w:t>nfant apporte des précisions à ce sujet en énumérant les actes considérés comme «</w:t>
      </w:r>
      <w:r w:rsidR="00921084">
        <w:rPr>
          <w:bCs/>
          <w:lang w:val="fr-FR"/>
        </w:rPr>
        <w:t> </w:t>
      </w:r>
      <w:r w:rsidR="00AF5D0D" w:rsidRPr="00AF5D0D">
        <w:rPr>
          <w:bCs/>
          <w:lang w:val="fr-FR"/>
        </w:rPr>
        <w:t>mauvais traitement habituel</w:t>
      </w:r>
      <w:r w:rsidR="00921084">
        <w:rPr>
          <w:bCs/>
          <w:lang w:val="fr-FR"/>
        </w:rPr>
        <w:t> </w:t>
      </w:r>
      <w:r w:rsidR="00AF5D0D" w:rsidRPr="00AF5D0D">
        <w:rPr>
          <w:bCs/>
          <w:lang w:val="fr-FR"/>
        </w:rPr>
        <w:t>» contre lesquels l</w:t>
      </w:r>
      <w:r w:rsidR="00521813">
        <w:rPr>
          <w:bCs/>
          <w:lang w:val="fr-FR"/>
        </w:rPr>
        <w:t>’</w:t>
      </w:r>
      <w:r w:rsidR="00AF5D0D" w:rsidRPr="00AF5D0D">
        <w:rPr>
          <w:bCs/>
          <w:lang w:val="fr-FR"/>
        </w:rPr>
        <w:t>enfant doit être protégé. En font partie : la torture, les violations répétées de l</w:t>
      </w:r>
      <w:r w:rsidR="00521813">
        <w:rPr>
          <w:bCs/>
          <w:lang w:val="fr-FR"/>
        </w:rPr>
        <w:t>’</w:t>
      </w:r>
      <w:r w:rsidR="00AF5D0D" w:rsidRPr="00AF5D0D">
        <w:rPr>
          <w:bCs/>
          <w:lang w:val="fr-FR"/>
        </w:rPr>
        <w:t xml:space="preserve">intégrité physique, la privation de nourriture ainsi que tout acte de brutalité. </w:t>
      </w:r>
      <w:r w:rsidR="00AF5D0D" w:rsidRPr="00A24A6C">
        <w:rPr>
          <w:lang w:val="fr-FR"/>
        </w:rPr>
        <w:t>Cependant</w:t>
      </w:r>
      <w:r w:rsidR="00AF5D0D" w:rsidRPr="00AF5D0D">
        <w:rPr>
          <w:bCs/>
          <w:lang w:val="fr-FR"/>
        </w:rPr>
        <w:t xml:space="preserve">, le Code </w:t>
      </w:r>
      <w:r w:rsidR="00921084">
        <w:rPr>
          <w:bCs/>
          <w:lang w:val="fr-FR"/>
        </w:rPr>
        <w:t>p</w:t>
      </w:r>
      <w:r w:rsidR="00AF5D0D" w:rsidRPr="00AF5D0D">
        <w:rPr>
          <w:bCs/>
          <w:lang w:val="fr-FR"/>
        </w:rPr>
        <w:t>énal ne prévoit pas de sanction pour les auteurs de tels actes. Il convient également de noter qu</w:t>
      </w:r>
      <w:r w:rsidR="00521813">
        <w:rPr>
          <w:bCs/>
          <w:lang w:val="fr-FR"/>
        </w:rPr>
        <w:t>’</w:t>
      </w:r>
      <w:r w:rsidR="00AF5D0D" w:rsidRPr="00AF5D0D">
        <w:rPr>
          <w:bCs/>
          <w:lang w:val="fr-FR"/>
        </w:rPr>
        <w:t>en matière de sanction, le législateur malien n</w:t>
      </w:r>
      <w:r w:rsidR="00521813">
        <w:rPr>
          <w:bCs/>
          <w:lang w:val="fr-FR"/>
        </w:rPr>
        <w:t>’</w:t>
      </w:r>
      <w:r w:rsidR="00AF5D0D" w:rsidRPr="00AF5D0D">
        <w:rPr>
          <w:bCs/>
          <w:lang w:val="fr-FR"/>
        </w:rPr>
        <w:t xml:space="preserve">a pas fait de différence entre les mineurs ou majeurs victimes de violences physiques. </w:t>
      </w:r>
    </w:p>
    <w:p w14:paraId="6B84E235" w14:textId="303546B5" w:rsidR="00AF5D0D" w:rsidRPr="00AF5D0D" w:rsidRDefault="0075391A" w:rsidP="0075391A">
      <w:pPr>
        <w:pStyle w:val="SingleTxtG"/>
        <w:rPr>
          <w:bCs/>
          <w:lang w:val="fr-FR"/>
        </w:rPr>
      </w:pPr>
      <w:r w:rsidRPr="00AF5D0D">
        <w:rPr>
          <w:bCs/>
          <w:lang w:val="fr-FR"/>
        </w:rPr>
        <w:t>240.</w:t>
      </w:r>
      <w:r w:rsidRPr="00AF5D0D">
        <w:rPr>
          <w:bCs/>
          <w:lang w:val="fr-FR"/>
        </w:rPr>
        <w:tab/>
      </w:r>
      <w:r w:rsidR="00AF5D0D" w:rsidRPr="00AF5D0D">
        <w:rPr>
          <w:bCs/>
          <w:lang w:val="fr-FR"/>
        </w:rPr>
        <w:t>Au Mali, il existe un mécanisme de prise en charge des enfants victimes de violences, d</w:t>
      </w:r>
      <w:r w:rsidR="00521813">
        <w:rPr>
          <w:bCs/>
          <w:lang w:val="fr-FR"/>
        </w:rPr>
        <w:t>’</w:t>
      </w:r>
      <w:r w:rsidR="00AF5D0D" w:rsidRPr="00AF5D0D">
        <w:rPr>
          <w:bCs/>
          <w:lang w:val="fr-FR"/>
        </w:rPr>
        <w:t>abus, d</w:t>
      </w:r>
      <w:r w:rsidR="00521813">
        <w:rPr>
          <w:bCs/>
          <w:lang w:val="fr-FR"/>
        </w:rPr>
        <w:t>’</w:t>
      </w:r>
      <w:r w:rsidR="00AF5D0D" w:rsidRPr="00AF5D0D">
        <w:rPr>
          <w:bCs/>
          <w:lang w:val="fr-FR"/>
        </w:rPr>
        <w:t>exploitation et de négligence. En la matière, en vue d</w:t>
      </w:r>
      <w:r w:rsidR="00521813">
        <w:rPr>
          <w:bCs/>
          <w:lang w:val="fr-FR"/>
        </w:rPr>
        <w:t>’</w:t>
      </w:r>
      <w:r w:rsidR="00AF5D0D" w:rsidRPr="00AF5D0D">
        <w:rPr>
          <w:bCs/>
          <w:lang w:val="fr-FR"/>
        </w:rPr>
        <w:t>harmoniser les interventions, la DNPEF, en collaboration avec l</w:t>
      </w:r>
      <w:r w:rsidR="00521813">
        <w:rPr>
          <w:bCs/>
          <w:lang w:val="fr-FR"/>
        </w:rPr>
        <w:t>’</w:t>
      </w:r>
      <w:r w:rsidR="00AF5D0D" w:rsidRPr="00AF5D0D">
        <w:rPr>
          <w:bCs/>
          <w:lang w:val="fr-FR"/>
        </w:rPr>
        <w:t>UNICEF a élaboré un manuel de procédure pour la prise en charge des EV VAEN. Cette prise en charge concerne les domaines suivants :</w:t>
      </w:r>
    </w:p>
    <w:p w14:paraId="63E6EA7C" w14:textId="7805004F"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La prise en charge sanitaire et nutritionnelle/alimentaire ;</w:t>
      </w:r>
    </w:p>
    <w:p w14:paraId="2CBE9228" w14:textId="3F674669"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La prise en charge éducative ;</w:t>
      </w:r>
    </w:p>
    <w:p w14:paraId="25F9CCB8" w14:textId="5A6A69BC"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 xml:space="preserve">La prise en charge </w:t>
      </w:r>
      <w:proofErr w:type="spellStart"/>
      <w:r w:rsidR="00AF5D0D" w:rsidRPr="00AF5D0D">
        <w:rPr>
          <w:lang w:val="fr-FR"/>
        </w:rPr>
        <w:t>socioéconomique</w:t>
      </w:r>
      <w:proofErr w:type="spellEnd"/>
      <w:r w:rsidR="00AF5D0D" w:rsidRPr="00AF5D0D">
        <w:rPr>
          <w:lang w:val="fr-FR"/>
        </w:rPr>
        <w:t> ;</w:t>
      </w:r>
    </w:p>
    <w:p w14:paraId="7B2F6D8E" w14:textId="198690B7"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La prise en charge juridique et judiciaire ;</w:t>
      </w:r>
    </w:p>
    <w:p w14:paraId="658AE20F" w14:textId="369BFEB1"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La prise en charge psychologique.</w:t>
      </w:r>
    </w:p>
    <w:p w14:paraId="1337359F" w14:textId="11E4FBD7" w:rsidR="00AF5D0D" w:rsidRPr="00AF5D0D" w:rsidRDefault="007275B9" w:rsidP="007275B9">
      <w:pPr>
        <w:pStyle w:val="H23G"/>
        <w:rPr>
          <w:lang w:val="fr-FR"/>
        </w:rPr>
      </w:pPr>
      <w:bookmarkStart w:id="550" w:name="_Toc414373084"/>
      <w:bookmarkStart w:id="551" w:name="_Toc414373313"/>
      <w:bookmarkStart w:id="552" w:name="_Toc414377812"/>
      <w:r>
        <w:rPr>
          <w:lang w:val="fr-FR"/>
        </w:rPr>
        <w:tab/>
        <w:t>20</w:t>
      </w:r>
      <w:r w:rsidR="00FB27C1">
        <w:rPr>
          <w:lang w:val="fr-FR"/>
        </w:rPr>
        <w:t>.</w:t>
      </w:r>
      <w:r>
        <w:rPr>
          <w:lang w:val="fr-FR"/>
        </w:rPr>
        <w:tab/>
      </w:r>
      <w:r w:rsidR="00AF5D0D" w:rsidRPr="00AF5D0D">
        <w:rPr>
          <w:lang w:val="fr-FR"/>
        </w:rPr>
        <w:t>De la mise en œuvre des recommandations de l</w:t>
      </w:r>
      <w:r w:rsidR="00521813">
        <w:rPr>
          <w:lang w:val="fr-FR"/>
        </w:rPr>
        <w:t>’</w:t>
      </w:r>
      <w:r w:rsidR="00AF5D0D" w:rsidRPr="00AF5D0D">
        <w:rPr>
          <w:lang w:val="fr-FR"/>
        </w:rPr>
        <w:t>étude des Nations Unies sur la violence à l</w:t>
      </w:r>
      <w:r w:rsidR="00521813">
        <w:rPr>
          <w:lang w:val="fr-FR"/>
        </w:rPr>
        <w:t>’</w:t>
      </w:r>
      <w:r w:rsidR="00AF5D0D" w:rsidRPr="00AF5D0D">
        <w:rPr>
          <w:lang w:val="fr-FR"/>
        </w:rPr>
        <w:t>encontre des enfants</w:t>
      </w:r>
      <w:bookmarkEnd w:id="550"/>
      <w:bookmarkEnd w:id="551"/>
      <w:bookmarkEnd w:id="552"/>
    </w:p>
    <w:p w14:paraId="4810C2FE" w14:textId="22FAD76F" w:rsidR="00AF5D0D" w:rsidRPr="00AF5D0D" w:rsidRDefault="0075391A" w:rsidP="0075391A">
      <w:pPr>
        <w:pStyle w:val="SingleTxtG"/>
        <w:rPr>
          <w:bCs/>
          <w:lang w:val="fr-FR"/>
        </w:rPr>
      </w:pPr>
      <w:r w:rsidRPr="00AF5D0D">
        <w:rPr>
          <w:bCs/>
          <w:lang w:val="fr-FR"/>
        </w:rPr>
        <w:t>241.</w:t>
      </w:r>
      <w:r w:rsidRPr="00AF5D0D">
        <w:rPr>
          <w:bCs/>
          <w:lang w:val="fr-FR"/>
        </w:rPr>
        <w:tab/>
      </w:r>
      <w:r w:rsidR="00AF5D0D" w:rsidRPr="00AF5D0D">
        <w:rPr>
          <w:bCs/>
          <w:lang w:val="fr-FR"/>
        </w:rPr>
        <w:t>Les recommandations du rapport de l</w:t>
      </w:r>
      <w:r w:rsidR="00521813">
        <w:rPr>
          <w:bCs/>
          <w:lang w:val="fr-FR"/>
        </w:rPr>
        <w:t>’</w:t>
      </w:r>
      <w:r w:rsidR="00AF5D0D" w:rsidRPr="00AF5D0D">
        <w:rPr>
          <w:bCs/>
          <w:lang w:val="fr-FR"/>
        </w:rPr>
        <w:t>Expert indépendant des Nations Unies chargé de l</w:t>
      </w:r>
      <w:r w:rsidR="00521813">
        <w:rPr>
          <w:bCs/>
          <w:lang w:val="fr-FR"/>
        </w:rPr>
        <w:t>’</w:t>
      </w:r>
      <w:r w:rsidR="00AF5D0D" w:rsidRPr="00AF5D0D">
        <w:rPr>
          <w:bCs/>
          <w:lang w:val="fr-FR"/>
        </w:rPr>
        <w:t>étude sur la violence à l</w:t>
      </w:r>
      <w:r w:rsidR="00521813">
        <w:rPr>
          <w:bCs/>
          <w:lang w:val="fr-FR"/>
        </w:rPr>
        <w:t>’</w:t>
      </w:r>
      <w:r w:rsidR="00AF5D0D" w:rsidRPr="00AF5D0D">
        <w:rPr>
          <w:bCs/>
          <w:lang w:val="fr-FR"/>
        </w:rPr>
        <w:t>encontre des enfants ont été prises en compte dans les modules de formation et dans la définition des axes des programmes et plans d</w:t>
      </w:r>
      <w:r w:rsidR="00521813">
        <w:rPr>
          <w:bCs/>
          <w:lang w:val="fr-FR"/>
        </w:rPr>
        <w:t>’</w:t>
      </w:r>
      <w:r w:rsidR="00AF5D0D" w:rsidRPr="00AF5D0D">
        <w:rPr>
          <w:bCs/>
          <w:lang w:val="fr-FR"/>
        </w:rPr>
        <w:t>action pour la promotion de l</w:t>
      </w:r>
      <w:r w:rsidR="00521813">
        <w:rPr>
          <w:bCs/>
          <w:lang w:val="fr-FR"/>
        </w:rPr>
        <w:t>’</w:t>
      </w:r>
      <w:r w:rsidR="00AF5D0D" w:rsidRPr="00AF5D0D">
        <w:rPr>
          <w:bCs/>
          <w:lang w:val="fr-FR"/>
        </w:rPr>
        <w:t>enfant.</w:t>
      </w:r>
    </w:p>
    <w:p w14:paraId="461566E2" w14:textId="758FA7FA" w:rsidR="00AF5D0D" w:rsidRPr="00AF5D0D" w:rsidRDefault="0075391A" w:rsidP="0075391A">
      <w:pPr>
        <w:pStyle w:val="SingleTxtG"/>
        <w:rPr>
          <w:bCs/>
          <w:lang w:val="fr-FR"/>
        </w:rPr>
      </w:pPr>
      <w:r w:rsidRPr="00AF5D0D">
        <w:rPr>
          <w:bCs/>
          <w:lang w:val="fr-FR"/>
        </w:rPr>
        <w:t>242.</w:t>
      </w:r>
      <w:r w:rsidRPr="00AF5D0D">
        <w:rPr>
          <w:bCs/>
          <w:lang w:val="fr-FR"/>
        </w:rPr>
        <w:tab/>
      </w:r>
      <w:r w:rsidR="00AF5D0D" w:rsidRPr="00AF5D0D">
        <w:rPr>
          <w:bCs/>
          <w:lang w:val="fr-FR"/>
        </w:rPr>
        <w:t>Il n</w:t>
      </w:r>
      <w:r w:rsidR="00521813">
        <w:rPr>
          <w:bCs/>
          <w:lang w:val="fr-FR"/>
        </w:rPr>
        <w:t>’</w:t>
      </w:r>
      <w:r w:rsidR="00AF5D0D" w:rsidRPr="00AF5D0D">
        <w:rPr>
          <w:bCs/>
          <w:lang w:val="fr-FR"/>
        </w:rPr>
        <w:t>y a pas eu d</w:t>
      </w:r>
      <w:r w:rsidR="00521813">
        <w:rPr>
          <w:bCs/>
          <w:lang w:val="fr-FR"/>
        </w:rPr>
        <w:t>’</w:t>
      </w:r>
      <w:r w:rsidR="00AF5D0D" w:rsidRPr="00AF5D0D">
        <w:rPr>
          <w:bCs/>
          <w:lang w:val="fr-FR"/>
        </w:rPr>
        <w:t>étude spécifique sur les violences faites aux enfants dans une envergure nationale. Cependant, la question a été abordée dans certaines études nationales comme EDSM et surtout l</w:t>
      </w:r>
      <w:r w:rsidR="00521813">
        <w:rPr>
          <w:bCs/>
          <w:lang w:val="fr-FR"/>
        </w:rPr>
        <w:t>’</w:t>
      </w:r>
      <w:r w:rsidR="00AF5D0D" w:rsidRPr="00AF5D0D">
        <w:rPr>
          <w:bCs/>
          <w:lang w:val="fr-FR"/>
        </w:rPr>
        <w:t>ECAPDEF dont l</w:t>
      </w:r>
      <w:r w:rsidR="00521813">
        <w:rPr>
          <w:bCs/>
          <w:lang w:val="fr-FR"/>
        </w:rPr>
        <w:t>’</w:t>
      </w:r>
      <w:r w:rsidR="00AF5D0D" w:rsidRPr="00AF5D0D">
        <w:rPr>
          <w:bCs/>
          <w:lang w:val="fr-FR"/>
        </w:rPr>
        <w:t>un des objectifs spécifiques a été de mesurer le niveau réel des connaissances par les enfants, les femmes et les parents des droits ainsi que l</w:t>
      </w:r>
      <w:r w:rsidR="00521813">
        <w:rPr>
          <w:bCs/>
          <w:lang w:val="fr-FR"/>
        </w:rPr>
        <w:t>’</w:t>
      </w:r>
      <w:r w:rsidR="00AF5D0D" w:rsidRPr="00AF5D0D">
        <w:rPr>
          <w:bCs/>
          <w:lang w:val="fr-FR"/>
        </w:rPr>
        <w:t>ampleur des attitudes et pratiques prévalant au sein des familles vis-à-vis des droits essentiels de l</w:t>
      </w:r>
      <w:r w:rsidR="00521813">
        <w:rPr>
          <w:bCs/>
          <w:lang w:val="fr-FR"/>
        </w:rPr>
        <w:t>’</w:t>
      </w:r>
      <w:r w:rsidR="00AF5D0D" w:rsidRPr="00AF5D0D">
        <w:rPr>
          <w:bCs/>
          <w:lang w:val="fr-FR"/>
        </w:rPr>
        <w:t>Enfant et de la Femme.</w:t>
      </w:r>
    </w:p>
    <w:p w14:paraId="3E18D96C" w14:textId="211D59F7" w:rsidR="00AF5D0D" w:rsidRPr="00AF5D0D" w:rsidRDefault="007275B9" w:rsidP="007275B9">
      <w:pPr>
        <w:pStyle w:val="H23G"/>
        <w:rPr>
          <w:lang w:val="fr-FR"/>
        </w:rPr>
      </w:pPr>
      <w:bookmarkStart w:id="553" w:name="_Toc414373085"/>
      <w:bookmarkStart w:id="554" w:name="_Toc414373314"/>
      <w:bookmarkStart w:id="555" w:name="_Toc414377813"/>
      <w:r>
        <w:rPr>
          <w:lang w:val="fr-FR"/>
        </w:rPr>
        <w:lastRenderedPageBreak/>
        <w:tab/>
        <w:t>21</w:t>
      </w:r>
      <w:r w:rsidR="00FB27C1">
        <w:rPr>
          <w:lang w:val="fr-FR"/>
        </w:rPr>
        <w:t>.</w:t>
      </w:r>
      <w:r>
        <w:rPr>
          <w:lang w:val="fr-FR"/>
        </w:rPr>
        <w:tab/>
      </w:r>
      <w:r w:rsidR="00AF5D0D" w:rsidRPr="00AF5D0D">
        <w:rPr>
          <w:lang w:val="fr-FR"/>
        </w:rPr>
        <w:t>Les enfants handicapés</w:t>
      </w:r>
      <w:bookmarkEnd w:id="553"/>
      <w:bookmarkEnd w:id="554"/>
      <w:bookmarkEnd w:id="555"/>
    </w:p>
    <w:p w14:paraId="5A59DE99" w14:textId="43E7236C" w:rsidR="00AF5D0D" w:rsidRPr="00AF5D0D" w:rsidRDefault="0075391A" w:rsidP="0075391A">
      <w:pPr>
        <w:pStyle w:val="SingleTxtG"/>
        <w:rPr>
          <w:bCs/>
          <w:lang w:val="fr-FR"/>
        </w:rPr>
      </w:pPr>
      <w:r w:rsidRPr="00AF5D0D">
        <w:rPr>
          <w:bCs/>
          <w:lang w:val="fr-FR"/>
        </w:rPr>
        <w:t>243.</w:t>
      </w:r>
      <w:r w:rsidRPr="00AF5D0D">
        <w:rPr>
          <w:bCs/>
          <w:lang w:val="fr-FR"/>
        </w:rPr>
        <w:tab/>
      </w:r>
      <w:r w:rsidR="00AF5D0D" w:rsidRPr="00AF5D0D">
        <w:rPr>
          <w:bCs/>
          <w:lang w:val="fr-FR"/>
        </w:rPr>
        <w:t>La Direction Nationale de l</w:t>
      </w:r>
      <w:r w:rsidR="00521813">
        <w:rPr>
          <w:bCs/>
          <w:lang w:val="fr-FR"/>
        </w:rPr>
        <w:t>’</w:t>
      </w:r>
      <w:r w:rsidR="00775EB9" w:rsidRPr="00AF5D0D">
        <w:rPr>
          <w:bCs/>
          <w:lang w:val="fr-FR"/>
        </w:rPr>
        <w:t>Éducation</w:t>
      </w:r>
      <w:r w:rsidR="00AF5D0D" w:rsidRPr="00AF5D0D">
        <w:rPr>
          <w:bCs/>
          <w:lang w:val="fr-FR"/>
        </w:rPr>
        <w:t xml:space="preserve"> Préscolaire et Spéciale créée par la loi </w:t>
      </w:r>
      <w:r w:rsidR="00775EB9" w:rsidRPr="00775EB9">
        <w:rPr>
          <w:lang w:val="fr-FR"/>
        </w:rPr>
        <w:t>n</w:t>
      </w:r>
      <w:r w:rsidR="00775EB9" w:rsidRPr="00775EB9">
        <w:rPr>
          <w:vertAlign w:val="superscript"/>
          <w:lang w:val="fr-FR"/>
        </w:rPr>
        <w:t>o</w:t>
      </w:r>
      <w:r w:rsidR="00775EB9" w:rsidRPr="00775EB9">
        <w:rPr>
          <w:lang w:val="fr-FR"/>
        </w:rPr>
        <w:t> </w:t>
      </w:r>
      <w:r w:rsidR="00AF5D0D" w:rsidRPr="00AF5D0D">
        <w:rPr>
          <w:bCs/>
          <w:lang w:val="fr-FR"/>
        </w:rPr>
        <w:t>2011-001 du 29 avril 2011 est chargée de l</w:t>
      </w:r>
      <w:r w:rsidR="00521813">
        <w:rPr>
          <w:bCs/>
          <w:lang w:val="fr-FR"/>
        </w:rPr>
        <w:t>’</w:t>
      </w:r>
      <w:r w:rsidR="00AF5D0D" w:rsidRPr="00AF5D0D">
        <w:rPr>
          <w:bCs/>
          <w:lang w:val="fr-FR"/>
        </w:rPr>
        <w:t>élaboration et de la coordination de la politique nationale en matière d</w:t>
      </w:r>
      <w:r w:rsidR="00521813">
        <w:rPr>
          <w:bCs/>
          <w:lang w:val="fr-FR"/>
        </w:rPr>
        <w:t>’</w:t>
      </w:r>
      <w:r w:rsidR="00AF5D0D" w:rsidRPr="00AF5D0D">
        <w:rPr>
          <w:bCs/>
          <w:lang w:val="fr-FR"/>
        </w:rPr>
        <w:t>éducation spéciale et préscolaire.</w:t>
      </w:r>
    </w:p>
    <w:p w14:paraId="44BD6FAB" w14:textId="194B58A4" w:rsidR="00AF5D0D" w:rsidRPr="00AF5D0D" w:rsidRDefault="0075391A" w:rsidP="0075391A">
      <w:pPr>
        <w:pStyle w:val="SingleTxtG"/>
        <w:rPr>
          <w:bCs/>
          <w:lang w:val="fr-FR"/>
        </w:rPr>
      </w:pPr>
      <w:r w:rsidRPr="00AF5D0D">
        <w:rPr>
          <w:bCs/>
          <w:lang w:val="fr-FR"/>
        </w:rPr>
        <w:t>244.</w:t>
      </w:r>
      <w:r w:rsidRPr="00AF5D0D">
        <w:rPr>
          <w:bCs/>
          <w:lang w:val="fr-FR"/>
        </w:rPr>
        <w:tab/>
      </w:r>
      <w:r w:rsidR="00AF5D0D" w:rsidRPr="00AF5D0D">
        <w:rPr>
          <w:bCs/>
          <w:lang w:val="fr-FR"/>
        </w:rPr>
        <w:t>Elle dispose de deux documents de politique, à savoir :</w:t>
      </w:r>
    </w:p>
    <w:p w14:paraId="3271D607" w14:textId="529D7535"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La Politique nationale de Développement de la Petite Enfance assortie d</w:t>
      </w:r>
      <w:r w:rsidR="00521813">
        <w:rPr>
          <w:lang w:val="fr-FR"/>
        </w:rPr>
        <w:t>’</w:t>
      </w:r>
      <w:r w:rsidR="00AF5D0D" w:rsidRPr="00AF5D0D">
        <w:rPr>
          <w:lang w:val="fr-FR"/>
        </w:rPr>
        <w:t>un Plan d</w:t>
      </w:r>
      <w:r w:rsidR="00521813">
        <w:rPr>
          <w:lang w:val="fr-FR"/>
        </w:rPr>
        <w:t>’</w:t>
      </w:r>
      <w:r w:rsidR="00AF5D0D" w:rsidRPr="00AF5D0D">
        <w:rPr>
          <w:lang w:val="fr-FR"/>
        </w:rPr>
        <w:t>Action 2011-2013 pour un montant de huit milliards de francs CFA ;</w:t>
      </w:r>
    </w:p>
    <w:p w14:paraId="542C9B64" w14:textId="6EBB165F"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La Politique Nationale en matière d</w:t>
      </w:r>
      <w:r w:rsidR="00521813">
        <w:rPr>
          <w:lang w:val="fr-FR"/>
        </w:rPr>
        <w:t>’</w:t>
      </w:r>
      <w:r w:rsidR="00775EB9" w:rsidRPr="00AF5D0D">
        <w:rPr>
          <w:lang w:val="fr-FR"/>
        </w:rPr>
        <w:t>Éducation</w:t>
      </w:r>
      <w:r w:rsidR="00AF5D0D" w:rsidRPr="00AF5D0D">
        <w:rPr>
          <w:lang w:val="fr-FR"/>
        </w:rPr>
        <w:t xml:space="preserve"> Spéciale, elle aussi soutenue par un plan d</w:t>
      </w:r>
      <w:r w:rsidR="00521813">
        <w:rPr>
          <w:lang w:val="fr-FR"/>
        </w:rPr>
        <w:t>’</w:t>
      </w:r>
      <w:r w:rsidR="00AF5D0D" w:rsidRPr="00AF5D0D">
        <w:rPr>
          <w:lang w:val="fr-FR"/>
        </w:rPr>
        <w:t>Action triennal 2011-2013 pour un montant de huit milliards deux cent cinquante millions de francs CFA.</w:t>
      </w:r>
      <w:r w:rsidR="007E16CF">
        <w:rPr>
          <w:lang w:val="fr-FR"/>
        </w:rPr>
        <w:t xml:space="preserve"> </w:t>
      </w:r>
    </w:p>
    <w:p w14:paraId="4E5224CB" w14:textId="2180EF38" w:rsidR="00AF5D0D" w:rsidRPr="00AF5D0D" w:rsidRDefault="00354C5F" w:rsidP="00354C5F">
      <w:pPr>
        <w:pStyle w:val="H23G"/>
        <w:rPr>
          <w:lang w:val="fr-FR"/>
        </w:rPr>
      </w:pPr>
      <w:bookmarkStart w:id="556" w:name="_Toc414373086"/>
      <w:bookmarkStart w:id="557" w:name="_Toc414373315"/>
      <w:bookmarkStart w:id="558" w:name="_Toc414377814"/>
      <w:r>
        <w:rPr>
          <w:lang w:val="fr-FR"/>
        </w:rPr>
        <w:tab/>
        <w:t>22</w:t>
      </w:r>
      <w:r w:rsidR="00FB27C1">
        <w:rPr>
          <w:lang w:val="fr-FR"/>
        </w:rPr>
        <w:t>.</w:t>
      </w:r>
      <w:r>
        <w:rPr>
          <w:lang w:val="fr-FR"/>
        </w:rPr>
        <w:tab/>
      </w:r>
      <w:r w:rsidR="00AF5D0D" w:rsidRPr="00AF5D0D">
        <w:rPr>
          <w:lang w:val="fr-FR"/>
        </w:rPr>
        <w:t>La santé et les services de santé</w:t>
      </w:r>
      <w:bookmarkEnd w:id="556"/>
      <w:bookmarkEnd w:id="557"/>
      <w:bookmarkEnd w:id="558"/>
    </w:p>
    <w:p w14:paraId="20C4FC6E" w14:textId="7754049A" w:rsidR="00AF5D0D" w:rsidRPr="00AF5D0D" w:rsidRDefault="007870F8" w:rsidP="006B7A66">
      <w:pPr>
        <w:pStyle w:val="H23G"/>
        <w:rPr>
          <w:b w:val="0"/>
          <w:lang w:val="fr-FR"/>
        </w:rPr>
      </w:pPr>
      <w:bookmarkStart w:id="559" w:name="_Toc414377815"/>
      <w:r>
        <w:rPr>
          <w:lang w:val="fr-FR"/>
        </w:rPr>
        <w:tab/>
      </w:r>
      <w:r>
        <w:rPr>
          <w:lang w:val="fr-FR"/>
        </w:rPr>
        <w:tab/>
      </w:r>
      <w:r w:rsidRPr="006B7A66">
        <w:rPr>
          <w:b w:val="0"/>
          <w:bCs/>
          <w:lang w:val="fr-FR"/>
        </w:rPr>
        <w:t xml:space="preserve">Tableau </w:t>
      </w:r>
      <w:r w:rsidR="006B7A66" w:rsidRPr="006B7A66">
        <w:rPr>
          <w:b w:val="0"/>
          <w:bCs/>
          <w:lang w:val="fr-FR"/>
        </w:rPr>
        <w:t>n</w:t>
      </w:r>
      <w:r w:rsidR="006B7A66" w:rsidRPr="006B7A66">
        <w:rPr>
          <w:b w:val="0"/>
          <w:bCs/>
          <w:vertAlign w:val="superscript"/>
          <w:lang w:val="fr-FR"/>
        </w:rPr>
        <w:t>o</w:t>
      </w:r>
      <w:r w:rsidR="006B7A66" w:rsidRPr="006B7A66">
        <w:rPr>
          <w:b w:val="0"/>
          <w:bCs/>
          <w:lang w:val="fr-FR"/>
        </w:rPr>
        <w:t> </w:t>
      </w:r>
      <w:r w:rsidR="00AF5D0D" w:rsidRPr="006B7A66">
        <w:rPr>
          <w:b w:val="0"/>
          <w:bCs/>
          <w:lang w:val="fr-FR"/>
        </w:rPr>
        <w:t>1</w:t>
      </w:r>
      <w:r w:rsidR="006B7A66">
        <w:rPr>
          <w:b w:val="0"/>
          <w:bCs/>
          <w:lang w:val="fr-FR"/>
        </w:rPr>
        <w:t>6</w:t>
      </w:r>
      <w:r w:rsidR="006B7A66">
        <w:rPr>
          <w:lang w:val="fr-FR"/>
        </w:rPr>
        <w:br/>
      </w:r>
      <w:r w:rsidR="00AF5D0D" w:rsidRPr="00AF5D0D">
        <w:rPr>
          <w:lang w:val="fr-FR"/>
        </w:rPr>
        <w:t>Taux d</w:t>
      </w:r>
      <w:r w:rsidR="00521813">
        <w:rPr>
          <w:lang w:val="fr-FR"/>
        </w:rPr>
        <w:t>’</w:t>
      </w:r>
      <w:r w:rsidR="00AF5D0D" w:rsidRPr="00AF5D0D">
        <w:rPr>
          <w:lang w:val="fr-FR"/>
        </w:rPr>
        <w:t>accessibilité de la population aux CSCOM de 2009 à 2012</w:t>
      </w:r>
      <w:bookmarkEnd w:id="559"/>
      <w:r w:rsidR="006B7A66">
        <w:rPr>
          <w:lang w:val="fr-FR"/>
        </w:rPr>
        <w:t xml:space="preserve"> (u</w:t>
      </w:r>
      <w:r w:rsidR="00AF5D0D" w:rsidRPr="00AF5D0D">
        <w:rPr>
          <w:lang w:val="fr-FR"/>
        </w:rPr>
        <w:t>nité : %</w:t>
      </w:r>
      <w:r w:rsidR="006B7A66">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994"/>
        <w:gridCol w:w="3188"/>
        <w:gridCol w:w="3188"/>
      </w:tblGrid>
      <w:tr w:rsidR="001D5A8D" w:rsidRPr="001D5A8D" w14:paraId="21571E52" w14:textId="77777777" w:rsidTr="006B7A66">
        <w:trPr>
          <w:tblHeader/>
        </w:trPr>
        <w:tc>
          <w:tcPr>
            <w:tcW w:w="674" w:type="pct"/>
            <w:tcBorders>
              <w:top w:val="single" w:sz="4" w:space="0" w:color="auto"/>
              <w:bottom w:val="single" w:sz="12" w:space="0" w:color="auto"/>
            </w:tcBorders>
            <w:shd w:val="clear" w:color="auto" w:fill="auto"/>
            <w:vAlign w:val="bottom"/>
          </w:tcPr>
          <w:p w14:paraId="4014BEF5" w14:textId="77777777" w:rsidR="00AF5D0D" w:rsidRPr="001D5A8D" w:rsidRDefault="00AF5D0D" w:rsidP="001D5A8D">
            <w:pPr>
              <w:pStyle w:val="SingleTxtG"/>
              <w:suppressAutoHyphens w:val="0"/>
              <w:spacing w:before="80" w:after="80" w:line="200" w:lineRule="exact"/>
              <w:ind w:left="0" w:right="0"/>
              <w:jc w:val="left"/>
              <w:rPr>
                <w:i/>
                <w:sz w:val="16"/>
                <w:lang w:val="fr-FR"/>
              </w:rPr>
            </w:pPr>
            <w:r w:rsidRPr="001D5A8D">
              <w:rPr>
                <w:i/>
                <w:sz w:val="16"/>
                <w:lang w:val="fr-FR"/>
              </w:rPr>
              <w:t>Année</w:t>
            </w:r>
          </w:p>
        </w:tc>
        <w:tc>
          <w:tcPr>
            <w:tcW w:w="2163" w:type="pct"/>
            <w:tcBorders>
              <w:top w:val="single" w:sz="4" w:space="0" w:color="auto"/>
              <w:bottom w:val="single" w:sz="12" w:space="0" w:color="auto"/>
            </w:tcBorders>
            <w:shd w:val="clear" w:color="auto" w:fill="auto"/>
            <w:vAlign w:val="bottom"/>
          </w:tcPr>
          <w:p w14:paraId="76EEA347" w14:textId="77D2DD6E" w:rsidR="00AF5D0D" w:rsidRPr="001D5A8D" w:rsidRDefault="00AF5D0D" w:rsidP="001D5A8D">
            <w:pPr>
              <w:pStyle w:val="SingleTxtG"/>
              <w:suppressAutoHyphens w:val="0"/>
              <w:spacing w:before="80" w:after="80" w:line="200" w:lineRule="exact"/>
              <w:ind w:left="0" w:right="0"/>
              <w:jc w:val="right"/>
              <w:rPr>
                <w:i/>
                <w:sz w:val="16"/>
                <w:lang w:val="fr-FR"/>
              </w:rPr>
            </w:pPr>
            <w:r w:rsidRPr="001D5A8D">
              <w:rPr>
                <w:i/>
                <w:sz w:val="16"/>
                <w:lang w:val="fr-FR"/>
              </w:rPr>
              <w:t>Taux d</w:t>
            </w:r>
            <w:r w:rsidR="00521813">
              <w:rPr>
                <w:i/>
                <w:sz w:val="16"/>
                <w:lang w:val="fr-FR"/>
              </w:rPr>
              <w:t>’</w:t>
            </w:r>
            <w:r w:rsidRPr="001D5A8D">
              <w:rPr>
                <w:i/>
                <w:sz w:val="16"/>
                <w:lang w:val="fr-FR"/>
              </w:rPr>
              <w:t>accessibilité dans un rayon de 5 Km</w:t>
            </w:r>
          </w:p>
        </w:tc>
        <w:tc>
          <w:tcPr>
            <w:tcW w:w="2164" w:type="pct"/>
            <w:tcBorders>
              <w:top w:val="single" w:sz="4" w:space="0" w:color="auto"/>
              <w:bottom w:val="single" w:sz="12" w:space="0" w:color="auto"/>
            </w:tcBorders>
            <w:shd w:val="clear" w:color="auto" w:fill="auto"/>
            <w:vAlign w:val="bottom"/>
          </w:tcPr>
          <w:p w14:paraId="3BFAD8AC" w14:textId="7B599D73" w:rsidR="00AF5D0D" w:rsidRPr="001D5A8D" w:rsidRDefault="00AF5D0D" w:rsidP="001D5A8D">
            <w:pPr>
              <w:pStyle w:val="SingleTxtG"/>
              <w:suppressAutoHyphens w:val="0"/>
              <w:spacing w:before="80" w:after="80" w:line="200" w:lineRule="exact"/>
              <w:ind w:left="0" w:right="0"/>
              <w:jc w:val="right"/>
              <w:rPr>
                <w:i/>
                <w:sz w:val="16"/>
                <w:lang w:val="fr-FR"/>
              </w:rPr>
            </w:pPr>
            <w:r w:rsidRPr="001D5A8D">
              <w:rPr>
                <w:i/>
                <w:sz w:val="16"/>
                <w:lang w:val="fr-FR"/>
              </w:rPr>
              <w:t>Taux d</w:t>
            </w:r>
            <w:r w:rsidR="00521813">
              <w:rPr>
                <w:i/>
                <w:sz w:val="16"/>
                <w:lang w:val="fr-FR"/>
              </w:rPr>
              <w:t>’</w:t>
            </w:r>
            <w:r w:rsidRPr="001D5A8D">
              <w:rPr>
                <w:i/>
                <w:sz w:val="16"/>
                <w:lang w:val="fr-FR"/>
              </w:rPr>
              <w:t>accessibilité dans un rayon de 15 Km</w:t>
            </w:r>
          </w:p>
        </w:tc>
      </w:tr>
      <w:tr w:rsidR="001D5A8D" w:rsidRPr="001D5A8D" w14:paraId="715BDCFA" w14:textId="77777777" w:rsidTr="006B7A66">
        <w:tc>
          <w:tcPr>
            <w:tcW w:w="674" w:type="pct"/>
            <w:tcBorders>
              <w:top w:val="single" w:sz="12" w:space="0" w:color="auto"/>
            </w:tcBorders>
            <w:shd w:val="clear" w:color="auto" w:fill="auto"/>
          </w:tcPr>
          <w:p w14:paraId="2632EF7B" w14:textId="77777777" w:rsidR="00AF5D0D" w:rsidRPr="001D5A8D" w:rsidRDefault="00AF5D0D" w:rsidP="001D5A8D">
            <w:pPr>
              <w:pStyle w:val="SingleTxtG"/>
              <w:suppressAutoHyphens w:val="0"/>
              <w:spacing w:before="40" w:after="40" w:line="220" w:lineRule="exact"/>
              <w:ind w:left="0" w:right="0"/>
              <w:jc w:val="left"/>
              <w:rPr>
                <w:sz w:val="18"/>
                <w:lang w:val="fr-FR"/>
              </w:rPr>
            </w:pPr>
            <w:r w:rsidRPr="001D5A8D">
              <w:rPr>
                <w:sz w:val="18"/>
                <w:lang w:val="fr-FR"/>
              </w:rPr>
              <w:t>2009</w:t>
            </w:r>
          </w:p>
        </w:tc>
        <w:tc>
          <w:tcPr>
            <w:tcW w:w="2163" w:type="pct"/>
            <w:tcBorders>
              <w:top w:val="single" w:sz="12" w:space="0" w:color="auto"/>
            </w:tcBorders>
            <w:shd w:val="clear" w:color="auto" w:fill="auto"/>
            <w:vAlign w:val="bottom"/>
          </w:tcPr>
          <w:p w14:paraId="0B1A044C"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57</w:t>
            </w:r>
          </w:p>
        </w:tc>
        <w:tc>
          <w:tcPr>
            <w:tcW w:w="2164" w:type="pct"/>
            <w:tcBorders>
              <w:top w:val="single" w:sz="12" w:space="0" w:color="auto"/>
            </w:tcBorders>
            <w:shd w:val="clear" w:color="auto" w:fill="auto"/>
            <w:vAlign w:val="bottom"/>
          </w:tcPr>
          <w:p w14:paraId="00239D72"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88</w:t>
            </w:r>
          </w:p>
        </w:tc>
      </w:tr>
      <w:tr w:rsidR="001D5A8D" w:rsidRPr="001D5A8D" w14:paraId="360C3367" w14:textId="77777777" w:rsidTr="006B7A66">
        <w:tc>
          <w:tcPr>
            <w:tcW w:w="674" w:type="pct"/>
            <w:shd w:val="clear" w:color="auto" w:fill="auto"/>
          </w:tcPr>
          <w:p w14:paraId="6C39565C" w14:textId="77777777" w:rsidR="00AF5D0D" w:rsidRPr="001D5A8D" w:rsidRDefault="00AF5D0D" w:rsidP="001D5A8D">
            <w:pPr>
              <w:pStyle w:val="SingleTxtG"/>
              <w:suppressAutoHyphens w:val="0"/>
              <w:spacing w:before="40" w:after="40" w:line="220" w:lineRule="exact"/>
              <w:ind w:left="0" w:right="0"/>
              <w:jc w:val="left"/>
              <w:rPr>
                <w:sz w:val="18"/>
                <w:lang w:val="fr-FR"/>
              </w:rPr>
            </w:pPr>
            <w:r w:rsidRPr="001D5A8D">
              <w:rPr>
                <w:sz w:val="18"/>
                <w:lang w:val="fr-FR"/>
              </w:rPr>
              <w:t>2010</w:t>
            </w:r>
          </w:p>
        </w:tc>
        <w:tc>
          <w:tcPr>
            <w:tcW w:w="2163" w:type="pct"/>
            <w:shd w:val="clear" w:color="auto" w:fill="auto"/>
            <w:vAlign w:val="bottom"/>
          </w:tcPr>
          <w:p w14:paraId="6EB2F317"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58</w:t>
            </w:r>
          </w:p>
        </w:tc>
        <w:tc>
          <w:tcPr>
            <w:tcW w:w="2164" w:type="pct"/>
            <w:shd w:val="clear" w:color="auto" w:fill="auto"/>
            <w:vAlign w:val="bottom"/>
          </w:tcPr>
          <w:p w14:paraId="6224BA4E"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89</w:t>
            </w:r>
          </w:p>
        </w:tc>
      </w:tr>
      <w:tr w:rsidR="001D5A8D" w:rsidRPr="001D5A8D" w14:paraId="7A7236D2" w14:textId="77777777" w:rsidTr="006B7A66">
        <w:tc>
          <w:tcPr>
            <w:tcW w:w="674" w:type="pct"/>
            <w:shd w:val="clear" w:color="auto" w:fill="auto"/>
          </w:tcPr>
          <w:p w14:paraId="0D1CD3EF" w14:textId="77777777" w:rsidR="00AF5D0D" w:rsidRPr="001D5A8D" w:rsidRDefault="00AF5D0D" w:rsidP="001D5A8D">
            <w:pPr>
              <w:pStyle w:val="SingleTxtG"/>
              <w:suppressAutoHyphens w:val="0"/>
              <w:spacing w:before="40" w:after="40" w:line="220" w:lineRule="exact"/>
              <w:ind w:left="0" w:right="0"/>
              <w:jc w:val="left"/>
              <w:rPr>
                <w:sz w:val="18"/>
                <w:lang w:val="fr-FR"/>
              </w:rPr>
            </w:pPr>
            <w:r w:rsidRPr="001D5A8D">
              <w:rPr>
                <w:sz w:val="18"/>
                <w:lang w:val="fr-FR"/>
              </w:rPr>
              <w:t>2011</w:t>
            </w:r>
          </w:p>
        </w:tc>
        <w:tc>
          <w:tcPr>
            <w:tcW w:w="2163" w:type="pct"/>
            <w:shd w:val="clear" w:color="auto" w:fill="auto"/>
            <w:vAlign w:val="bottom"/>
          </w:tcPr>
          <w:p w14:paraId="25FB1F50"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59</w:t>
            </w:r>
          </w:p>
        </w:tc>
        <w:tc>
          <w:tcPr>
            <w:tcW w:w="2164" w:type="pct"/>
            <w:shd w:val="clear" w:color="auto" w:fill="auto"/>
            <w:vAlign w:val="bottom"/>
          </w:tcPr>
          <w:p w14:paraId="2DED0F57"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90</w:t>
            </w:r>
          </w:p>
        </w:tc>
      </w:tr>
      <w:tr w:rsidR="001D5A8D" w:rsidRPr="001D5A8D" w14:paraId="6291BA0D" w14:textId="77777777" w:rsidTr="006B7A66">
        <w:tc>
          <w:tcPr>
            <w:tcW w:w="674" w:type="pct"/>
            <w:tcBorders>
              <w:bottom w:val="single" w:sz="12" w:space="0" w:color="auto"/>
            </w:tcBorders>
            <w:shd w:val="clear" w:color="auto" w:fill="auto"/>
          </w:tcPr>
          <w:p w14:paraId="0AAE1BAA" w14:textId="77777777" w:rsidR="00AF5D0D" w:rsidRPr="001D5A8D" w:rsidRDefault="00AF5D0D" w:rsidP="001D5A8D">
            <w:pPr>
              <w:pStyle w:val="SingleTxtG"/>
              <w:suppressAutoHyphens w:val="0"/>
              <w:spacing w:before="40" w:after="40" w:line="220" w:lineRule="exact"/>
              <w:ind w:left="0" w:right="0"/>
              <w:jc w:val="left"/>
              <w:rPr>
                <w:sz w:val="18"/>
                <w:lang w:val="fr-FR"/>
              </w:rPr>
            </w:pPr>
            <w:r w:rsidRPr="001D5A8D">
              <w:rPr>
                <w:sz w:val="18"/>
                <w:lang w:val="fr-FR"/>
              </w:rPr>
              <w:t>2012</w:t>
            </w:r>
          </w:p>
        </w:tc>
        <w:tc>
          <w:tcPr>
            <w:tcW w:w="2163" w:type="pct"/>
            <w:tcBorders>
              <w:bottom w:val="single" w:sz="12" w:space="0" w:color="auto"/>
            </w:tcBorders>
            <w:shd w:val="clear" w:color="auto" w:fill="auto"/>
            <w:vAlign w:val="bottom"/>
          </w:tcPr>
          <w:p w14:paraId="54680885"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56</w:t>
            </w:r>
          </w:p>
        </w:tc>
        <w:tc>
          <w:tcPr>
            <w:tcW w:w="2164" w:type="pct"/>
            <w:tcBorders>
              <w:bottom w:val="single" w:sz="12" w:space="0" w:color="auto"/>
            </w:tcBorders>
            <w:shd w:val="clear" w:color="auto" w:fill="auto"/>
            <w:vAlign w:val="bottom"/>
          </w:tcPr>
          <w:p w14:paraId="361BC643" w14:textId="77777777" w:rsidR="00AF5D0D" w:rsidRPr="001D5A8D" w:rsidRDefault="00AF5D0D" w:rsidP="001D5A8D">
            <w:pPr>
              <w:pStyle w:val="SingleTxtG"/>
              <w:suppressAutoHyphens w:val="0"/>
              <w:spacing w:before="40" w:after="40" w:line="220" w:lineRule="exact"/>
              <w:ind w:left="0" w:right="0"/>
              <w:jc w:val="right"/>
              <w:rPr>
                <w:sz w:val="18"/>
                <w:lang w:val="fr-FR"/>
              </w:rPr>
            </w:pPr>
            <w:r w:rsidRPr="001D5A8D">
              <w:rPr>
                <w:sz w:val="18"/>
                <w:lang w:val="fr-FR"/>
              </w:rPr>
              <w:t>85</w:t>
            </w:r>
          </w:p>
        </w:tc>
      </w:tr>
    </w:tbl>
    <w:p w14:paraId="0B9B6A07" w14:textId="43E967E7" w:rsidR="00AF5D0D" w:rsidRDefault="00AF5D0D" w:rsidP="006B7A66">
      <w:pPr>
        <w:pStyle w:val="SingleTxtG"/>
        <w:spacing w:before="120" w:after="0" w:line="220" w:lineRule="exact"/>
        <w:ind w:firstLine="170"/>
        <w:jc w:val="left"/>
        <w:rPr>
          <w:i/>
          <w:sz w:val="18"/>
          <w:lang w:val="fr-FR"/>
        </w:rPr>
      </w:pPr>
      <w:r w:rsidRPr="007870F8">
        <w:rPr>
          <w:i/>
          <w:sz w:val="18"/>
          <w:lang w:val="fr-FR"/>
        </w:rPr>
        <w:t>Source</w:t>
      </w:r>
      <w:r w:rsidRPr="006B7A66">
        <w:rPr>
          <w:iCs/>
          <w:sz w:val="18"/>
          <w:lang w:val="fr-FR"/>
        </w:rPr>
        <w:t> : DNS-Annuaire statistique SLIS-2012</w:t>
      </w:r>
      <w:r w:rsidR="006B7A66" w:rsidRPr="006B7A66">
        <w:rPr>
          <w:iCs/>
          <w:sz w:val="18"/>
          <w:lang w:val="fr-FR"/>
        </w:rPr>
        <w:t>.</w:t>
      </w:r>
    </w:p>
    <w:p w14:paraId="643F5832" w14:textId="68B6804F" w:rsidR="00AF5D0D" w:rsidRPr="00AF5D0D" w:rsidRDefault="0075391A" w:rsidP="0075391A">
      <w:pPr>
        <w:pStyle w:val="SingleTxtG"/>
        <w:spacing w:before="240"/>
        <w:rPr>
          <w:bCs/>
          <w:lang w:val="fr-FR"/>
        </w:rPr>
      </w:pPr>
      <w:r w:rsidRPr="00AF5D0D">
        <w:rPr>
          <w:bCs/>
          <w:lang w:val="fr-FR"/>
        </w:rPr>
        <w:t>245.</w:t>
      </w:r>
      <w:r w:rsidRPr="00AF5D0D">
        <w:rPr>
          <w:bCs/>
          <w:lang w:val="fr-FR"/>
        </w:rPr>
        <w:tab/>
      </w:r>
      <w:r w:rsidR="00AF5D0D" w:rsidRPr="00AF5D0D">
        <w:rPr>
          <w:bCs/>
          <w:lang w:val="fr-FR"/>
        </w:rPr>
        <w:t>Le constat à ce niveau est la baisse du taux d</w:t>
      </w:r>
      <w:r w:rsidR="00521813">
        <w:rPr>
          <w:bCs/>
          <w:lang w:val="fr-FR"/>
        </w:rPr>
        <w:t>’</w:t>
      </w:r>
      <w:r w:rsidR="00AF5D0D" w:rsidRPr="00AF5D0D">
        <w:rPr>
          <w:bCs/>
          <w:lang w:val="fr-FR"/>
        </w:rPr>
        <w:t>accessibilité pour la période 2012. Ceci pourrait s</w:t>
      </w:r>
      <w:r w:rsidR="00521813">
        <w:rPr>
          <w:bCs/>
          <w:lang w:val="fr-FR"/>
        </w:rPr>
        <w:t>’</w:t>
      </w:r>
      <w:r w:rsidR="00AF5D0D" w:rsidRPr="00AF5D0D">
        <w:rPr>
          <w:bCs/>
          <w:lang w:val="fr-FR"/>
        </w:rPr>
        <w:t>expliquer par la destruction de plusieurs centres de santé lors de l</w:t>
      </w:r>
      <w:r w:rsidR="00521813">
        <w:rPr>
          <w:bCs/>
          <w:lang w:val="fr-FR"/>
        </w:rPr>
        <w:t>’</w:t>
      </w:r>
      <w:r w:rsidR="00AF5D0D" w:rsidRPr="00AF5D0D">
        <w:rPr>
          <w:bCs/>
          <w:lang w:val="fr-FR"/>
        </w:rPr>
        <w:t xml:space="preserve">occupation des régions du Nord suite à la crise politico sécuritaire. </w:t>
      </w:r>
    </w:p>
    <w:p w14:paraId="6D276535" w14:textId="5F128EF0" w:rsidR="00AF5D0D" w:rsidRPr="007870F8" w:rsidRDefault="007870F8" w:rsidP="007870F8">
      <w:pPr>
        <w:pStyle w:val="H23G"/>
        <w:rPr>
          <w:lang w:val="fr-FR"/>
        </w:rPr>
      </w:pPr>
      <w:bookmarkStart w:id="560" w:name="_Toc414373087"/>
      <w:bookmarkStart w:id="561" w:name="_Toc414373316"/>
      <w:bookmarkStart w:id="562" w:name="_Toc414377816"/>
      <w:r>
        <w:rPr>
          <w:lang w:val="fr-FR"/>
        </w:rPr>
        <w:tab/>
        <w:t>23</w:t>
      </w:r>
      <w:r w:rsidR="00FB27C1">
        <w:rPr>
          <w:lang w:val="fr-FR"/>
        </w:rPr>
        <w:t>.</w:t>
      </w:r>
      <w:r>
        <w:rPr>
          <w:lang w:val="fr-FR"/>
        </w:rPr>
        <w:tab/>
      </w:r>
      <w:r w:rsidR="00AF5D0D" w:rsidRPr="007870F8">
        <w:rPr>
          <w:lang w:val="fr-FR"/>
        </w:rPr>
        <w:t>Les pratiques traditionnelles préjudiciables</w:t>
      </w:r>
      <w:bookmarkEnd w:id="560"/>
      <w:bookmarkEnd w:id="561"/>
      <w:bookmarkEnd w:id="562"/>
    </w:p>
    <w:p w14:paraId="1B628370" w14:textId="588203EB" w:rsidR="00AF5D0D" w:rsidRPr="00AF5D0D" w:rsidRDefault="007870F8" w:rsidP="007870F8">
      <w:pPr>
        <w:pStyle w:val="H4G"/>
        <w:rPr>
          <w:lang w:val="fr-FR"/>
        </w:rPr>
      </w:pPr>
      <w:r>
        <w:rPr>
          <w:lang w:val="fr-FR"/>
        </w:rPr>
        <w:tab/>
      </w:r>
      <w:r>
        <w:rPr>
          <w:lang w:val="fr-FR"/>
        </w:rPr>
        <w:tab/>
      </w:r>
      <w:r w:rsidR="00C50C28">
        <w:rPr>
          <w:lang w:val="fr-FR"/>
        </w:rPr>
        <w:t>Les MGF/Excision</w:t>
      </w:r>
    </w:p>
    <w:p w14:paraId="2D5929CB" w14:textId="11826A1E" w:rsidR="00AF5D0D" w:rsidRPr="00AF5D0D" w:rsidRDefault="0075391A" w:rsidP="0075391A">
      <w:pPr>
        <w:pStyle w:val="SingleTxtG"/>
        <w:rPr>
          <w:bCs/>
          <w:lang w:val="fr-FR"/>
        </w:rPr>
      </w:pPr>
      <w:r w:rsidRPr="00AF5D0D">
        <w:rPr>
          <w:bCs/>
          <w:lang w:val="fr-FR"/>
        </w:rPr>
        <w:t>246.</w:t>
      </w:r>
      <w:r w:rsidRPr="00AF5D0D">
        <w:rPr>
          <w:bCs/>
          <w:lang w:val="fr-FR"/>
        </w:rPr>
        <w:tab/>
      </w:r>
      <w:r w:rsidR="00AF5D0D" w:rsidRPr="00AF5D0D">
        <w:rPr>
          <w:bCs/>
          <w:lang w:val="fr-FR"/>
        </w:rPr>
        <w:t>La prévalence de l</w:t>
      </w:r>
      <w:r w:rsidR="00521813">
        <w:rPr>
          <w:bCs/>
          <w:lang w:val="fr-FR"/>
        </w:rPr>
        <w:t>’</w:t>
      </w:r>
      <w:r w:rsidR="00AF5D0D" w:rsidRPr="00AF5D0D">
        <w:rPr>
          <w:bCs/>
          <w:lang w:val="fr-FR"/>
        </w:rPr>
        <w:t>excision/mutilation génitale féminine (E/MGF) chez les femmes de 15-49 ans est de 89</w:t>
      </w:r>
      <w:r w:rsidR="00D210B7">
        <w:rPr>
          <w:bCs/>
          <w:lang w:val="fr-FR"/>
        </w:rPr>
        <w:t> %</w:t>
      </w:r>
      <w:r w:rsidR="00AF5D0D" w:rsidRPr="00AF5D0D">
        <w:rPr>
          <w:bCs/>
          <w:lang w:val="fr-FR"/>
        </w:rPr>
        <w:t>. La pratique est indifférenciée selon le milieu de résidence (89</w:t>
      </w:r>
      <w:r w:rsidR="00D210B7">
        <w:rPr>
          <w:bCs/>
          <w:lang w:val="fr-FR"/>
        </w:rPr>
        <w:t> %</w:t>
      </w:r>
      <w:r w:rsidR="00AF5D0D" w:rsidRPr="00AF5D0D">
        <w:rPr>
          <w:bCs/>
          <w:lang w:val="fr-FR"/>
        </w:rPr>
        <w:t xml:space="preserve"> en milieu urbain contre 88</w:t>
      </w:r>
      <w:r w:rsidR="00D210B7">
        <w:rPr>
          <w:bCs/>
          <w:lang w:val="fr-FR"/>
        </w:rPr>
        <w:t> %</w:t>
      </w:r>
      <w:r w:rsidR="00AF5D0D" w:rsidRPr="00AF5D0D">
        <w:rPr>
          <w:bCs/>
          <w:lang w:val="fr-FR"/>
        </w:rPr>
        <w:t xml:space="preserve"> en milieu rural).</w:t>
      </w:r>
    </w:p>
    <w:p w14:paraId="50A51CDF" w14:textId="54ED15BD" w:rsidR="00AF5D0D" w:rsidRPr="00AF5D0D" w:rsidRDefault="0075391A" w:rsidP="0075391A">
      <w:pPr>
        <w:pStyle w:val="SingleTxtG"/>
        <w:rPr>
          <w:lang w:val="fr-FR"/>
        </w:rPr>
      </w:pPr>
      <w:r w:rsidRPr="00AF5D0D">
        <w:rPr>
          <w:lang w:val="fr-FR"/>
        </w:rPr>
        <w:t>247.</w:t>
      </w:r>
      <w:r w:rsidRPr="00AF5D0D">
        <w:rPr>
          <w:lang w:val="fr-FR"/>
        </w:rPr>
        <w:tab/>
      </w:r>
      <w:r w:rsidR="00AF5D0D" w:rsidRPr="00AF5D0D">
        <w:rPr>
          <w:bCs/>
          <w:lang w:val="fr-FR"/>
        </w:rPr>
        <w:t>Pour conforter le Programme National de Lutte contre la Pratique de l</w:t>
      </w:r>
      <w:r w:rsidR="00521813">
        <w:rPr>
          <w:bCs/>
          <w:lang w:val="fr-FR"/>
        </w:rPr>
        <w:t>’</w:t>
      </w:r>
      <w:r w:rsidR="00AF5D0D" w:rsidRPr="00AF5D0D">
        <w:rPr>
          <w:bCs/>
          <w:lang w:val="fr-FR"/>
        </w:rPr>
        <w:t>Excision dans ses missions, le Gouvernement du Mali a adopté en 2010 un document de politique et un plan d</w:t>
      </w:r>
      <w:r w:rsidR="00521813">
        <w:rPr>
          <w:bCs/>
          <w:lang w:val="fr-FR"/>
        </w:rPr>
        <w:t>’</w:t>
      </w:r>
      <w:r w:rsidR="00AF5D0D" w:rsidRPr="00AF5D0D">
        <w:rPr>
          <w:bCs/>
          <w:lang w:val="fr-FR"/>
        </w:rPr>
        <w:t>action 2010-2014 de lutte contre la pratique de l</w:t>
      </w:r>
      <w:r w:rsidR="00521813">
        <w:rPr>
          <w:bCs/>
          <w:lang w:val="fr-FR"/>
        </w:rPr>
        <w:t>’</w:t>
      </w:r>
      <w:r w:rsidR="00AF5D0D" w:rsidRPr="00AF5D0D">
        <w:rPr>
          <w:bCs/>
          <w:lang w:val="fr-FR"/>
        </w:rPr>
        <w:t>excision. Aussi, des actions se poursuivent pour l</w:t>
      </w:r>
      <w:r w:rsidR="00521813">
        <w:rPr>
          <w:bCs/>
          <w:lang w:val="fr-FR"/>
        </w:rPr>
        <w:t>’</w:t>
      </w:r>
      <w:r w:rsidR="00AF5D0D" w:rsidRPr="00AF5D0D">
        <w:rPr>
          <w:bCs/>
          <w:lang w:val="fr-FR"/>
        </w:rPr>
        <w:t>adoption d</w:t>
      </w:r>
      <w:r w:rsidR="00521813">
        <w:rPr>
          <w:bCs/>
          <w:lang w:val="fr-FR"/>
        </w:rPr>
        <w:t>’</w:t>
      </w:r>
      <w:r w:rsidR="00AF5D0D" w:rsidRPr="00AF5D0D">
        <w:rPr>
          <w:bCs/>
          <w:lang w:val="fr-FR"/>
        </w:rPr>
        <w:t>une loi spécifique pour lutter contre la pratique de l</w:t>
      </w:r>
      <w:r w:rsidR="00521813">
        <w:rPr>
          <w:bCs/>
          <w:lang w:val="fr-FR"/>
        </w:rPr>
        <w:t>’</w:t>
      </w:r>
      <w:r w:rsidR="00AF5D0D" w:rsidRPr="00AF5D0D">
        <w:rPr>
          <w:bCs/>
          <w:lang w:val="fr-FR"/>
        </w:rPr>
        <w:t xml:space="preserve">excision, car </w:t>
      </w:r>
      <w:r w:rsidR="00AF5D0D" w:rsidRPr="00AF5D0D">
        <w:rPr>
          <w:lang w:val="fr-FR"/>
        </w:rPr>
        <w:t xml:space="preserve">contrairement à un certain nombre de pays voisins, le Mali ne dispose pas encore de législation interdisant expressément les MGF. </w:t>
      </w:r>
    </w:p>
    <w:p w14:paraId="695185D4" w14:textId="6F3A98F4" w:rsidR="00AF5D0D" w:rsidRPr="00AF5D0D" w:rsidRDefault="0075391A" w:rsidP="0075391A">
      <w:pPr>
        <w:pStyle w:val="SingleTxtG"/>
        <w:rPr>
          <w:bCs/>
          <w:lang w:val="fr-FR"/>
        </w:rPr>
      </w:pPr>
      <w:r w:rsidRPr="00AF5D0D">
        <w:rPr>
          <w:bCs/>
          <w:lang w:val="fr-FR"/>
        </w:rPr>
        <w:t>248.</w:t>
      </w:r>
      <w:r w:rsidRPr="00AF5D0D">
        <w:rPr>
          <w:bCs/>
          <w:lang w:val="fr-FR"/>
        </w:rPr>
        <w:tab/>
      </w:r>
      <w:r w:rsidR="00AF5D0D" w:rsidRPr="00AF5D0D">
        <w:rPr>
          <w:bCs/>
          <w:lang w:val="fr-FR"/>
        </w:rPr>
        <w:t>En effet, depuis l</w:t>
      </w:r>
      <w:r w:rsidR="00521813">
        <w:rPr>
          <w:bCs/>
          <w:lang w:val="fr-FR"/>
        </w:rPr>
        <w:t>’</w:t>
      </w:r>
      <w:r w:rsidR="00AF5D0D" w:rsidRPr="00AF5D0D">
        <w:rPr>
          <w:bCs/>
          <w:lang w:val="fr-FR"/>
        </w:rPr>
        <w:t xml:space="preserve">institutionnalisation en 2003 de la journée du 6 février, les acteurs maliens la mettent à profit pour mieux sensibiliser les décideurs et la population sur le </w:t>
      </w:r>
      <w:r w:rsidR="00AF5D0D" w:rsidRPr="00A24A6C">
        <w:rPr>
          <w:lang w:val="fr-FR"/>
        </w:rPr>
        <w:t>phénomène</w:t>
      </w:r>
      <w:r w:rsidR="00AF5D0D" w:rsidRPr="00AF5D0D">
        <w:rPr>
          <w:bCs/>
          <w:lang w:val="fr-FR"/>
        </w:rPr>
        <w:t>. Ces appuis ont enregistré des résultats fort appréciables dans le changement de comportement des populations. C</w:t>
      </w:r>
      <w:r w:rsidR="00521813">
        <w:rPr>
          <w:bCs/>
          <w:lang w:val="fr-FR"/>
        </w:rPr>
        <w:t>’</w:t>
      </w:r>
      <w:r w:rsidR="00AF5D0D" w:rsidRPr="00AF5D0D">
        <w:rPr>
          <w:bCs/>
          <w:lang w:val="fr-FR"/>
        </w:rPr>
        <w:t>est ainsi qu</w:t>
      </w:r>
      <w:r w:rsidR="00521813">
        <w:rPr>
          <w:bCs/>
          <w:lang w:val="fr-FR"/>
        </w:rPr>
        <w:t>’</w:t>
      </w:r>
      <w:r w:rsidR="00AF5D0D" w:rsidRPr="00AF5D0D">
        <w:rPr>
          <w:bCs/>
          <w:lang w:val="fr-FR"/>
        </w:rPr>
        <w:t>en 2011, 385 villages ont signé la convention d</w:t>
      </w:r>
      <w:r w:rsidR="00521813">
        <w:rPr>
          <w:bCs/>
          <w:lang w:val="fr-FR"/>
        </w:rPr>
        <w:t>’</w:t>
      </w:r>
      <w:r w:rsidR="00AF5D0D" w:rsidRPr="00AF5D0D">
        <w:rPr>
          <w:bCs/>
          <w:lang w:val="fr-FR"/>
        </w:rPr>
        <w:t>abandon de la pratique de l</w:t>
      </w:r>
      <w:r w:rsidR="00521813">
        <w:rPr>
          <w:bCs/>
          <w:lang w:val="fr-FR"/>
        </w:rPr>
        <w:t>’</w:t>
      </w:r>
      <w:r w:rsidR="00AF5D0D" w:rsidRPr="00AF5D0D">
        <w:rPr>
          <w:bCs/>
          <w:lang w:val="fr-FR"/>
        </w:rPr>
        <w:t xml:space="preserve">excision. </w:t>
      </w:r>
    </w:p>
    <w:p w14:paraId="778808A7" w14:textId="58A91DF7" w:rsidR="00AF5D0D" w:rsidRPr="00AF5D0D" w:rsidRDefault="007870F8" w:rsidP="007870F8">
      <w:pPr>
        <w:pStyle w:val="H4G"/>
        <w:rPr>
          <w:lang w:val="fr-FR"/>
        </w:rPr>
      </w:pPr>
      <w:r>
        <w:rPr>
          <w:lang w:val="fr-FR"/>
        </w:rPr>
        <w:tab/>
      </w:r>
      <w:r>
        <w:rPr>
          <w:lang w:val="fr-FR"/>
        </w:rPr>
        <w:tab/>
      </w:r>
      <w:r w:rsidR="00AF5D0D" w:rsidRPr="00AF5D0D">
        <w:rPr>
          <w:lang w:val="fr-FR"/>
        </w:rPr>
        <w:t>Le mariage précoce/forcé</w:t>
      </w:r>
    </w:p>
    <w:p w14:paraId="38C0EB6D" w14:textId="21BD0AD0" w:rsidR="00AF5D0D" w:rsidRPr="00AF5D0D" w:rsidRDefault="0075391A" w:rsidP="0075391A">
      <w:pPr>
        <w:pStyle w:val="SingleTxtG"/>
        <w:rPr>
          <w:bCs/>
          <w:lang w:val="fr-FR"/>
        </w:rPr>
      </w:pPr>
      <w:r w:rsidRPr="00AF5D0D">
        <w:rPr>
          <w:bCs/>
          <w:lang w:val="fr-FR"/>
        </w:rPr>
        <w:t>249.</w:t>
      </w:r>
      <w:r w:rsidRPr="00AF5D0D">
        <w:rPr>
          <w:bCs/>
          <w:lang w:val="fr-FR"/>
        </w:rPr>
        <w:tab/>
      </w:r>
      <w:r w:rsidR="00AF5D0D" w:rsidRPr="00AF5D0D">
        <w:rPr>
          <w:bCs/>
          <w:lang w:val="fr-FR"/>
        </w:rPr>
        <w:t xml:space="preserve">Selon </w:t>
      </w:r>
      <w:r w:rsidR="00AF5D0D" w:rsidRPr="00A24A6C">
        <w:rPr>
          <w:lang w:val="fr-FR"/>
        </w:rPr>
        <w:t>l</w:t>
      </w:r>
      <w:r w:rsidR="00521813">
        <w:rPr>
          <w:lang w:val="fr-FR"/>
        </w:rPr>
        <w:t>’</w:t>
      </w:r>
      <w:r w:rsidR="00AF5D0D" w:rsidRPr="00A24A6C">
        <w:rPr>
          <w:lang w:val="fr-FR"/>
        </w:rPr>
        <w:t>enquête</w:t>
      </w:r>
      <w:r w:rsidR="00AF5D0D" w:rsidRPr="00AF5D0D">
        <w:rPr>
          <w:bCs/>
          <w:lang w:val="fr-FR"/>
        </w:rPr>
        <w:t xml:space="preserve"> MICS 2010, 14</w:t>
      </w:r>
      <w:r w:rsidR="00D210B7">
        <w:rPr>
          <w:bCs/>
          <w:lang w:val="fr-FR"/>
        </w:rPr>
        <w:t> %</w:t>
      </w:r>
      <w:r w:rsidR="00AF5D0D" w:rsidRPr="00AF5D0D">
        <w:rPr>
          <w:bCs/>
          <w:lang w:val="fr-FR"/>
        </w:rPr>
        <w:t xml:space="preserve"> des femmes se marient avant l</w:t>
      </w:r>
      <w:r w:rsidR="00521813">
        <w:rPr>
          <w:bCs/>
          <w:lang w:val="fr-FR"/>
        </w:rPr>
        <w:t>’</w:t>
      </w:r>
      <w:r w:rsidR="00AF5D0D" w:rsidRPr="00AF5D0D">
        <w:rPr>
          <w:bCs/>
          <w:lang w:val="fr-FR"/>
        </w:rPr>
        <w:t>âge de 15 ans et 61</w:t>
      </w:r>
      <w:r w:rsidR="00D210B7">
        <w:rPr>
          <w:bCs/>
          <w:lang w:val="fr-FR"/>
        </w:rPr>
        <w:t> %</w:t>
      </w:r>
      <w:r w:rsidR="00AF5D0D" w:rsidRPr="00AF5D0D">
        <w:rPr>
          <w:bCs/>
          <w:lang w:val="fr-FR"/>
        </w:rPr>
        <w:t xml:space="preserve"> avant l</w:t>
      </w:r>
      <w:r w:rsidR="00521813">
        <w:rPr>
          <w:bCs/>
          <w:lang w:val="fr-FR"/>
        </w:rPr>
        <w:t>’</w:t>
      </w:r>
      <w:r w:rsidR="00AF5D0D" w:rsidRPr="00AF5D0D">
        <w:rPr>
          <w:bCs/>
          <w:lang w:val="fr-FR"/>
        </w:rPr>
        <w:t>âge de 18 ans. Au moment de l</w:t>
      </w:r>
      <w:r w:rsidR="00521813">
        <w:rPr>
          <w:bCs/>
          <w:lang w:val="fr-FR"/>
        </w:rPr>
        <w:t>’</w:t>
      </w:r>
      <w:r w:rsidR="00AF5D0D" w:rsidRPr="00AF5D0D">
        <w:rPr>
          <w:bCs/>
          <w:lang w:val="fr-FR"/>
        </w:rPr>
        <w:t>enquête, près de 40</w:t>
      </w:r>
      <w:r w:rsidR="00D210B7">
        <w:rPr>
          <w:bCs/>
          <w:lang w:val="fr-FR"/>
        </w:rPr>
        <w:t> %</w:t>
      </w:r>
      <w:r w:rsidR="00AF5D0D" w:rsidRPr="00AF5D0D">
        <w:rPr>
          <w:bCs/>
          <w:lang w:val="fr-FR"/>
        </w:rPr>
        <w:t xml:space="preserve"> des femmes de 15-19 ans étaient en mariage ou en union. </w:t>
      </w:r>
    </w:p>
    <w:p w14:paraId="5C1478B5" w14:textId="77E9DB11" w:rsidR="00AF5D0D" w:rsidRPr="00AF5D0D" w:rsidRDefault="0075391A" w:rsidP="0075391A">
      <w:pPr>
        <w:pStyle w:val="SingleTxtG"/>
        <w:rPr>
          <w:bCs/>
          <w:lang w:val="fr-FR"/>
        </w:rPr>
      </w:pPr>
      <w:r w:rsidRPr="00AF5D0D">
        <w:rPr>
          <w:bCs/>
          <w:lang w:val="fr-FR"/>
        </w:rPr>
        <w:t>250.</w:t>
      </w:r>
      <w:r w:rsidRPr="00AF5D0D">
        <w:rPr>
          <w:bCs/>
          <w:lang w:val="fr-FR"/>
        </w:rPr>
        <w:tab/>
      </w:r>
      <w:r w:rsidR="00AF5D0D" w:rsidRPr="00AF5D0D">
        <w:rPr>
          <w:bCs/>
          <w:lang w:val="fr-FR"/>
        </w:rPr>
        <w:t>En 2008, le Gouvernement a entrepris l</w:t>
      </w:r>
      <w:r w:rsidR="00521813">
        <w:rPr>
          <w:bCs/>
          <w:lang w:val="fr-FR"/>
        </w:rPr>
        <w:t>’</w:t>
      </w:r>
      <w:r w:rsidR="00AF5D0D" w:rsidRPr="00AF5D0D">
        <w:rPr>
          <w:bCs/>
          <w:lang w:val="fr-FR"/>
        </w:rPr>
        <w:t>élaboration d</w:t>
      </w:r>
      <w:r w:rsidR="00521813">
        <w:rPr>
          <w:bCs/>
          <w:lang w:val="fr-FR"/>
        </w:rPr>
        <w:t>’</w:t>
      </w:r>
      <w:r w:rsidR="00AF5D0D" w:rsidRPr="00AF5D0D">
        <w:rPr>
          <w:bCs/>
          <w:lang w:val="fr-FR"/>
        </w:rPr>
        <w:t>un document de politique et son plan d</w:t>
      </w:r>
      <w:r w:rsidR="00521813">
        <w:rPr>
          <w:bCs/>
          <w:lang w:val="fr-FR"/>
        </w:rPr>
        <w:t>’</w:t>
      </w:r>
      <w:r w:rsidR="00AF5D0D" w:rsidRPr="00AF5D0D">
        <w:rPr>
          <w:bCs/>
          <w:lang w:val="fr-FR"/>
        </w:rPr>
        <w:t>action. Ce document qui n</w:t>
      </w:r>
      <w:r w:rsidR="00521813">
        <w:rPr>
          <w:bCs/>
          <w:lang w:val="fr-FR"/>
        </w:rPr>
        <w:t>’</w:t>
      </w:r>
      <w:r w:rsidR="00AF5D0D" w:rsidRPr="00AF5D0D">
        <w:rPr>
          <w:bCs/>
          <w:lang w:val="fr-FR"/>
        </w:rPr>
        <w:t xml:space="preserve">a pas pu être adopté continue de servir de source de référence pour </w:t>
      </w:r>
      <w:r w:rsidR="00AF5D0D" w:rsidRPr="00A24A6C">
        <w:rPr>
          <w:lang w:val="fr-FR"/>
        </w:rPr>
        <w:t>les</w:t>
      </w:r>
      <w:r w:rsidR="00AF5D0D" w:rsidRPr="00AF5D0D">
        <w:rPr>
          <w:bCs/>
          <w:lang w:val="fr-FR"/>
        </w:rPr>
        <w:t xml:space="preserve"> actions d</w:t>
      </w:r>
      <w:r w:rsidR="00521813">
        <w:rPr>
          <w:bCs/>
          <w:lang w:val="fr-FR"/>
        </w:rPr>
        <w:t>’</w:t>
      </w:r>
      <w:r w:rsidR="00AF5D0D" w:rsidRPr="00AF5D0D">
        <w:rPr>
          <w:bCs/>
          <w:lang w:val="fr-FR"/>
        </w:rPr>
        <w:t>information et de sensibilisation par les acteurs.</w:t>
      </w:r>
      <w:r w:rsidR="007E16CF">
        <w:rPr>
          <w:bCs/>
          <w:lang w:val="fr-FR"/>
        </w:rPr>
        <w:t xml:space="preserve"> </w:t>
      </w:r>
    </w:p>
    <w:p w14:paraId="186795DE" w14:textId="6782681D" w:rsidR="00AF5D0D" w:rsidRPr="00AF5D0D" w:rsidRDefault="007870F8" w:rsidP="007870F8">
      <w:pPr>
        <w:pStyle w:val="H23G"/>
        <w:rPr>
          <w:lang w:val="fr-FR"/>
        </w:rPr>
      </w:pPr>
      <w:bookmarkStart w:id="563" w:name="_Toc414373088"/>
      <w:bookmarkStart w:id="564" w:name="_Toc414373317"/>
      <w:bookmarkStart w:id="565" w:name="_Toc414377817"/>
      <w:r>
        <w:rPr>
          <w:lang w:val="fr-FR"/>
        </w:rPr>
        <w:lastRenderedPageBreak/>
        <w:tab/>
        <w:t>24</w:t>
      </w:r>
      <w:r w:rsidR="00FB27C1">
        <w:rPr>
          <w:lang w:val="fr-FR"/>
        </w:rPr>
        <w:t>.</w:t>
      </w:r>
      <w:r>
        <w:rPr>
          <w:lang w:val="fr-FR"/>
        </w:rPr>
        <w:tab/>
      </w:r>
      <w:r w:rsidR="00AF5D0D" w:rsidRPr="00AF5D0D">
        <w:rPr>
          <w:lang w:val="fr-FR"/>
        </w:rPr>
        <w:t>La santé des adolescents</w:t>
      </w:r>
      <w:bookmarkEnd w:id="563"/>
      <w:bookmarkEnd w:id="564"/>
      <w:bookmarkEnd w:id="565"/>
    </w:p>
    <w:p w14:paraId="58ED1E85" w14:textId="11962147" w:rsidR="00AF5D0D" w:rsidRPr="00AF5D0D" w:rsidRDefault="0075391A" w:rsidP="0075391A">
      <w:pPr>
        <w:pStyle w:val="SingleTxtG"/>
        <w:rPr>
          <w:bCs/>
          <w:lang w:val="fr-FR"/>
        </w:rPr>
      </w:pPr>
      <w:r w:rsidRPr="00AF5D0D">
        <w:rPr>
          <w:bCs/>
          <w:lang w:val="fr-FR"/>
        </w:rPr>
        <w:t>251.</w:t>
      </w:r>
      <w:r w:rsidRPr="00AF5D0D">
        <w:rPr>
          <w:bCs/>
          <w:lang w:val="fr-FR"/>
        </w:rPr>
        <w:tab/>
      </w:r>
      <w:r w:rsidR="00AF5D0D" w:rsidRPr="00AF5D0D">
        <w:rPr>
          <w:bCs/>
          <w:lang w:val="fr-FR"/>
        </w:rPr>
        <w:t xml:space="preserve">Des politiques et programmes sont mis en œuvre en faveur des adolescents, notamment dans les domaines de la santé reproductive et de la planification familiale et le renforcement de </w:t>
      </w:r>
      <w:r w:rsidR="00AF5D0D" w:rsidRPr="00A24A6C">
        <w:rPr>
          <w:lang w:val="fr-FR"/>
        </w:rPr>
        <w:t>compétence</w:t>
      </w:r>
      <w:r w:rsidR="00AF5D0D" w:rsidRPr="00AF5D0D">
        <w:rPr>
          <w:bCs/>
          <w:lang w:val="fr-FR"/>
        </w:rPr>
        <w:t xml:space="preserve"> de vie. </w:t>
      </w:r>
    </w:p>
    <w:p w14:paraId="1BB8A8FD" w14:textId="2F927DE2" w:rsidR="00AF5D0D" w:rsidRPr="00C50C28" w:rsidRDefault="00C50C28" w:rsidP="00C50C28">
      <w:pPr>
        <w:pStyle w:val="H23G"/>
        <w:rPr>
          <w:lang w:val="fr-FR"/>
        </w:rPr>
      </w:pPr>
      <w:bookmarkStart w:id="566" w:name="_Toc414373089"/>
      <w:bookmarkStart w:id="567" w:name="_Toc414373318"/>
      <w:bookmarkStart w:id="568" w:name="_Toc414377818"/>
      <w:r>
        <w:rPr>
          <w:lang w:val="fr-FR"/>
        </w:rPr>
        <w:tab/>
        <w:t>25</w:t>
      </w:r>
      <w:r w:rsidR="00FB27C1">
        <w:rPr>
          <w:lang w:val="fr-FR"/>
        </w:rPr>
        <w:t>.</w:t>
      </w:r>
      <w:r>
        <w:rPr>
          <w:lang w:val="fr-FR"/>
        </w:rPr>
        <w:tab/>
      </w:r>
      <w:r w:rsidR="00AF5D0D" w:rsidRPr="00C50C28">
        <w:rPr>
          <w:lang w:val="fr-FR"/>
        </w:rPr>
        <w:t>Le VIH/</w:t>
      </w:r>
      <w:r w:rsidR="006B7A66" w:rsidRPr="00C50C28">
        <w:rPr>
          <w:lang w:val="fr-FR"/>
        </w:rPr>
        <w:t>sida</w:t>
      </w:r>
      <w:bookmarkEnd w:id="566"/>
      <w:bookmarkEnd w:id="567"/>
      <w:bookmarkEnd w:id="568"/>
    </w:p>
    <w:p w14:paraId="1637AF21" w14:textId="6EA4A320" w:rsidR="00AF5D0D" w:rsidRPr="00AF5D0D" w:rsidRDefault="0075391A" w:rsidP="0075391A">
      <w:pPr>
        <w:pStyle w:val="SingleTxtG"/>
        <w:rPr>
          <w:bCs/>
          <w:lang w:val="fr-FR"/>
        </w:rPr>
      </w:pPr>
      <w:r w:rsidRPr="00AF5D0D">
        <w:rPr>
          <w:bCs/>
          <w:lang w:val="fr-FR"/>
        </w:rPr>
        <w:t>252.</w:t>
      </w:r>
      <w:r w:rsidRPr="00AF5D0D">
        <w:rPr>
          <w:bCs/>
          <w:lang w:val="fr-FR"/>
        </w:rPr>
        <w:tab/>
      </w:r>
      <w:r w:rsidR="00AF5D0D" w:rsidRPr="00AF5D0D">
        <w:rPr>
          <w:bCs/>
          <w:lang w:val="fr-FR"/>
        </w:rPr>
        <w:t>Le Gouvernement du Mali a adopté le 7 avril 2004 la politique nationale de lutte contre le VIH/</w:t>
      </w:r>
      <w:r w:rsidR="006B7A66" w:rsidRPr="00AF5D0D">
        <w:rPr>
          <w:bCs/>
          <w:lang w:val="fr-FR"/>
        </w:rPr>
        <w:t>sida</w:t>
      </w:r>
      <w:r w:rsidR="00AF5D0D" w:rsidRPr="00AF5D0D">
        <w:rPr>
          <w:bCs/>
          <w:lang w:val="fr-FR"/>
        </w:rPr>
        <w:t>. Depuis, des résultats allant dans le sens de la satisfaction des recommandations du comité ont été obtenus. Il s</w:t>
      </w:r>
      <w:r w:rsidR="00521813">
        <w:rPr>
          <w:bCs/>
          <w:lang w:val="fr-FR"/>
        </w:rPr>
        <w:t>’</w:t>
      </w:r>
      <w:r w:rsidR="00AF5D0D" w:rsidRPr="00AF5D0D">
        <w:rPr>
          <w:bCs/>
          <w:lang w:val="fr-FR"/>
        </w:rPr>
        <w:t xml:space="preserve">agit, </w:t>
      </w:r>
      <w:r w:rsidR="006B7A66" w:rsidRPr="00AF5D0D">
        <w:rPr>
          <w:bCs/>
          <w:lang w:val="fr-FR"/>
        </w:rPr>
        <w:t>entre autres</w:t>
      </w:r>
      <w:r w:rsidR="00AF5D0D" w:rsidRPr="00AF5D0D">
        <w:rPr>
          <w:bCs/>
          <w:lang w:val="fr-FR"/>
        </w:rPr>
        <w:t xml:space="preserve"> de : </w:t>
      </w:r>
    </w:p>
    <w:p w14:paraId="714647D2" w14:textId="2A8BCA29"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La</w:t>
      </w:r>
      <w:r w:rsidR="00AF5D0D" w:rsidRPr="00AF5D0D">
        <w:rPr>
          <w:lang w:val="fr-FR"/>
        </w:rPr>
        <w:t xml:space="preserve"> gratuité des antirétroviraux ;</w:t>
      </w:r>
    </w:p>
    <w:p w14:paraId="303E4464" w14:textId="163466D5"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L</w:t>
      </w:r>
      <w:r w:rsidR="00521813">
        <w:rPr>
          <w:lang w:val="fr-FR"/>
        </w:rPr>
        <w:t>’</w:t>
      </w:r>
      <w:r w:rsidR="00C50C28" w:rsidRPr="00AF5D0D">
        <w:rPr>
          <w:lang w:val="fr-FR"/>
        </w:rPr>
        <w:t>adoption</w:t>
      </w:r>
      <w:r w:rsidR="00AF5D0D" w:rsidRPr="00AF5D0D">
        <w:rPr>
          <w:lang w:val="fr-FR"/>
        </w:rPr>
        <w:t xml:space="preserve"> d</w:t>
      </w:r>
      <w:r w:rsidR="00521813">
        <w:rPr>
          <w:lang w:val="fr-FR"/>
        </w:rPr>
        <w:t>’</w:t>
      </w:r>
      <w:r w:rsidR="00AF5D0D" w:rsidRPr="00AF5D0D">
        <w:rPr>
          <w:lang w:val="fr-FR"/>
        </w:rPr>
        <w:t xml:space="preserve">une politique de prise en charge des orphelins et autres enfants vulnérables au </w:t>
      </w:r>
      <w:r w:rsidR="006B7A66" w:rsidRPr="00AF5D0D">
        <w:rPr>
          <w:lang w:val="fr-FR"/>
        </w:rPr>
        <w:t>sida </w:t>
      </w:r>
      <w:r w:rsidR="00AF5D0D" w:rsidRPr="00AF5D0D">
        <w:rPr>
          <w:lang w:val="fr-FR"/>
        </w:rPr>
        <w:t>;</w:t>
      </w:r>
    </w:p>
    <w:p w14:paraId="5FD288F7" w14:textId="6185EA83"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L</w:t>
      </w:r>
      <w:r w:rsidR="00521813">
        <w:rPr>
          <w:lang w:val="fr-FR"/>
        </w:rPr>
        <w:t>’</w:t>
      </w:r>
      <w:r w:rsidR="00C50C28" w:rsidRPr="00AF5D0D">
        <w:rPr>
          <w:lang w:val="fr-FR"/>
        </w:rPr>
        <w:t>augmentation</w:t>
      </w:r>
      <w:r w:rsidR="00AF5D0D" w:rsidRPr="00AF5D0D">
        <w:rPr>
          <w:lang w:val="fr-FR"/>
        </w:rPr>
        <w:t xml:space="preserve"> du taux d</w:t>
      </w:r>
      <w:r w:rsidR="00521813">
        <w:rPr>
          <w:lang w:val="fr-FR"/>
        </w:rPr>
        <w:t>’</w:t>
      </w:r>
      <w:r w:rsidR="00AF5D0D" w:rsidRPr="00AF5D0D">
        <w:rPr>
          <w:lang w:val="fr-FR"/>
        </w:rPr>
        <w:t>accessibilité aux contraceptifs.</w:t>
      </w:r>
    </w:p>
    <w:p w14:paraId="2ADD675D" w14:textId="5B844587" w:rsidR="00AF5D0D" w:rsidRPr="00AF5D0D" w:rsidRDefault="00C50C28" w:rsidP="00C50C28">
      <w:pPr>
        <w:pStyle w:val="H23G"/>
        <w:rPr>
          <w:lang w:val="fr-FR"/>
        </w:rPr>
      </w:pPr>
      <w:bookmarkStart w:id="569" w:name="_Toc414373090"/>
      <w:bookmarkStart w:id="570" w:name="_Toc414373319"/>
      <w:bookmarkStart w:id="571" w:name="_Toc414377819"/>
      <w:r>
        <w:rPr>
          <w:lang w:val="fr-FR"/>
        </w:rPr>
        <w:tab/>
        <w:t>26</w:t>
      </w:r>
      <w:r w:rsidR="00FB27C1">
        <w:rPr>
          <w:lang w:val="fr-FR"/>
        </w:rPr>
        <w:t>.</w:t>
      </w:r>
      <w:r>
        <w:rPr>
          <w:lang w:val="fr-FR"/>
        </w:rPr>
        <w:tab/>
      </w:r>
      <w:r w:rsidR="00AF5D0D" w:rsidRPr="00AF5D0D">
        <w:rPr>
          <w:lang w:val="fr-FR"/>
        </w:rPr>
        <w:t>Le niveau de vie</w:t>
      </w:r>
      <w:bookmarkEnd w:id="569"/>
      <w:bookmarkEnd w:id="570"/>
      <w:bookmarkEnd w:id="571"/>
    </w:p>
    <w:p w14:paraId="0AD32963" w14:textId="41EDF231" w:rsidR="00AF5D0D" w:rsidRPr="00AF5D0D" w:rsidRDefault="0075391A" w:rsidP="0075391A">
      <w:pPr>
        <w:pStyle w:val="SingleTxtG"/>
        <w:rPr>
          <w:bCs/>
          <w:lang w:val="fr-FR"/>
        </w:rPr>
      </w:pPr>
      <w:r w:rsidRPr="00AF5D0D">
        <w:rPr>
          <w:bCs/>
          <w:lang w:val="fr-FR"/>
        </w:rPr>
        <w:t>253.</w:t>
      </w:r>
      <w:r w:rsidRPr="00AF5D0D">
        <w:rPr>
          <w:bCs/>
          <w:lang w:val="fr-FR"/>
        </w:rPr>
        <w:tab/>
      </w:r>
      <w:r w:rsidR="00AF5D0D" w:rsidRPr="00AF5D0D">
        <w:rPr>
          <w:bCs/>
          <w:lang w:val="fr-FR"/>
        </w:rPr>
        <w:t>Le CSCRP 2012-2017 a la particularité d</w:t>
      </w:r>
      <w:r w:rsidR="00521813">
        <w:rPr>
          <w:bCs/>
          <w:lang w:val="fr-FR"/>
        </w:rPr>
        <w:t>’</w:t>
      </w:r>
      <w:r w:rsidR="00AF5D0D" w:rsidRPr="00AF5D0D">
        <w:rPr>
          <w:bCs/>
          <w:lang w:val="fr-FR"/>
        </w:rPr>
        <w:t xml:space="preserve">être plus complet en matière de promotion des droits de </w:t>
      </w:r>
      <w:r w:rsidR="00AF5D0D" w:rsidRPr="00A24A6C">
        <w:rPr>
          <w:lang w:val="fr-FR"/>
        </w:rPr>
        <w:t>l</w:t>
      </w:r>
      <w:r w:rsidR="00521813">
        <w:rPr>
          <w:lang w:val="fr-FR"/>
        </w:rPr>
        <w:t>’</w:t>
      </w:r>
      <w:r w:rsidR="00AF5D0D" w:rsidRPr="00A24A6C">
        <w:rPr>
          <w:lang w:val="fr-FR"/>
        </w:rPr>
        <w:t>enfant</w:t>
      </w:r>
      <w:r w:rsidR="00AF5D0D" w:rsidRPr="00AF5D0D">
        <w:rPr>
          <w:bCs/>
          <w:lang w:val="fr-FR"/>
        </w:rPr>
        <w:t xml:space="preserve"> en intégrant la protection de l</w:t>
      </w:r>
      <w:r w:rsidR="00521813">
        <w:rPr>
          <w:bCs/>
          <w:lang w:val="fr-FR"/>
        </w:rPr>
        <w:t>’</w:t>
      </w:r>
      <w:r w:rsidR="00AF5D0D" w:rsidRPr="00AF5D0D">
        <w:rPr>
          <w:bCs/>
          <w:lang w:val="fr-FR"/>
        </w:rPr>
        <w:t xml:space="preserve">enfant parmi ses axes prioritaires. </w:t>
      </w:r>
    </w:p>
    <w:p w14:paraId="61E78332" w14:textId="3D93B888" w:rsidR="00AF5D0D" w:rsidRPr="00AF5D0D" w:rsidRDefault="0075391A" w:rsidP="0075391A">
      <w:pPr>
        <w:pStyle w:val="SingleTxtG"/>
        <w:rPr>
          <w:bCs/>
          <w:lang w:val="fr-FR"/>
        </w:rPr>
      </w:pPr>
      <w:r w:rsidRPr="00AF5D0D">
        <w:rPr>
          <w:bCs/>
          <w:lang w:val="fr-FR"/>
        </w:rPr>
        <w:t>254.</w:t>
      </w:r>
      <w:r w:rsidRPr="00AF5D0D">
        <w:rPr>
          <w:bCs/>
          <w:lang w:val="fr-FR"/>
        </w:rPr>
        <w:tab/>
      </w:r>
      <w:r w:rsidR="00AF5D0D" w:rsidRPr="00AF5D0D">
        <w:rPr>
          <w:bCs/>
          <w:lang w:val="fr-FR"/>
        </w:rPr>
        <w:t>Dans la mise en œuvre du programme visant à réaliser l</w:t>
      </w:r>
      <w:r w:rsidR="00521813">
        <w:rPr>
          <w:bCs/>
          <w:lang w:val="fr-FR"/>
        </w:rPr>
        <w:t>’</w:t>
      </w:r>
      <w:r w:rsidR="00AF5D0D" w:rsidRPr="00AF5D0D">
        <w:rPr>
          <w:bCs/>
          <w:lang w:val="fr-FR"/>
        </w:rPr>
        <w:t>éducation pour tous à l</w:t>
      </w:r>
      <w:r w:rsidR="00521813">
        <w:rPr>
          <w:bCs/>
          <w:lang w:val="fr-FR"/>
        </w:rPr>
        <w:t>’</w:t>
      </w:r>
      <w:r w:rsidR="00AF5D0D" w:rsidRPr="00AF5D0D">
        <w:rPr>
          <w:bCs/>
          <w:lang w:val="fr-FR"/>
        </w:rPr>
        <w:t xml:space="preserve">horizon 2015, </w:t>
      </w:r>
      <w:r w:rsidR="00AF5D0D" w:rsidRPr="00A24A6C">
        <w:rPr>
          <w:lang w:val="fr-FR"/>
        </w:rPr>
        <w:t>les</w:t>
      </w:r>
      <w:r w:rsidR="00AF5D0D" w:rsidRPr="00AF5D0D">
        <w:rPr>
          <w:bCs/>
          <w:lang w:val="fr-FR"/>
        </w:rPr>
        <w:t xml:space="preserve"> résultats suivants sont enregistrés :</w:t>
      </w:r>
    </w:p>
    <w:p w14:paraId="09A0F2E7" w14:textId="16DD711E"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Taux</w:t>
      </w:r>
      <w:r w:rsidR="00AF5D0D" w:rsidRPr="00AF5D0D">
        <w:rPr>
          <w:lang w:val="fr-FR"/>
        </w:rPr>
        <w:t xml:space="preserve"> net de scolarisation au premier cycle de l</w:t>
      </w:r>
      <w:r w:rsidR="00521813">
        <w:rPr>
          <w:lang w:val="fr-FR"/>
        </w:rPr>
        <w:t>’</w:t>
      </w:r>
      <w:r w:rsidR="00AF5D0D" w:rsidRPr="00AF5D0D">
        <w:rPr>
          <w:lang w:val="fr-FR"/>
        </w:rPr>
        <w:t>enseignement fondamental : de 56,7</w:t>
      </w:r>
      <w:r w:rsidR="00D210B7">
        <w:rPr>
          <w:lang w:val="fr-FR"/>
        </w:rPr>
        <w:t> %</w:t>
      </w:r>
      <w:r w:rsidR="00AF5D0D" w:rsidRPr="00AF5D0D">
        <w:rPr>
          <w:lang w:val="fr-FR"/>
        </w:rPr>
        <w:t xml:space="preserve"> en 2005 à 62,1</w:t>
      </w:r>
      <w:r w:rsidR="00D210B7">
        <w:rPr>
          <w:lang w:val="fr-FR"/>
        </w:rPr>
        <w:t> %</w:t>
      </w:r>
      <w:r w:rsidR="00AF5D0D" w:rsidRPr="00AF5D0D">
        <w:rPr>
          <w:lang w:val="fr-FR"/>
        </w:rPr>
        <w:t xml:space="preserve"> en 2011 ;</w:t>
      </w:r>
    </w:p>
    <w:p w14:paraId="7E93444F" w14:textId="3AE06FA6"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Taux</w:t>
      </w:r>
      <w:r w:rsidR="00AF5D0D" w:rsidRPr="00AF5D0D">
        <w:rPr>
          <w:lang w:val="fr-FR"/>
        </w:rPr>
        <w:t xml:space="preserve"> d</w:t>
      </w:r>
      <w:r w:rsidR="00521813">
        <w:rPr>
          <w:lang w:val="fr-FR"/>
        </w:rPr>
        <w:t>’</w:t>
      </w:r>
      <w:r w:rsidR="00AF5D0D" w:rsidRPr="00AF5D0D">
        <w:rPr>
          <w:lang w:val="fr-FR"/>
        </w:rPr>
        <w:t>abandon au premier cycle de l</w:t>
      </w:r>
      <w:r w:rsidR="00521813">
        <w:rPr>
          <w:lang w:val="fr-FR"/>
        </w:rPr>
        <w:t>’</w:t>
      </w:r>
      <w:r w:rsidR="00AF5D0D" w:rsidRPr="00AF5D0D">
        <w:rPr>
          <w:lang w:val="fr-FR"/>
        </w:rPr>
        <w:t>enseignement fondamental : 4,6</w:t>
      </w:r>
      <w:r w:rsidR="00D210B7">
        <w:rPr>
          <w:lang w:val="fr-FR"/>
        </w:rPr>
        <w:t> %</w:t>
      </w:r>
      <w:r w:rsidR="00AF5D0D" w:rsidRPr="00AF5D0D">
        <w:rPr>
          <w:lang w:val="fr-FR"/>
        </w:rPr>
        <w:t xml:space="preserve"> en 2006 à 2,7</w:t>
      </w:r>
      <w:r w:rsidR="00D210B7">
        <w:rPr>
          <w:lang w:val="fr-FR"/>
        </w:rPr>
        <w:t> %</w:t>
      </w:r>
      <w:r w:rsidR="00AF5D0D" w:rsidRPr="00AF5D0D">
        <w:rPr>
          <w:lang w:val="fr-FR"/>
        </w:rPr>
        <w:t xml:space="preserve"> en 2011 ; </w:t>
      </w:r>
    </w:p>
    <w:p w14:paraId="72B073F9" w14:textId="6AE9581B"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Indice</w:t>
      </w:r>
      <w:r w:rsidR="00AF5D0D" w:rsidRPr="00AF5D0D">
        <w:rPr>
          <w:lang w:val="fr-FR"/>
        </w:rPr>
        <w:t xml:space="preserve"> de parité : 0,8 en 2011 ;</w:t>
      </w:r>
    </w:p>
    <w:p w14:paraId="765DF93C" w14:textId="4B2BDD0A"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Part</w:t>
      </w:r>
      <w:r w:rsidR="00AF5D0D" w:rsidRPr="00AF5D0D">
        <w:rPr>
          <w:lang w:val="fr-FR"/>
        </w:rPr>
        <w:t xml:space="preserve"> de l</w:t>
      </w:r>
      <w:r w:rsidR="00521813">
        <w:rPr>
          <w:lang w:val="fr-FR"/>
        </w:rPr>
        <w:t>’</w:t>
      </w:r>
      <w:r w:rsidR="00AF5D0D" w:rsidRPr="00AF5D0D">
        <w:rPr>
          <w:lang w:val="fr-FR"/>
        </w:rPr>
        <w:t>éducation dans le budget national : 15,4</w:t>
      </w:r>
      <w:r w:rsidR="00D210B7">
        <w:rPr>
          <w:lang w:val="fr-FR"/>
        </w:rPr>
        <w:t> %</w:t>
      </w:r>
      <w:r w:rsidR="00AF5D0D" w:rsidRPr="00AF5D0D">
        <w:rPr>
          <w:lang w:val="fr-FR"/>
        </w:rPr>
        <w:t xml:space="preserve"> en 2005 à 36,0</w:t>
      </w:r>
      <w:r w:rsidR="00D210B7">
        <w:rPr>
          <w:lang w:val="fr-FR"/>
        </w:rPr>
        <w:t> %</w:t>
      </w:r>
      <w:r w:rsidR="00AF5D0D" w:rsidRPr="00AF5D0D">
        <w:rPr>
          <w:lang w:val="fr-FR"/>
        </w:rPr>
        <w:t xml:space="preserve"> en 2011 ;</w:t>
      </w:r>
    </w:p>
    <w:p w14:paraId="0E2F74A7" w14:textId="5CFF184A"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Effectif</w:t>
      </w:r>
      <w:r w:rsidR="00AF5D0D" w:rsidRPr="00AF5D0D">
        <w:rPr>
          <w:lang w:val="fr-FR"/>
        </w:rPr>
        <w:t xml:space="preserve"> des enseignants au premier cycle de l</w:t>
      </w:r>
      <w:r w:rsidR="00521813">
        <w:rPr>
          <w:lang w:val="fr-FR"/>
        </w:rPr>
        <w:t>’</w:t>
      </w:r>
      <w:r w:rsidR="00AF5D0D" w:rsidRPr="00AF5D0D">
        <w:rPr>
          <w:lang w:val="fr-FR"/>
        </w:rPr>
        <w:t>enseignement fondamental : de 46 950 en 2010 à 50 553 en 2011.</w:t>
      </w:r>
    </w:p>
    <w:p w14:paraId="4D9AD5E7" w14:textId="4A440CCE" w:rsidR="00AF5D0D" w:rsidRPr="00AF5D0D" w:rsidRDefault="00C50C28" w:rsidP="00C50C28">
      <w:pPr>
        <w:pStyle w:val="H23G"/>
        <w:rPr>
          <w:lang w:val="fr-FR"/>
        </w:rPr>
      </w:pPr>
      <w:bookmarkStart w:id="572" w:name="_Toc414373091"/>
      <w:bookmarkStart w:id="573" w:name="_Toc414373320"/>
      <w:bookmarkStart w:id="574" w:name="_Toc414377820"/>
      <w:r>
        <w:rPr>
          <w:lang w:val="fr-FR"/>
        </w:rPr>
        <w:tab/>
        <w:t>27</w:t>
      </w:r>
      <w:r w:rsidR="00FB27C1">
        <w:rPr>
          <w:lang w:val="fr-FR"/>
        </w:rPr>
        <w:t>.</w:t>
      </w:r>
      <w:r>
        <w:rPr>
          <w:lang w:val="fr-FR"/>
        </w:rPr>
        <w:tab/>
      </w:r>
      <w:r w:rsidR="00AF5D0D" w:rsidRPr="00AF5D0D">
        <w:rPr>
          <w:lang w:val="fr-FR"/>
        </w:rPr>
        <w:t>Les enfants des rues/enfants mendiants</w:t>
      </w:r>
      <w:bookmarkEnd w:id="572"/>
      <w:bookmarkEnd w:id="573"/>
      <w:bookmarkEnd w:id="574"/>
    </w:p>
    <w:p w14:paraId="480CD157" w14:textId="75A5AAC9" w:rsidR="00AF5D0D" w:rsidRPr="00AF5D0D" w:rsidRDefault="0075391A" w:rsidP="0075391A">
      <w:pPr>
        <w:pStyle w:val="SingleTxtG"/>
        <w:rPr>
          <w:bCs/>
          <w:lang w:val="fr-FR"/>
        </w:rPr>
      </w:pPr>
      <w:r w:rsidRPr="00AF5D0D">
        <w:rPr>
          <w:bCs/>
          <w:lang w:val="fr-FR"/>
        </w:rPr>
        <w:t>255.</w:t>
      </w:r>
      <w:r w:rsidRPr="00AF5D0D">
        <w:rPr>
          <w:bCs/>
          <w:lang w:val="fr-FR"/>
        </w:rPr>
        <w:tab/>
      </w:r>
      <w:r w:rsidR="00AF5D0D" w:rsidRPr="00AF5D0D">
        <w:rPr>
          <w:bCs/>
          <w:lang w:val="fr-FR"/>
        </w:rPr>
        <w:t>Il n</w:t>
      </w:r>
      <w:r w:rsidR="00521813">
        <w:rPr>
          <w:bCs/>
          <w:lang w:val="fr-FR"/>
        </w:rPr>
        <w:t>’</w:t>
      </w:r>
      <w:r w:rsidR="00AF5D0D" w:rsidRPr="00AF5D0D">
        <w:rPr>
          <w:bCs/>
          <w:lang w:val="fr-FR"/>
        </w:rPr>
        <w:t xml:space="preserve">existe </w:t>
      </w:r>
      <w:r w:rsidR="00AF5D0D" w:rsidRPr="00A24A6C">
        <w:rPr>
          <w:lang w:val="fr-FR"/>
        </w:rPr>
        <w:t>pas</w:t>
      </w:r>
      <w:r w:rsidR="00AF5D0D" w:rsidRPr="00AF5D0D">
        <w:rPr>
          <w:bCs/>
          <w:lang w:val="fr-FR"/>
        </w:rPr>
        <w:t xml:space="preserve"> encore d</w:t>
      </w:r>
      <w:r w:rsidR="00521813">
        <w:rPr>
          <w:bCs/>
          <w:lang w:val="fr-FR"/>
        </w:rPr>
        <w:t>’</w:t>
      </w:r>
      <w:r w:rsidR="00AF5D0D" w:rsidRPr="00AF5D0D">
        <w:rPr>
          <w:bCs/>
          <w:lang w:val="fr-FR"/>
        </w:rPr>
        <w:t xml:space="preserve">étude nationale spécifiquement sur les enfants de la rue. </w:t>
      </w:r>
    </w:p>
    <w:p w14:paraId="2EC7C8F4" w14:textId="64C88FA0" w:rsidR="00AF5D0D" w:rsidRPr="00AF5D0D" w:rsidRDefault="00C50C28" w:rsidP="00C50C28">
      <w:pPr>
        <w:pStyle w:val="H23G"/>
        <w:rPr>
          <w:lang w:val="fr-FR"/>
        </w:rPr>
      </w:pPr>
      <w:bookmarkStart w:id="575" w:name="_Toc414373092"/>
      <w:bookmarkStart w:id="576" w:name="_Toc414373321"/>
      <w:bookmarkStart w:id="577" w:name="_Toc414377821"/>
      <w:r>
        <w:rPr>
          <w:lang w:val="fr-FR"/>
        </w:rPr>
        <w:tab/>
        <w:t>28</w:t>
      </w:r>
      <w:r w:rsidR="00FB27C1">
        <w:rPr>
          <w:lang w:val="fr-FR"/>
        </w:rPr>
        <w:t>.</w:t>
      </w:r>
      <w:r>
        <w:rPr>
          <w:lang w:val="fr-FR"/>
        </w:rPr>
        <w:tab/>
      </w:r>
      <w:r w:rsidR="00AF5D0D" w:rsidRPr="00AF5D0D">
        <w:rPr>
          <w:lang w:val="fr-FR"/>
        </w:rPr>
        <w:t>L</w:t>
      </w:r>
      <w:r w:rsidR="00521813">
        <w:rPr>
          <w:lang w:val="fr-FR"/>
        </w:rPr>
        <w:t>’</w:t>
      </w:r>
      <w:r w:rsidR="00AF5D0D" w:rsidRPr="00AF5D0D">
        <w:rPr>
          <w:lang w:val="fr-FR"/>
        </w:rPr>
        <w:t>exploitation économique, y compris le travail des enfants</w:t>
      </w:r>
      <w:bookmarkEnd w:id="575"/>
      <w:bookmarkEnd w:id="576"/>
      <w:bookmarkEnd w:id="577"/>
    </w:p>
    <w:p w14:paraId="41750405" w14:textId="16CA10EB" w:rsidR="00AF5D0D" w:rsidRPr="00AF5D0D" w:rsidRDefault="0075391A" w:rsidP="0075391A">
      <w:pPr>
        <w:pStyle w:val="SingleTxtG"/>
        <w:rPr>
          <w:bCs/>
          <w:lang w:val="fr-FR"/>
        </w:rPr>
      </w:pPr>
      <w:r w:rsidRPr="00AF5D0D">
        <w:rPr>
          <w:bCs/>
          <w:lang w:val="fr-FR"/>
        </w:rPr>
        <w:t>256.</w:t>
      </w:r>
      <w:r w:rsidRPr="00AF5D0D">
        <w:rPr>
          <w:bCs/>
          <w:lang w:val="fr-FR"/>
        </w:rPr>
        <w:tab/>
      </w:r>
      <w:r w:rsidR="00796ADB" w:rsidRPr="00AF5D0D">
        <w:rPr>
          <w:bCs/>
          <w:lang w:val="fr-FR"/>
        </w:rPr>
        <w:t>À</w:t>
      </w:r>
      <w:r w:rsidR="00AF5D0D" w:rsidRPr="00AF5D0D">
        <w:rPr>
          <w:bCs/>
          <w:lang w:val="fr-FR"/>
        </w:rPr>
        <w:t xml:space="preserve"> la suite du Programme National de Lutte contre le Travail des Enfants</w:t>
      </w:r>
      <w:r w:rsidR="006B7A66">
        <w:rPr>
          <w:bCs/>
          <w:lang w:val="fr-FR"/>
        </w:rPr>
        <w:t xml:space="preserve"> </w:t>
      </w:r>
      <w:r w:rsidR="00AF5D0D" w:rsidRPr="00AF5D0D">
        <w:rPr>
          <w:bCs/>
          <w:lang w:val="fr-FR"/>
        </w:rPr>
        <w:t xml:space="preserve">(PNLTE), deux autres </w:t>
      </w:r>
      <w:r w:rsidR="00AF5D0D" w:rsidRPr="00A24A6C">
        <w:rPr>
          <w:lang w:val="fr-FR"/>
        </w:rPr>
        <w:t>programmes</w:t>
      </w:r>
      <w:r w:rsidR="00AF5D0D" w:rsidRPr="00AF5D0D">
        <w:rPr>
          <w:bCs/>
          <w:lang w:val="fr-FR"/>
        </w:rPr>
        <w:t xml:space="preserve"> nationaux ont été réalisés :</w:t>
      </w:r>
    </w:p>
    <w:p w14:paraId="41280351" w14:textId="0CCB5AAE" w:rsidR="00AF5D0D" w:rsidRPr="00AF5D0D" w:rsidRDefault="00C50C28" w:rsidP="00C50C28">
      <w:pPr>
        <w:pStyle w:val="H4G"/>
        <w:rPr>
          <w:lang w:val="fr-FR"/>
        </w:rPr>
      </w:pPr>
      <w:r>
        <w:rPr>
          <w:lang w:val="fr-FR"/>
        </w:rPr>
        <w:tab/>
      </w:r>
      <w:r>
        <w:rPr>
          <w:lang w:val="fr-FR"/>
        </w:rPr>
        <w:tab/>
      </w:r>
      <w:r w:rsidR="00AF5D0D" w:rsidRPr="00AF5D0D">
        <w:rPr>
          <w:lang w:val="fr-FR"/>
        </w:rPr>
        <w:t>Appui au Programme d</w:t>
      </w:r>
      <w:r w:rsidR="00521813">
        <w:rPr>
          <w:lang w:val="fr-FR"/>
        </w:rPr>
        <w:t>’</w:t>
      </w:r>
      <w:r w:rsidR="006B7A66" w:rsidRPr="00AF5D0D">
        <w:rPr>
          <w:lang w:val="fr-FR"/>
        </w:rPr>
        <w:t>Élimination</w:t>
      </w:r>
      <w:r w:rsidR="00AF5D0D" w:rsidRPr="00AF5D0D">
        <w:rPr>
          <w:lang w:val="fr-FR"/>
        </w:rPr>
        <w:t xml:space="preserve"> du Travail des Enfants Assorti de Délais</w:t>
      </w:r>
      <w:r w:rsidR="006B7A66">
        <w:rPr>
          <w:lang w:val="fr-FR"/>
        </w:rPr>
        <w:t xml:space="preserve"> </w:t>
      </w:r>
      <w:r w:rsidR="00AF5D0D" w:rsidRPr="00AF5D0D">
        <w:rPr>
          <w:lang w:val="fr-FR"/>
        </w:rPr>
        <w:t>(TBP)</w:t>
      </w:r>
    </w:p>
    <w:p w14:paraId="3714098D" w14:textId="6EEE3B33" w:rsidR="00AF5D0D" w:rsidRPr="00AF5D0D" w:rsidRDefault="0075391A" w:rsidP="0075391A">
      <w:pPr>
        <w:pStyle w:val="SingleTxtG"/>
        <w:rPr>
          <w:bCs/>
          <w:lang w:val="fr-FR"/>
        </w:rPr>
      </w:pPr>
      <w:r w:rsidRPr="00AF5D0D">
        <w:rPr>
          <w:bCs/>
          <w:lang w:val="fr-FR"/>
        </w:rPr>
        <w:t>257.</w:t>
      </w:r>
      <w:r w:rsidRPr="00AF5D0D">
        <w:rPr>
          <w:bCs/>
          <w:lang w:val="fr-FR"/>
        </w:rPr>
        <w:tab/>
      </w:r>
      <w:r w:rsidR="00AF5D0D" w:rsidRPr="00AF5D0D">
        <w:rPr>
          <w:bCs/>
          <w:lang w:val="fr-FR"/>
        </w:rPr>
        <w:t>Ce programme lancé en 2007, est un cadre global et intégré de lutte contre le travail des enfants, le Programme d</w:t>
      </w:r>
      <w:r w:rsidR="00521813">
        <w:rPr>
          <w:bCs/>
          <w:lang w:val="fr-FR"/>
        </w:rPr>
        <w:t>’</w:t>
      </w:r>
      <w:r w:rsidR="00AF5D0D" w:rsidRPr="00AF5D0D">
        <w:rPr>
          <w:bCs/>
          <w:lang w:val="fr-FR"/>
        </w:rPr>
        <w:t>Action Directe (PAD) se concentre sur l</w:t>
      </w:r>
      <w:r w:rsidR="00521813">
        <w:rPr>
          <w:bCs/>
          <w:lang w:val="fr-FR"/>
        </w:rPr>
        <w:t>’</w:t>
      </w:r>
      <w:r w:rsidR="00AF5D0D" w:rsidRPr="00AF5D0D">
        <w:rPr>
          <w:bCs/>
          <w:lang w:val="fr-FR"/>
        </w:rPr>
        <w:t xml:space="preserve">élimination rapide des Pires </w:t>
      </w:r>
      <w:r w:rsidR="00AF5D0D" w:rsidRPr="00A24A6C">
        <w:rPr>
          <w:lang w:val="fr-FR"/>
        </w:rPr>
        <w:t>Formes</w:t>
      </w:r>
      <w:r w:rsidR="00AF5D0D" w:rsidRPr="00AF5D0D">
        <w:rPr>
          <w:bCs/>
          <w:lang w:val="fr-FR"/>
        </w:rPr>
        <w:t xml:space="preserve"> de Travail des Enfants (PFTE) en tirant parti des expériences accumulées par le Programme National de Lutte contre le Travail des Enfants. Il vise à :</w:t>
      </w:r>
    </w:p>
    <w:p w14:paraId="16BF38DF" w14:textId="010C0527"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Doter le gouvernement et les organisations partenaires concernées des mécanismes nécessaires pour affecter des ressources humaines et financières suffisantes à la conception, la mise en œuvre et le suivi d</w:t>
      </w:r>
      <w:r w:rsidR="00521813">
        <w:rPr>
          <w:lang w:val="fr-FR"/>
        </w:rPr>
        <w:t>’</w:t>
      </w:r>
      <w:r w:rsidR="00AF5D0D" w:rsidRPr="00AF5D0D">
        <w:rPr>
          <w:lang w:val="fr-FR"/>
        </w:rPr>
        <w:t>initiatives traitant le PFTE, à travers un programme national assorti de délais</w:t>
      </w:r>
      <w:r w:rsidR="006B7A66">
        <w:rPr>
          <w:lang w:val="fr-FR"/>
        </w:rPr>
        <w:t> ;</w:t>
      </w:r>
    </w:p>
    <w:p w14:paraId="40F583E6" w14:textId="2A7EA4D5" w:rsidR="00AF5D0D" w:rsidRPr="00AF5D0D" w:rsidRDefault="0075391A" w:rsidP="0075391A">
      <w:pPr>
        <w:pStyle w:val="Bullet1G"/>
        <w:numPr>
          <w:ilvl w:val="0"/>
          <w:numId w:val="0"/>
        </w:numPr>
        <w:tabs>
          <w:tab w:val="left" w:pos="1701"/>
        </w:tabs>
        <w:ind w:left="1701" w:hanging="170"/>
        <w:rPr>
          <w:lang w:val="fr-FR"/>
        </w:rPr>
      </w:pPr>
      <w:bookmarkStart w:id="578" w:name="22"/>
      <w:bookmarkEnd w:id="578"/>
      <w:r w:rsidRPr="00AF5D0D">
        <w:rPr>
          <w:lang w:val="fr-FR"/>
        </w:rPr>
        <w:t>•</w:t>
      </w:r>
      <w:r w:rsidRPr="00AF5D0D">
        <w:rPr>
          <w:lang w:val="fr-FR"/>
        </w:rPr>
        <w:tab/>
      </w:r>
      <w:r w:rsidR="00AF5D0D" w:rsidRPr="00AF5D0D">
        <w:rPr>
          <w:lang w:val="fr-FR"/>
        </w:rPr>
        <w:t>Renforcer, diffuser et appliquer le cadre législatif interdisant les PFTE</w:t>
      </w:r>
      <w:r w:rsidR="006B7A66">
        <w:rPr>
          <w:lang w:val="fr-FR"/>
        </w:rPr>
        <w:t> ;</w:t>
      </w:r>
    </w:p>
    <w:p w14:paraId="25D1F3EF" w14:textId="1C017602"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Faciliter au gouvernement et à ses partenaires les mécanismes appropriés pour la collecte, l</w:t>
      </w:r>
      <w:r w:rsidR="00521813">
        <w:rPr>
          <w:lang w:val="fr-FR"/>
        </w:rPr>
        <w:t>’</w:t>
      </w:r>
      <w:r w:rsidR="00AF5D0D" w:rsidRPr="00AF5D0D">
        <w:rPr>
          <w:lang w:val="fr-FR"/>
        </w:rPr>
        <w:t>analyse et la mise à jour des données sur le travail des enfants</w:t>
      </w:r>
      <w:r w:rsidR="006B7A66">
        <w:rPr>
          <w:lang w:val="fr-FR"/>
        </w:rPr>
        <w:t> ;</w:t>
      </w:r>
    </w:p>
    <w:p w14:paraId="0287E873" w14:textId="7316A91C"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Etc.</w:t>
      </w:r>
    </w:p>
    <w:p w14:paraId="32ED4856" w14:textId="7B1F1F62" w:rsidR="00AF5D0D" w:rsidRPr="00AF5D0D" w:rsidRDefault="00C50C28" w:rsidP="00C50C28">
      <w:pPr>
        <w:pStyle w:val="H4G"/>
        <w:rPr>
          <w:lang w:val="fr-FR"/>
        </w:rPr>
      </w:pPr>
      <w:r>
        <w:rPr>
          <w:lang w:val="fr-FR"/>
        </w:rPr>
        <w:lastRenderedPageBreak/>
        <w:tab/>
      </w:r>
      <w:r>
        <w:rPr>
          <w:lang w:val="fr-FR"/>
        </w:rPr>
        <w:tab/>
      </w:r>
      <w:r w:rsidR="00AF5D0D" w:rsidRPr="00AF5D0D">
        <w:rPr>
          <w:lang w:val="fr-FR"/>
        </w:rPr>
        <w:t>Le Projet Combattre le travail des enfants par l</w:t>
      </w:r>
      <w:r w:rsidR="00521813">
        <w:rPr>
          <w:lang w:val="fr-FR"/>
        </w:rPr>
        <w:t>’</w:t>
      </w:r>
      <w:r w:rsidR="00AF5D0D" w:rsidRPr="00AF5D0D">
        <w:rPr>
          <w:lang w:val="fr-FR"/>
        </w:rPr>
        <w:t>éducation (TACKLE)</w:t>
      </w:r>
    </w:p>
    <w:p w14:paraId="53FCECCD" w14:textId="09D608A7" w:rsidR="00AF5D0D" w:rsidRPr="00AF5D0D" w:rsidRDefault="0075391A" w:rsidP="0075391A">
      <w:pPr>
        <w:pStyle w:val="SingleTxtG"/>
        <w:rPr>
          <w:bCs/>
          <w:lang w:val="fr-FR"/>
        </w:rPr>
      </w:pPr>
      <w:r w:rsidRPr="00AF5D0D">
        <w:rPr>
          <w:bCs/>
          <w:lang w:val="fr-FR"/>
        </w:rPr>
        <w:t>258.</w:t>
      </w:r>
      <w:r w:rsidRPr="00AF5D0D">
        <w:rPr>
          <w:bCs/>
          <w:lang w:val="fr-FR"/>
        </w:rPr>
        <w:tab/>
      </w:r>
      <w:r w:rsidR="00AF5D0D" w:rsidRPr="00AF5D0D">
        <w:rPr>
          <w:bCs/>
          <w:lang w:val="fr-FR"/>
        </w:rPr>
        <w:t xml:space="preserve">Lancé en 2008, il vise à : </w:t>
      </w:r>
    </w:p>
    <w:p w14:paraId="291551FC" w14:textId="6770DBDD"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Doter</w:t>
      </w:r>
      <w:r w:rsidR="00AF5D0D" w:rsidRPr="00AF5D0D">
        <w:rPr>
          <w:lang w:val="fr-FR"/>
        </w:rPr>
        <w:t xml:space="preserve"> le Gouvernement du Mali et les organisations partenaires concernées des mécanismes nécessaires pour affecter des ressources humaines et financières suffisantes à la conception, la mise en œuvre et le suivi d</w:t>
      </w:r>
      <w:r w:rsidR="00521813">
        <w:rPr>
          <w:lang w:val="fr-FR"/>
        </w:rPr>
        <w:t>’</w:t>
      </w:r>
      <w:r w:rsidR="00AF5D0D" w:rsidRPr="00AF5D0D">
        <w:rPr>
          <w:lang w:val="fr-FR"/>
        </w:rPr>
        <w:t>initiatives traitant les PFTE, à travers un programme national assorti d</w:t>
      </w:r>
      <w:r w:rsidR="00521813">
        <w:rPr>
          <w:lang w:val="fr-FR"/>
        </w:rPr>
        <w:t>’</w:t>
      </w:r>
      <w:r w:rsidR="00AF5D0D" w:rsidRPr="00AF5D0D">
        <w:rPr>
          <w:lang w:val="fr-FR"/>
        </w:rPr>
        <w:t>échéances ;</w:t>
      </w:r>
    </w:p>
    <w:p w14:paraId="31F6FE66" w14:textId="336C2C9B"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Renforcer</w:t>
      </w:r>
      <w:r w:rsidR="00AF5D0D" w:rsidRPr="00AF5D0D">
        <w:rPr>
          <w:lang w:val="fr-FR"/>
        </w:rPr>
        <w:t>, diffuser et appliquer le cadre législatif interdisant les PFTE</w:t>
      </w:r>
      <w:r w:rsidR="004C63F0">
        <w:rPr>
          <w:lang w:val="fr-FR"/>
        </w:rPr>
        <w:t> </w:t>
      </w:r>
      <w:r w:rsidR="00AF5D0D" w:rsidRPr="00AF5D0D">
        <w:rPr>
          <w:lang w:val="fr-FR"/>
        </w:rPr>
        <w:t xml:space="preserve">; </w:t>
      </w:r>
    </w:p>
    <w:p w14:paraId="6B8A5E54" w14:textId="3B915249"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Faciliter</w:t>
      </w:r>
      <w:r w:rsidR="00AF5D0D" w:rsidRPr="00AF5D0D">
        <w:rPr>
          <w:lang w:val="fr-FR"/>
        </w:rPr>
        <w:t xml:space="preserve"> au gouvernement du Mali et aux partenaires concernés les mécanismes appropriés pour la collecte, la mise à jour, l</w:t>
      </w:r>
      <w:r w:rsidR="00521813">
        <w:rPr>
          <w:lang w:val="fr-FR"/>
        </w:rPr>
        <w:t>’</w:t>
      </w:r>
      <w:r w:rsidR="00AF5D0D" w:rsidRPr="00AF5D0D">
        <w:rPr>
          <w:lang w:val="fr-FR"/>
        </w:rPr>
        <w:t>analyse et le stockage et l</w:t>
      </w:r>
      <w:r w:rsidR="00521813">
        <w:rPr>
          <w:lang w:val="fr-FR"/>
        </w:rPr>
        <w:t>’</w:t>
      </w:r>
      <w:r w:rsidR="00AF5D0D" w:rsidRPr="00AF5D0D">
        <w:rPr>
          <w:lang w:val="fr-FR"/>
        </w:rPr>
        <w:t>utilisation active de données sur le travail des enfants</w:t>
      </w:r>
      <w:r w:rsidR="004C63F0">
        <w:rPr>
          <w:lang w:val="fr-FR"/>
        </w:rPr>
        <w:t> </w:t>
      </w:r>
      <w:r w:rsidR="00AF5D0D" w:rsidRPr="00AF5D0D">
        <w:rPr>
          <w:lang w:val="fr-FR"/>
        </w:rPr>
        <w:t xml:space="preserve">; </w:t>
      </w:r>
    </w:p>
    <w:p w14:paraId="36519D19" w14:textId="6BBC65BA"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AF5D0D" w:rsidRPr="00AF5D0D">
        <w:rPr>
          <w:lang w:val="fr-FR"/>
        </w:rPr>
        <w:t xml:space="preserve">Etc. </w:t>
      </w:r>
    </w:p>
    <w:p w14:paraId="7404A72A" w14:textId="69AB4D2B" w:rsidR="00AF5D0D" w:rsidRPr="00AF5D0D" w:rsidRDefault="0075391A" w:rsidP="0075391A">
      <w:pPr>
        <w:pStyle w:val="SingleTxtG"/>
        <w:rPr>
          <w:bCs/>
          <w:lang w:val="fr-FR"/>
        </w:rPr>
      </w:pPr>
      <w:r w:rsidRPr="00AF5D0D">
        <w:rPr>
          <w:bCs/>
          <w:lang w:val="fr-FR"/>
        </w:rPr>
        <w:t>259.</w:t>
      </w:r>
      <w:r w:rsidRPr="00AF5D0D">
        <w:rPr>
          <w:bCs/>
          <w:lang w:val="fr-FR"/>
        </w:rPr>
        <w:tab/>
      </w:r>
      <w:r w:rsidR="00AF5D0D" w:rsidRPr="00AF5D0D">
        <w:rPr>
          <w:bCs/>
          <w:lang w:val="fr-FR"/>
        </w:rPr>
        <w:t>Parmi les actions mises en œuvre, on peut citer</w:t>
      </w:r>
      <w:r w:rsidR="006B7A66">
        <w:rPr>
          <w:bCs/>
          <w:lang w:val="fr-FR"/>
        </w:rPr>
        <w:t> </w:t>
      </w:r>
      <w:r w:rsidR="00AF5D0D" w:rsidRPr="00AF5D0D">
        <w:rPr>
          <w:bCs/>
          <w:lang w:val="fr-FR"/>
        </w:rPr>
        <w:t xml:space="preserve">: </w:t>
      </w:r>
    </w:p>
    <w:p w14:paraId="718DE35A" w14:textId="6DCAA1CD" w:rsidR="00AF5D0D" w:rsidRPr="00AF5D0D" w:rsidRDefault="0075391A" w:rsidP="0075391A">
      <w:pPr>
        <w:pStyle w:val="Bullet1G"/>
        <w:numPr>
          <w:ilvl w:val="0"/>
          <w:numId w:val="0"/>
        </w:numPr>
        <w:tabs>
          <w:tab w:val="left" w:pos="1701"/>
        </w:tabs>
        <w:ind w:left="1701" w:hanging="170"/>
        <w:rPr>
          <w:lang w:val="fr-FR"/>
        </w:rPr>
      </w:pPr>
      <w:bookmarkStart w:id="579" w:name="23"/>
      <w:bookmarkEnd w:id="579"/>
      <w:r w:rsidRPr="00AF5D0D">
        <w:rPr>
          <w:lang w:val="fr-FR"/>
        </w:rPr>
        <w:t>•</w:t>
      </w:r>
      <w:r w:rsidRPr="00AF5D0D">
        <w:rPr>
          <w:lang w:val="fr-FR"/>
        </w:rPr>
        <w:tab/>
      </w:r>
      <w:r w:rsidR="00C50C28" w:rsidRPr="00AF5D0D">
        <w:rPr>
          <w:lang w:val="fr-FR"/>
        </w:rPr>
        <w:t>L</w:t>
      </w:r>
      <w:r w:rsidR="00521813">
        <w:rPr>
          <w:lang w:val="fr-FR"/>
        </w:rPr>
        <w:t>’</w:t>
      </w:r>
      <w:r w:rsidR="00C50C28" w:rsidRPr="00AF5D0D">
        <w:rPr>
          <w:lang w:val="fr-FR"/>
        </w:rPr>
        <w:t>amélioration</w:t>
      </w:r>
      <w:r w:rsidR="00AF5D0D" w:rsidRPr="00AF5D0D">
        <w:rPr>
          <w:lang w:val="fr-FR"/>
        </w:rPr>
        <w:t xml:space="preserve"> de la situation des enfants travailleurs dans les sites miniers d</w:t>
      </w:r>
      <w:r w:rsidR="00521813">
        <w:rPr>
          <w:lang w:val="fr-FR"/>
        </w:rPr>
        <w:t>’</w:t>
      </w:r>
      <w:r w:rsidR="00AF5D0D" w:rsidRPr="00AF5D0D">
        <w:rPr>
          <w:lang w:val="fr-FR"/>
        </w:rPr>
        <w:t>orpaillage</w:t>
      </w:r>
      <w:r w:rsidR="004C63F0">
        <w:rPr>
          <w:lang w:val="fr-FR"/>
        </w:rPr>
        <w:t> </w:t>
      </w:r>
      <w:r w:rsidR="00AF5D0D" w:rsidRPr="00AF5D0D">
        <w:rPr>
          <w:lang w:val="fr-FR"/>
        </w:rPr>
        <w:t xml:space="preserve">; </w:t>
      </w:r>
    </w:p>
    <w:p w14:paraId="6B57DF84" w14:textId="60236410"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L</w:t>
      </w:r>
      <w:r w:rsidR="00521813">
        <w:rPr>
          <w:lang w:val="fr-FR"/>
        </w:rPr>
        <w:t>’</w:t>
      </w:r>
      <w:r w:rsidR="00C50C28" w:rsidRPr="00AF5D0D">
        <w:rPr>
          <w:lang w:val="fr-FR"/>
        </w:rPr>
        <w:t>amélioration</w:t>
      </w:r>
      <w:r w:rsidR="00AF5D0D" w:rsidRPr="00AF5D0D">
        <w:rPr>
          <w:lang w:val="fr-FR"/>
        </w:rPr>
        <w:t xml:space="preserve"> de la situation des enfants travaillant dans les garages, les secteurs des métaux et du bois dans le District de Bamako</w:t>
      </w:r>
      <w:r w:rsidR="004C63F0">
        <w:rPr>
          <w:lang w:val="fr-FR"/>
        </w:rPr>
        <w:t> </w:t>
      </w:r>
      <w:r w:rsidR="00AF5D0D" w:rsidRPr="00AF5D0D">
        <w:rPr>
          <w:lang w:val="fr-FR"/>
        </w:rPr>
        <w:t>;</w:t>
      </w:r>
    </w:p>
    <w:p w14:paraId="2526B37B" w14:textId="599FD611"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Le</w:t>
      </w:r>
      <w:r w:rsidR="00AF5D0D" w:rsidRPr="00AF5D0D">
        <w:rPr>
          <w:lang w:val="fr-FR"/>
        </w:rPr>
        <w:t xml:space="preserve"> renforcement des capacités d</w:t>
      </w:r>
      <w:r w:rsidR="00521813">
        <w:rPr>
          <w:lang w:val="fr-FR"/>
        </w:rPr>
        <w:t>’</w:t>
      </w:r>
      <w:r w:rsidR="00AF5D0D" w:rsidRPr="00AF5D0D">
        <w:rPr>
          <w:lang w:val="fr-FR"/>
        </w:rPr>
        <w:t>organisation, des associations et groupements d</w:t>
      </w:r>
      <w:r w:rsidR="00521813">
        <w:rPr>
          <w:lang w:val="fr-FR"/>
        </w:rPr>
        <w:t>’</w:t>
      </w:r>
      <w:r w:rsidR="00AF5D0D" w:rsidRPr="00AF5D0D">
        <w:rPr>
          <w:lang w:val="fr-FR"/>
        </w:rPr>
        <w:t>enfants</w:t>
      </w:r>
      <w:r w:rsidR="004C63F0">
        <w:rPr>
          <w:lang w:val="fr-FR"/>
        </w:rPr>
        <w:t>-</w:t>
      </w:r>
      <w:r w:rsidR="00AF5D0D" w:rsidRPr="00AF5D0D">
        <w:rPr>
          <w:lang w:val="fr-FR"/>
        </w:rPr>
        <w:t>travailleurs</w:t>
      </w:r>
      <w:r w:rsidR="004C63F0">
        <w:rPr>
          <w:lang w:val="fr-FR"/>
        </w:rPr>
        <w:t> </w:t>
      </w:r>
      <w:r w:rsidR="00AF5D0D" w:rsidRPr="00AF5D0D">
        <w:rPr>
          <w:lang w:val="fr-FR"/>
        </w:rPr>
        <w:t xml:space="preserve">; </w:t>
      </w:r>
    </w:p>
    <w:p w14:paraId="58C03825" w14:textId="43A80F38" w:rsidR="00AF5D0D" w:rsidRPr="00AF5D0D" w:rsidRDefault="0075391A" w:rsidP="0075391A">
      <w:pPr>
        <w:pStyle w:val="Bullet1G"/>
        <w:numPr>
          <w:ilvl w:val="0"/>
          <w:numId w:val="0"/>
        </w:numPr>
        <w:tabs>
          <w:tab w:val="left" w:pos="1701"/>
        </w:tabs>
        <w:ind w:left="1701" w:hanging="170"/>
        <w:rPr>
          <w:lang w:val="fr-FR"/>
        </w:rPr>
      </w:pPr>
      <w:r w:rsidRPr="00AF5D0D">
        <w:rPr>
          <w:lang w:val="fr-FR"/>
        </w:rPr>
        <w:t>•</w:t>
      </w:r>
      <w:r w:rsidRPr="00AF5D0D">
        <w:rPr>
          <w:lang w:val="fr-FR"/>
        </w:rPr>
        <w:tab/>
      </w:r>
      <w:r w:rsidR="00C50C28" w:rsidRPr="00AF5D0D">
        <w:rPr>
          <w:lang w:val="fr-FR"/>
        </w:rPr>
        <w:t>L</w:t>
      </w:r>
      <w:r w:rsidR="00521813">
        <w:rPr>
          <w:lang w:val="fr-FR"/>
        </w:rPr>
        <w:t>’</w:t>
      </w:r>
      <w:r w:rsidR="00C50C28" w:rsidRPr="00AF5D0D">
        <w:rPr>
          <w:lang w:val="fr-FR"/>
        </w:rPr>
        <w:t>enquête</w:t>
      </w:r>
      <w:r w:rsidR="00AF5D0D" w:rsidRPr="00AF5D0D">
        <w:rPr>
          <w:lang w:val="fr-FR"/>
        </w:rPr>
        <w:t xml:space="preserve"> auprès des petites filles travaillant dans les hôtels, bars et restauran</w:t>
      </w:r>
      <w:r w:rsidR="00C50C28">
        <w:rPr>
          <w:lang w:val="fr-FR"/>
        </w:rPr>
        <w:t>ts dans le District de Bamako.</w:t>
      </w:r>
    </w:p>
    <w:p w14:paraId="6136C1B3" w14:textId="7ABB989E" w:rsidR="00AF5D0D" w:rsidRPr="00AF5D0D" w:rsidRDefault="00C50C28" w:rsidP="00C50C28">
      <w:pPr>
        <w:pStyle w:val="H23G"/>
        <w:rPr>
          <w:lang w:val="fr-FR"/>
        </w:rPr>
      </w:pPr>
      <w:bookmarkStart w:id="580" w:name="_Toc414373093"/>
      <w:bookmarkStart w:id="581" w:name="_Toc414373322"/>
      <w:bookmarkStart w:id="582" w:name="_Toc414377822"/>
      <w:r>
        <w:rPr>
          <w:lang w:val="fr-FR"/>
        </w:rPr>
        <w:tab/>
        <w:t>29</w:t>
      </w:r>
      <w:r w:rsidR="00FB27C1">
        <w:rPr>
          <w:lang w:val="fr-FR"/>
        </w:rPr>
        <w:t>.</w:t>
      </w:r>
      <w:r>
        <w:rPr>
          <w:lang w:val="fr-FR"/>
        </w:rPr>
        <w:tab/>
      </w:r>
      <w:r w:rsidR="00AF5D0D" w:rsidRPr="00AF5D0D">
        <w:rPr>
          <w:lang w:val="fr-FR"/>
        </w:rPr>
        <w:t>L</w:t>
      </w:r>
      <w:r w:rsidR="00521813">
        <w:rPr>
          <w:lang w:val="fr-FR"/>
        </w:rPr>
        <w:t>’</w:t>
      </w:r>
      <w:r w:rsidR="00AF5D0D" w:rsidRPr="00AF5D0D">
        <w:rPr>
          <w:lang w:val="fr-FR"/>
        </w:rPr>
        <w:t>exploitation sexuelle et la prostitution</w:t>
      </w:r>
      <w:bookmarkEnd w:id="580"/>
      <w:bookmarkEnd w:id="581"/>
      <w:bookmarkEnd w:id="582"/>
    </w:p>
    <w:p w14:paraId="0CB1DD34" w14:textId="235C7D11" w:rsidR="00AF5D0D" w:rsidRPr="00AF5D0D" w:rsidRDefault="0075391A" w:rsidP="0075391A">
      <w:pPr>
        <w:pStyle w:val="SingleTxtG"/>
        <w:rPr>
          <w:bCs/>
          <w:lang w:val="fr-FR"/>
        </w:rPr>
      </w:pPr>
      <w:r w:rsidRPr="00AF5D0D">
        <w:rPr>
          <w:bCs/>
          <w:lang w:val="fr-FR"/>
        </w:rPr>
        <w:t>260.</w:t>
      </w:r>
      <w:r w:rsidRPr="00AF5D0D">
        <w:rPr>
          <w:bCs/>
          <w:lang w:val="fr-FR"/>
        </w:rPr>
        <w:tab/>
      </w:r>
      <w:r w:rsidR="00AF5D0D" w:rsidRPr="00AF5D0D">
        <w:rPr>
          <w:bCs/>
          <w:lang w:val="fr-FR"/>
        </w:rPr>
        <w:t>La lutte contre l</w:t>
      </w:r>
      <w:r w:rsidR="00521813">
        <w:rPr>
          <w:bCs/>
          <w:lang w:val="fr-FR"/>
        </w:rPr>
        <w:t>’</w:t>
      </w:r>
      <w:r w:rsidR="00AF5D0D" w:rsidRPr="00AF5D0D">
        <w:rPr>
          <w:bCs/>
          <w:lang w:val="fr-FR"/>
        </w:rPr>
        <w:t>exploitation sexuelle est une partie intégrante de la protection des enfants au Mali. La réalisation d</w:t>
      </w:r>
      <w:r w:rsidR="00521813">
        <w:rPr>
          <w:bCs/>
          <w:lang w:val="fr-FR"/>
        </w:rPr>
        <w:t>’</w:t>
      </w:r>
      <w:r w:rsidR="00AF5D0D" w:rsidRPr="00AF5D0D">
        <w:rPr>
          <w:bCs/>
          <w:lang w:val="fr-FR"/>
        </w:rPr>
        <w:t xml:space="preserve">une étude est en cours pour mieux comprendre le phénomène. En attendant, des actions sont menées pour prévenir le phénomène et protéger les victimes. Ces actions </w:t>
      </w:r>
      <w:r w:rsidR="00AF5D0D" w:rsidRPr="00A24A6C">
        <w:rPr>
          <w:lang w:val="fr-FR"/>
        </w:rPr>
        <w:t>concernent</w:t>
      </w:r>
      <w:r w:rsidR="00AF5D0D" w:rsidRPr="00AF5D0D">
        <w:rPr>
          <w:bCs/>
          <w:lang w:val="fr-FR"/>
        </w:rPr>
        <w:t xml:space="preserve"> la communication et le plaidoyer, l</w:t>
      </w:r>
      <w:r w:rsidR="00521813">
        <w:rPr>
          <w:bCs/>
          <w:lang w:val="fr-FR"/>
        </w:rPr>
        <w:t>’</w:t>
      </w:r>
      <w:r w:rsidR="00AF5D0D" w:rsidRPr="00AF5D0D">
        <w:rPr>
          <w:bCs/>
          <w:lang w:val="fr-FR"/>
        </w:rPr>
        <w:t>adoption et la mise en œuvre des mesures d</w:t>
      </w:r>
      <w:r w:rsidR="00521813">
        <w:rPr>
          <w:bCs/>
          <w:lang w:val="fr-FR"/>
        </w:rPr>
        <w:t>’</w:t>
      </w:r>
      <w:r w:rsidR="00AF5D0D" w:rsidRPr="00AF5D0D">
        <w:rPr>
          <w:bCs/>
          <w:lang w:val="fr-FR"/>
        </w:rPr>
        <w:t xml:space="preserve">assistance aux victimes. </w:t>
      </w:r>
    </w:p>
    <w:p w14:paraId="1E7FB9F5" w14:textId="72B26C5C" w:rsidR="00AF5D0D" w:rsidRPr="00AF5D0D" w:rsidRDefault="00C50C28" w:rsidP="00C50C28">
      <w:pPr>
        <w:pStyle w:val="H23G"/>
        <w:rPr>
          <w:lang w:val="fr-FR"/>
        </w:rPr>
      </w:pPr>
      <w:bookmarkStart w:id="583" w:name="_Toc414373094"/>
      <w:bookmarkStart w:id="584" w:name="_Toc414373323"/>
      <w:bookmarkStart w:id="585" w:name="_Toc414377823"/>
      <w:r>
        <w:rPr>
          <w:lang w:val="fr-FR"/>
        </w:rPr>
        <w:tab/>
        <w:t>30</w:t>
      </w:r>
      <w:r w:rsidR="00FB27C1">
        <w:rPr>
          <w:lang w:val="fr-FR"/>
        </w:rPr>
        <w:t>.</w:t>
      </w:r>
      <w:r>
        <w:rPr>
          <w:lang w:val="fr-FR"/>
        </w:rPr>
        <w:tab/>
      </w:r>
      <w:r w:rsidR="00AF5D0D" w:rsidRPr="00AF5D0D">
        <w:rPr>
          <w:lang w:val="fr-FR"/>
        </w:rPr>
        <w:t xml:space="preserve">La </w:t>
      </w:r>
      <w:r w:rsidR="006B7A66">
        <w:rPr>
          <w:lang w:val="fr-FR"/>
        </w:rPr>
        <w:t>t</w:t>
      </w:r>
      <w:r w:rsidR="00AF5D0D" w:rsidRPr="00AF5D0D">
        <w:rPr>
          <w:lang w:val="fr-FR"/>
        </w:rPr>
        <w:t>raite des enfants</w:t>
      </w:r>
      <w:bookmarkEnd w:id="583"/>
      <w:bookmarkEnd w:id="584"/>
      <w:bookmarkEnd w:id="585"/>
    </w:p>
    <w:p w14:paraId="250DA9F9" w14:textId="70772313" w:rsidR="00AF5D0D" w:rsidRPr="00AF5D0D" w:rsidRDefault="0075391A" w:rsidP="0075391A">
      <w:pPr>
        <w:pStyle w:val="SingleTxtG"/>
        <w:rPr>
          <w:bCs/>
          <w:lang w:val="fr-FR"/>
        </w:rPr>
      </w:pPr>
      <w:r w:rsidRPr="00AF5D0D">
        <w:rPr>
          <w:bCs/>
          <w:lang w:val="fr-FR"/>
        </w:rPr>
        <w:t>261.</w:t>
      </w:r>
      <w:r w:rsidRPr="00AF5D0D">
        <w:rPr>
          <w:bCs/>
          <w:lang w:val="fr-FR"/>
        </w:rPr>
        <w:tab/>
      </w:r>
      <w:r w:rsidR="00AF5D0D" w:rsidRPr="00AF5D0D">
        <w:rPr>
          <w:bCs/>
          <w:lang w:val="fr-FR"/>
        </w:rPr>
        <w:t xml:space="preserve">Dans le cadre de la lutte contre la traite, les actions se sont poursuivies dans le domaine de la coordination, du suivi des accords bilatéraux et multilatéraux, du rapatriement et de </w:t>
      </w:r>
      <w:r w:rsidR="00AF5D0D" w:rsidRPr="00A24A6C">
        <w:rPr>
          <w:lang w:val="fr-FR"/>
        </w:rPr>
        <w:t>l</w:t>
      </w:r>
      <w:r w:rsidR="00521813">
        <w:rPr>
          <w:lang w:val="fr-FR"/>
        </w:rPr>
        <w:t>’</w:t>
      </w:r>
      <w:r w:rsidR="00AF5D0D" w:rsidRPr="00A24A6C">
        <w:rPr>
          <w:lang w:val="fr-FR"/>
        </w:rPr>
        <w:t>accompagnement</w:t>
      </w:r>
      <w:r w:rsidR="00AF5D0D" w:rsidRPr="00AF5D0D">
        <w:rPr>
          <w:bCs/>
          <w:lang w:val="fr-FR"/>
        </w:rPr>
        <w:t xml:space="preserve"> des enfants rapatriés ou interceptés. Un effort particulier a été consenti au renforcement du dispositif communautaire de surveillance avec la création et l</w:t>
      </w:r>
      <w:r w:rsidR="00521813">
        <w:rPr>
          <w:bCs/>
          <w:lang w:val="fr-FR"/>
        </w:rPr>
        <w:t>’</w:t>
      </w:r>
      <w:r w:rsidR="00AF5D0D" w:rsidRPr="00AF5D0D">
        <w:rPr>
          <w:bCs/>
          <w:lang w:val="fr-FR"/>
        </w:rPr>
        <w:t>appui d</w:t>
      </w:r>
      <w:r w:rsidR="00521813">
        <w:rPr>
          <w:bCs/>
          <w:lang w:val="fr-FR"/>
        </w:rPr>
        <w:t>’</w:t>
      </w:r>
      <w:r w:rsidR="00AF5D0D" w:rsidRPr="00AF5D0D">
        <w:rPr>
          <w:bCs/>
          <w:lang w:val="fr-FR"/>
        </w:rPr>
        <w:t>au moins 450 structures communautaires de surveillance.</w:t>
      </w:r>
    </w:p>
    <w:p w14:paraId="183E7141" w14:textId="66F96BC3" w:rsidR="00AF5D0D" w:rsidRPr="00AF5D0D" w:rsidRDefault="00C50C28" w:rsidP="00C50C28">
      <w:pPr>
        <w:pStyle w:val="H23G"/>
        <w:rPr>
          <w:lang w:val="fr-FR"/>
        </w:rPr>
      </w:pPr>
      <w:bookmarkStart w:id="586" w:name="_Toc414373095"/>
      <w:bookmarkStart w:id="587" w:name="_Toc414373324"/>
      <w:bookmarkStart w:id="588" w:name="_Toc414377824"/>
      <w:r>
        <w:rPr>
          <w:lang w:val="fr-FR"/>
        </w:rPr>
        <w:tab/>
        <w:t>31</w:t>
      </w:r>
      <w:r w:rsidR="00FB27C1">
        <w:rPr>
          <w:lang w:val="fr-FR"/>
        </w:rPr>
        <w:t>.</w:t>
      </w:r>
      <w:r>
        <w:rPr>
          <w:lang w:val="fr-FR"/>
        </w:rPr>
        <w:tab/>
      </w:r>
      <w:r w:rsidR="00AF5D0D" w:rsidRPr="00AF5D0D">
        <w:rPr>
          <w:lang w:val="fr-FR"/>
        </w:rPr>
        <w:t>La justice pour mineurs</w:t>
      </w:r>
      <w:bookmarkEnd w:id="586"/>
      <w:bookmarkEnd w:id="587"/>
      <w:bookmarkEnd w:id="588"/>
    </w:p>
    <w:p w14:paraId="2E8B7C24" w14:textId="09457D63" w:rsidR="00AF5D0D" w:rsidRPr="00AF5D0D" w:rsidRDefault="0075391A" w:rsidP="0075391A">
      <w:pPr>
        <w:pStyle w:val="SingleTxtG"/>
        <w:rPr>
          <w:bCs/>
          <w:lang w:val="fr-FR"/>
        </w:rPr>
      </w:pPr>
      <w:r w:rsidRPr="00AF5D0D">
        <w:rPr>
          <w:bCs/>
          <w:lang w:val="fr-FR"/>
        </w:rPr>
        <w:t>262.</w:t>
      </w:r>
      <w:r w:rsidRPr="00AF5D0D">
        <w:rPr>
          <w:bCs/>
          <w:lang w:val="fr-FR"/>
        </w:rPr>
        <w:tab/>
      </w:r>
      <w:r w:rsidR="00AF5D0D" w:rsidRPr="00AF5D0D">
        <w:rPr>
          <w:bCs/>
          <w:lang w:val="fr-FR"/>
        </w:rPr>
        <w:t xml:space="preserve">La loi </w:t>
      </w:r>
      <w:r w:rsidR="006B7A66" w:rsidRPr="00775EB9">
        <w:rPr>
          <w:lang w:val="fr-FR"/>
        </w:rPr>
        <w:t>n</w:t>
      </w:r>
      <w:r w:rsidR="006B7A66" w:rsidRPr="00775EB9">
        <w:rPr>
          <w:vertAlign w:val="superscript"/>
          <w:lang w:val="fr-FR"/>
        </w:rPr>
        <w:t>o</w:t>
      </w:r>
      <w:r w:rsidR="006B7A66" w:rsidRPr="00775EB9">
        <w:rPr>
          <w:lang w:val="fr-FR"/>
        </w:rPr>
        <w:t> </w:t>
      </w:r>
      <w:r w:rsidR="00AF5D0D" w:rsidRPr="00AF5D0D">
        <w:rPr>
          <w:bCs/>
          <w:lang w:val="fr-FR"/>
        </w:rPr>
        <w:t xml:space="preserve">01-081 du 24 août 2001 portant sur la minorité pénale et institution de juridictions pour mineurs intègre les dispositions de la CDE sur la justice pour mineurs. Cet ensemble offre un cadre </w:t>
      </w:r>
      <w:r w:rsidR="00AF5D0D" w:rsidRPr="00A24A6C">
        <w:rPr>
          <w:lang w:val="fr-FR"/>
        </w:rPr>
        <w:t>juridique</w:t>
      </w:r>
      <w:r w:rsidR="00AF5D0D" w:rsidRPr="00AF5D0D">
        <w:rPr>
          <w:bCs/>
          <w:lang w:val="fr-FR"/>
        </w:rPr>
        <w:t xml:space="preserve"> axé sur l</w:t>
      </w:r>
      <w:r w:rsidR="00521813">
        <w:rPr>
          <w:bCs/>
          <w:lang w:val="fr-FR"/>
        </w:rPr>
        <w:t>’</w:t>
      </w:r>
      <w:r w:rsidR="00AF5D0D" w:rsidRPr="00AF5D0D">
        <w:rPr>
          <w:bCs/>
          <w:lang w:val="fr-FR"/>
        </w:rPr>
        <w:t>enfant dans le domaine de la justice pour mineurs. Le Code de protection de l</w:t>
      </w:r>
      <w:r w:rsidR="00521813">
        <w:rPr>
          <w:bCs/>
          <w:lang w:val="fr-FR"/>
        </w:rPr>
        <w:t>’</w:t>
      </w:r>
      <w:r w:rsidR="00AF5D0D" w:rsidRPr="00AF5D0D">
        <w:rPr>
          <w:bCs/>
          <w:lang w:val="fr-FR"/>
        </w:rPr>
        <w:t>enfant reprend intégralement en introduisant de nouvelles dispositions contenues dans les règles minima des Nations Unies concernant l</w:t>
      </w:r>
      <w:r w:rsidR="00521813">
        <w:rPr>
          <w:bCs/>
          <w:lang w:val="fr-FR"/>
        </w:rPr>
        <w:t>’</w:t>
      </w:r>
      <w:r w:rsidR="00AF5D0D" w:rsidRPr="00AF5D0D">
        <w:rPr>
          <w:bCs/>
          <w:lang w:val="fr-FR"/>
        </w:rPr>
        <w:t>administration de la justice pour mineurs (Règles de Beijing) qui s</w:t>
      </w:r>
      <w:r w:rsidR="00521813">
        <w:rPr>
          <w:bCs/>
          <w:lang w:val="fr-FR"/>
        </w:rPr>
        <w:t>’</w:t>
      </w:r>
      <w:r w:rsidR="00AF5D0D" w:rsidRPr="00AF5D0D">
        <w:rPr>
          <w:bCs/>
          <w:lang w:val="fr-FR"/>
        </w:rPr>
        <w:t xml:space="preserve">inscrivent dans le même cadre que deux autres ensembles de règles régissant la justice pour mineurs adoptés: les règles des Nations Unies pour la protection des mineurs privés de liberté et les Principes Directeurs des Nations Unies pour la prévention de la délinquance juvénile. </w:t>
      </w:r>
    </w:p>
    <w:p w14:paraId="38264D64" w14:textId="6235ABC1" w:rsidR="00AF5D0D" w:rsidRPr="00AF5D0D" w:rsidRDefault="00C50C28" w:rsidP="00C50C28">
      <w:pPr>
        <w:pStyle w:val="H23G"/>
        <w:rPr>
          <w:lang w:val="fr-FR"/>
        </w:rPr>
      </w:pPr>
      <w:bookmarkStart w:id="589" w:name="_Toc414373096"/>
      <w:bookmarkStart w:id="590" w:name="_Toc414373325"/>
      <w:bookmarkStart w:id="591" w:name="_Toc414377825"/>
      <w:r>
        <w:rPr>
          <w:lang w:val="fr-FR"/>
        </w:rPr>
        <w:tab/>
        <w:t>32</w:t>
      </w:r>
      <w:r w:rsidR="00FB27C1">
        <w:rPr>
          <w:lang w:val="fr-FR"/>
        </w:rPr>
        <w:t>.</w:t>
      </w:r>
      <w:r>
        <w:rPr>
          <w:lang w:val="fr-FR"/>
        </w:rPr>
        <w:tab/>
      </w:r>
      <w:r w:rsidR="00AF5D0D" w:rsidRPr="00AF5D0D">
        <w:rPr>
          <w:lang w:val="fr-FR"/>
        </w:rPr>
        <w:t>Les protocoles facultatifs se rapportant à la convention relative aux droits de l</w:t>
      </w:r>
      <w:r w:rsidR="00521813">
        <w:rPr>
          <w:lang w:val="fr-FR"/>
        </w:rPr>
        <w:t>’</w:t>
      </w:r>
      <w:r w:rsidR="00AF5D0D" w:rsidRPr="00AF5D0D">
        <w:rPr>
          <w:lang w:val="fr-FR"/>
        </w:rPr>
        <w:t>enfant</w:t>
      </w:r>
      <w:bookmarkEnd w:id="589"/>
      <w:bookmarkEnd w:id="590"/>
      <w:bookmarkEnd w:id="591"/>
    </w:p>
    <w:p w14:paraId="3073C6C7" w14:textId="26523275" w:rsidR="00AF5D0D" w:rsidRPr="00AF5D0D" w:rsidRDefault="0075391A" w:rsidP="0075391A">
      <w:pPr>
        <w:pStyle w:val="SingleTxtG"/>
        <w:rPr>
          <w:lang w:val="fr-FR"/>
        </w:rPr>
      </w:pPr>
      <w:r w:rsidRPr="00AF5D0D">
        <w:rPr>
          <w:lang w:val="fr-FR"/>
        </w:rPr>
        <w:t>263.</w:t>
      </w:r>
      <w:r w:rsidRPr="00AF5D0D">
        <w:rPr>
          <w:lang w:val="fr-FR"/>
        </w:rPr>
        <w:tab/>
      </w:r>
      <w:r w:rsidR="00AF5D0D" w:rsidRPr="00AF5D0D">
        <w:rPr>
          <w:lang w:val="fr-FR"/>
        </w:rPr>
        <w:t>Dans ses observations finales sur le deuxième rapport du Mali sur la CDE, le Comité a encouragé l</w:t>
      </w:r>
      <w:r w:rsidR="00521813">
        <w:rPr>
          <w:lang w:val="fr-FR"/>
        </w:rPr>
        <w:t>’</w:t>
      </w:r>
      <w:r w:rsidR="00AF5D0D" w:rsidRPr="00AF5D0D">
        <w:rPr>
          <w:lang w:val="fr-FR"/>
        </w:rPr>
        <w:t>État malien à présenter ses rapports initiaux au titre du Protocole facultatif à la Convention relative aux droits de l</w:t>
      </w:r>
      <w:r w:rsidR="00521813">
        <w:rPr>
          <w:lang w:val="fr-FR"/>
        </w:rPr>
        <w:t>’</w:t>
      </w:r>
      <w:r w:rsidR="00AF5D0D" w:rsidRPr="00AF5D0D">
        <w:rPr>
          <w:lang w:val="fr-FR"/>
        </w:rPr>
        <w:t>enfant concernant la vente d</w:t>
      </w:r>
      <w:r w:rsidR="00521813">
        <w:rPr>
          <w:lang w:val="fr-FR"/>
        </w:rPr>
        <w:t>’</w:t>
      </w:r>
      <w:r w:rsidR="00AF5D0D" w:rsidRPr="00AF5D0D">
        <w:rPr>
          <w:lang w:val="fr-FR"/>
        </w:rPr>
        <w:t>enfants, la prostitution des enfants et la pornographie mettant en scène des enfants et de celui concernant l</w:t>
      </w:r>
      <w:r w:rsidR="00521813">
        <w:rPr>
          <w:lang w:val="fr-FR"/>
        </w:rPr>
        <w:t>’</w:t>
      </w:r>
      <w:r w:rsidR="00AF5D0D" w:rsidRPr="00AF5D0D">
        <w:rPr>
          <w:lang w:val="fr-FR"/>
        </w:rPr>
        <w:t>implication d</w:t>
      </w:r>
      <w:r w:rsidR="00521813">
        <w:rPr>
          <w:lang w:val="fr-FR"/>
        </w:rPr>
        <w:t>’</w:t>
      </w:r>
      <w:r w:rsidR="00AF5D0D" w:rsidRPr="00AF5D0D">
        <w:rPr>
          <w:lang w:val="fr-FR"/>
        </w:rPr>
        <w:t xml:space="preserve">enfants dans les conflits armés, qui étaient attendus pour juin 2004. </w:t>
      </w:r>
    </w:p>
    <w:p w14:paraId="649D84C7" w14:textId="0751899D" w:rsidR="00AF5D0D" w:rsidRPr="00AF5D0D" w:rsidRDefault="0075391A" w:rsidP="0075391A">
      <w:pPr>
        <w:pStyle w:val="SingleTxtG"/>
        <w:rPr>
          <w:lang w:val="fr-FR"/>
        </w:rPr>
      </w:pPr>
      <w:r w:rsidRPr="00AF5D0D">
        <w:rPr>
          <w:lang w:val="fr-FR"/>
        </w:rPr>
        <w:lastRenderedPageBreak/>
        <w:t>264.</w:t>
      </w:r>
      <w:r w:rsidRPr="00AF5D0D">
        <w:rPr>
          <w:lang w:val="fr-FR"/>
        </w:rPr>
        <w:tab/>
      </w:r>
      <w:r w:rsidR="00AF5D0D" w:rsidRPr="00AF5D0D">
        <w:rPr>
          <w:lang w:val="fr-FR"/>
        </w:rPr>
        <w:t>Ces rapports initiaux ne sont pas encore présentés. Des actions sont envisagées pour qu</w:t>
      </w:r>
      <w:r w:rsidR="00521813">
        <w:rPr>
          <w:lang w:val="fr-FR"/>
        </w:rPr>
        <w:t>’</w:t>
      </w:r>
      <w:r w:rsidR="00AF5D0D" w:rsidRPr="00AF5D0D">
        <w:rPr>
          <w:lang w:val="fr-FR"/>
        </w:rPr>
        <w:t>aussitôt après la présentation du présent rapport, les rapports initiaux sur les protocoles précités soient élaborés. Mais en attendant, des actions sont entreprises pour la pleine application de ces protocoles.</w:t>
      </w:r>
    </w:p>
    <w:p w14:paraId="09FBA0E3" w14:textId="7C2CE970" w:rsidR="00AF5D0D" w:rsidRPr="00AF5D0D" w:rsidRDefault="00333C70" w:rsidP="00333C70">
      <w:pPr>
        <w:pStyle w:val="HChG"/>
        <w:rPr>
          <w:lang w:val="fr-FR"/>
        </w:rPr>
      </w:pPr>
      <w:bookmarkStart w:id="592" w:name="_Toc414373097"/>
      <w:bookmarkStart w:id="593" w:name="_Toc414377826"/>
      <w:bookmarkStart w:id="594" w:name="_Toc35441145"/>
      <w:r>
        <w:rPr>
          <w:lang w:val="fr-FR"/>
        </w:rPr>
        <w:tab/>
      </w:r>
      <w:r>
        <w:rPr>
          <w:lang w:val="fr-FR"/>
        </w:rPr>
        <w:tab/>
      </w:r>
      <w:r w:rsidRPr="00AF5D0D">
        <w:rPr>
          <w:lang w:val="fr-FR"/>
        </w:rPr>
        <w:t>Conclusion</w:t>
      </w:r>
      <w:bookmarkEnd w:id="592"/>
      <w:bookmarkEnd w:id="593"/>
      <w:bookmarkEnd w:id="594"/>
    </w:p>
    <w:p w14:paraId="1557C8BC" w14:textId="3BEE3BAC" w:rsidR="00AF5D0D" w:rsidRPr="00AF5D0D" w:rsidRDefault="0075391A" w:rsidP="0075391A">
      <w:pPr>
        <w:pStyle w:val="SingleTxtG"/>
        <w:rPr>
          <w:lang w:val="fr-FR"/>
        </w:rPr>
      </w:pPr>
      <w:r w:rsidRPr="00AF5D0D">
        <w:rPr>
          <w:lang w:val="fr-FR"/>
        </w:rPr>
        <w:t>265.</w:t>
      </w:r>
      <w:r w:rsidRPr="00AF5D0D">
        <w:rPr>
          <w:lang w:val="fr-FR"/>
        </w:rPr>
        <w:tab/>
      </w:r>
      <w:r w:rsidR="00AF5D0D" w:rsidRPr="00AF5D0D">
        <w:rPr>
          <w:lang w:val="fr-FR"/>
        </w:rPr>
        <w:t xml:space="preserve">Le présent rapport, en dépit du retard mis dans sa présentation, témoigne que le Gouvernement du Mali demeure respectueux de ses engagements, à produire des rapports périodiques sur la mise en œuvre de la CDE. </w:t>
      </w:r>
    </w:p>
    <w:p w14:paraId="63BC8479" w14:textId="03003462" w:rsidR="00AF5D0D" w:rsidRPr="00AF5D0D" w:rsidRDefault="0075391A" w:rsidP="0075391A">
      <w:pPr>
        <w:pStyle w:val="SingleTxtG"/>
        <w:rPr>
          <w:lang w:val="fr-FR"/>
        </w:rPr>
      </w:pPr>
      <w:r w:rsidRPr="00AF5D0D">
        <w:rPr>
          <w:lang w:val="fr-FR"/>
        </w:rPr>
        <w:t>266.</w:t>
      </w:r>
      <w:r w:rsidRPr="00AF5D0D">
        <w:rPr>
          <w:lang w:val="fr-FR"/>
        </w:rPr>
        <w:tab/>
      </w:r>
      <w:r w:rsidR="00AF5D0D" w:rsidRPr="00AF5D0D">
        <w:rPr>
          <w:lang w:val="fr-FR"/>
        </w:rPr>
        <w:t>Comme lors des rapports précédents, l</w:t>
      </w:r>
      <w:r w:rsidR="00521813">
        <w:rPr>
          <w:lang w:val="fr-FR"/>
        </w:rPr>
        <w:t>’</w:t>
      </w:r>
      <w:r w:rsidR="00AF5D0D" w:rsidRPr="00AF5D0D">
        <w:rPr>
          <w:lang w:val="fr-FR"/>
        </w:rPr>
        <w:t xml:space="preserve">analyse de celui-ci permet de confirmer des progrès dans les domaines de la survie et de la scolarisation des enfants. Cependant, il est à noter que les mêmes défis reviennent, notamment dans la lutte contre les violences faites aux enfants. </w:t>
      </w:r>
    </w:p>
    <w:p w14:paraId="52330E4B" w14:textId="6049A711" w:rsidR="00AF5D0D" w:rsidRPr="00AF5D0D" w:rsidRDefault="0075391A" w:rsidP="0075391A">
      <w:pPr>
        <w:pStyle w:val="SingleTxtG"/>
        <w:rPr>
          <w:lang w:val="fr-FR"/>
        </w:rPr>
      </w:pPr>
      <w:r w:rsidRPr="00AF5D0D">
        <w:rPr>
          <w:lang w:val="fr-FR"/>
        </w:rPr>
        <w:t>267.</w:t>
      </w:r>
      <w:r w:rsidRPr="00AF5D0D">
        <w:rPr>
          <w:lang w:val="fr-FR"/>
        </w:rPr>
        <w:tab/>
      </w:r>
      <w:r w:rsidR="00AF5D0D" w:rsidRPr="00AF5D0D">
        <w:rPr>
          <w:lang w:val="fr-FR"/>
        </w:rPr>
        <w:t>La crise de 2012 au Mali a non seulement accentué les pratiques de violences, mais a également montré les limites de la capacité technique et organisationnelle du Gouvernement et de ses partenaires à faire face aux situations d</w:t>
      </w:r>
      <w:r w:rsidR="00521813">
        <w:rPr>
          <w:lang w:val="fr-FR"/>
        </w:rPr>
        <w:t>’</w:t>
      </w:r>
      <w:r w:rsidR="00AF5D0D" w:rsidRPr="00AF5D0D">
        <w:rPr>
          <w:lang w:val="fr-FR"/>
        </w:rPr>
        <w:t>urgence. Les réflexions et actions qui sont en cours s</w:t>
      </w:r>
      <w:r w:rsidR="00521813">
        <w:rPr>
          <w:lang w:val="fr-FR"/>
        </w:rPr>
        <w:t>’</w:t>
      </w:r>
      <w:proofErr w:type="spellStart"/>
      <w:r w:rsidR="00AF5D0D" w:rsidRPr="00AF5D0D">
        <w:rPr>
          <w:lang w:val="fr-FR"/>
        </w:rPr>
        <w:t>attèlent</w:t>
      </w:r>
      <w:proofErr w:type="spellEnd"/>
      <w:r w:rsidR="00AF5D0D" w:rsidRPr="00AF5D0D">
        <w:rPr>
          <w:lang w:val="fr-FR"/>
        </w:rPr>
        <w:t xml:space="preserve"> à tirer les leçons de ces insuffisances qui font partie des défis.</w:t>
      </w:r>
    </w:p>
    <w:p w14:paraId="3202C98C" w14:textId="457F607A" w:rsidR="00AF5D0D" w:rsidRDefault="0075391A" w:rsidP="0075391A">
      <w:pPr>
        <w:pStyle w:val="SingleTxtG"/>
        <w:rPr>
          <w:lang w:val="fr-FR"/>
        </w:rPr>
      </w:pPr>
      <w:r>
        <w:rPr>
          <w:lang w:val="fr-FR"/>
        </w:rPr>
        <w:t>268.</w:t>
      </w:r>
      <w:r>
        <w:rPr>
          <w:lang w:val="fr-FR"/>
        </w:rPr>
        <w:tab/>
      </w:r>
      <w:r w:rsidR="00AF5D0D" w:rsidRPr="00AF5D0D">
        <w:rPr>
          <w:lang w:val="fr-FR"/>
        </w:rPr>
        <w:t>Le Mali demeure convaincu que le bien– être des enfants passe par l</w:t>
      </w:r>
      <w:r w:rsidR="00521813">
        <w:rPr>
          <w:lang w:val="fr-FR"/>
        </w:rPr>
        <w:t>’</w:t>
      </w:r>
      <w:r w:rsidR="00AF5D0D" w:rsidRPr="00AF5D0D">
        <w:rPr>
          <w:lang w:val="fr-FR"/>
        </w:rPr>
        <w:t>application effective des dispositions de la CDE. Les politiques et programmes nationaux de développement en cours s</w:t>
      </w:r>
      <w:r w:rsidR="00521813">
        <w:rPr>
          <w:lang w:val="fr-FR"/>
        </w:rPr>
        <w:t>’</w:t>
      </w:r>
      <w:r w:rsidR="00AF5D0D" w:rsidRPr="00AF5D0D">
        <w:rPr>
          <w:lang w:val="fr-FR"/>
        </w:rPr>
        <w:t>inscrivent dans cette vision</w:t>
      </w:r>
      <w:r w:rsidR="001D5A8D">
        <w:rPr>
          <w:lang w:val="fr-FR"/>
        </w:rPr>
        <w:t>.</w:t>
      </w:r>
    </w:p>
    <w:p w14:paraId="6F5BF0C3" w14:textId="57171A77" w:rsidR="000D702A" w:rsidRPr="000D702A" w:rsidRDefault="000D702A" w:rsidP="000D702A">
      <w:pPr>
        <w:pStyle w:val="SingleTxtG"/>
        <w:spacing w:before="240" w:after="0"/>
        <w:jc w:val="center"/>
        <w:rPr>
          <w:u w:val="single"/>
          <w:lang w:val="fr-FR"/>
        </w:rPr>
      </w:pPr>
      <w:r>
        <w:rPr>
          <w:u w:val="single"/>
          <w:lang w:val="fr-FR"/>
        </w:rPr>
        <w:tab/>
      </w:r>
      <w:r>
        <w:rPr>
          <w:u w:val="single"/>
          <w:lang w:val="fr-FR"/>
        </w:rPr>
        <w:tab/>
      </w:r>
      <w:r>
        <w:rPr>
          <w:u w:val="single"/>
          <w:lang w:val="fr-FR"/>
        </w:rPr>
        <w:tab/>
      </w:r>
      <w:r>
        <w:rPr>
          <w:u w:val="single"/>
          <w:lang w:val="fr-FR"/>
        </w:rPr>
        <w:tab/>
      </w:r>
    </w:p>
    <w:sectPr w:rsidR="000D702A" w:rsidRPr="000D702A" w:rsidSect="00481351">
      <w:headerReference w:type="even" r:id="rId25"/>
      <w:headerReference w:type="default" r:id="rId26"/>
      <w:footerReference w:type="even" r:id="rId27"/>
      <w:footerReference w:type="default" r:id="rId28"/>
      <w:footerReference w:type="first" r:id="rId2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D78D6" w14:textId="77777777" w:rsidR="00E10E88" w:rsidRDefault="00E10E88" w:rsidP="00F95C08">
      <w:pPr>
        <w:spacing w:line="240" w:lineRule="auto"/>
      </w:pPr>
    </w:p>
  </w:endnote>
  <w:endnote w:type="continuationSeparator" w:id="0">
    <w:p w14:paraId="19A2AF69" w14:textId="77777777" w:rsidR="00E10E88" w:rsidRPr="00AC3823" w:rsidRDefault="00E10E88" w:rsidP="00AC3823">
      <w:pPr>
        <w:pStyle w:val="Pieddepage"/>
      </w:pPr>
    </w:p>
  </w:endnote>
  <w:endnote w:type="continuationNotice" w:id="1">
    <w:p w14:paraId="7B822CAE" w14:textId="77777777" w:rsidR="00E10E88" w:rsidRDefault="00E10E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font>
  <w:font w:name="DNGAF I+ Arial M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FB1F4" w14:textId="0EEAD8A6" w:rsidR="001E7F3D" w:rsidRDefault="001E7F3D"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53B8E">
      <w:rPr>
        <w:b/>
        <w:noProof/>
        <w:sz w:val="18"/>
      </w:rPr>
      <w:t>6</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0F866" w14:textId="0EC8E137" w:rsidR="001E7F3D" w:rsidRDefault="001E7F3D"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F66763">
      <w:rPr>
        <w:b/>
        <w:noProof/>
        <w:sz w:val="18"/>
      </w:rPr>
      <w:t>7</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75879" w14:textId="59431AF3" w:rsidR="001E7F3D" w:rsidRPr="0064664F" w:rsidRDefault="0064664F" w:rsidP="0064664F">
    <w:pPr>
      <w:pStyle w:val="Pieddepage"/>
      <w:tabs>
        <w:tab w:val="left" w:pos="6520"/>
        <w:tab w:val="right" w:pos="9638"/>
      </w:tabs>
      <w:spacing w:before="120"/>
      <w:rPr>
        <w:sz w:val="20"/>
      </w:rPr>
    </w:pPr>
    <w:r>
      <w:rPr>
        <w:sz w:val="20"/>
      </w:rPr>
      <w:t>GE.23-10971  (F)</w:t>
    </w:r>
    <w:bookmarkStart w:id="595" w:name="_GoBack"/>
    <w:bookmarkEnd w:id="595"/>
    <w:r>
      <w:rPr>
        <w:sz w:val="20"/>
      </w:rPr>
      <w:tab/>
    </w:r>
    <w:r w:rsidRPr="0064664F">
      <w:rPr>
        <w:noProof/>
        <w:sz w:val="20"/>
        <w:lang w:eastAsia="fr-CH"/>
      </w:rPr>
      <w:drawing>
        <wp:inline distT="0" distB="0" distL="0" distR="0" wp14:anchorId="38D44043" wp14:editId="41B225FA">
          <wp:extent cx="1105200" cy="234000"/>
          <wp:effectExtent l="0" t="0" r="0" b="0"/>
          <wp:docPr id="1285361062" name="Image 128536106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3FD655E" wp14:editId="35354D13">
          <wp:extent cx="563880" cy="563880"/>
          <wp:effectExtent l="0" t="0" r="7620" b="7620"/>
          <wp:docPr id="7485188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93D42" w14:textId="77777777" w:rsidR="00E10E88" w:rsidRPr="00AC3823" w:rsidRDefault="00E10E88" w:rsidP="00AC3823">
      <w:pPr>
        <w:pStyle w:val="Pieddepage"/>
        <w:tabs>
          <w:tab w:val="right" w:pos="2155"/>
        </w:tabs>
        <w:spacing w:after="80" w:line="240" w:lineRule="atLeast"/>
        <w:ind w:left="680"/>
        <w:rPr>
          <w:u w:val="single"/>
        </w:rPr>
      </w:pPr>
      <w:r>
        <w:rPr>
          <w:u w:val="single"/>
        </w:rPr>
        <w:tab/>
      </w:r>
    </w:p>
  </w:footnote>
  <w:footnote w:type="continuationSeparator" w:id="0">
    <w:p w14:paraId="00448406" w14:textId="77777777" w:rsidR="00E10E88" w:rsidRPr="00AC3823" w:rsidRDefault="00E10E88" w:rsidP="00AC3823">
      <w:pPr>
        <w:pStyle w:val="Pieddepage"/>
        <w:tabs>
          <w:tab w:val="right" w:pos="2155"/>
        </w:tabs>
        <w:spacing w:after="80" w:line="240" w:lineRule="atLeast"/>
        <w:ind w:left="680"/>
        <w:rPr>
          <w:u w:val="single"/>
        </w:rPr>
      </w:pPr>
      <w:r>
        <w:rPr>
          <w:u w:val="single"/>
        </w:rPr>
        <w:tab/>
      </w:r>
    </w:p>
  </w:footnote>
  <w:footnote w:type="continuationNotice" w:id="1">
    <w:p w14:paraId="395FEAFA" w14:textId="77777777" w:rsidR="00E10E88" w:rsidRPr="00AC3823" w:rsidRDefault="00E10E88">
      <w:pPr>
        <w:spacing w:line="240" w:lineRule="auto"/>
        <w:rPr>
          <w:sz w:val="2"/>
          <w:szCs w:val="2"/>
        </w:rPr>
      </w:pPr>
    </w:p>
  </w:footnote>
  <w:footnote w:id="2">
    <w:p w14:paraId="72754AF1" w14:textId="6B615AC8" w:rsidR="001E7F3D" w:rsidRPr="00FD3D58" w:rsidRDefault="001E7F3D" w:rsidP="002171D3">
      <w:pPr>
        <w:pStyle w:val="Notedebasdepage"/>
        <w:rPr>
          <w:lang w:val="fr-CH"/>
        </w:rPr>
      </w:pPr>
      <w:r w:rsidRPr="00FB0AD5">
        <w:rPr>
          <w:rStyle w:val="Appelnotedebasdep"/>
          <w:sz w:val="20"/>
          <w:vertAlign w:val="baseline"/>
        </w:rPr>
        <w:tab/>
        <w:t>*</w:t>
      </w:r>
      <w:r w:rsidRPr="002171D3">
        <w:rPr>
          <w:rStyle w:val="Appelnotedebasdep"/>
          <w:vertAlign w:val="baseline"/>
        </w:rPr>
        <w:tab/>
      </w:r>
      <w:r w:rsidRPr="00FD3D58">
        <w:rPr>
          <w:lang w:val="fr-CH"/>
        </w:rPr>
        <w:t>Le présent document n</w:t>
      </w:r>
      <w:r w:rsidR="00521813">
        <w:rPr>
          <w:lang w:val="fr-CH"/>
        </w:rPr>
        <w:t>’</w:t>
      </w:r>
      <w:r w:rsidRPr="00FD3D58">
        <w:rPr>
          <w:lang w:val="fr-CH"/>
        </w:rPr>
        <w:t>a pas été revu par les services d</w:t>
      </w:r>
      <w:r w:rsidR="00521813">
        <w:rPr>
          <w:lang w:val="fr-CH"/>
        </w:rPr>
        <w:t>’</w:t>
      </w:r>
      <w:r w:rsidRPr="00FD3D58">
        <w:rPr>
          <w:lang w:val="fr-CH"/>
        </w:rPr>
        <w:t>édition.</w:t>
      </w:r>
    </w:p>
  </w:footnote>
  <w:footnote w:id="3">
    <w:p w14:paraId="18C8F125" w14:textId="4FDC126C" w:rsidR="001E7F3D" w:rsidRPr="00FD3D58" w:rsidRDefault="001E7F3D" w:rsidP="002171D3">
      <w:pPr>
        <w:pStyle w:val="Notedebasdepage"/>
        <w:rPr>
          <w:lang w:val="fr-CH"/>
        </w:rPr>
      </w:pPr>
      <w:r w:rsidRPr="00FD3D58">
        <w:rPr>
          <w:lang w:val="fr-CH"/>
        </w:rPr>
        <w:tab/>
      </w:r>
      <w:r w:rsidRPr="00921084">
        <w:rPr>
          <w:rStyle w:val="Appelnotedebasdep"/>
        </w:rPr>
        <w:footnoteRef/>
      </w:r>
      <w:r w:rsidRPr="00FD3D58">
        <w:rPr>
          <w:lang w:val="fr-CH"/>
        </w:rPr>
        <w:tab/>
        <w:t xml:space="preserve">Les </w:t>
      </w:r>
      <w:r w:rsidR="00166979" w:rsidRPr="00FD3D58">
        <w:rPr>
          <w:lang w:val="fr-CH"/>
        </w:rPr>
        <w:t>É</w:t>
      </w:r>
      <w:r w:rsidRPr="00FD3D58">
        <w:rPr>
          <w:lang w:val="fr-CH"/>
        </w:rPr>
        <w:t>tats parties s</w:t>
      </w:r>
      <w:r w:rsidR="00521813">
        <w:rPr>
          <w:lang w:val="fr-CH"/>
        </w:rPr>
        <w:t>’</w:t>
      </w:r>
      <w:r w:rsidRPr="00FD3D58">
        <w:rPr>
          <w:lang w:val="fr-CH"/>
        </w:rPr>
        <w:t>engagent à soumettre au Comité, par l</w:t>
      </w:r>
      <w:r w:rsidR="00521813">
        <w:rPr>
          <w:lang w:val="fr-CH"/>
        </w:rPr>
        <w:t>’</w:t>
      </w:r>
      <w:r w:rsidRPr="00FD3D58">
        <w:rPr>
          <w:lang w:val="fr-CH"/>
        </w:rPr>
        <w:t>entremise du Secrétaire général de l</w:t>
      </w:r>
      <w:r w:rsidR="00521813">
        <w:rPr>
          <w:lang w:val="fr-CH"/>
        </w:rPr>
        <w:t>’</w:t>
      </w:r>
      <w:r w:rsidRPr="00FD3D58">
        <w:rPr>
          <w:lang w:val="fr-CH"/>
        </w:rPr>
        <w:t>Organisation des Nations Unies, des rapports sur les mesures qu</w:t>
      </w:r>
      <w:r w:rsidR="00521813">
        <w:rPr>
          <w:lang w:val="fr-CH"/>
        </w:rPr>
        <w:t>’</w:t>
      </w:r>
      <w:r w:rsidRPr="00FD3D58">
        <w:rPr>
          <w:lang w:val="fr-CH"/>
        </w:rPr>
        <w:t>ils auront adoptées pour donner effet aux droits reconnus dans la présente Convention et sur les progrès réalisés dans la jouissance de</w:t>
      </w:r>
      <w:r w:rsidR="00260028" w:rsidRPr="00FD3D58">
        <w:rPr>
          <w:lang w:val="fr-CH"/>
        </w:rPr>
        <w:t> </w:t>
      </w:r>
      <w:r w:rsidRPr="00FD3D58">
        <w:rPr>
          <w:lang w:val="fr-CH"/>
        </w:rPr>
        <w:t>ces droits.</w:t>
      </w:r>
    </w:p>
  </w:footnote>
  <w:footnote w:id="4">
    <w:p w14:paraId="3816E112" w14:textId="70254BC0" w:rsidR="00326618" w:rsidRPr="00FD3D58" w:rsidRDefault="00326618">
      <w:pPr>
        <w:pStyle w:val="Notedebasdepage"/>
        <w:rPr>
          <w:lang w:val="en-US"/>
        </w:rPr>
      </w:pPr>
      <w:r w:rsidRPr="00FD3D58">
        <w:rPr>
          <w:lang w:val="fr-CH"/>
        </w:rPr>
        <w:tab/>
      </w:r>
      <w:r>
        <w:rPr>
          <w:rStyle w:val="Appelnotedebasdep"/>
        </w:rPr>
        <w:footnoteRef/>
      </w:r>
      <w:r>
        <w:tab/>
      </w:r>
      <w:r w:rsidRPr="00FD3D58">
        <w:rPr>
          <w:lang w:val="en-US"/>
        </w:rPr>
        <w:t>MICS-ELIM-2010.</w:t>
      </w:r>
    </w:p>
  </w:footnote>
  <w:footnote w:id="5">
    <w:p w14:paraId="46D32FBB" w14:textId="2DF96B6F" w:rsidR="001E7F3D" w:rsidRPr="00FD3D58" w:rsidRDefault="001E7F3D" w:rsidP="00326618">
      <w:pPr>
        <w:pStyle w:val="Notedebasdepage"/>
        <w:rPr>
          <w:iCs/>
          <w:lang w:val="en-US"/>
        </w:rPr>
      </w:pPr>
      <w:r w:rsidRPr="00FD3D58">
        <w:rPr>
          <w:lang w:val="en-US"/>
        </w:rPr>
        <w:tab/>
      </w:r>
      <w:r w:rsidRPr="00921084">
        <w:rPr>
          <w:rStyle w:val="Appelnotedebasdep"/>
        </w:rPr>
        <w:footnoteRef/>
      </w:r>
      <w:r w:rsidRPr="00FD3D58">
        <w:rPr>
          <w:lang w:val="en-US"/>
        </w:rPr>
        <w:tab/>
      </w:r>
      <w:r w:rsidR="00326618" w:rsidRPr="00326618">
        <w:rPr>
          <w:iCs/>
          <w:lang w:val="en-US"/>
        </w:rPr>
        <w:t>MICS-ELIM-2010.</w:t>
      </w:r>
    </w:p>
  </w:footnote>
  <w:footnote w:id="6">
    <w:p w14:paraId="2EDAEAFB" w14:textId="7399A083" w:rsidR="001E7F3D" w:rsidRPr="00FD3D58" w:rsidRDefault="001E7F3D" w:rsidP="002171D3">
      <w:pPr>
        <w:pStyle w:val="Notedebasdepage"/>
        <w:rPr>
          <w:lang w:val="en-US"/>
        </w:rPr>
      </w:pPr>
      <w:r w:rsidRPr="00FD3D58">
        <w:rPr>
          <w:lang w:val="en-US"/>
        </w:rPr>
        <w:tab/>
      </w:r>
      <w:r w:rsidRPr="00921084">
        <w:rPr>
          <w:rStyle w:val="Appelnotedebasdep"/>
        </w:rPr>
        <w:footnoteRef/>
      </w:r>
      <w:r w:rsidRPr="00FD3D58">
        <w:rPr>
          <w:lang w:val="en-US"/>
        </w:rPr>
        <w:tab/>
        <w:t>MICS-ELIM-2010</w:t>
      </w:r>
      <w:r w:rsidR="00707211" w:rsidRPr="00FD3D58">
        <w:rPr>
          <w:lang w:val="en-US"/>
        </w:rPr>
        <w:t>.</w:t>
      </w:r>
    </w:p>
  </w:footnote>
  <w:footnote w:id="7">
    <w:p w14:paraId="781853B4" w14:textId="49FF47ED" w:rsidR="001E7F3D" w:rsidRPr="00FD3D58" w:rsidRDefault="001E7F3D" w:rsidP="002171D3">
      <w:pPr>
        <w:pStyle w:val="Notedebasdepage"/>
        <w:rPr>
          <w:lang w:val="fr-CH"/>
        </w:rPr>
      </w:pPr>
      <w:r w:rsidRPr="00FD3D58">
        <w:rPr>
          <w:lang w:val="en-US"/>
        </w:rPr>
        <w:tab/>
      </w:r>
      <w:r w:rsidRPr="00921084">
        <w:rPr>
          <w:rStyle w:val="Appelnotedebasdep"/>
        </w:rPr>
        <w:footnoteRef/>
      </w:r>
      <w:r w:rsidRPr="00FD3D58">
        <w:rPr>
          <w:lang w:val="fr-CH"/>
        </w:rPr>
        <w:tab/>
        <w:t>Source : CNDIFE, rapport de l</w:t>
      </w:r>
      <w:r w:rsidR="00521813">
        <w:rPr>
          <w:lang w:val="fr-CH"/>
        </w:rPr>
        <w:t>’</w:t>
      </w:r>
      <w:r w:rsidRPr="00FD3D58">
        <w:rPr>
          <w:lang w:val="fr-CH"/>
        </w:rPr>
        <w:t>enquête sur l</w:t>
      </w:r>
      <w:r w:rsidR="00521813">
        <w:rPr>
          <w:lang w:val="fr-CH"/>
        </w:rPr>
        <w:t>’</w:t>
      </w:r>
      <w:r w:rsidRPr="00FD3D58">
        <w:rPr>
          <w:lang w:val="fr-CH"/>
        </w:rPr>
        <w:t>usage abusif de la drogue, de l</w:t>
      </w:r>
      <w:r w:rsidR="00521813">
        <w:rPr>
          <w:lang w:val="fr-CH"/>
        </w:rPr>
        <w:t>’</w:t>
      </w:r>
      <w:r w:rsidRPr="00FD3D58">
        <w:rPr>
          <w:lang w:val="fr-CH"/>
        </w:rPr>
        <w:t>alcool et la toxicomanie chez les enfants et les adolescents au Mali</w:t>
      </w:r>
      <w:r w:rsidR="00707211" w:rsidRPr="00FD3D58">
        <w:rPr>
          <w:lang w:val="fr-CH"/>
        </w:rPr>
        <w:t>.</w:t>
      </w:r>
    </w:p>
  </w:footnote>
  <w:footnote w:id="8">
    <w:p w14:paraId="58501461" w14:textId="3524FCF2" w:rsidR="001E7F3D" w:rsidRPr="00FD3D58" w:rsidRDefault="001E7F3D" w:rsidP="002171D3">
      <w:pPr>
        <w:pStyle w:val="Notedebasdepage"/>
        <w:rPr>
          <w:lang w:val="fr-CH"/>
        </w:rPr>
      </w:pPr>
      <w:r w:rsidRPr="00FD3D58">
        <w:rPr>
          <w:lang w:val="fr-CH"/>
        </w:rPr>
        <w:tab/>
      </w:r>
      <w:r w:rsidRPr="00921084">
        <w:rPr>
          <w:rStyle w:val="Appelnotedebasdep"/>
        </w:rPr>
        <w:footnoteRef/>
      </w:r>
      <w:r w:rsidRPr="00FD3D58">
        <w:rPr>
          <w:lang w:val="fr-CH"/>
        </w:rPr>
        <w:tab/>
        <w:t>Revue à mi</w:t>
      </w:r>
      <w:r w:rsidR="00FB27C1" w:rsidRPr="00FD3D58">
        <w:rPr>
          <w:lang w:val="fr-CH"/>
        </w:rPr>
        <w:t>-</w:t>
      </w:r>
      <w:r w:rsidRPr="00FD3D58">
        <w:rPr>
          <w:lang w:val="fr-CH"/>
        </w:rPr>
        <w:t>parcours du plan cadre des Nations unies pour l</w:t>
      </w:r>
      <w:r w:rsidR="00521813">
        <w:rPr>
          <w:lang w:val="fr-CH"/>
        </w:rPr>
        <w:t>’</w:t>
      </w:r>
      <w:r w:rsidRPr="00FD3D58">
        <w:rPr>
          <w:lang w:val="fr-CH"/>
        </w:rPr>
        <w:t>aide au développement (PNUADE 2008</w:t>
      </w:r>
      <w:r w:rsidR="00FB27C1" w:rsidRPr="00FD3D58">
        <w:rPr>
          <w:lang w:val="fr-CH"/>
        </w:rPr>
        <w:t>-</w:t>
      </w:r>
      <w:r w:rsidRPr="00FD3D58">
        <w:rPr>
          <w:lang w:val="fr-CH"/>
        </w:rPr>
        <w:t>2012).</w:t>
      </w:r>
    </w:p>
  </w:footnote>
  <w:footnote w:id="9">
    <w:p w14:paraId="132AADF9" w14:textId="4F34C783" w:rsidR="001E7F3D" w:rsidRPr="00FD3D58" w:rsidRDefault="001E7F3D" w:rsidP="002171D3">
      <w:pPr>
        <w:pStyle w:val="Notedebasdepage"/>
        <w:rPr>
          <w:lang w:val="fr-CH"/>
        </w:rPr>
      </w:pPr>
      <w:r w:rsidRPr="00FD3D58">
        <w:rPr>
          <w:lang w:val="fr-CH"/>
        </w:rPr>
        <w:tab/>
      </w:r>
      <w:r w:rsidRPr="00921084">
        <w:rPr>
          <w:rStyle w:val="Appelnotedebasdep"/>
        </w:rPr>
        <w:footnoteRef/>
      </w:r>
      <w:r w:rsidRPr="00FD3D58">
        <w:rPr>
          <w:lang w:val="fr-CH"/>
        </w:rPr>
        <w:tab/>
        <w:t>Note UNICEF sur l</w:t>
      </w:r>
      <w:r w:rsidR="00521813">
        <w:rPr>
          <w:lang w:val="fr-CH"/>
        </w:rPr>
        <w:t>’</w:t>
      </w:r>
      <w:r w:rsidRPr="00FD3D58">
        <w:rPr>
          <w:lang w:val="fr-CH"/>
        </w:rPr>
        <w:t>atelier photographique,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6B2C5" w14:textId="77777777" w:rsidR="001E7F3D" w:rsidRDefault="001E7F3D">
    <w:pPr>
      <w:pStyle w:val="En-tte"/>
    </w:pPr>
    <w:r>
      <w:t>CRC/C/MLI/3-5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13D94" w14:textId="77777777" w:rsidR="001E7F3D" w:rsidRDefault="001E7F3D" w:rsidP="005B6BC9">
    <w:pPr>
      <w:pStyle w:val="En-tte"/>
      <w:jc w:val="right"/>
    </w:pPr>
    <w:r>
      <w:t>CRC/C/MLI/3-5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4B15"/>
    <w:multiLevelType w:val="hybridMultilevel"/>
    <w:tmpl w:val="57D4F4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8A2696"/>
    <w:multiLevelType w:val="hybridMultilevel"/>
    <w:tmpl w:val="E796E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D22C44"/>
    <w:multiLevelType w:val="multilevel"/>
    <w:tmpl w:val="6448ADA4"/>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1440" w:hanging="720"/>
      </w:pPr>
      <w:rPr>
        <w:rFonts w:hint="default"/>
        <w:u w:val="single"/>
      </w:rPr>
    </w:lvl>
    <w:lvl w:ilvl="3">
      <w:start w:val="1"/>
      <w:numFmt w:val="decimal"/>
      <w:lvlText w:val="%1.%2.%3.%4"/>
      <w:lvlJc w:val="left"/>
      <w:pPr>
        <w:ind w:left="2160" w:hanging="108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3240" w:hanging="144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4320" w:hanging="1800"/>
      </w:pPr>
      <w:rPr>
        <w:rFonts w:hint="default"/>
        <w:u w:val="single"/>
      </w:rPr>
    </w:lvl>
    <w:lvl w:ilvl="8">
      <w:start w:val="1"/>
      <w:numFmt w:val="decimal"/>
      <w:lvlText w:val="%1.%2.%3.%4.%5.%6.%7.%8.%9"/>
      <w:lvlJc w:val="left"/>
      <w:pPr>
        <w:ind w:left="4680" w:hanging="1800"/>
      </w:pPr>
      <w:rPr>
        <w:rFonts w:hint="default"/>
        <w:u w:val="single"/>
      </w:rPr>
    </w:lvl>
  </w:abstractNum>
  <w:abstractNum w:abstractNumId="3" w15:restartNumberingAfterBreak="0">
    <w:nsid w:val="0C8D3A79"/>
    <w:multiLevelType w:val="hybridMultilevel"/>
    <w:tmpl w:val="F1281A2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517E0E"/>
    <w:multiLevelType w:val="hybridMultilevel"/>
    <w:tmpl w:val="47F4F3E0"/>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 w15:restartNumberingAfterBreak="0">
    <w:nsid w:val="0D7F7E0E"/>
    <w:multiLevelType w:val="hybridMultilevel"/>
    <w:tmpl w:val="4B6A9C8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0D954887"/>
    <w:multiLevelType w:val="hybridMultilevel"/>
    <w:tmpl w:val="32AC5C50"/>
    <w:lvl w:ilvl="0" w:tplc="2AD22A4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08C5864" w:tentative="1">
      <w:start w:val="1"/>
      <w:numFmt w:val="lowerLetter"/>
      <w:lvlText w:val="%2."/>
      <w:lvlJc w:val="left"/>
      <w:pPr>
        <w:tabs>
          <w:tab w:val="num" w:pos="1440"/>
        </w:tabs>
        <w:ind w:left="1440" w:hanging="360"/>
      </w:pPr>
    </w:lvl>
    <w:lvl w:ilvl="2" w:tplc="7CAC711C" w:tentative="1">
      <w:start w:val="1"/>
      <w:numFmt w:val="lowerRoman"/>
      <w:lvlText w:val="%3."/>
      <w:lvlJc w:val="right"/>
      <w:pPr>
        <w:tabs>
          <w:tab w:val="num" w:pos="2160"/>
        </w:tabs>
        <w:ind w:left="2160" w:hanging="180"/>
      </w:pPr>
    </w:lvl>
    <w:lvl w:ilvl="3" w:tplc="D200F7D0" w:tentative="1">
      <w:start w:val="1"/>
      <w:numFmt w:val="decimal"/>
      <w:lvlText w:val="%4."/>
      <w:lvlJc w:val="left"/>
      <w:pPr>
        <w:tabs>
          <w:tab w:val="num" w:pos="2880"/>
        </w:tabs>
        <w:ind w:left="2880" w:hanging="360"/>
      </w:pPr>
    </w:lvl>
    <w:lvl w:ilvl="4" w:tplc="82CE898A" w:tentative="1">
      <w:start w:val="1"/>
      <w:numFmt w:val="lowerLetter"/>
      <w:lvlText w:val="%5."/>
      <w:lvlJc w:val="left"/>
      <w:pPr>
        <w:tabs>
          <w:tab w:val="num" w:pos="3600"/>
        </w:tabs>
        <w:ind w:left="3600" w:hanging="360"/>
      </w:pPr>
    </w:lvl>
    <w:lvl w:ilvl="5" w:tplc="D9B80412" w:tentative="1">
      <w:start w:val="1"/>
      <w:numFmt w:val="lowerRoman"/>
      <w:lvlText w:val="%6."/>
      <w:lvlJc w:val="right"/>
      <w:pPr>
        <w:tabs>
          <w:tab w:val="num" w:pos="4320"/>
        </w:tabs>
        <w:ind w:left="4320" w:hanging="180"/>
      </w:pPr>
    </w:lvl>
    <w:lvl w:ilvl="6" w:tplc="A2B8F57A" w:tentative="1">
      <w:start w:val="1"/>
      <w:numFmt w:val="decimal"/>
      <w:lvlText w:val="%7."/>
      <w:lvlJc w:val="left"/>
      <w:pPr>
        <w:tabs>
          <w:tab w:val="num" w:pos="5040"/>
        </w:tabs>
        <w:ind w:left="5040" w:hanging="360"/>
      </w:pPr>
    </w:lvl>
    <w:lvl w:ilvl="7" w:tplc="E550CD58" w:tentative="1">
      <w:start w:val="1"/>
      <w:numFmt w:val="lowerLetter"/>
      <w:lvlText w:val="%8."/>
      <w:lvlJc w:val="left"/>
      <w:pPr>
        <w:tabs>
          <w:tab w:val="num" w:pos="5760"/>
        </w:tabs>
        <w:ind w:left="5760" w:hanging="360"/>
      </w:pPr>
    </w:lvl>
    <w:lvl w:ilvl="8" w:tplc="274ABE10" w:tentative="1">
      <w:start w:val="1"/>
      <w:numFmt w:val="lowerRoman"/>
      <w:lvlText w:val="%9."/>
      <w:lvlJc w:val="right"/>
      <w:pPr>
        <w:tabs>
          <w:tab w:val="num" w:pos="6480"/>
        </w:tabs>
        <w:ind w:left="6480" w:hanging="180"/>
      </w:pPr>
    </w:lvl>
  </w:abstractNum>
  <w:abstractNum w:abstractNumId="7" w15:restartNumberingAfterBreak="0">
    <w:nsid w:val="0F0E4D52"/>
    <w:multiLevelType w:val="hybridMultilevel"/>
    <w:tmpl w:val="2E1AE9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21445B7"/>
    <w:multiLevelType w:val="multilevel"/>
    <w:tmpl w:val="21A0406A"/>
    <w:lvl w:ilvl="0">
      <w:start w:val="7"/>
      <w:numFmt w:val="decimal"/>
      <w:lvlText w:val="%1."/>
      <w:lvlJc w:val="left"/>
      <w:pPr>
        <w:ind w:left="495" w:hanging="495"/>
      </w:pPr>
      <w:rPr>
        <w:rFonts w:hint="default"/>
        <w:b w:val="0"/>
      </w:rPr>
    </w:lvl>
    <w:lvl w:ilvl="1">
      <w:start w:val="2"/>
      <w:numFmt w:val="decimal"/>
      <w:lvlText w:val="%1.%2."/>
      <w:lvlJc w:val="left"/>
      <w:pPr>
        <w:ind w:left="495" w:hanging="495"/>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A531514"/>
    <w:multiLevelType w:val="hybridMultilevel"/>
    <w:tmpl w:val="9AA8868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AD642FE"/>
    <w:multiLevelType w:val="hybridMultilevel"/>
    <w:tmpl w:val="958A5BE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BCC1645"/>
    <w:multiLevelType w:val="hybridMultilevel"/>
    <w:tmpl w:val="F5EAC0BC"/>
    <w:lvl w:ilvl="0" w:tplc="8AE290C0">
      <w:start w:val="1"/>
      <w:numFmt w:val="bullet"/>
      <w:lvlText w:val=""/>
      <w:lvlJc w:val="left"/>
      <w:pPr>
        <w:ind w:left="720" w:hanging="360"/>
      </w:pPr>
      <w:rPr>
        <w:rFonts w:ascii="Symbol" w:hAnsi="Symbol" w:cs="Symbol" w:hint="default"/>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D115DC9"/>
    <w:multiLevelType w:val="multilevel"/>
    <w:tmpl w:val="D5E44CD4"/>
    <w:lvl w:ilvl="0">
      <w:start w:val="8"/>
      <w:numFmt w:val="decimal"/>
      <w:lvlText w:val="%1"/>
      <w:lvlJc w:val="left"/>
      <w:pPr>
        <w:ind w:left="525" w:hanging="525"/>
      </w:pPr>
      <w:rPr>
        <w:rFonts w:hint="default"/>
      </w:rPr>
    </w:lvl>
    <w:lvl w:ilvl="1">
      <w:start w:val="1"/>
      <w:numFmt w:val="decimal"/>
      <w:lvlText w:val="%1.%2"/>
      <w:lvlJc w:val="left"/>
      <w:pPr>
        <w:ind w:left="585" w:hanging="525"/>
      </w:pPr>
      <w:rPr>
        <w:rFonts w:hint="default"/>
      </w:rPr>
    </w:lvl>
    <w:lvl w:ilvl="2">
      <w:start w:val="1"/>
      <w:numFmt w:val="decimal"/>
      <w:lvlText w:val="%1.%2.%3"/>
      <w:lvlJc w:val="left"/>
      <w:pPr>
        <w:ind w:left="840" w:hanging="720"/>
      </w:pPr>
      <w:rPr>
        <w:rFonts w:hint="default"/>
        <w:b/>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13" w15:restartNumberingAfterBreak="0">
    <w:nsid w:val="1D754226"/>
    <w:multiLevelType w:val="hybridMultilevel"/>
    <w:tmpl w:val="53820B70"/>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219807C5"/>
    <w:multiLevelType w:val="hybridMultilevel"/>
    <w:tmpl w:val="842E3C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3261143"/>
    <w:multiLevelType w:val="hybridMultilevel"/>
    <w:tmpl w:val="DC28809E"/>
    <w:lvl w:ilvl="0" w:tplc="6CD0E26E">
      <w:numFmt w:val="bullet"/>
      <w:lvlText w:val="E"/>
      <w:lvlJc w:val="left"/>
      <w:pPr>
        <w:ind w:left="360" w:hanging="360"/>
      </w:pPr>
      <w:rPr>
        <w:rFonts w:ascii="Wingdings 2" w:eastAsia="Times New Roman" w:hAnsi="Wingdings 2"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3813EB4"/>
    <w:multiLevelType w:val="hybridMultilevel"/>
    <w:tmpl w:val="756E74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58936FF"/>
    <w:multiLevelType w:val="hybridMultilevel"/>
    <w:tmpl w:val="02CCB0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6565886"/>
    <w:multiLevelType w:val="hybridMultilevel"/>
    <w:tmpl w:val="1F4640CA"/>
    <w:lvl w:ilvl="0" w:tplc="C56C6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6CF7F61"/>
    <w:multiLevelType w:val="hybridMultilevel"/>
    <w:tmpl w:val="21A63528"/>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0" w15:restartNumberingAfterBreak="0">
    <w:nsid w:val="2A84492F"/>
    <w:multiLevelType w:val="hybridMultilevel"/>
    <w:tmpl w:val="74FEA9FE"/>
    <w:lvl w:ilvl="0" w:tplc="6CD0E26E">
      <w:numFmt w:val="bullet"/>
      <w:lvlText w:val="E"/>
      <w:lvlJc w:val="left"/>
      <w:pPr>
        <w:ind w:left="771" w:hanging="360"/>
      </w:pPr>
      <w:rPr>
        <w:rFonts w:ascii="Wingdings 2" w:eastAsia="Times New Roman" w:hAnsi="Wingdings 2" w:cs="Times New Roman" w:hint="default"/>
      </w:rPr>
    </w:lvl>
    <w:lvl w:ilvl="1" w:tplc="040C0003" w:tentative="1">
      <w:start w:val="1"/>
      <w:numFmt w:val="bullet"/>
      <w:lvlText w:val="o"/>
      <w:lvlJc w:val="left"/>
      <w:pPr>
        <w:ind w:left="1491" w:hanging="360"/>
      </w:pPr>
      <w:rPr>
        <w:rFonts w:ascii="Courier New" w:hAnsi="Courier New" w:cs="Courier New" w:hint="default"/>
      </w:rPr>
    </w:lvl>
    <w:lvl w:ilvl="2" w:tplc="040C0005" w:tentative="1">
      <w:start w:val="1"/>
      <w:numFmt w:val="bullet"/>
      <w:lvlText w:val=""/>
      <w:lvlJc w:val="left"/>
      <w:pPr>
        <w:ind w:left="2211" w:hanging="360"/>
      </w:pPr>
      <w:rPr>
        <w:rFonts w:ascii="Wingdings" w:hAnsi="Wingdings" w:hint="default"/>
      </w:rPr>
    </w:lvl>
    <w:lvl w:ilvl="3" w:tplc="040C0001" w:tentative="1">
      <w:start w:val="1"/>
      <w:numFmt w:val="bullet"/>
      <w:lvlText w:val=""/>
      <w:lvlJc w:val="left"/>
      <w:pPr>
        <w:ind w:left="2931" w:hanging="360"/>
      </w:pPr>
      <w:rPr>
        <w:rFonts w:ascii="Symbol" w:hAnsi="Symbol" w:hint="default"/>
      </w:rPr>
    </w:lvl>
    <w:lvl w:ilvl="4" w:tplc="040C0003" w:tentative="1">
      <w:start w:val="1"/>
      <w:numFmt w:val="bullet"/>
      <w:lvlText w:val="o"/>
      <w:lvlJc w:val="left"/>
      <w:pPr>
        <w:ind w:left="3651" w:hanging="360"/>
      </w:pPr>
      <w:rPr>
        <w:rFonts w:ascii="Courier New" w:hAnsi="Courier New" w:cs="Courier New" w:hint="default"/>
      </w:rPr>
    </w:lvl>
    <w:lvl w:ilvl="5" w:tplc="040C0005" w:tentative="1">
      <w:start w:val="1"/>
      <w:numFmt w:val="bullet"/>
      <w:lvlText w:val=""/>
      <w:lvlJc w:val="left"/>
      <w:pPr>
        <w:ind w:left="4371" w:hanging="360"/>
      </w:pPr>
      <w:rPr>
        <w:rFonts w:ascii="Wingdings" w:hAnsi="Wingdings" w:hint="default"/>
      </w:rPr>
    </w:lvl>
    <w:lvl w:ilvl="6" w:tplc="040C0001" w:tentative="1">
      <w:start w:val="1"/>
      <w:numFmt w:val="bullet"/>
      <w:lvlText w:val=""/>
      <w:lvlJc w:val="left"/>
      <w:pPr>
        <w:ind w:left="5091" w:hanging="360"/>
      </w:pPr>
      <w:rPr>
        <w:rFonts w:ascii="Symbol" w:hAnsi="Symbol" w:hint="default"/>
      </w:rPr>
    </w:lvl>
    <w:lvl w:ilvl="7" w:tplc="040C0003" w:tentative="1">
      <w:start w:val="1"/>
      <w:numFmt w:val="bullet"/>
      <w:lvlText w:val="o"/>
      <w:lvlJc w:val="left"/>
      <w:pPr>
        <w:ind w:left="5811" w:hanging="360"/>
      </w:pPr>
      <w:rPr>
        <w:rFonts w:ascii="Courier New" w:hAnsi="Courier New" w:cs="Courier New" w:hint="default"/>
      </w:rPr>
    </w:lvl>
    <w:lvl w:ilvl="8" w:tplc="040C0005" w:tentative="1">
      <w:start w:val="1"/>
      <w:numFmt w:val="bullet"/>
      <w:lvlText w:val=""/>
      <w:lvlJc w:val="left"/>
      <w:pPr>
        <w:ind w:left="6531" w:hanging="360"/>
      </w:pPr>
      <w:rPr>
        <w:rFonts w:ascii="Wingdings" w:hAnsi="Wingdings" w:hint="default"/>
      </w:rPr>
    </w:lvl>
  </w:abstractNum>
  <w:abstractNum w:abstractNumId="21" w15:restartNumberingAfterBreak="0">
    <w:nsid w:val="2B23096C"/>
    <w:multiLevelType w:val="hybridMultilevel"/>
    <w:tmpl w:val="557E14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B767E75"/>
    <w:multiLevelType w:val="hybridMultilevel"/>
    <w:tmpl w:val="37CC1EC6"/>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3" w15:restartNumberingAfterBreak="0">
    <w:nsid w:val="2BD11D32"/>
    <w:multiLevelType w:val="multilevel"/>
    <w:tmpl w:val="8A4AE0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D7F1D39"/>
    <w:multiLevelType w:val="hybridMultilevel"/>
    <w:tmpl w:val="B2FE2F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2F3F3CD9"/>
    <w:multiLevelType w:val="hybridMultilevel"/>
    <w:tmpl w:val="FD125DD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388B6627"/>
    <w:multiLevelType w:val="hybridMultilevel"/>
    <w:tmpl w:val="72606CD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94E1F4F"/>
    <w:multiLevelType w:val="hybridMultilevel"/>
    <w:tmpl w:val="92949D7A"/>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8" w15:restartNumberingAfterBreak="0">
    <w:nsid w:val="3A9F157A"/>
    <w:multiLevelType w:val="hybridMultilevel"/>
    <w:tmpl w:val="264456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ACF4EB2"/>
    <w:multiLevelType w:val="hybridMultilevel"/>
    <w:tmpl w:val="8030249E"/>
    <w:lvl w:ilvl="0" w:tplc="B9E4098A">
      <w:start w:val="1"/>
      <w:numFmt w:val="bullet"/>
      <w:pStyle w:val="Bullet2G"/>
      <w:lvlText w:val="•"/>
      <w:lvlJc w:val="left"/>
      <w:pPr>
        <w:tabs>
          <w:tab w:val="num" w:pos="2268"/>
        </w:tabs>
        <w:ind w:left="2268" w:hanging="170"/>
      </w:pPr>
      <w:rPr>
        <w:rFonts w:ascii="Times New Roman" w:hAnsi="Times New Roman" w:cs="Times New Roman" w:hint="default"/>
      </w:rPr>
    </w:lvl>
    <w:lvl w:ilvl="1" w:tplc="32403160" w:tentative="1">
      <w:start w:val="1"/>
      <w:numFmt w:val="bullet"/>
      <w:lvlText w:val="o"/>
      <w:lvlJc w:val="left"/>
      <w:pPr>
        <w:tabs>
          <w:tab w:val="num" w:pos="3708"/>
        </w:tabs>
        <w:ind w:left="3708" w:hanging="360"/>
      </w:pPr>
      <w:rPr>
        <w:rFonts w:ascii="Courier New" w:hAnsi="Courier New" w:hint="default"/>
      </w:rPr>
    </w:lvl>
    <w:lvl w:ilvl="2" w:tplc="79D8B594" w:tentative="1">
      <w:start w:val="1"/>
      <w:numFmt w:val="bullet"/>
      <w:lvlText w:val=""/>
      <w:lvlJc w:val="left"/>
      <w:pPr>
        <w:tabs>
          <w:tab w:val="num" w:pos="4428"/>
        </w:tabs>
        <w:ind w:left="4428" w:hanging="360"/>
      </w:pPr>
      <w:rPr>
        <w:rFonts w:ascii="Wingdings" w:hAnsi="Wingdings" w:hint="default"/>
      </w:rPr>
    </w:lvl>
    <w:lvl w:ilvl="3" w:tplc="6B32C324" w:tentative="1">
      <w:start w:val="1"/>
      <w:numFmt w:val="bullet"/>
      <w:lvlText w:val=""/>
      <w:lvlJc w:val="left"/>
      <w:pPr>
        <w:tabs>
          <w:tab w:val="num" w:pos="5148"/>
        </w:tabs>
        <w:ind w:left="5148" w:hanging="360"/>
      </w:pPr>
      <w:rPr>
        <w:rFonts w:ascii="Symbol" w:hAnsi="Symbol" w:hint="default"/>
      </w:rPr>
    </w:lvl>
    <w:lvl w:ilvl="4" w:tplc="DBBC4E88" w:tentative="1">
      <w:start w:val="1"/>
      <w:numFmt w:val="bullet"/>
      <w:lvlText w:val="o"/>
      <w:lvlJc w:val="left"/>
      <w:pPr>
        <w:tabs>
          <w:tab w:val="num" w:pos="5868"/>
        </w:tabs>
        <w:ind w:left="5868" w:hanging="360"/>
      </w:pPr>
      <w:rPr>
        <w:rFonts w:ascii="Courier New" w:hAnsi="Courier New" w:hint="default"/>
      </w:rPr>
    </w:lvl>
    <w:lvl w:ilvl="5" w:tplc="1B28334C" w:tentative="1">
      <w:start w:val="1"/>
      <w:numFmt w:val="bullet"/>
      <w:lvlText w:val=""/>
      <w:lvlJc w:val="left"/>
      <w:pPr>
        <w:tabs>
          <w:tab w:val="num" w:pos="6588"/>
        </w:tabs>
        <w:ind w:left="6588" w:hanging="360"/>
      </w:pPr>
      <w:rPr>
        <w:rFonts w:ascii="Wingdings" w:hAnsi="Wingdings" w:hint="default"/>
      </w:rPr>
    </w:lvl>
    <w:lvl w:ilvl="6" w:tplc="7142574A" w:tentative="1">
      <w:start w:val="1"/>
      <w:numFmt w:val="bullet"/>
      <w:lvlText w:val=""/>
      <w:lvlJc w:val="left"/>
      <w:pPr>
        <w:tabs>
          <w:tab w:val="num" w:pos="7308"/>
        </w:tabs>
        <w:ind w:left="7308" w:hanging="360"/>
      </w:pPr>
      <w:rPr>
        <w:rFonts w:ascii="Symbol" w:hAnsi="Symbol" w:hint="default"/>
      </w:rPr>
    </w:lvl>
    <w:lvl w:ilvl="7" w:tplc="22CA25E0" w:tentative="1">
      <w:start w:val="1"/>
      <w:numFmt w:val="bullet"/>
      <w:lvlText w:val="o"/>
      <w:lvlJc w:val="left"/>
      <w:pPr>
        <w:tabs>
          <w:tab w:val="num" w:pos="8028"/>
        </w:tabs>
        <w:ind w:left="8028" w:hanging="360"/>
      </w:pPr>
      <w:rPr>
        <w:rFonts w:ascii="Courier New" w:hAnsi="Courier New" w:hint="default"/>
      </w:rPr>
    </w:lvl>
    <w:lvl w:ilvl="8" w:tplc="4AB677FA"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BDB133E"/>
    <w:multiLevelType w:val="hybridMultilevel"/>
    <w:tmpl w:val="57586432"/>
    <w:lvl w:ilvl="0" w:tplc="6CD0E26E">
      <w:numFmt w:val="bullet"/>
      <w:lvlText w:val="E"/>
      <w:lvlJc w:val="left"/>
      <w:pPr>
        <w:ind w:left="360" w:hanging="360"/>
      </w:pPr>
      <w:rPr>
        <w:rFonts w:ascii="Wingdings 2" w:eastAsia="Times New Roman" w:hAnsi="Wingdings 2"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3C97334E"/>
    <w:multiLevelType w:val="hybridMultilevel"/>
    <w:tmpl w:val="FF0E6130"/>
    <w:lvl w:ilvl="0" w:tplc="6CD0E26E">
      <w:numFmt w:val="bullet"/>
      <w:lvlText w:val="E"/>
      <w:lvlJc w:val="left"/>
      <w:pPr>
        <w:ind w:left="766" w:hanging="360"/>
      </w:pPr>
      <w:rPr>
        <w:rFonts w:ascii="Wingdings 2" w:eastAsia="Times New Roman" w:hAnsi="Wingdings 2" w:cs="Times New Roman" w:hint="default"/>
      </w:rPr>
    </w:lvl>
    <w:lvl w:ilvl="1" w:tplc="040C0003">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32" w15:restartNumberingAfterBreak="0">
    <w:nsid w:val="3ED64975"/>
    <w:multiLevelType w:val="hybridMultilevel"/>
    <w:tmpl w:val="BD1A47A0"/>
    <w:lvl w:ilvl="0" w:tplc="040C0001">
      <w:start w:val="1"/>
      <w:numFmt w:val="bullet"/>
      <w:lvlText w:val=""/>
      <w:lvlJc w:val="left"/>
      <w:pPr>
        <w:tabs>
          <w:tab w:val="num" w:pos="0"/>
        </w:tabs>
        <w:ind w:left="288" w:hanging="288"/>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3F5C6A68"/>
    <w:multiLevelType w:val="hybridMultilevel"/>
    <w:tmpl w:val="7BF6EA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3F945F0F"/>
    <w:multiLevelType w:val="hybridMultilevel"/>
    <w:tmpl w:val="727A4E28"/>
    <w:lvl w:ilvl="0" w:tplc="8AE290C0">
      <w:start w:val="1"/>
      <w:numFmt w:val="bullet"/>
      <w:pStyle w:val="Puces10ptsmarge"/>
      <w:lvlText w:val=""/>
      <w:lvlJc w:val="left"/>
      <w:pPr>
        <w:tabs>
          <w:tab w:val="num" w:pos="144"/>
        </w:tabs>
        <w:ind w:left="144" w:hanging="144"/>
      </w:pPr>
      <w:rPr>
        <w:rFonts w:ascii="Symbol" w:hAnsi="Symbol" w:cs="Symbol" w:hint="default"/>
        <w:sz w:val="20"/>
        <w:szCs w:val="20"/>
      </w:rPr>
    </w:lvl>
    <w:lvl w:ilvl="1" w:tplc="8AE290C0">
      <w:start w:val="1"/>
      <w:numFmt w:val="bullet"/>
      <w:lvlText w:val=""/>
      <w:lvlJc w:val="left"/>
      <w:pPr>
        <w:tabs>
          <w:tab w:val="num" w:pos="1224"/>
        </w:tabs>
        <w:ind w:left="1224" w:hanging="144"/>
      </w:pPr>
      <w:rPr>
        <w:rFonts w:ascii="Symbol" w:hAnsi="Symbol" w:cs="Symbol" w:hint="default"/>
        <w:sz w:val="20"/>
        <w:szCs w:val="2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15:restartNumberingAfterBreak="0">
    <w:nsid w:val="40151EAB"/>
    <w:multiLevelType w:val="hybridMultilevel"/>
    <w:tmpl w:val="5E90214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23E7D6A"/>
    <w:multiLevelType w:val="hybridMultilevel"/>
    <w:tmpl w:val="53A43A34"/>
    <w:lvl w:ilvl="0" w:tplc="6CD0E26E">
      <w:numFmt w:val="bullet"/>
      <w:lvlText w:val="E"/>
      <w:lvlJc w:val="left"/>
      <w:pPr>
        <w:ind w:left="720" w:hanging="360"/>
      </w:pPr>
      <w:rPr>
        <w:rFonts w:ascii="Wingdings 2" w:eastAsia="Times New Roman" w:hAnsi="Wingdings 2"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43460E0B"/>
    <w:multiLevelType w:val="hybridMultilevel"/>
    <w:tmpl w:val="BEA090A4"/>
    <w:lvl w:ilvl="0" w:tplc="08090017">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437A737A"/>
    <w:multiLevelType w:val="hybridMultilevel"/>
    <w:tmpl w:val="A3DA82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44FD674E"/>
    <w:multiLevelType w:val="hybridMultilevel"/>
    <w:tmpl w:val="CFBE3CA0"/>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F3111C"/>
    <w:multiLevelType w:val="hybridMultilevel"/>
    <w:tmpl w:val="0AF2467E"/>
    <w:lvl w:ilvl="0" w:tplc="DFE2920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8E52CCA"/>
    <w:multiLevelType w:val="hybridMultilevel"/>
    <w:tmpl w:val="F476DEB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2" w15:restartNumberingAfterBreak="0">
    <w:nsid w:val="49AD2BD8"/>
    <w:multiLevelType w:val="hybridMultilevel"/>
    <w:tmpl w:val="7180B11A"/>
    <w:lvl w:ilvl="0" w:tplc="6CD0E26E">
      <w:numFmt w:val="bullet"/>
      <w:lvlText w:val="E"/>
      <w:lvlJc w:val="left"/>
      <w:pPr>
        <w:ind w:left="720" w:hanging="360"/>
      </w:pPr>
      <w:rPr>
        <w:rFonts w:ascii="Wingdings 2" w:eastAsia="Times New Roman" w:hAnsi="Wingdings 2"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B4B2F5F"/>
    <w:multiLevelType w:val="multilevel"/>
    <w:tmpl w:val="628C124C"/>
    <w:lvl w:ilvl="0">
      <w:start w:val="1"/>
      <w:numFmt w:val="decimal"/>
      <w:lvlText w:val="%1"/>
      <w:lvlJc w:val="left"/>
      <w:pPr>
        <w:ind w:left="360" w:hanging="360"/>
      </w:pPr>
      <w:rPr>
        <w:rFonts w:hint="default"/>
        <w:u w:val="single"/>
      </w:rPr>
    </w:lvl>
    <w:lvl w:ilvl="1">
      <w:start w:val="1"/>
      <w:numFmt w:val="decimal"/>
      <w:lvlText w:val="%1.%2"/>
      <w:lvlJc w:val="left"/>
      <w:pPr>
        <w:ind w:left="720" w:hanging="360"/>
      </w:pPr>
      <w:rPr>
        <w:rFonts w:hint="default"/>
        <w:u w:val="none"/>
      </w:rPr>
    </w:lvl>
    <w:lvl w:ilvl="2">
      <w:start w:val="1"/>
      <w:numFmt w:val="decimal"/>
      <w:lvlText w:val="%1.%2.%3"/>
      <w:lvlJc w:val="left"/>
      <w:pPr>
        <w:ind w:left="1146" w:hanging="720"/>
      </w:pPr>
      <w:rPr>
        <w:rFonts w:hint="default"/>
        <w:u w:val="none"/>
      </w:rPr>
    </w:lvl>
    <w:lvl w:ilvl="3">
      <w:start w:val="1"/>
      <w:numFmt w:val="decimal"/>
      <w:lvlText w:val="%1.%2.%3.%4"/>
      <w:lvlJc w:val="left"/>
      <w:pPr>
        <w:ind w:left="2160" w:hanging="108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3240" w:hanging="144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4320" w:hanging="1800"/>
      </w:pPr>
      <w:rPr>
        <w:rFonts w:hint="default"/>
        <w:u w:val="single"/>
      </w:rPr>
    </w:lvl>
    <w:lvl w:ilvl="8">
      <w:start w:val="1"/>
      <w:numFmt w:val="decimal"/>
      <w:lvlText w:val="%1.%2.%3.%4.%5.%6.%7.%8.%9"/>
      <w:lvlJc w:val="left"/>
      <w:pPr>
        <w:ind w:left="4680" w:hanging="1800"/>
      </w:pPr>
      <w:rPr>
        <w:rFonts w:hint="default"/>
        <w:u w:val="single"/>
      </w:rPr>
    </w:lvl>
  </w:abstractNum>
  <w:abstractNum w:abstractNumId="44" w15:restartNumberingAfterBreak="0">
    <w:nsid w:val="514E67DC"/>
    <w:multiLevelType w:val="hybridMultilevel"/>
    <w:tmpl w:val="757EC77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515B4C4B"/>
    <w:multiLevelType w:val="hybridMultilevel"/>
    <w:tmpl w:val="519C5D8C"/>
    <w:lvl w:ilvl="0" w:tplc="08090017">
      <w:start w:val="1"/>
      <w:numFmt w:val="lowerLetter"/>
      <w:lvlText w:val="%1)"/>
      <w:lvlJc w:val="left"/>
      <w:pPr>
        <w:ind w:left="720" w:hanging="360"/>
      </w:pPr>
      <w:rPr>
        <w:rFonts w:hint="default"/>
      </w:rPr>
    </w:lvl>
    <w:lvl w:ilvl="1" w:tplc="60F87F18">
      <w:start w:val="1"/>
      <w:numFmt w:val="decimal"/>
      <w:lvlText w:val="%2."/>
      <w:lvlJc w:val="left"/>
      <w:pPr>
        <w:ind w:left="36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52F2671B"/>
    <w:multiLevelType w:val="hybridMultilevel"/>
    <w:tmpl w:val="69C42650"/>
    <w:lvl w:ilvl="0" w:tplc="16CE422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533B4630"/>
    <w:multiLevelType w:val="hybridMultilevel"/>
    <w:tmpl w:val="E3EEDA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53E65E2C"/>
    <w:multiLevelType w:val="hybridMultilevel"/>
    <w:tmpl w:val="0FDCA73C"/>
    <w:lvl w:ilvl="0" w:tplc="6CD0E26E">
      <w:numFmt w:val="bullet"/>
      <w:lvlText w:val="E"/>
      <w:lvlJc w:val="left"/>
      <w:pPr>
        <w:ind w:left="720" w:hanging="360"/>
      </w:pPr>
      <w:rPr>
        <w:rFonts w:ascii="Wingdings 2" w:eastAsia="Times New Roman" w:hAnsi="Wingdings 2"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41F79EE"/>
    <w:multiLevelType w:val="hybridMultilevel"/>
    <w:tmpl w:val="E4ECD7C0"/>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15:restartNumberingAfterBreak="0">
    <w:nsid w:val="55902E6A"/>
    <w:multiLevelType w:val="multilevel"/>
    <w:tmpl w:val="8DA6A8B4"/>
    <w:lvl w:ilvl="0">
      <w:start w:val="5"/>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1" w15:restartNumberingAfterBreak="0">
    <w:nsid w:val="55EE52F5"/>
    <w:multiLevelType w:val="hybridMultilevel"/>
    <w:tmpl w:val="A922302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5B77331A"/>
    <w:multiLevelType w:val="hybridMultilevel"/>
    <w:tmpl w:val="D7C434D6"/>
    <w:lvl w:ilvl="0" w:tplc="6CD0E26E">
      <w:numFmt w:val="bullet"/>
      <w:lvlText w:val="E"/>
      <w:lvlJc w:val="left"/>
      <w:pPr>
        <w:ind w:left="720" w:hanging="360"/>
      </w:pPr>
      <w:rPr>
        <w:rFonts w:ascii="Wingdings 2" w:eastAsia="Times New Roman" w:hAnsi="Wingdings 2"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5ED43BFE"/>
    <w:multiLevelType w:val="hybridMultilevel"/>
    <w:tmpl w:val="A4189BA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4" w15:restartNumberingAfterBreak="0">
    <w:nsid w:val="5F3410D5"/>
    <w:multiLevelType w:val="hybridMultilevel"/>
    <w:tmpl w:val="E0E699E2"/>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5" w15:restartNumberingAfterBreak="0">
    <w:nsid w:val="64AB37D9"/>
    <w:multiLevelType w:val="hybridMultilevel"/>
    <w:tmpl w:val="97D075A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680E210A"/>
    <w:multiLevelType w:val="hybridMultilevel"/>
    <w:tmpl w:val="8DD6F4AC"/>
    <w:lvl w:ilvl="0" w:tplc="040C0001">
      <w:start w:val="1"/>
      <w:numFmt w:val="bullet"/>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57" w15:restartNumberingAfterBreak="0">
    <w:nsid w:val="68AD07B2"/>
    <w:multiLevelType w:val="hybridMultilevel"/>
    <w:tmpl w:val="64BC20A4"/>
    <w:lvl w:ilvl="0" w:tplc="212613C6">
      <w:start w:val="1"/>
      <w:numFmt w:val="bullet"/>
      <w:pStyle w:val="Bullet1G"/>
      <w:lvlText w:val="•"/>
      <w:lvlJc w:val="left"/>
      <w:pPr>
        <w:tabs>
          <w:tab w:val="num" w:pos="1701"/>
        </w:tabs>
        <w:ind w:left="1701" w:hanging="170"/>
      </w:pPr>
      <w:rPr>
        <w:rFonts w:ascii="Times New Roman" w:hAnsi="Times New Roman" w:cs="Times New Roman" w:hint="default"/>
      </w:rPr>
    </w:lvl>
    <w:lvl w:ilvl="1" w:tplc="093CAC7E" w:tentative="1">
      <w:start w:val="1"/>
      <w:numFmt w:val="bullet"/>
      <w:lvlText w:val="o"/>
      <w:lvlJc w:val="left"/>
      <w:pPr>
        <w:tabs>
          <w:tab w:val="num" w:pos="3141"/>
        </w:tabs>
        <w:ind w:left="3141" w:hanging="360"/>
      </w:pPr>
      <w:rPr>
        <w:rFonts w:ascii="Courier New" w:hAnsi="Courier New" w:hint="default"/>
      </w:rPr>
    </w:lvl>
    <w:lvl w:ilvl="2" w:tplc="0E705880" w:tentative="1">
      <w:start w:val="1"/>
      <w:numFmt w:val="bullet"/>
      <w:lvlText w:val=""/>
      <w:lvlJc w:val="left"/>
      <w:pPr>
        <w:tabs>
          <w:tab w:val="num" w:pos="3861"/>
        </w:tabs>
        <w:ind w:left="3861" w:hanging="360"/>
      </w:pPr>
      <w:rPr>
        <w:rFonts w:ascii="Wingdings" w:hAnsi="Wingdings" w:hint="default"/>
      </w:rPr>
    </w:lvl>
    <w:lvl w:ilvl="3" w:tplc="99FAA42C" w:tentative="1">
      <w:start w:val="1"/>
      <w:numFmt w:val="bullet"/>
      <w:lvlText w:val=""/>
      <w:lvlJc w:val="left"/>
      <w:pPr>
        <w:tabs>
          <w:tab w:val="num" w:pos="4581"/>
        </w:tabs>
        <w:ind w:left="4581" w:hanging="360"/>
      </w:pPr>
      <w:rPr>
        <w:rFonts w:ascii="Symbol" w:hAnsi="Symbol" w:hint="default"/>
      </w:rPr>
    </w:lvl>
    <w:lvl w:ilvl="4" w:tplc="A3F0B21A" w:tentative="1">
      <w:start w:val="1"/>
      <w:numFmt w:val="bullet"/>
      <w:lvlText w:val="o"/>
      <w:lvlJc w:val="left"/>
      <w:pPr>
        <w:tabs>
          <w:tab w:val="num" w:pos="5301"/>
        </w:tabs>
        <w:ind w:left="5301" w:hanging="360"/>
      </w:pPr>
      <w:rPr>
        <w:rFonts w:ascii="Courier New" w:hAnsi="Courier New" w:hint="default"/>
      </w:rPr>
    </w:lvl>
    <w:lvl w:ilvl="5" w:tplc="17DA6A2C" w:tentative="1">
      <w:start w:val="1"/>
      <w:numFmt w:val="bullet"/>
      <w:lvlText w:val=""/>
      <w:lvlJc w:val="left"/>
      <w:pPr>
        <w:tabs>
          <w:tab w:val="num" w:pos="6021"/>
        </w:tabs>
        <w:ind w:left="6021" w:hanging="360"/>
      </w:pPr>
      <w:rPr>
        <w:rFonts w:ascii="Wingdings" w:hAnsi="Wingdings" w:hint="default"/>
      </w:rPr>
    </w:lvl>
    <w:lvl w:ilvl="6" w:tplc="7DBE6800" w:tentative="1">
      <w:start w:val="1"/>
      <w:numFmt w:val="bullet"/>
      <w:lvlText w:val=""/>
      <w:lvlJc w:val="left"/>
      <w:pPr>
        <w:tabs>
          <w:tab w:val="num" w:pos="6741"/>
        </w:tabs>
        <w:ind w:left="6741" w:hanging="360"/>
      </w:pPr>
      <w:rPr>
        <w:rFonts w:ascii="Symbol" w:hAnsi="Symbol" w:hint="default"/>
      </w:rPr>
    </w:lvl>
    <w:lvl w:ilvl="7" w:tplc="5C06E254" w:tentative="1">
      <w:start w:val="1"/>
      <w:numFmt w:val="bullet"/>
      <w:lvlText w:val="o"/>
      <w:lvlJc w:val="left"/>
      <w:pPr>
        <w:tabs>
          <w:tab w:val="num" w:pos="7461"/>
        </w:tabs>
        <w:ind w:left="7461" w:hanging="360"/>
      </w:pPr>
      <w:rPr>
        <w:rFonts w:ascii="Courier New" w:hAnsi="Courier New" w:hint="default"/>
      </w:rPr>
    </w:lvl>
    <w:lvl w:ilvl="8" w:tplc="5D40EC6E" w:tentative="1">
      <w:start w:val="1"/>
      <w:numFmt w:val="bullet"/>
      <w:lvlText w:val=""/>
      <w:lvlJc w:val="left"/>
      <w:pPr>
        <w:tabs>
          <w:tab w:val="num" w:pos="8181"/>
        </w:tabs>
        <w:ind w:left="8181" w:hanging="360"/>
      </w:pPr>
      <w:rPr>
        <w:rFonts w:ascii="Wingdings" w:hAnsi="Wingdings" w:hint="default"/>
      </w:rPr>
    </w:lvl>
  </w:abstractNum>
  <w:abstractNum w:abstractNumId="58" w15:restartNumberingAfterBreak="0">
    <w:nsid w:val="68D90F85"/>
    <w:multiLevelType w:val="hybridMultilevel"/>
    <w:tmpl w:val="1AC67E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695A7A02"/>
    <w:multiLevelType w:val="hybridMultilevel"/>
    <w:tmpl w:val="19BA3A80"/>
    <w:lvl w:ilvl="0" w:tplc="6CD0E26E">
      <w:numFmt w:val="bullet"/>
      <w:lvlText w:val="E"/>
      <w:lvlJc w:val="left"/>
      <w:pPr>
        <w:ind w:left="360" w:hanging="360"/>
      </w:pPr>
      <w:rPr>
        <w:rFonts w:ascii="Wingdings 2" w:eastAsia="Times New Roman" w:hAnsi="Wingdings 2"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0" w15:restartNumberingAfterBreak="0">
    <w:nsid w:val="7061116C"/>
    <w:multiLevelType w:val="multilevel"/>
    <w:tmpl w:val="510A5AD6"/>
    <w:lvl w:ilvl="0">
      <w:start w:val="6"/>
      <w:numFmt w:val="decimal"/>
      <w:lvlText w:val="%1"/>
      <w:lvlJc w:val="left"/>
      <w:pPr>
        <w:ind w:left="525" w:hanging="525"/>
      </w:pPr>
      <w:rPr>
        <w:rFonts w:hint="default"/>
        <w:u w:val="single"/>
      </w:rPr>
    </w:lvl>
    <w:lvl w:ilvl="1">
      <w:start w:val="1"/>
      <w:numFmt w:val="decimal"/>
      <w:lvlText w:val="%1.%2"/>
      <w:lvlJc w:val="left"/>
      <w:pPr>
        <w:ind w:left="705" w:hanging="525"/>
      </w:pPr>
      <w:rPr>
        <w:rFonts w:hint="default"/>
        <w:u w:val="single"/>
      </w:rPr>
    </w:lvl>
    <w:lvl w:ilvl="2">
      <w:start w:val="7"/>
      <w:numFmt w:val="decimal"/>
      <w:lvlText w:val="%1.%2.%3"/>
      <w:lvlJc w:val="left"/>
      <w:pPr>
        <w:ind w:left="1080" w:hanging="720"/>
      </w:pPr>
      <w:rPr>
        <w:rFonts w:hint="default"/>
        <w:u w:val="none"/>
      </w:rPr>
    </w:lvl>
    <w:lvl w:ilvl="3">
      <w:start w:val="1"/>
      <w:numFmt w:val="decimal"/>
      <w:lvlText w:val="%1.%2.%3.%4"/>
      <w:lvlJc w:val="left"/>
      <w:pPr>
        <w:ind w:left="1620" w:hanging="1080"/>
      </w:pPr>
      <w:rPr>
        <w:rFonts w:hint="default"/>
        <w:u w:val="single"/>
      </w:rPr>
    </w:lvl>
    <w:lvl w:ilvl="4">
      <w:start w:val="1"/>
      <w:numFmt w:val="decimal"/>
      <w:lvlText w:val="%1.%2.%3.%4.%5"/>
      <w:lvlJc w:val="left"/>
      <w:pPr>
        <w:ind w:left="1800" w:hanging="1080"/>
      </w:pPr>
      <w:rPr>
        <w:rFonts w:hint="default"/>
        <w:u w:val="single"/>
      </w:rPr>
    </w:lvl>
    <w:lvl w:ilvl="5">
      <w:start w:val="1"/>
      <w:numFmt w:val="decimal"/>
      <w:lvlText w:val="%1.%2.%3.%4.%5.%6"/>
      <w:lvlJc w:val="left"/>
      <w:pPr>
        <w:ind w:left="2340" w:hanging="1440"/>
      </w:pPr>
      <w:rPr>
        <w:rFonts w:hint="default"/>
        <w:u w:val="single"/>
      </w:rPr>
    </w:lvl>
    <w:lvl w:ilvl="6">
      <w:start w:val="1"/>
      <w:numFmt w:val="decimal"/>
      <w:lvlText w:val="%1.%2.%3.%4.%5.%6.%7"/>
      <w:lvlJc w:val="left"/>
      <w:pPr>
        <w:ind w:left="2520" w:hanging="1440"/>
      </w:pPr>
      <w:rPr>
        <w:rFonts w:hint="default"/>
        <w:u w:val="single"/>
      </w:rPr>
    </w:lvl>
    <w:lvl w:ilvl="7">
      <w:start w:val="1"/>
      <w:numFmt w:val="decimal"/>
      <w:lvlText w:val="%1.%2.%3.%4.%5.%6.%7.%8"/>
      <w:lvlJc w:val="left"/>
      <w:pPr>
        <w:ind w:left="3060" w:hanging="1800"/>
      </w:pPr>
      <w:rPr>
        <w:rFonts w:hint="default"/>
        <w:u w:val="single"/>
      </w:rPr>
    </w:lvl>
    <w:lvl w:ilvl="8">
      <w:start w:val="1"/>
      <w:numFmt w:val="decimal"/>
      <w:lvlText w:val="%1.%2.%3.%4.%5.%6.%7.%8.%9"/>
      <w:lvlJc w:val="left"/>
      <w:pPr>
        <w:ind w:left="3240" w:hanging="1800"/>
      </w:pPr>
      <w:rPr>
        <w:rFonts w:hint="default"/>
        <w:u w:val="single"/>
      </w:rPr>
    </w:lvl>
  </w:abstractNum>
  <w:abstractNum w:abstractNumId="61" w15:restartNumberingAfterBreak="0">
    <w:nsid w:val="72090720"/>
    <w:multiLevelType w:val="hybridMultilevel"/>
    <w:tmpl w:val="D07E29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77264AA2"/>
    <w:multiLevelType w:val="hybridMultilevel"/>
    <w:tmpl w:val="D04EC09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3" w15:restartNumberingAfterBreak="0">
    <w:nsid w:val="7AE73739"/>
    <w:multiLevelType w:val="hybridMultilevel"/>
    <w:tmpl w:val="DB420252"/>
    <w:lvl w:ilvl="0" w:tplc="F820B0B0">
      <w:start w:val="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7E63006C"/>
    <w:multiLevelType w:val="hybridMultilevel"/>
    <w:tmpl w:val="1BD29D6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55797135">
    <w:abstractNumId w:val="57"/>
  </w:num>
  <w:num w:numId="2" w16cid:durableId="894121155">
    <w:abstractNumId w:val="29"/>
  </w:num>
  <w:num w:numId="3" w16cid:durableId="607657804">
    <w:abstractNumId w:val="6"/>
  </w:num>
  <w:num w:numId="4" w16cid:durableId="1767653871">
    <w:abstractNumId w:val="7"/>
  </w:num>
  <w:num w:numId="5" w16cid:durableId="2045858431">
    <w:abstractNumId w:val="27"/>
  </w:num>
  <w:num w:numId="6" w16cid:durableId="971136990">
    <w:abstractNumId w:val="33"/>
  </w:num>
  <w:num w:numId="7" w16cid:durableId="708803582">
    <w:abstractNumId w:val="0"/>
  </w:num>
  <w:num w:numId="8" w16cid:durableId="253249449">
    <w:abstractNumId w:val="3"/>
  </w:num>
  <w:num w:numId="9" w16cid:durableId="247079597">
    <w:abstractNumId w:val="47"/>
  </w:num>
  <w:num w:numId="10" w16cid:durableId="1981568517">
    <w:abstractNumId w:val="19"/>
  </w:num>
  <w:num w:numId="11" w16cid:durableId="49117101">
    <w:abstractNumId w:val="43"/>
  </w:num>
  <w:num w:numId="12" w16cid:durableId="1532260103">
    <w:abstractNumId w:val="23"/>
  </w:num>
  <w:num w:numId="13" w16cid:durableId="573465976">
    <w:abstractNumId w:val="2"/>
  </w:num>
  <w:num w:numId="14" w16cid:durableId="967472620">
    <w:abstractNumId w:val="42"/>
  </w:num>
  <w:num w:numId="15" w16cid:durableId="1458135492">
    <w:abstractNumId w:val="34"/>
  </w:num>
  <w:num w:numId="16" w16cid:durableId="700515123">
    <w:abstractNumId w:val="44"/>
  </w:num>
  <w:num w:numId="17" w16cid:durableId="1364479301">
    <w:abstractNumId w:val="22"/>
  </w:num>
  <w:num w:numId="18" w16cid:durableId="1915579544">
    <w:abstractNumId w:val="62"/>
  </w:num>
  <w:num w:numId="19" w16cid:durableId="1736777447">
    <w:abstractNumId w:val="14"/>
  </w:num>
  <w:num w:numId="20" w16cid:durableId="805128350">
    <w:abstractNumId w:val="41"/>
  </w:num>
  <w:num w:numId="21" w16cid:durableId="899827365">
    <w:abstractNumId w:val="28"/>
  </w:num>
  <w:num w:numId="22" w16cid:durableId="1269659040">
    <w:abstractNumId w:val="25"/>
  </w:num>
  <w:num w:numId="23" w16cid:durableId="1677031151">
    <w:abstractNumId w:val="1"/>
  </w:num>
  <w:num w:numId="24" w16cid:durableId="621960597">
    <w:abstractNumId w:val="24"/>
  </w:num>
  <w:num w:numId="25" w16cid:durableId="1998996425">
    <w:abstractNumId w:val="9"/>
  </w:num>
  <w:num w:numId="26" w16cid:durableId="193271365">
    <w:abstractNumId w:val="32"/>
  </w:num>
  <w:num w:numId="27" w16cid:durableId="131217671">
    <w:abstractNumId w:val="58"/>
  </w:num>
  <w:num w:numId="28" w16cid:durableId="1929804374">
    <w:abstractNumId w:val="38"/>
  </w:num>
  <w:num w:numId="29" w16cid:durableId="649093719">
    <w:abstractNumId w:val="5"/>
  </w:num>
  <w:num w:numId="30" w16cid:durableId="706876076">
    <w:abstractNumId w:val="17"/>
  </w:num>
  <w:num w:numId="31" w16cid:durableId="1063524655">
    <w:abstractNumId w:val="53"/>
  </w:num>
  <w:num w:numId="32" w16cid:durableId="625087412">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66545511">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6185919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1128240">
    <w:abstractNumId w:val="10"/>
  </w:num>
  <w:num w:numId="36" w16cid:durableId="1817448611">
    <w:abstractNumId w:val="11"/>
  </w:num>
  <w:num w:numId="37" w16cid:durableId="1595631417">
    <w:abstractNumId w:val="26"/>
  </w:num>
  <w:num w:numId="38" w16cid:durableId="1959294686">
    <w:abstractNumId w:val="13"/>
  </w:num>
  <w:num w:numId="39" w16cid:durableId="271253590">
    <w:abstractNumId w:val="49"/>
  </w:num>
  <w:num w:numId="40" w16cid:durableId="1623149172">
    <w:abstractNumId w:val="30"/>
  </w:num>
  <w:num w:numId="41" w16cid:durableId="1544245133">
    <w:abstractNumId w:val="61"/>
  </w:num>
  <w:num w:numId="42" w16cid:durableId="1684210209">
    <w:abstractNumId w:val="21"/>
  </w:num>
  <w:num w:numId="43" w16cid:durableId="1016927463">
    <w:abstractNumId w:val="64"/>
  </w:num>
  <w:num w:numId="44" w16cid:durableId="257104738">
    <w:abstractNumId w:val="51"/>
  </w:num>
  <w:num w:numId="45" w16cid:durableId="299269999">
    <w:abstractNumId w:val="31"/>
  </w:num>
  <w:num w:numId="46" w16cid:durableId="548029667">
    <w:abstractNumId w:val="52"/>
  </w:num>
  <w:num w:numId="47" w16cid:durableId="1031803676">
    <w:abstractNumId w:val="16"/>
  </w:num>
  <w:num w:numId="48" w16cid:durableId="417750845">
    <w:abstractNumId w:val="8"/>
  </w:num>
  <w:num w:numId="49" w16cid:durableId="1761635752">
    <w:abstractNumId w:val="36"/>
  </w:num>
  <w:num w:numId="50" w16cid:durableId="387068726">
    <w:abstractNumId w:val="20"/>
  </w:num>
  <w:num w:numId="51" w16cid:durableId="1291088465">
    <w:abstractNumId w:val="50"/>
  </w:num>
  <w:num w:numId="52" w16cid:durableId="555166075">
    <w:abstractNumId w:val="12"/>
  </w:num>
  <w:num w:numId="53" w16cid:durableId="1365596921">
    <w:abstractNumId w:val="60"/>
  </w:num>
  <w:num w:numId="54" w16cid:durableId="1743721940">
    <w:abstractNumId w:val="55"/>
  </w:num>
  <w:num w:numId="55" w16cid:durableId="1080177342">
    <w:abstractNumId w:val="63"/>
  </w:num>
  <w:num w:numId="56" w16cid:durableId="102462786">
    <w:abstractNumId w:val="40"/>
  </w:num>
  <w:num w:numId="57" w16cid:durableId="1427311895">
    <w:abstractNumId w:val="48"/>
  </w:num>
  <w:num w:numId="58" w16cid:durableId="1078677092">
    <w:abstractNumId w:val="15"/>
  </w:num>
  <w:num w:numId="59" w16cid:durableId="626207580">
    <w:abstractNumId w:val="59"/>
  </w:num>
  <w:num w:numId="60" w16cid:durableId="1777211617">
    <w:abstractNumId w:val="39"/>
  </w:num>
  <w:num w:numId="61" w16cid:durableId="1953660886">
    <w:abstractNumId w:val="46"/>
  </w:num>
  <w:num w:numId="62" w16cid:durableId="638191638">
    <w:abstractNumId w:val="45"/>
  </w:num>
  <w:num w:numId="63" w16cid:durableId="1187980514">
    <w:abstractNumId w:val="35"/>
  </w:num>
  <w:num w:numId="64" w16cid:durableId="398481388">
    <w:abstractNumId w:val="57"/>
  </w:num>
  <w:num w:numId="65" w16cid:durableId="551115655">
    <w:abstractNumId w:val="18"/>
  </w:num>
  <w:num w:numId="66" w16cid:durableId="1700200892">
    <w:abstractNumId w:val="37"/>
  </w:num>
  <w:num w:numId="67" w16cid:durableId="1918899649">
    <w:abstractNumId w:val="57"/>
  </w:num>
  <w:num w:numId="68" w16cid:durableId="525362635">
    <w:abstractNumId w:val="57"/>
  </w:num>
  <w:num w:numId="69" w16cid:durableId="184297237">
    <w:abstractNumId w:val="57"/>
  </w:num>
  <w:num w:numId="70" w16cid:durableId="1559172738">
    <w:abstractNumId w:val="57"/>
  </w:num>
  <w:num w:numId="71" w16cid:durableId="1066030326">
    <w:abstractNumId w:val="57"/>
  </w:num>
  <w:num w:numId="72" w16cid:durableId="1050422408">
    <w:abstractNumId w:val="5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F3F"/>
    <w:rsid w:val="00017F94"/>
    <w:rsid w:val="00023842"/>
    <w:rsid w:val="00024EE1"/>
    <w:rsid w:val="000334F9"/>
    <w:rsid w:val="0004199E"/>
    <w:rsid w:val="00065CBF"/>
    <w:rsid w:val="000714FD"/>
    <w:rsid w:val="00074390"/>
    <w:rsid w:val="0007796D"/>
    <w:rsid w:val="000860BB"/>
    <w:rsid w:val="000B7790"/>
    <w:rsid w:val="000C1293"/>
    <w:rsid w:val="000C2875"/>
    <w:rsid w:val="000C390E"/>
    <w:rsid w:val="000D1A91"/>
    <w:rsid w:val="000D6818"/>
    <w:rsid w:val="000D702A"/>
    <w:rsid w:val="000E7D5E"/>
    <w:rsid w:val="001067B9"/>
    <w:rsid w:val="00111F2F"/>
    <w:rsid w:val="00126452"/>
    <w:rsid w:val="00140E2E"/>
    <w:rsid w:val="0014365E"/>
    <w:rsid w:val="001459C9"/>
    <w:rsid w:val="00150DB2"/>
    <w:rsid w:val="00166979"/>
    <w:rsid w:val="00176178"/>
    <w:rsid w:val="001C1B5C"/>
    <w:rsid w:val="001D2086"/>
    <w:rsid w:val="001D427C"/>
    <w:rsid w:val="001D5679"/>
    <w:rsid w:val="001D5A8D"/>
    <w:rsid w:val="001D64AF"/>
    <w:rsid w:val="001E498C"/>
    <w:rsid w:val="001E7F3D"/>
    <w:rsid w:val="001F091A"/>
    <w:rsid w:val="001F525A"/>
    <w:rsid w:val="00203C01"/>
    <w:rsid w:val="00214CB3"/>
    <w:rsid w:val="002156EC"/>
    <w:rsid w:val="002171D3"/>
    <w:rsid w:val="00223272"/>
    <w:rsid w:val="00237A8E"/>
    <w:rsid w:val="0024779E"/>
    <w:rsid w:val="00260028"/>
    <w:rsid w:val="00262665"/>
    <w:rsid w:val="0029058E"/>
    <w:rsid w:val="00291F1D"/>
    <w:rsid w:val="00295BFE"/>
    <w:rsid w:val="002A0540"/>
    <w:rsid w:val="002A7AB7"/>
    <w:rsid w:val="002C7E47"/>
    <w:rsid w:val="002D1F01"/>
    <w:rsid w:val="002D340A"/>
    <w:rsid w:val="002D6240"/>
    <w:rsid w:val="002F0EB3"/>
    <w:rsid w:val="00316FDC"/>
    <w:rsid w:val="00326618"/>
    <w:rsid w:val="00333C70"/>
    <w:rsid w:val="00353ED5"/>
    <w:rsid w:val="00354C5F"/>
    <w:rsid w:val="00357AF4"/>
    <w:rsid w:val="0037014C"/>
    <w:rsid w:val="00384464"/>
    <w:rsid w:val="0039005B"/>
    <w:rsid w:val="003D1AD0"/>
    <w:rsid w:val="003F1369"/>
    <w:rsid w:val="003F4D26"/>
    <w:rsid w:val="00406E1C"/>
    <w:rsid w:val="0041336D"/>
    <w:rsid w:val="00425816"/>
    <w:rsid w:val="00437041"/>
    <w:rsid w:val="00444EEB"/>
    <w:rsid w:val="00446FE5"/>
    <w:rsid w:val="00452396"/>
    <w:rsid w:val="00453B8E"/>
    <w:rsid w:val="00475149"/>
    <w:rsid w:val="00481351"/>
    <w:rsid w:val="00484F44"/>
    <w:rsid w:val="00494A85"/>
    <w:rsid w:val="00494BBC"/>
    <w:rsid w:val="004C63F0"/>
    <w:rsid w:val="004D745A"/>
    <w:rsid w:val="004F3D1B"/>
    <w:rsid w:val="004F6B37"/>
    <w:rsid w:val="00502B3A"/>
    <w:rsid w:val="00521813"/>
    <w:rsid w:val="00522D65"/>
    <w:rsid w:val="005315D5"/>
    <w:rsid w:val="00542A0B"/>
    <w:rsid w:val="005505B7"/>
    <w:rsid w:val="00573BE5"/>
    <w:rsid w:val="00580D6C"/>
    <w:rsid w:val="00582D63"/>
    <w:rsid w:val="00586ED3"/>
    <w:rsid w:val="005935DE"/>
    <w:rsid w:val="00596AA9"/>
    <w:rsid w:val="005B2412"/>
    <w:rsid w:val="005B45B4"/>
    <w:rsid w:val="005B6BC9"/>
    <w:rsid w:val="005C0D5B"/>
    <w:rsid w:val="005D6344"/>
    <w:rsid w:val="005E2B17"/>
    <w:rsid w:val="005E6962"/>
    <w:rsid w:val="006006AF"/>
    <w:rsid w:val="006056E0"/>
    <w:rsid w:val="00613A58"/>
    <w:rsid w:val="00633C4D"/>
    <w:rsid w:val="00640E26"/>
    <w:rsid w:val="0064664F"/>
    <w:rsid w:val="0066128C"/>
    <w:rsid w:val="00676928"/>
    <w:rsid w:val="00683652"/>
    <w:rsid w:val="006910CE"/>
    <w:rsid w:val="0069262D"/>
    <w:rsid w:val="006A690D"/>
    <w:rsid w:val="006B68DC"/>
    <w:rsid w:val="006B7A66"/>
    <w:rsid w:val="006D42E1"/>
    <w:rsid w:val="006D44E0"/>
    <w:rsid w:val="00706E82"/>
    <w:rsid w:val="00707211"/>
    <w:rsid w:val="00710CC3"/>
    <w:rsid w:val="0071601D"/>
    <w:rsid w:val="0072392D"/>
    <w:rsid w:val="00723FF1"/>
    <w:rsid w:val="007275B9"/>
    <w:rsid w:val="0073139C"/>
    <w:rsid w:val="0075391A"/>
    <w:rsid w:val="00766CEC"/>
    <w:rsid w:val="00775EB9"/>
    <w:rsid w:val="00780431"/>
    <w:rsid w:val="007870F8"/>
    <w:rsid w:val="00793BC4"/>
    <w:rsid w:val="00796ADB"/>
    <w:rsid w:val="007A4527"/>
    <w:rsid w:val="007A62E6"/>
    <w:rsid w:val="007C40D6"/>
    <w:rsid w:val="007C7E0F"/>
    <w:rsid w:val="007E16CF"/>
    <w:rsid w:val="007E5C09"/>
    <w:rsid w:val="0080684C"/>
    <w:rsid w:val="00815502"/>
    <w:rsid w:val="00822F9B"/>
    <w:rsid w:val="00824D57"/>
    <w:rsid w:val="008502EC"/>
    <w:rsid w:val="00850CC8"/>
    <w:rsid w:val="0085232F"/>
    <w:rsid w:val="0086309E"/>
    <w:rsid w:val="00867D17"/>
    <w:rsid w:val="00871C75"/>
    <w:rsid w:val="008776DC"/>
    <w:rsid w:val="008870AF"/>
    <w:rsid w:val="008A0E26"/>
    <w:rsid w:val="008C2AE1"/>
    <w:rsid w:val="008C6C1B"/>
    <w:rsid w:val="008C7952"/>
    <w:rsid w:val="008F5D35"/>
    <w:rsid w:val="008F69EF"/>
    <w:rsid w:val="00916152"/>
    <w:rsid w:val="00921084"/>
    <w:rsid w:val="00925E07"/>
    <w:rsid w:val="009323E1"/>
    <w:rsid w:val="009423C8"/>
    <w:rsid w:val="00943A48"/>
    <w:rsid w:val="00947433"/>
    <w:rsid w:val="00947E66"/>
    <w:rsid w:val="00957790"/>
    <w:rsid w:val="009705C8"/>
    <w:rsid w:val="00981901"/>
    <w:rsid w:val="00981FE7"/>
    <w:rsid w:val="00984095"/>
    <w:rsid w:val="009B6AE5"/>
    <w:rsid w:val="009D2762"/>
    <w:rsid w:val="009D2AF8"/>
    <w:rsid w:val="009E06AD"/>
    <w:rsid w:val="009F560F"/>
    <w:rsid w:val="009F65C5"/>
    <w:rsid w:val="00A24A6C"/>
    <w:rsid w:val="00A41291"/>
    <w:rsid w:val="00A570DE"/>
    <w:rsid w:val="00AA69DF"/>
    <w:rsid w:val="00AC3823"/>
    <w:rsid w:val="00AC7C7A"/>
    <w:rsid w:val="00AE2A62"/>
    <w:rsid w:val="00AE323C"/>
    <w:rsid w:val="00AF5D0D"/>
    <w:rsid w:val="00B00181"/>
    <w:rsid w:val="00B33DFE"/>
    <w:rsid w:val="00B43C66"/>
    <w:rsid w:val="00B765F7"/>
    <w:rsid w:val="00B80BD3"/>
    <w:rsid w:val="00B94DDF"/>
    <w:rsid w:val="00BA0CA9"/>
    <w:rsid w:val="00BC4CFE"/>
    <w:rsid w:val="00BE4745"/>
    <w:rsid w:val="00BF3C2C"/>
    <w:rsid w:val="00C02897"/>
    <w:rsid w:val="00C02B10"/>
    <w:rsid w:val="00C04DBC"/>
    <w:rsid w:val="00C056A8"/>
    <w:rsid w:val="00C222D2"/>
    <w:rsid w:val="00C27F23"/>
    <w:rsid w:val="00C32138"/>
    <w:rsid w:val="00C36AAE"/>
    <w:rsid w:val="00C454D2"/>
    <w:rsid w:val="00C50C28"/>
    <w:rsid w:val="00C54ED5"/>
    <w:rsid w:val="00C71AAB"/>
    <w:rsid w:val="00C831E6"/>
    <w:rsid w:val="00CA3912"/>
    <w:rsid w:val="00CC2887"/>
    <w:rsid w:val="00CC4570"/>
    <w:rsid w:val="00CD610C"/>
    <w:rsid w:val="00CF2200"/>
    <w:rsid w:val="00CF53A6"/>
    <w:rsid w:val="00D00DEE"/>
    <w:rsid w:val="00D02F73"/>
    <w:rsid w:val="00D210B7"/>
    <w:rsid w:val="00D3439C"/>
    <w:rsid w:val="00D44561"/>
    <w:rsid w:val="00D772AC"/>
    <w:rsid w:val="00D87EC7"/>
    <w:rsid w:val="00D97CDA"/>
    <w:rsid w:val="00DA21C9"/>
    <w:rsid w:val="00DA22F4"/>
    <w:rsid w:val="00DA3BE9"/>
    <w:rsid w:val="00DA59D9"/>
    <w:rsid w:val="00DA5E63"/>
    <w:rsid w:val="00DA638F"/>
    <w:rsid w:val="00DA7434"/>
    <w:rsid w:val="00DB1831"/>
    <w:rsid w:val="00DD3BFD"/>
    <w:rsid w:val="00DF0775"/>
    <w:rsid w:val="00DF6678"/>
    <w:rsid w:val="00E018E1"/>
    <w:rsid w:val="00E0623C"/>
    <w:rsid w:val="00E10E88"/>
    <w:rsid w:val="00E17B65"/>
    <w:rsid w:val="00E22CF2"/>
    <w:rsid w:val="00E27175"/>
    <w:rsid w:val="00E506F1"/>
    <w:rsid w:val="00E52D9F"/>
    <w:rsid w:val="00E53C19"/>
    <w:rsid w:val="00E57606"/>
    <w:rsid w:val="00E677CC"/>
    <w:rsid w:val="00E73287"/>
    <w:rsid w:val="00E90EE8"/>
    <w:rsid w:val="00EA0791"/>
    <w:rsid w:val="00EA4D06"/>
    <w:rsid w:val="00EC3573"/>
    <w:rsid w:val="00ED419C"/>
    <w:rsid w:val="00ED705C"/>
    <w:rsid w:val="00EE01A4"/>
    <w:rsid w:val="00EE0A2B"/>
    <w:rsid w:val="00EE3973"/>
    <w:rsid w:val="00EF1DC1"/>
    <w:rsid w:val="00F164B0"/>
    <w:rsid w:val="00F43810"/>
    <w:rsid w:val="00F5516A"/>
    <w:rsid w:val="00F660DF"/>
    <w:rsid w:val="00F66763"/>
    <w:rsid w:val="00F80094"/>
    <w:rsid w:val="00F95C08"/>
    <w:rsid w:val="00FA66E5"/>
    <w:rsid w:val="00FB0AD5"/>
    <w:rsid w:val="00FB27C1"/>
    <w:rsid w:val="00FD205A"/>
    <w:rsid w:val="00FD3D5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2F1A5"/>
  <w15:docId w15:val="{F467D4A0-3A0D-4EFF-B6F1-A42DA39D6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AB7"/>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E2717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E2717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E2717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E2717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E2717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E2717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796ADB"/>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796ADB"/>
    <w:pPr>
      <w:tabs>
        <w:tab w:val="right" w:pos="1021"/>
      </w:tabs>
      <w:suppressAutoHyphens w:val="0"/>
      <w:spacing w:line="220" w:lineRule="exact"/>
      <w:ind w:left="1134" w:right="1134" w:hanging="1134"/>
    </w:pPr>
    <w:rPr>
      <w:rFonts w:eastAsiaTheme="minorEastAsia"/>
      <w:sz w:val="18"/>
      <w:lang w:val="en-GB" w:eastAsia="zh-CN"/>
    </w:rPr>
  </w:style>
  <w:style w:type="character" w:customStyle="1" w:styleId="NotedebasdepageCar">
    <w:name w:val="Note de bas de page Car"/>
    <w:aliases w:val="5_G Car"/>
    <w:basedOn w:val="Policepardfaut"/>
    <w:link w:val="Notedebasdepage"/>
    <w:rsid w:val="00796ADB"/>
    <w:rPr>
      <w:rFonts w:ascii="Times New Roman" w:eastAsiaTheme="minorEastAsia" w:hAnsi="Times New Roman" w:cs="Times New Roman"/>
      <w:sz w:val="18"/>
      <w:szCs w:val="20"/>
      <w:lang w:val="en-GB" w:eastAsia="zh-CN"/>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customStyle="1" w:styleId="Style3">
    <w:name w:val="Style3"/>
    <w:basedOn w:val="Normal"/>
    <w:rsid w:val="00AF5D0D"/>
    <w:pPr>
      <w:suppressAutoHyphens w:val="0"/>
      <w:kinsoku/>
      <w:overflowPunct/>
      <w:autoSpaceDE/>
      <w:autoSpaceDN/>
      <w:adjustRightInd/>
      <w:snapToGrid/>
      <w:spacing w:line="240" w:lineRule="auto"/>
      <w:jc w:val="both"/>
    </w:pPr>
    <w:rPr>
      <w:rFonts w:eastAsia="Times New Roman"/>
      <w:b/>
      <w:bCs/>
      <w:color w:val="000000"/>
      <w:sz w:val="24"/>
      <w:szCs w:val="24"/>
      <w:lang w:val="fr-FR" w:eastAsia="fr-FR"/>
    </w:rPr>
  </w:style>
  <w:style w:type="paragraph" w:styleId="Corpsdetexte2">
    <w:name w:val="Body Text 2"/>
    <w:basedOn w:val="Normal"/>
    <w:link w:val="Corpsdetexte2Car"/>
    <w:rsid w:val="00AF5D0D"/>
    <w:pPr>
      <w:suppressAutoHyphens w:val="0"/>
      <w:kinsoku/>
      <w:overflowPunct/>
      <w:autoSpaceDE/>
      <w:autoSpaceDN/>
      <w:adjustRightInd/>
      <w:snapToGrid/>
      <w:spacing w:line="240" w:lineRule="auto"/>
      <w:jc w:val="both"/>
    </w:pPr>
    <w:rPr>
      <w:rFonts w:eastAsia="Times New Roman"/>
      <w:color w:val="000000"/>
      <w:sz w:val="24"/>
    </w:rPr>
  </w:style>
  <w:style w:type="character" w:customStyle="1" w:styleId="Corpsdetexte2Car">
    <w:name w:val="Corps de texte 2 Car"/>
    <w:basedOn w:val="Policepardfaut"/>
    <w:link w:val="Corpsdetexte2"/>
    <w:rsid w:val="00AF5D0D"/>
    <w:rPr>
      <w:rFonts w:ascii="Times New Roman" w:eastAsia="Times New Roman" w:hAnsi="Times New Roman" w:cs="Times New Roman"/>
      <w:color w:val="000000"/>
      <w:sz w:val="24"/>
      <w:szCs w:val="20"/>
    </w:rPr>
  </w:style>
  <w:style w:type="paragraph" w:customStyle="1" w:styleId="ZchnZchnCarCarCharCharCarCarCharCharCarCarCharChar">
    <w:name w:val="Zchn Zchn Car Car Char Char Car Car Char Char Car Car Char Char"/>
    <w:basedOn w:val="Normal"/>
    <w:rsid w:val="00AF5D0D"/>
    <w:pPr>
      <w:suppressAutoHyphens w:val="0"/>
      <w:kinsoku/>
      <w:overflowPunct/>
      <w:autoSpaceDE/>
      <w:autoSpaceDN/>
      <w:adjustRightInd/>
      <w:snapToGrid/>
      <w:spacing w:after="160" w:line="240" w:lineRule="exact"/>
      <w:jc w:val="both"/>
    </w:pPr>
    <w:rPr>
      <w:rFonts w:ascii="Arial" w:eastAsia="Times New Roman" w:hAnsi="Arial"/>
      <w:lang w:val="en-US"/>
    </w:rPr>
  </w:style>
  <w:style w:type="character" w:styleId="lev">
    <w:name w:val="Strong"/>
    <w:qFormat/>
    <w:rsid w:val="00AF5D0D"/>
    <w:rPr>
      <w:b/>
      <w:bCs/>
    </w:rPr>
  </w:style>
  <w:style w:type="paragraph" w:customStyle="1" w:styleId="Style7">
    <w:name w:val="Style7"/>
    <w:rsid w:val="00AF5D0D"/>
    <w:pPr>
      <w:spacing w:before="120" w:after="0" w:line="240" w:lineRule="auto"/>
      <w:jc w:val="both"/>
    </w:pPr>
    <w:rPr>
      <w:rFonts w:ascii="Times New Roman" w:eastAsia="ヒラギノ角ゴ Pro W3" w:hAnsi="Times New Roman" w:cs="Times New Roman"/>
      <w:color w:val="000000"/>
      <w:sz w:val="24"/>
      <w:szCs w:val="20"/>
      <w:lang w:val="fr-FR" w:eastAsia="fr-FR"/>
    </w:rPr>
  </w:style>
  <w:style w:type="paragraph" w:styleId="Paragraphedeliste">
    <w:name w:val="List Paragraph"/>
    <w:basedOn w:val="Normal"/>
    <w:uiPriority w:val="34"/>
    <w:qFormat/>
    <w:rsid w:val="00AF5D0D"/>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fr-FR"/>
    </w:rPr>
  </w:style>
  <w:style w:type="paragraph" w:customStyle="1" w:styleId="Puces10ptsmarge">
    <w:name w:val="Puces 10pts marge"/>
    <w:basedOn w:val="Normal"/>
    <w:rsid w:val="00AF5D0D"/>
    <w:pPr>
      <w:numPr>
        <w:numId w:val="15"/>
      </w:numPr>
      <w:suppressAutoHyphens w:val="0"/>
      <w:kinsoku/>
      <w:overflowPunct/>
      <w:autoSpaceDE/>
      <w:autoSpaceDN/>
      <w:adjustRightInd/>
      <w:snapToGrid/>
      <w:spacing w:before="20" w:line="240" w:lineRule="auto"/>
    </w:pPr>
    <w:rPr>
      <w:rFonts w:ascii="Calibri" w:eastAsia="Times New Roman" w:hAnsi="Calibri" w:cs="Calibri"/>
      <w:sz w:val="18"/>
      <w:szCs w:val="18"/>
      <w:lang w:val="fr-FR"/>
    </w:rPr>
  </w:style>
  <w:style w:type="paragraph" w:customStyle="1" w:styleId="Default">
    <w:name w:val="Default"/>
    <w:rsid w:val="00AF5D0D"/>
    <w:pPr>
      <w:autoSpaceDE w:val="0"/>
      <w:autoSpaceDN w:val="0"/>
      <w:adjustRightInd w:val="0"/>
      <w:spacing w:after="0" w:line="240" w:lineRule="auto"/>
    </w:pPr>
    <w:rPr>
      <w:rFonts w:ascii="Times New Roman" w:eastAsia="Times New Roman" w:hAnsi="Times New Roman" w:cs="Times New Roman"/>
      <w:color w:val="000000"/>
      <w:sz w:val="24"/>
      <w:szCs w:val="24"/>
      <w:lang w:val="fr-FR" w:eastAsia="fr-FR"/>
    </w:rPr>
  </w:style>
  <w:style w:type="paragraph" w:styleId="NormalWeb">
    <w:name w:val="Normal (Web)"/>
    <w:basedOn w:val="Normal"/>
    <w:uiPriority w:val="99"/>
    <w:unhideWhenUsed/>
    <w:rsid w:val="00AF5D0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pagesubhead">
    <w:name w:val="pagesubhead"/>
    <w:basedOn w:val="Policepardfaut"/>
    <w:rsid w:val="00AF5D0D"/>
  </w:style>
  <w:style w:type="paragraph" w:styleId="Corpsdetexte">
    <w:name w:val="Body Text"/>
    <w:basedOn w:val="Normal"/>
    <w:link w:val="CorpsdetexteCar"/>
    <w:unhideWhenUsed/>
    <w:rsid w:val="00AF5D0D"/>
    <w:pPr>
      <w:suppressAutoHyphens w:val="0"/>
      <w:kinsoku/>
      <w:overflowPunct/>
      <w:autoSpaceDE/>
      <w:autoSpaceDN/>
      <w:adjustRightInd/>
      <w:snapToGrid/>
      <w:spacing w:after="120" w:line="276" w:lineRule="auto"/>
    </w:pPr>
    <w:rPr>
      <w:rFonts w:ascii="Calibri" w:eastAsia="Times New Roman" w:hAnsi="Calibri"/>
      <w:sz w:val="22"/>
      <w:szCs w:val="22"/>
    </w:rPr>
  </w:style>
  <w:style w:type="character" w:customStyle="1" w:styleId="CorpsdetexteCar">
    <w:name w:val="Corps de texte Car"/>
    <w:basedOn w:val="Policepardfaut"/>
    <w:link w:val="Corpsdetexte"/>
    <w:rsid w:val="00AF5D0D"/>
    <w:rPr>
      <w:rFonts w:ascii="Calibri" w:eastAsia="Times New Roman" w:hAnsi="Calibri" w:cs="Times New Roman"/>
    </w:rPr>
  </w:style>
  <w:style w:type="paragraph" w:customStyle="1" w:styleId="AParagraph">
    <w:name w:val="A_Paragraph"/>
    <w:qFormat/>
    <w:rsid w:val="00AF5D0D"/>
    <w:pPr>
      <w:suppressAutoHyphens/>
      <w:spacing w:after="210" w:line="264" w:lineRule="auto"/>
      <w:ind w:firstLine="720"/>
      <w:jc w:val="both"/>
    </w:pPr>
    <w:rPr>
      <w:rFonts w:ascii="Times New Roman" w:eastAsia="Times New Roman" w:hAnsi="Times New Roman" w:cs="Times New Roman"/>
      <w:sz w:val="21"/>
      <w:szCs w:val="20"/>
      <w:lang w:val="fr-FR"/>
    </w:rPr>
  </w:style>
  <w:style w:type="paragraph" w:customStyle="1" w:styleId="AHeading2">
    <w:name w:val="A_Heading2"/>
    <w:next w:val="Normal"/>
    <w:qFormat/>
    <w:rsid w:val="00AF5D0D"/>
    <w:pPr>
      <w:keepNext/>
      <w:keepLines/>
      <w:suppressAutoHyphens/>
      <w:spacing w:after="220" w:line="240" w:lineRule="auto"/>
      <w:ind w:left="720" w:hanging="720"/>
      <w:outlineLvl w:val="1"/>
    </w:pPr>
    <w:rPr>
      <w:rFonts w:ascii="Arial" w:eastAsia="Times New Roman" w:hAnsi="Arial" w:cs="Arial"/>
      <w:b/>
      <w:bCs/>
      <w:iCs/>
      <w:lang w:val="en-GB"/>
    </w:rPr>
  </w:style>
  <w:style w:type="paragraph" w:customStyle="1" w:styleId="ATableTitle">
    <w:name w:val="A_TableTitle"/>
    <w:basedOn w:val="Normal"/>
    <w:qFormat/>
    <w:rsid w:val="00AF5D0D"/>
    <w:pPr>
      <w:widowControl w:val="0"/>
      <w:suppressAutoHyphens w:val="0"/>
      <w:kinsoku/>
      <w:overflowPunct/>
      <w:snapToGrid/>
      <w:spacing w:before="80" w:after="80" w:line="228" w:lineRule="auto"/>
    </w:pPr>
    <w:rPr>
      <w:rFonts w:ascii="Arial" w:eastAsia="Times New Roman" w:hAnsi="Arial" w:cs="Arial"/>
      <w:sz w:val="15"/>
      <w:szCs w:val="14"/>
      <w:u w:val="single"/>
      <w:lang w:val="en-GB"/>
    </w:rPr>
  </w:style>
  <w:style w:type="paragraph" w:customStyle="1" w:styleId="CM98">
    <w:name w:val="CM98"/>
    <w:basedOn w:val="Default"/>
    <w:next w:val="Default"/>
    <w:uiPriority w:val="99"/>
    <w:rsid w:val="00AF5D0D"/>
    <w:rPr>
      <w:rFonts w:ascii="DNGAF I+ Arial MT" w:hAnsi="DNGAF I+ Arial MT"/>
      <w:color w:val="auto"/>
    </w:rPr>
  </w:style>
  <w:style w:type="paragraph" w:styleId="Titre">
    <w:name w:val="Title"/>
    <w:basedOn w:val="Normal"/>
    <w:link w:val="TitreCar"/>
    <w:qFormat/>
    <w:rsid w:val="00AF5D0D"/>
    <w:pPr>
      <w:tabs>
        <w:tab w:val="left" w:pos="0"/>
      </w:tabs>
      <w:suppressAutoHyphens w:val="0"/>
      <w:kinsoku/>
      <w:overflowPunct/>
      <w:autoSpaceDE/>
      <w:autoSpaceDN/>
      <w:adjustRightInd/>
      <w:snapToGrid/>
      <w:spacing w:line="240" w:lineRule="auto"/>
      <w:jc w:val="center"/>
    </w:pPr>
    <w:rPr>
      <w:rFonts w:eastAsia="Times New Roman"/>
      <w:b/>
      <w:sz w:val="29"/>
      <w:lang w:val="en-US"/>
    </w:rPr>
  </w:style>
  <w:style w:type="character" w:customStyle="1" w:styleId="TitreCar">
    <w:name w:val="Titre Car"/>
    <w:basedOn w:val="Policepardfaut"/>
    <w:link w:val="Titre"/>
    <w:rsid w:val="00AF5D0D"/>
    <w:rPr>
      <w:rFonts w:ascii="Times New Roman" w:eastAsia="Times New Roman" w:hAnsi="Times New Roman" w:cs="Times New Roman"/>
      <w:b/>
      <w:sz w:val="29"/>
      <w:szCs w:val="20"/>
      <w:lang w:val="en-US"/>
    </w:rPr>
  </w:style>
  <w:style w:type="paragraph" w:styleId="Retraitcorpsdetexte">
    <w:name w:val="Body Text Indent"/>
    <w:basedOn w:val="Normal"/>
    <w:link w:val="RetraitcorpsdetexteCar"/>
    <w:semiHidden/>
    <w:rsid w:val="00AF5D0D"/>
    <w:pPr>
      <w:suppressAutoHyphens w:val="0"/>
      <w:kinsoku/>
      <w:overflowPunct/>
      <w:autoSpaceDE/>
      <w:autoSpaceDN/>
      <w:adjustRightInd/>
      <w:snapToGrid/>
      <w:spacing w:line="240" w:lineRule="auto"/>
      <w:ind w:left="708"/>
      <w:jc w:val="center"/>
    </w:pPr>
    <w:rPr>
      <w:rFonts w:ascii="Bookman Old Style" w:eastAsia="Times New Roman" w:hAnsi="Bookman Old Style"/>
      <w:sz w:val="24"/>
      <w:szCs w:val="24"/>
    </w:rPr>
  </w:style>
  <w:style w:type="character" w:customStyle="1" w:styleId="RetraitcorpsdetexteCar">
    <w:name w:val="Retrait corps de texte Car"/>
    <w:basedOn w:val="Policepardfaut"/>
    <w:link w:val="Retraitcorpsdetexte"/>
    <w:semiHidden/>
    <w:rsid w:val="00AF5D0D"/>
    <w:rPr>
      <w:rFonts w:ascii="Bookman Old Style" w:eastAsia="Times New Roman" w:hAnsi="Bookman Old Style" w:cs="Times New Roman"/>
      <w:sz w:val="24"/>
      <w:szCs w:val="24"/>
    </w:rPr>
  </w:style>
  <w:style w:type="paragraph" w:styleId="Corpsdetexte3">
    <w:name w:val="Body Text 3"/>
    <w:basedOn w:val="Normal"/>
    <w:link w:val="Corpsdetexte3Car"/>
    <w:semiHidden/>
    <w:rsid w:val="00AF5D0D"/>
    <w:pPr>
      <w:suppressAutoHyphens w:val="0"/>
      <w:kinsoku/>
      <w:overflowPunct/>
      <w:autoSpaceDE/>
      <w:autoSpaceDN/>
      <w:adjustRightInd/>
      <w:snapToGrid/>
      <w:spacing w:line="240" w:lineRule="auto"/>
      <w:jc w:val="both"/>
    </w:pPr>
    <w:rPr>
      <w:rFonts w:eastAsia="Times New Roman"/>
      <w:sz w:val="28"/>
    </w:rPr>
  </w:style>
  <w:style w:type="character" w:customStyle="1" w:styleId="Corpsdetexte3Car">
    <w:name w:val="Corps de texte 3 Car"/>
    <w:basedOn w:val="Policepardfaut"/>
    <w:link w:val="Corpsdetexte3"/>
    <w:semiHidden/>
    <w:rsid w:val="00AF5D0D"/>
    <w:rPr>
      <w:rFonts w:ascii="Times New Roman" w:eastAsia="Times New Roman" w:hAnsi="Times New Roman" w:cs="Times New Roman"/>
      <w:sz w:val="28"/>
      <w:szCs w:val="20"/>
    </w:rPr>
  </w:style>
  <w:style w:type="paragraph" w:customStyle="1" w:styleId="BodyText21">
    <w:name w:val="Body Text 21"/>
    <w:basedOn w:val="Normal"/>
    <w:rsid w:val="00AF5D0D"/>
    <w:pPr>
      <w:tabs>
        <w:tab w:val="left" w:pos="-720"/>
      </w:tabs>
      <w:suppressAutoHyphens w:val="0"/>
      <w:kinsoku/>
      <w:snapToGrid/>
      <w:spacing w:line="240" w:lineRule="auto"/>
      <w:jc w:val="both"/>
      <w:textAlignment w:val="baseline"/>
    </w:pPr>
    <w:rPr>
      <w:rFonts w:eastAsia="Times New Roman"/>
      <w:sz w:val="24"/>
      <w:lang w:val="en-US" w:eastAsia="fr-FR"/>
    </w:rPr>
  </w:style>
  <w:style w:type="character" w:styleId="Accentuation">
    <w:name w:val="Emphasis"/>
    <w:uiPriority w:val="20"/>
    <w:qFormat/>
    <w:rsid w:val="00AF5D0D"/>
    <w:rPr>
      <w:i/>
      <w:iCs/>
    </w:rPr>
  </w:style>
  <w:style w:type="paragraph" w:styleId="Retraitcorpsdetexte2">
    <w:name w:val="Body Text Indent 2"/>
    <w:basedOn w:val="Normal"/>
    <w:link w:val="Retraitcorpsdetexte2Car"/>
    <w:uiPriority w:val="99"/>
    <w:semiHidden/>
    <w:unhideWhenUsed/>
    <w:rsid w:val="00AF5D0D"/>
    <w:pPr>
      <w:suppressAutoHyphens w:val="0"/>
      <w:kinsoku/>
      <w:overflowPunct/>
      <w:autoSpaceDE/>
      <w:autoSpaceDN/>
      <w:adjustRightInd/>
      <w:snapToGrid/>
      <w:spacing w:after="120" w:line="480" w:lineRule="auto"/>
      <w:ind w:left="283"/>
    </w:pPr>
    <w:rPr>
      <w:rFonts w:ascii="Calibri" w:eastAsia="Times New Roman" w:hAnsi="Calibri"/>
      <w:sz w:val="22"/>
      <w:szCs w:val="22"/>
    </w:rPr>
  </w:style>
  <w:style w:type="character" w:customStyle="1" w:styleId="Retraitcorpsdetexte2Car">
    <w:name w:val="Retrait corps de texte 2 Car"/>
    <w:basedOn w:val="Policepardfaut"/>
    <w:link w:val="Retraitcorpsdetexte2"/>
    <w:uiPriority w:val="99"/>
    <w:semiHidden/>
    <w:rsid w:val="00AF5D0D"/>
    <w:rPr>
      <w:rFonts w:ascii="Calibri" w:eastAsia="Times New Roman" w:hAnsi="Calibri" w:cs="Times New Roman"/>
    </w:rPr>
  </w:style>
  <w:style w:type="paragraph" w:styleId="Retraitcorpsdetexte3">
    <w:name w:val="Body Text Indent 3"/>
    <w:basedOn w:val="Normal"/>
    <w:link w:val="Retraitcorpsdetexte3Car"/>
    <w:uiPriority w:val="99"/>
    <w:semiHidden/>
    <w:unhideWhenUsed/>
    <w:rsid w:val="00AF5D0D"/>
    <w:pPr>
      <w:suppressAutoHyphens w:val="0"/>
      <w:kinsoku/>
      <w:overflowPunct/>
      <w:autoSpaceDE/>
      <w:autoSpaceDN/>
      <w:adjustRightInd/>
      <w:snapToGrid/>
      <w:spacing w:after="120" w:line="276" w:lineRule="auto"/>
      <w:ind w:left="283"/>
    </w:pPr>
    <w:rPr>
      <w:rFonts w:ascii="Calibri" w:eastAsia="Times New Roman" w:hAnsi="Calibri"/>
      <w:sz w:val="16"/>
      <w:szCs w:val="16"/>
    </w:rPr>
  </w:style>
  <w:style w:type="character" w:customStyle="1" w:styleId="Retraitcorpsdetexte3Car">
    <w:name w:val="Retrait corps de texte 3 Car"/>
    <w:basedOn w:val="Policepardfaut"/>
    <w:link w:val="Retraitcorpsdetexte3"/>
    <w:uiPriority w:val="99"/>
    <w:semiHidden/>
    <w:rsid w:val="00AF5D0D"/>
    <w:rPr>
      <w:rFonts w:ascii="Calibri" w:eastAsia="Times New Roman" w:hAnsi="Calibri" w:cs="Times New Roman"/>
      <w:sz w:val="16"/>
      <w:szCs w:val="16"/>
    </w:rPr>
  </w:style>
  <w:style w:type="character" w:customStyle="1" w:styleId="nowrap">
    <w:name w:val="nowrap"/>
    <w:basedOn w:val="Policepardfaut"/>
    <w:rsid w:val="00AF5D0D"/>
  </w:style>
  <w:style w:type="character" w:customStyle="1" w:styleId="romain">
    <w:name w:val="romain"/>
    <w:basedOn w:val="Policepardfaut"/>
    <w:rsid w:val="00AF5D0D"/>
  </w:style>
  <w:style w:type="character" w:customStyle="1" w:styleId="citation">
    <w:name w:val="citation"/>
    <w:basedOn w:val="Policepardfaut"/>
    <w:rsid w:val="00AF5D0D"/>
  </w:style>
  <w:style w:type="paragraph" w:styleId="En-ttedetabledesmatires">
    <w:name w:val="TOC Heading"/>
    <w:basedOn w:val="Titre1"/>
    <w:next w:val="Normal"/>
    <w:uiPriority w:val="39"/>
    <w:semiHidden/>
    <w:unhideWhenUsed/>
    <w:qFormat/>
    <w:rsid w:val="00AF5D0D"/>
    <w:pPr>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rPr>
  </w:style>
  <w:style w:type="paragraph" w:styleId="TM1">
    <w:name w:val="toc 1"/>
    <w:basedOn w:val="Normal"/>
    <w:next w:val="Normal"/>
    <w:autoRedefine/>
    <w:uiPriority w:val="39"/>
    <w:unhideWhenUsed/>
    <w:rsid w:val="00AF5D0D"/>
    <w:pPr>
      <w:tabs>
        <w:tab w:val="right" w:leader="dot" w:pos="9628"/>
      </w:tabs>
      <w:suppressAutoHyphens w:val="0"/>
      <w:kinsoku/>
      <w:overflowPunct/>
      <w:autoSpaceDE/>
      <w:autoSpaceDN/>
      <w:adjustRightInd/>
      <w:snapToGrid/>
      <w:spacing w:line="276" w:lineRule="auto"/>
      <w:ind w:left="426" w:hanging="426"/>
    </w:pPr>
    <w:rPr>
      <w:rFonts w:eastAsia="Times New Roman"/>
      <w:b/>
      <w:bCs/>
      <w:noProof/>
      <w:lang w:val="fr-FR" w:eastAsia="fr-FR"/>
    </w:rPr>
  </w:style>
  <w:style w:type="paragraph" w:styleId="TM2">
    <w:name w:val="toc 2"/>
    <w:basedOn w:val="Normal"/>
    <w:next w:val="Normal"/>
    <w:autoRedefine/>
    <w:uiPriority w:val="39"/>
    <w:unhideWhenUsed/>
    <w:rsid w:val="00AF5D0D"/>
    <w:pPr>
      <w:tabs>
        <w:tab w:val="left" w:pos="567"/>
        <w:tab w:val="left" w:pos="1100"/>
        <w:tab w:val="right" w:leader="dot" w:pos="9628"/>
      </w:tabs>
      <w:suppressAutoHyphens w:val="0"/>
      <w:kinsoku/>
      <w:overflowPunct/>
      <w:autoSpaceDE/>
      <w:autoSpaceDN/>
      <w:adjustRightInd/>
      <w:snapToGrid/>
      <w:spacing w:after="100" w:line="276" w:lineRule="auto"/>
      <w:ind w:left="220"/>
    </w:pPr>
    <w:rPr>
      <w:rFonts w:ascii="Calibri" w:eastAsia="Times New Roman" w:hAnsi="Calibri"/>
      <w:sz w:val="22"/>
      <w:szCs w:val="22"/>
      <w:lang w:val="fr-FR" w:eastAsia="fr-FR"/>
    </w:rPr>
  </w:style>
  <w:style w:type="paragraph" w:styleId="TM3">
    <w:name w:val="toc 3"/>
    <w:basedOn w:val="Normal"/>
    <w:next w:val="Normal"/>
    <w:autoRedefine/>
    <w:uiPriority w:val="39"/>
    <w:unhideWhenUsed/>
    <w:rsid w:val="00AF5D0D"/>
    <w:pPr>
      <w:tabs>
        <w:tab w:val="right" w:leader="dot" w:pos="9628"/>
      </w:tabs>
      <w:suppressAutoHyphens w:val="0"/>
      <w:kinsoku/>
      <w:overflowPunct/>
      <w:autoSpaceDE/>
      <w:autoSpaceDN/>
      <w:adjustRightInd/>
      <w:snapToGrid/>
      <w:spacing w:line="360" w:lineRule="auto"/>
      <w:jc w:val="both"/>
    </w:pPr>
    <w:rPr>
      <w:rFonts w:ascii="Franklin Gothic Medium Cond" w:eastAsia="Times New Roman" w:hAnsi="Franklin Gothic Medium Cond" w:cs="Arial"/>
      <w:noProof/>
      <w:sz w:val="24"/>
      <w:szCs w:val="24"/>
      <w:lang w:val="fr-FR" w:eastAsia="fr-FR"/>
    </w:rPr>
  </w:style>
  <w:style w:type="paragraph" w:styleId="TM4">
    <w:name w:val="toc 4"/>
    <w:basedOn w:val="Normal"/>
    <w:next w:val="Normal"/>
    <w:autoRedefine/>
    <w:uiPriority w:val="39"/>
    <w:unhideWhenUsed/>
    <w:rsid w:val="00AF5D0D"/>
    <w:pPr>
      <w:suppressAutoHyphens w:val="0"/>
      <w:kinsoku/>
      <w:overflowPunct/>
      <w:autoSpaceDE/>
      <w:autoSpaceDN/>
      <w:adjustRightInd/>
      <w:snapToGrid/>
      <w:spacing w:after="100" w:line="276" w:lineRule="auto"/>
      <w:ind w:left="660"/>
    </w:pPr>
    <w:rPr>
      <w:rFonts w:ascii="Calibri" w:eastAsia="Times New Roman" w:hAnsi="Calibri"/>
      <w:sz w:val="22"/>
      <w:szCs w:val="22"/>
      <w:lang w:val="fr-FR" w:eastAsia="fr-FR"/>
    </w:rPr>
  </w:style>
  <w:style w:type="paragraph" w:styleId="TM5">
    <w:name w:val="toc 5"/>
    <w:basedOn w:val="Normal"/>
    <w:next w:val="Normal"/>
    <w:autoRedefine/>
    <w:uiPriority w:val="39"/>
    <w:unhideWhenUsed/>
    <w:rsid w:val="00AF5D0D"/>
    <w:pPr>
      <w:suppressAutoHyphens w:val="0"/>
      <w:kinsoku/>
      <w:overflowPunct/>
      <w:autoSpaceDE/>
      <w:autoSpaceDN/>
      <w:adjustRightInd/>
      <w:snapToGrid/>
      <w:spacing w:after="100" w:line="276" w:lineRule="auto"/>
      <w:ind w:left="880"/>
    </w:pPr>
    <w:rPr>
      <w:rFonts w:ascii="Calibri" w:eastAsia="Times New Roman" w:hAnsi="Calibri"/>
      <w:sz w:val="22"/>
      <w:szCs w:val="22"/>
      <w:lang w:val="fr-FR" w:eastAsia="fr-FR"/>
    </w:rPr>
  </w:style>
  <w:style w:type="paragraph" w:styleId="TM6">
    <w:name w:val="toc 6"/>
    <w:basedOn w:val="Normal"/>
    <w:next w:val="Normal"/>
    <w:autoRedefine/>
    <w:uiPriority w:val="39"/>
    <w:unhideWhenUsed/>
    <w:rsid w:val="00AF5D0D"/>
    <w:pPr>
      <w:suppressAutoHyphens w:val="0"/>
      <w:kinsoku/>
      <w:overflowPunct/>
      <w:autoSpaceDE/>
      <w:autoSpaceDN/>
      <w:adjustRightInd/>
      <w:snapToGrid/>
      <w:spacing w:after="100" w:line="276" w:lineRule="auto"/>
      <w:ind w:left="1100"/>
    </w:pPr>
    <w:rPr>
      <w:rFonts w:ascii="Calibri" w:eastAsia="Times New Roman" w:hAnsi="Calibri"/>
      <w:sz w:val="22"/>
      <w:szCs w:val="22"/>
      <w:lang w:val="fr-FR" w:eastAsia="fr-FR"/>
    </w:rPr>
  </w:style>
  <w:style w:type="paragraph" w:styleId="TM7">
    <w:name w:val="toc 7"/>
    <w:basedOn w:val="Normal"/>
    <w:next w:val="Normal"/>
    <w:autoRedefine/>
    <w:uiPriority w:val="39"/>
    <w:unhideWhenUsed/>
    <w:rsid w:val="00AF5D0D"/>
    <w:pPr>
      <w:suppressAutoHyphens w:val="0"/>
      <w:kinsoku/>
      <w:overflowPunct/>
      <w:autoSpaceDE/>
      <w:autoSpaceDN/>
      <w:adjustRightInd/>
      <w:snapToGrid/>
      <w:spacing w:after="100" w:line="276" w:lineRule="auto"/>
      <w:ind w:left="1320"/>
    </w:pPr>
    <w:rPr>
      <w:rFonts w:ascii="Calibri" w:eastAsia="Times New Roman" w:hAnsi="Calibri"/>
      <w:sz w:val="22"/>
      <w:szCs w:val="22"/>
      <w:lang w:val="fr-FR" w:eastAsia="fr-FR"/>
    </w:rPr>
  </w:style>
  <w:style w:type="paragraph" w:styleId="TM8">
    <w:name w:val="toc 8"/>
    <w:basedOn w:val="Normal"/>
    <w:next w:val="Normal"/>
    <w:autoRedefine/>
    <w:uiPriority w:val="39"/>
    <w:unhideWhenUsed/>
    <w:rsid w:val="00AF5D0D"/>
    <w:pPr>
      <w:suppressAutoHyphens w:val="0"/>
      <w:kinsoku/>
      <w:overflowPunct/>
      <w:autoSpaceDE/>
      <w:autoSpaceDN/>
      <w:adjustRightInd/>
      <w:snapToGrid/>
      <w:spacing w:after="100" w:line="276" w:lineRule="auto"/>
      <w:ind w:left="1540"/>
    </w:pPr>
    <w:rPr>
      <w:rFonts w:ascii="Calibri" w:eastAsia="Times New Roman" w:hAnsi="Calibri"/>
      <w:sz w:val="22"/>
      <w:szCs w:val="22"/>
      <w:lang w:val="fr-FR" w:eastAsia="fr-FR"/>
    </w:rPr>
  </w:style>
  <w:style w:type="paragraph" w:styleId="TM9">
    <w:name w:val="toc 9"/>
    <w:basedOn w:val="Normal"/>
    <w:next w:val="Normal"/>
    <w:autoRedefine/>
    <w:uiPriority w:val="39"/>
    <w:unhideWhenUsed/>
    <w:rsid w:val="00AF5D0D"/>
    <w:pPr>
      <w:suppressAutoHyphens w:val="0"/>
      <w:kinsoku/>
      <w:overflowPunct/>
      <w:autoSpaceDE/>
      <w:autoSpaceDN/>
      <w:adjustRightInd/>
      <w:snapToGrid/>
      <w:spacing w:after="100" w:line="276" w:lineRule="auto"/>
      <w:ind w:left="1760"/>
    </w:pPr>
    <w:rPr>
      <w:rFonts w:ascii="Calibri" w:eastAsia="Times New Roman" w:hAnsi="Calibri"/>
      <w:sz w:val="22"/>
      <w:szCs w:val="22"/>
      <w:lang w:val="fr-FR" w:eastAsia="fr-FR"/>
    </w:rPr>
  </w:style>
  <w:style w:type="paragraph" w:styleId="Rvision">
    <w:name w:val="Revision"/>
    <w:hidden/>
    <w:uiPriority w:val="99"/>
    <w:semiHidden/>
    <w:rsid w:val="00AF5D0D"/>
    <w:pPr>
      <w:spacing w:after="0" w:line="240" w:lineRule="auto"/>
    </w:pPr>
    <w:rPr>
      <w:rFonts w:ascii="Calibri" w:eastAsia="Times New Roman" w:hAnsi="Calibri" w:cs="Times New Roman"/>
      <w:lang w:val="fr-FR" w:eastAsia="fr-FR"/>
    </w:rPr>
  </w:style>
  <w:style w:type="character" w:styleId="Marquedecommentaire">
    <w:name w:val="annotation reference"/>
    <w:uiPriority w:val="99"/>
    <w:semiHidden/>
    <w:unhideWhenUsed/>
    <w:rsid w:val="00AF5D0D"/>
    <w:rPr>
      <w:sz w:val="16"/>
      <w:szCs w:val="16"/>
    </w:rPr>
  </w:style>
  <w:style w:type="paragraph" w:styleId="Commentaire">
    <w:name w:val="annotation text"/>
    <w:basedOn w:val="Normal"/>
    <w:link w:val="CommentaireCar"/>
    <w:uiPriority w:val="99"/>
    <w:unhideWhenUsed/>
    <w:rsid w:val="00AF5D0D"/>
    <w:pPr>
      <w:suppressAutoHyphens w:val="0"/>
      <w:kinsoku/>
      <w:overflowPunct/>
      <w:autoSpaceDE/>
      <w:autoSpaceDN/>
      <w:adjustRightInd/>
      <w:snapToGrid/>
      <w:spacing w:after="200" w:line="240" w:lineRule="auto"/>
    </w:pPr>
    <w:rPr>
      <w:rFonts w:ascii="Calibri" w:eastAsia="Calibri" w:hAnsi="Calibri"/>
      <w:lang w:val="en-GB"/>
    </w:rPr>
  </w:style>
  <w:style w:type="character" w:customStyle="1" w:styleId="CommentaireCar">
    <w:name w:val="Commentaire Car"/>
    <w:basedOn w:val="Policepardfaut"/>
    <w:link w:val="Commentaire"/>
    <w:uiPriority w:val="99"/>
    <w:rsid w:val="00AF5D0D"/>
    <w:rPr>
      <w:rFonts w:ascii="Calibri" w:eastAsia="Calibri" w:hAnsi="Calibri" w:cs="Times New Roman"/>
      <w:sz w:val="20"/>
      <w:szCs w:val="20"/>
      <w:lang w:val="en-GB"/>
    </w:rPr>
  </w:style>
  <w:style w:type="character" w:styleId="Rfrenceintense">
    <w:name w:val="Intense Reference"/>
    <w:uiPriority w:val="32"/>
    <w:qFormat/>
    <w:rsid w:val="00AF5D0D"/>
    <w:rPr>
      <w:b/>
      <w:bCs/>
      <w:smallCaps/>
      <w:color w:val="C0504D"/>
      <w:spacing w:val="5"/>
      <w:u w:val="single"/>
    </w:rPr>
  </w:style>
  <w:style w:type="table" w:customStyle="1" w:styleId="GridTable1Light-Accent61">
    <w:name w:val="Grid Table 1 Light - Accent 61"/>
    <w:basedOn w:val="TableauNormal"/>
    <w:uiPriority w:val="46"/>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GridTable4-Accent61">
    <w:name w:val="Grid Table 4 - Accent 61"/>
    <w:basedOn w:val="TableauNormal"/>
    <w:uiPriority w:val="49"/>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4-Accent41">
    <w:name w:val="Grid Table 4 - Accent 41"/>
    <w:basedOn w:val="TableauNormal"/>
    <w:uiPriority w:val="49"/>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GridTable4-Accent51">
    <w:name w:val="Grid Table 4 - Accent 51"/>
    <w:basedOn w:val="TableauNormal"/>
    <w:uiPriority w:val="49"/>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2-Accent11">
    <w:name w:val="Grid Table 2 - Accent 11"/>
    <w:basedOn w:val="TableauNormal"/>
    <w:uiPriority w:val="47"/>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21">
    <w:name w:val="Grid Table 4 - Accent 21"/>
    <w:basedOn w:val="TableauNormal"/>
    <w:uiPriority w:val="49"/>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ramecouleur-Accent6">
    <w:name w:val="Colorful Shading Accent 6"/>
    <w:basedOn w:val="TableauNormal"/>
    <w:uiPriority w:val="71"/>
    <w:rsid w:val="00AF5D0D"/>
    <w:pPr>
      <w:spacing w:after="0" w:line="240" w:lineRule="auto"/>
    </w:pPr>
    <w:rPr>
      <w:rFonts w:ascii="Calibri" w:eastAsia="Times New Roman" w:hAnsi="Calibri" w:cs="Times New Roman"/>
      <w:color w:val="000000"/>
      <w:sz w:val="20"/>
      <w:szCs w:val="20"/>
      <w:lang w:val="en-GB" w:eastAsia="en-GB"/>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4472C4"/>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GridTable41">
    <w:name w:val="Grid Table 41"/>
    <w:basedOn w:val="TableauNormal"/>
    <w:uiPriority w:val="49"/>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Accent11">
    <w:name w:val="Grid Table 4 - Accent 11"/>
    <w:basedOn w:val="TableauNormal"/>
    <w:uiPriority w:val="49"/>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31">
    <w:name w:val="Grid Table 4 - Accent 31"/>
    <w:basedOn w:val="TableauNormal"/>
    <w:uiPriority w:val="49"/>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5Dark-Accent41">
    <w:name w:val="Grid Table 5 Dark - Accent 41"/>
    <w:basedOn w:val="TableauNormal"/>
    <w:uiPriority w:val="50"/>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GridTable1Light-Accent51">
    <w:name w:val="Grid Table 1 Light - Accent 51"/>
    <w:basedOn w:val="TableauNormal"/>
    <w:uiPriority w:val="46"/>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GridTable5Dark-Accent21">
    <w:name w:val="Grid Table 5 Dark - Accent 21"/>
    <w:basedOn w:val="TableauNormal"/>
    <w:uiPriority w:val="50"/>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Listeclaire-Accent3">
    <w:name w:val="Light List Accent 3"/>
    <w:basedOn w:val="TableauNormal"/>
    <w:uiPriority w:val="61"/>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6">
    <w:name w:val="Light List Accent 6"/>
    <w:basedOn w:val="TableauNormal"/>
    <w:uiPriority w:val="61"/>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steclaire-Accent4">
    <w:name w:val="Light List Accent 4"/>
    <w:basedOn w:val="TableauNormal"/>
    <w:uiPriority w:val="61"/>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Tramemoyenne1-Accent5">
    <w:name w:val="Medium Shading 1 Accent 5"/>
    <w:basedOn w:val="TableauNormal"/>
    <w:uiPriority w:val="63"/>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steclaire-Accent11">
    <w:name w:val="Liste claire - Accent 11"/>
    <w:basedOn w:val="TableauNormal"/>
    <w:uiPriority w:val="61"/>
    <w:rsid w:val="00AF5D0D"/>
    <w:pPr>
      <w:spacing w:after="0" w:line="240" w:lineRule="auto"/>
    </w:pPr>
    <w:rPr>
      <w:rFonts w:ascii="Calibri" w:eastAsia="Times New Roman" w:hAnsi="Calibri" w:cs="Times New Roman"/>
      <w:sz w:val="20"/>
      <w:szCs w:val="2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Objetducommentaire">
    <w:name w:val="annotation subject"/>
    <w:basedOn w:val="Commentaire"/>
    <w:next w:val="Commentaire"/>
    <w:link w:val="ObjetducommentaireCar"/>
    <w:uiPriority w:val="99"/>
    <w:semiHidden/>
    <w:unhideWhenUsed/>
    <w:rsid w:val="00AF5D0D"/>
    <w:pPr>
      <w:spacing w:line="276" w:lineRule="auto"/>
    </w:pPr>
    <w:rPr>
      <w:rFonts w:eastAsia="Times New Roman"/>
      <w:b/>
      <w:bCs/>
      <w:lang w:val="fr-FR" w:eastAsia="fr-FR"/>
    </w:rPr>
  </w:style>
  <w:style w:type="character" w:customStyle="1" w:styleId="ObjetducommentaireCar">
    <w:name w:val="Objet du commentaire Car"/>
    <w:basedOn w:val="CommentaireCar"/>
    <w:link w:val="Objetducommentaire"/>
    <w:uiPriority w:val="99"/>
    <w:semiHidden/>
    <w:rsid w:val="00AF5D0D"/>
    <w:rPr>
      <w:rFonts w:ascii="Calibri" w:eastAsia="Times New Roman" w:hAnsi="Calibri" w:cs="Times New Roman"/>
      <w:b/>
      <w:bCs/>
      <w:sz w:val="20"/>
      <w:szCs w:val="20"/>
      <w:lang w:val="fr-FR" w:eastAsia="fr-FR"/>
    </w:rPr>
  </w:style>
  <w:style w:type="paragraph" w:styleId="Sansinterligne">
    <w:name w:val="No Spacing"/>
    <w:uiPriority w:val="1"/>
    <w:qFormat/>
    <w:rsid w:val="00AF5D0D"/>
    <w:pPr>
      <w:spacing w:after="0" w:line="240" w:lineRule="auto"/>
    </w:pPr>
    <w:rPr>
      <w:rFonts w:ascii="Calibri" w:eastAsia="Times New Roman" w:hAnsi="Calibri" w:cs="Times New Roman"/>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1.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4.emf"/><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6.gif"/><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258D2C-A015-4681-972A-36D0A0296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5BA13F-DDB4-491C-B5DB-2380DD7675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878EC6-4F38-449C-9981-AD29A307CF5E}">
  <ds:schemaRefs>
    <ds:schemaRef ds:uri="http://schemas.openxmlformats.org/officeDocument/2006/bibliography"/>
  </ds:schemaRefs>
</ds:datastoreItem>
</file>

<file path=customXml/itemProps4.xml><?xml version="1.0" encoding="utf-8"?>
<ds:datastoreItem xmlns:ds="http://schemas.openxmlformats.org/officeDocument/2006/customXml" ds:itemID="{E9B1B6BC-0D06-4C54-8811-2790CC6754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20824</Words>
  <Characters>107872</Characters>
  <Application>Microsoft Office Word</Application>
  <DocSecurity>0</DocSecurity>
  <Lines>2996</Lines>
  <Paragraphs>2075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CRC/C/MLI/3-5</vt:lpstr>
      <vt:lpstr>CRC/C/MLI/3-5</vt:lpstr>
      <vt:lpstr>a/hthhhh</vt:lpstr>
    </vt:vector>
  </TitlesOfParts>
  <Company>DCM</Company>
  <LinksUpToDate>false</LinksUpToDate>
  <CharactersWithSpaces>126621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CRC/C/MLI/3-5</dc:title>
  <dc:subject/>
  <dc:creator>Gloria de la Rosa</dc:creator>
  <cp:keywords/>
  <dc:description/>
  <cp:lastModifiedBy>Julien Okrzesik</cp:lastModifiedBy>
  <cp:revision>2</cp:revision>
  <cp:lastPrinted>2017-02-27T14:31:00Z</cp:lastPrinted>
  <dcterms:created xsi:type="dcterms:W3CDTF">2023-06-09T15:33:00Z</dcterms:created>
  <dcterms:modified xsi:type="dcterms:W3CDTF">2023-06-09T15:33:00Z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0x010100EF7F3C829DF7D944B160ED13BF208A7C</vt:lpwstr>
  </property>
  <property fmtid="{D5CDD505-2E9C-101B-9397-08002B2CF9AE}" pid="8" name="count">
    <vt:lpwstr>du Mali</vt:lpwstr>
  </property>
  <property fmtid="{D5CDD505-2E9C-101B-9397-08002B2CF9AE}" pid="9" name="countw">
    <vt:lpwstr>Mali</vt:lpwstr>
  </property>
  <property fmtid="{D5CDD505-2E9C-101B-9397-08002B2CF9AE}" pid="10" name="countwd">
    <vt:lpwstr>le Mali</vt:lpwstr>
  </property>
  <property fmtid="{D5CDD505-2E9C-101B-9397-08002B2CF9AE}" pid="11" name="date">
    <vt:lpwstr>19 décembre 2022</vt:lpwstr>
  </property>
  <property fmtid="{D5CDD505-2E9C-101B-9397-08002B2CF9AE}" pid="12" name="Date-Generated">
    <vt:filetime>2022-12-19T14:51:25Z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209600</vt:r8>
  </property>
  <property fmtid="{D5CDD505-2E9C-101B-9397-08002B2CF9AE}" pid="22" name="Org">
    <vt:lpwstr>OHCHR</vt:lpwstr>
  </property>
  <property fmtid="{D5CDD505-2E9C-101B-9397-08002B2CF9AE}" pid="23" name="prep">
    <vt:lpwstr>rapport du Mali valant troisième à cinquième rapports périodiques</vt:lpwstr>
  </property>
  <property fmtid="{D5CDD505-2E9C-101B-9397-08002B2CF9AE}" pid="24" name="preps">
    <vt:lpwstr>rapport du Mali valant troisième à cinquième rapports périodiques</vt:lpwstr>
  </property>
  <property fmtid="{D5CDD505-2E9C-101B-9397-08002B2CF9AE}" pid="25" name="prepw">
    <vt:lpwstr>rapport valant troisième à cinquième rapports périodiques</vt:lpwstr>
  </property>
  <property fmtid="{D5CDD505-2E9C-101B-9397-08002B2CF9AE}" pid="26" name="prepwc">
    <vt:lpwstr>Rapport valant troisième à cinquième rapports périodiques</vt:lpwstr>
  </property>
  <property fmtid="{D5CDD505-2E9C-101B-9397-08002B2CF9AE}" pid="27" name="prepws">
    <vt:lpwstr>rapport valant troisième à cinquième rapports périodiques</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C/MLI/3-5</vt:lpwstr>
  </property>
  <property fmtid="{D5CDD505-2E9C-101B-9397-08002B2CF9AE}" pid="32" name="symh">
    <vt:lpwstr>CRC/C/MLI/3-5</vt:lpwstr>
  </property>
  <property fmtid="{D5CDD505-2E9C-101B-9397-08002B2CF9AE}" pid="33" name="Title">
    <vt:lpwstr>CRC/C/MLI/3-5</vt:lpwstr>
  </property>
  <property fmtid="{D5CDD505-2E9C-101B-9397-08002B2CF9AE}" pid="34" name="tlang">
    <vt:lpwstr/>
  </property>
  <property fmtid="{D5CDD505-2E9C-101B-9397-08002B2CF9AE}" pid="35" name="virs">
    <vt:lpwstr>Anglais, espagnol et français seulement</vt:lpwstr>
  </property>
</Properties>
</file>