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FEBDE75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F40950" w14:textId="77777777" w:rsidR="002D5AAC" w:rsidRDefault="002D5AAC" w:rsidP="000767E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A16297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F41872E" w14:textId="57BB24E2" w:rsidR="002D5AAC" w:rsidRDefault="000767E0" w:rsidP="000767E0">
            <w:pPr>
              <w:jc w:val="right"/>
            </w:pPr>
            <w:r w:rsidRPr="000767E0">
              <w:rPr>
                <w:sz w:val="40"/>
              </w:rPr>
              <w:t>CCPR</w:t>
            </w:r>
            <w:r>
              <w:t>/C/GNB/CO/1</w:t>
            </w:r>
          </w:p>
        </w:tc>
      </w:tr>
      <w:tr w:rsidR="002D5AAC" w:rsidRPr="000767E0" w14:paraId="6DEEEE2A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6C1F3F6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4473800" wp14:editId="0B3C0EB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B90CD1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016C031" w14:textId="77777777" w:rsidR="002D5AAC" w:rsidRPr="000767E0" w:rsidRDefault="000767E0" w:rsidP="00BC3629">
            <w:pPr>
              <w:spacing w:before="240"/>
              <w:rPr>
                <w:lang w:val="en-US"/>
              </w:rPr>
            </w:pPr>
            <w:r w:rsidRPr="000767E0">
              <w:rPr>
                <w:lang w:val="en-US"/>
              </w:rPr>
              <w:t>Distr.: General</w:t>
            </w:r>
          </w:p>
          <w:p w14:paraId="3171F435" w14:textId="30DDF449" w:rsidR="000767E0" w:rsidRPr="000767E0" w:rsidRDefault="00733CAA" w:rsidP="000767E0">
            <w:pPr>
              <w:spacing w:line="240" w:lineRule="exact"/>
              <w:rPr>
                <w:lang w:val="en-US"/>
              </w:rPr>
            </w:pPr>
            <w:r>
              <w:t>1 September</w:t>
            </w:r>
            <w:r w:rsidRPr="00462CFA">
              <w:t xml:space="preserve"> 2025</w:t>
            </w:r>
          </w:p>
          <w:p w14:paraId="07ED9990" w14:textId="77777777" w:rsidR="000767E0" w:rsidRPr="000767E0" w:rsidRDefault="000767E0" w:rsidP="000767E0">
            <w:pPr>
              <w:spacing w:line="240" w:lineRule="exact"/>
              <w:rPr>
                <w:lang w:val="en-US"/>
              </w:rPr>
            </w:pPr>
            <w:r w:rsidRPr="000767E0">
              <w:rPr>
                <w:lang w:val="en-US"/>
              </w:rPr>
              <w:t>Russian</w:t>
            </w:r>
          </w:p>
          <w:p w14:paraId="0B2D8FB6" w14:textId="56942F99" w:rsidR="000767E0" w:rsidRPr="000767E0" w:rsidRDefault="000767E0" w:rsidP="000767E0">
            <w:pPr>
              <w:spacing w:line="240" w:lineRule="exact"/>
              <w:rPr>
                <w:lang w:val="en-US"/>
              </w:rPr>
            </w:pPr>
            <w:r w:rsidRPr="000767E0">
              <w:rPr>
                <w:lang w:val="en-US"/>
              </w:rPr>
              <w:t>Original: English</w:t>
            </w:r>
          </w:p>
        </w:tc>
      </w:tr>
    </w:tbl>
    <w:p w14:paraId="673CA3D0" w14:textId="77777777" w:rsidR="000767E0" w:rsidRPr="0070321E" w:rsidRDefault="000767E0" w:rsidP="000767E0">
      <w:pPr>
        <w:spacing w:before="120"/>
        <w:rPr>
          <w:b/>
          <w:bCs/>
          <w:color w:val="000000" w:themeColor="text1"/>
          <w:sz w:val="24"/>
          <w:szCs w:val="24"/>
        </w:rPr>
      </w:pPr>
      <w:r w:rsidRPr="0070321E">
        <w:rPr>
          <w:b/>
          <w:bCs/>
          <w:sz w:val="24"/>
          <w:szCs w:val="24"/>
        </w:rPr>
        <w:t>Комитет по правам человека</w:t>
      </w:r>
    </w:p>
    <w:p w14:paraId="1C65476B" w14:textId="77777777" w:rsidR="000767E0" w:rsidRPr="00563C8D" w:rsidRDefault="000767E0" w:rsidP="000767E0">
      <w:pPr>
        <w:pStyle w:val="HChG"/>
      </w:pPr>
      <w:r w:rsidRPr="00563C8D">
        <w:tab/>
      </w:r>
      <w:r w:rsidRPr="00563C8D">
        <w:tab/>
      </w:r>
      <w:r w:rsidRPr="00563C8D">
        <w:rPr>
          <w:bCs/>
        </w:rPr>
        <w:t>Заключительные замечания по первоначальному докладу Гвинеи-Бисау</w:t>
      </w:r>
      <w:r w:rsidRPr="00563C8D">
        <w:rPr>
          <w:b w:val="0"/>
          <w:bCs/>
          <w:sz w:val="20"/>
          <w:szCs w:val="14"/>
        </w:rPr>
        <w:footnoteReference w:customMarkFollows="1" w:id="1"/>
        <w:t>*</w:t>
      </w:r>
    </w:p>
    <w:p w14:paraId="74719A13" w14:textId="28DB3DBC" w:rsidR="000767E0" w:rsidRPr="00563C8D" w:rsidRDefault="000767E0" w:rsidP="000767E0">
      <w:pPr>
        <w:pStyle w:val="SingleTxtG"/>
      </w:pPr>
      <w:r w:rsidRPr="00563C8D">
        <w:t>1.</w:t>
      </w:r>
      <w:r w:rsidRPr="00563C8D">
        <w:tab/>
        <w:t>Комитет рассмотрел первоначальный доклад Гвинеи-Бисау</w:t>
      </w:r>
      <w:r w:rsidRPr="00563C8D">
        <w:rPr>
          <w:rStyle w:val="aa"/>
        </w:rPr>
        <w:footnoteReference w:id="2"/>
      </w:r>
      <w:r w:rsidRPr="00563C8D">
        <w:t xml:space="preserve"> на своих 4230-м и 4231-м заседаниях</w:t>
      </w:r>
      <w:r w:rsidRPr="00563C8D">
        <w:rPr>
          <w:rStyle w:val="aa"/>
        </w:rPr>
        <w:footnoteReference w:id="3"/>
      </w:r>
      <w:r w:rsidRPr="00563C8D">
        <w:t>, состоявшихся 26 и 27 июня 2025</w:t>
      </w:r>
      <w:r w:rsidR="00AF04D2">
        <w:t> год</w:t>
      </w:r>
      <w:r w:rsidRPr="00563C8D">
        <w:t>а. На своем 4252-м заседании, состоявшемся 11 июля 2025</w:t>
      </w:r>
      <w:r w:rsidR="00AF04D2">
        <w:t> год</w:t>
      </w:r>
      <w:r w:rsidRPr="00563C8D">
        <w:t>а, он принял настоящие заключительные замечания.</w:t>
      </w:r>
    </w:p>
    <w:p w14:paraId="4530D2AC" w14:textId="77777777" w:rsidR="000767E0" w:rsidRPr="00563C8D" w:rsidRDefault="000767E0" w:rsidP="000767E0">
      <w:pPr>
        <w:pStyle w:val="H1G"/>
      </w:pPr>
      <w:r w:rsidRPr="00563C8D">
        <w:rPr>
          <w:bCs/>
        </w:rPr>
        <w:tab/>
        <w:t>A.</w:t>
      </w:r>
      <w:r w:rsidRPr="00563C8D">
        <w:tab/>
      </w:r>
      <w:r w:rsidRPr="00563C8D">
        <w:rPr>
          <w:bCs/>
        </w:rPr>
        <w:t>Введение</w:t>
      </w:r>
    </w:p>
    <w:p w14:paraId="7D0EEF6A" w14:textId="637ED56E" w:rsidR="000767E0" w:rsidRPr="00563C8D" w:rsidRDefault="000767E0" w:rsidP="000767E0">
      <w:pPr>
        <w:pStyle w:val="SingleTxtG"/>
      </w:pPr>
      <w:r w:rsidRPr="00563C8D">
        <w:t>2.</w:t>
      </w:r>
      <w:r w:rsidRPr="00563C8D"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им своего первоначального доклада в ответ на препровожденный до представления доклада перечень вопросов, который был подготовлен по этой процедуре</w:t>
      </w:r>
      <w:r w:rsidRPr="00563C8D">
        <w:rPr>
          <w:rStyle w:val="aa"/>
        </w:rPr>
        <w:footnoteReference w:id="4"/>
      </w:r>
      <w:r w:rsidRPr="00563C8D">
        <w:t>. Он</w:t>
      </w:r>
      <w:r w:rsidR="00A73349">
        <w:t> </w:t>
      </w:r>
      <w:r w:rsidRPr="00563C8D">
        <w:t>выражает признательность за возможность начать конструктивный диалог с делегацией государства-участника о мерах, принятых в отчетный период для осуществления положений Пакта. Комитет благодарит государство-участник за устные и письменные ответы членов делегации, а также за дополнительную информацию, представленную ему в письменном виде.</w:t>
      </w:r>
    </w:p>
    <w:p w14:paraId="4103BB08" w14:textId="77777777" w:rsidR="000767E0" w:rsidRPr="00563C8D" w:rsidRDefault="000767E0" w:rsidP="000767E0">
      <w:pPr>
        <w:pStyle w:val="H1G"/>
      </w:pPr>
      <w:r w:rsidRPr="00563C8D">
        <w:rPr>
          <w:bCs/>
        </w:rPr>
        <w:tab/>
        <w:t>B.</w:t>
      </w:r>
      <w:r w:rsidRPr="00563C8D">
        <w:tab/>
      </w:r>
      <w:r w:rsidRPr="00563C8D">
        <w:rPr>
          <w:bCs/>
        </w:rPr>
        <w:t>Позитивные аспекты</w:t>
      </w:r>
    </w:p>
    <w:p w14:paraId="472AEFC2" w14:textId="77777777" w:rsidR="000767E0" w:rsidRPr="00563C8D" w:rsidRDefault="000767E0" w:rsidP="000767E0">
      <w:pPr>
        <w:pStyle w:val="SingleTxtG"/>
      </w:pPr>
      <w:r w:rsidRPr="00563C8D">
        <w:t>3.</w:t>
      </w:r>
      <w:r w:rsidRPr="00563C8D">
        <w:tab/>
        <w:t>Комитет приветствует следующие законодательные, политические и административные меры, принятые государством-участником:</w:t>
      </w:r>
    </w:p>
    <w:p w14:paraId="553CB4C0" w14:textId="77777777" w:rsidR="000767E0" w:rsidRPr="00563C8D" w:rsidRDefault="000767E0" w:rsidP="000767E0">
      <w:pPr>
        <w:pStyle w:val="SingleTxtG"/>
      </w:pPr>
      <w:r w:rsidRPr="00563C8D">
        <w:tab/>
        <w:t>a)</w:t>
      </w:r>
      <w:r w:rsidRPr="00563C8D">
        <w:tab/>
        <w:t>Закон № 4/2018 (Закон о паритете), устанавливающий обязательную квоту, согласно которой не менее 36 процентов руководящих должностей в выборных и назначаемых органах занимают женщины;</w:t>
      </w:r>
    </w:p>
    <w:p w14:paraId="14EF0A56" w14:textId="77777777" w:rsidR="000767E0" w:rsidRPr="00563C8D" w:rsidRDefault="000767E0" w:rsidP="000767E0">
      <w:pPr>
        <w:pStyle w:val="SingleTxtG"/>
      </w:pPr>
      <w:r w:rsidRPr="00563C8D">
        <w:tab/>
        <w:t>b)</w:t>
      </w:r>
      <w:r w:rsidRPr="00563C8D">
        <w:tab/>
        <w:t>Закон № 6/2014 о домашнем насилии, распространяющийся на физическое, психологическое, сексуальное и экономическое насилие;</w:t>
      </w:r>
    </w:p>
    <w:p w14:paraId="316C3DE4" w14:textId="77777777" w:rsidR="000767E0" w:rsidRPr="00563C8D" w:rsidRDefault="000767E0" w:rsidP="000767E0">
      <w:pPr>
        <w:pStyle w:val="SingleTxtG"/>
      </w:pPr>
      <w:r w:rsidRPr="00563C8D">
        <w:tab/>
        <w:t>c)</w:t>
      </w:r>
      <w:r w:rsidRPr="00563C8D">
        <w:tab/>
        <w:t>Закон № 10/2013 о выборах, устанавливающий правовую основу для избирательных процессов и институтов;</w:t>
      </w:r>
    </w:p>
    <w:p w14:paraId="208F1398" w14:textId="77777777" w:rsidR="000767E0" w:rsidRPr="00563C8D" w:rsidRDefault="000767E0" w:rsidP="000767E0">
      <w:pPr>
        <w:pStyle w:val="SingleTxtG"/>
      </w:pPr>
      <w:r w:rsidRPr="00563C8D">
        <w:tab/>
        <w:t>d)</w:t>
      </w:r>
      <w:r w:rsidRPr="00563C8D">
        <w:tab/>
        <w:t>Закон № 14/2011, устанавливающий уголовную ответственность за калечащие операции на женских половых органах;</w:t>
      </w:r>
    </w:p>
    <w:p w14:paraId="2BEF77CD" w14:textId="77777777" w:rsidR="000767E0" w:rsidRPr="00563C8D" w:rsidRDefault="000767E0" w:rsidP="000767E0">
      <w:pPr>
        <w:pStyle w:val="SingleTxtG"/>
      </w:pPr>
      <w:r w:rsidRPr="00563C8D">
        <w:tab/>
        <w:t>e)</w:t>
      </w:r>
      <w:r w:rsidRPr="00563C8D">
        <w:tab/>
        <w:t xml:space="preserve">Закон № 12/2011 о борьбе с торговлей людьми; </w:t>
      </w:r>
    </w:p>
    <w:p w14:paraId="1CD3B530" w14:textId="77777777" w:rsidR="000767E0" w:rsidRPr="00563C8D" w:rsidRDefault="000767E0" w:rsidP="000767E0">
      <w:pPr>
        <w:pStyle w:val="SingleTxtG"/>
      </w:pPr>
      <w:r w:rsidRPr="00563C8D">
        <w:tab/>
        <w:t>f)</w:t>
      </w:r>
      <w:r w:rsidRPr="00563C8D">
        <w:tab/>
        <w:t xml:space="preserve">Декрет-закон № 11/2010 о доступе граждан к закону и правосудию; </w:t>
      </w:r>
    </w:p>
    <w:p w14:paraId="00DAB162" w14:textId="77777777" w:rsidR="000767E0" w:rsidRPr="00563C8D" w:rsidRDefault="000767E0" w:rsidP="000767E0">
      <w:pPr>
        <w:pStyle w:val="SingleTxtG"/>
      </w:pPr>
      <w:r w:rsidRPr="00563C8D">
        <w:lastRenderedPageBreak/>
        <w:tab/>
        <w:t>g)</w:t>
      </w:r>
      <w:r w:rsidRPr="00563C8D">
        <w:tab/>
        <w:t>Закон № 6/2010 о гражданстве, согласованный с положениями Конвенции о правах ребенка и Африканской хартии прав и благополучия ребенка;</w:t>
      </w:r>
    </w:p>
    <w:p w14:paraId="60D39FE4" w14:textId="7EBC34EA" w:rsidR="000767E0" w:rsidRPr="00563C8D" w:rsidRDefault="000767E0" w:rsidP="000767E0">
      <w:pPr>
        <w:pStyle w:val="SingleTxtG"/>
      </w:pPr>
      <w:r w:rsidRPr="00563C8D">
        <w:tab/>
        <w:t>h)</w:t>
      </w:r>
      <w:r w:rsidRPr="00563C8D">
        <w:tab/>
        <w:t>Национальную стратегию по борьбе с коррупцией (на 2021–2030</w:t>
      </w:r>
      <w:r w:rsidR="00AF04D2">
        <w:t> год</w:t>
      </w:r>
      <w:r w:rsidRPr="00563C8D">
        <w:t>ы);</w:t>
      </w:r>
    </w:p>
    <w:p w14:paraId="31A9DCE0" w14:textId="5EFD6191" w:rsidR="000767E0" w:rsidRPr="00563C8D" w:rsidRDefault="000767E0" w:rsidP="000767E0">
      <w:pPr>
        <w:pStyle w:val="SingleTxtG"/>
      </w:pPr>
      <w:r w:rsidRPr="00563C8D">
        <w:tab/>
        <w:t>i)</w:t>
      </w:r>
      <w:r w:rsidRPr="00563C8D">
        <w:tab/>
        <w:t>Национальную стратегию в области прав человека и гражданства и соответствующий план действий (на 2022–2026</w:t>
      </w:r>
      <w:r w:rsidR="00AF04D2">
        <w:t> год</w:t>
      </w:r>
      <w:r w:rsidRPr="00563C8D">
        <w:t>ы);</w:t>
      </w:r>
    </w:p>
    <w:p w14:paraId="5C8B43A8" w14:textId="13CEC2CB" w:rsidR="000767E0" w:rsidRPr="00563C8D" w:rsidRDefault="000767E0" w:rsidP="000767E0">
      <w:pPr>
        <w:pStyle w:val="SingleTxtG"/>
      </w:pPr>
      <w:r w:rsidRPr="00563C8D">
        <w:tab/>
        <w:t>j)</w:t>
      </w:r>
      <w:r w:rsidRPr="00563C8D">
        <w:tab/>
        <w:t xml:space="preserve">Национальный план действий по борьбе с торговлей людьми </w:t>
      </w:r>
      <w:r w:rsidR="00A73349">
        <w:br/>
      </w:r>
      <w:r w:rsidRPr="00563C8D">
        <w:t>(на 2024–2028</w:t>
      </w:r>
      <w:r w:rsidR="00AF04D2">
        <w:t> год</w:t>
      </w:r>
      <w:r w:rsidRPr="00563C8D">
        <w:t>ы).</w:t>
      </w:r>
    </w:p>
    <w:p w14:paraId="65AF6C68" w14:textId="77777777" w:rsidR="000767E0" w:rsidRPr="00563C8D" w:rsidRDefault="000767E0" w:rsidP="000767E0">
      <w:pPr>
        <w:pStyle w:val="SingleTxtG"/>
      </w:pPr>
      <w:r w:rsidRPr="00563C8D">
        <w:t>4.</w:t>
      </w:r>
      <w:r w:rsidRPr="00563C8D">
        <w:tab/>
        <w:t>Комитет также приветствует ратификацию государством-участником следующих международных договоров:</w:t>
      </w:r>
    </w:p>
    <w:p w14:paraId="15DEAC99" w14:textId="4E9F3D01" w:rsidR="000767E0" w:rsidRPr="00563C8D" w:rsidRDefault="000767E0" w:rsidP="000767E0">
      <w:pPr>
        <w:pStyle w:val="SingleTxtG"/>
      </w:pPr>
      <w:r w:rsidRPr="00563C8D">
        <w:tab/>
        <w:t>a)</w:t>
      </w:r>
      <w:r w:rsidRPr="00563C8D">
        <w:tab/>
        <w:t>Международной конвенции о защите прав всех трудящихся-мигрантов и членов их семей — 22 октября 2018</w:t>
      </w:r>
      <w:r w:rsidR="00AF04D2">
        <w:t> год</w:t>
      </w:r>
      <w:r w:rsidRPr="00563C8D">
        <w:t>а;</w:t>
      </w:r>
    </w:p>
    <w:p w14:paraId="1A9022C1" w14:textId="2AACA3C3" w:rsidR="000767E0" w:rsidRPr="00563C8D" w:rsidRDefault="000767E0" w:rsidP="000767E0">
      <w:pPr>
        <w:pStyle w:val="SingleTxtG"/>
      </w:pPr>
      <w:r w:rsidRPr="00563C8D">
        <w:tab/>
        <w:t>b)</w:t>
      </w:r>
      <w:r w:rsidRPr="00563C8D">
        <w:tab/>
        <w:t>Конвенции о правах инвалидов — 24 сентября 2014</w:t>
      </w:r>
      <w:r w:rsidR="00AF04D2">
        <w:t> год</w:t>
      </w:r>
      <w:r w:rsidRPr="00563C8D">
        <w:t>а;</w:t>
      </w:r>
    </w:p>
    <w:p w14:paraId="2692104B" w14:textId="3F5C27AE" w:rsidR="000767E0" w:rsidRPr="00563C8D" w:rsidRDefault="000767E0" w:rsidP="000767E0">
      <w:pPr>
        <w:pStyle w:val="SingleTxtG"/>
      </w:pPr>
      <w:r w:rsidRPr="00563C8D">
        <w:tab/>
        <w:t>c)</w:t>
      </w:r>
      <w:r w:rsidRPr="00563C8D">
        <w:tab/>
        <w:t>Факультативного протокола к Конвенции о правах ребенка, касающегося участия детей в вооруженных конфликтах — 24 сентября 2014</w:t>
      </w:r>
      <w:r w:rsidR="00AF04D2">
        <w:t> год</w:t>
      </w:r>
      <w:r w:rsidRPr="00563C8D">
        <w:t>а;</w:t>
      </w:r>
    </w:p>
    <w:p w14:paraId="4C87E057" w14:textId="4D6B10B5" w:rsidR="000767E0" w:rsidRPr="00563C8D" w:rsidRDefault="000767E0" w:rsidP="000767E0">
      <w:pPr>
        <w:pStyle w:val="SingleTxtG"/>
      </w:pPr>
      <w:r w:rsidRPr="00563C8D">
        <w:tab/>
        <w:t>d)</w:t>
      </w:r>
      <w:r w:rsidRPr="00563C8D"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 — 24</w:t>
      </w:r>
      <w:r w:rsidR="00254DB5">
        <w:rPr>
          <w:lang w:val="fr-CH"/>
        </w:rPr>
        <w:t> </w:t>
      </w:r>
      <w:r w:rsidRPr="00563C8D">
        <w:t>сентября 2013</w:t>
      </w:r>
      <w:r w:rsidR="00AF04D2">
        <w:t> год</w:t>
      </w:r>
      <w:r w:rsidRPr="00563C8D">
        <w:t>а;</w:t>
      </w:r>
    </w:p>
    <w:p w14:paraId="13B6544E" w14:textId="09A41EFB" w:rsidR="000767E0" w:rsidRPr="00563C8D" w:rsidRDefault="000767E0" w:rsidP="000767E0">
      <w:pPr>
        <w:pStyle w:val="SingleTxtG"/>
      </w:pPr>
      <w:r w:rsidRPr="00563C8D">
        <w:tab/>
        <w:t>e)</w:t>
      </w:r>
      <w:r w:rsidRPr="00563C8D">
        <w:tab/>
        <w:t>Конвенции против пыток и других жестоких, бесчеловечных или унижающих достоинство видов обращения и наказания — 24 сентября 2013</w:t>
      </w:r>
      <w:r w:rsidR="00AF04D2">
        <w:t> год</w:t>
      </w:r>
      <w:r w:rsidRPr="00563C8D">
        <w:t>а;</w:t>
      </w:r>
    </w:p>
    <w:p w14:paraId="54CD00FD" w14:textId="1570BEFD" w:rsidR="000767E0" w:rsidRPr="00563C8D" w:rsidRDefault="000767E0" w:rsidP="000767E0">
      <w:pPr>
        <w:pStyle w:val="SingleTxtG"/>
      </w:pPr>
      <w:r w:rsidRPr="00563C8D">
        <w:tab/>
        <w:t>f)</w:t>
      </w:r>
      <w:r w:rsidRPr="00563C8D">
        <w:tab/>
        <w:t>Международной конвенции о ликвидации всех форм расовой дискриминации — 1 ноября 2010</w:t>
      </w:r>
      <w:r w:rsidR="00AF04D2">
        <w:t> год</w:t>
      </w:r>
      <w:r w:rsidRPr="00563C8D">
        <w:t>а;</w:t>
      </w:r>
    </w:p>
    <w:p w14:paraId="57ABBCC8" w14:textId="53B49D58" w:rsidR="000767E0" w:rsidRPr="00563C8D" w:rsidRDefault="000767E0" w:rsidP="000767E0">
      <w:pPr>
        <w:pStyle w:val="SingleTxtG"/>
      </w:pPr>
      <w:r w:rsidRPr="00563C8D">
        <w:tab/>
        <w:t>g)</w:t>
      </w:r>
      <w:r w:rsidRPr="00563C8D">
        <w:tab/>
        <w:t>Факультативного протокола к Конвенции о правах ребенка, касающегося торговли детьми, детской проституции и детской порнографии — 1 ноября 2010</w:t>
      </w:r>
      <w:r w:rsidR="00AF04D2">
        <w:t> год</w:t>
      </w:r>
      <w:r w:rsidRPr="00563C8D">
        <w:t>а.</w:t>
      </w:r>
    </w:p>
    <w:p w14:paraId="72761A72" w14:textId="33014059" w:rsidR="000767E0" w:rsidRPr="00563C8D" w:rsidRDefault="000767E0" w:rsidP="000767E0">
      <w:pPr>
        <w:pStyle w:val="H1G"/>
      </w:pPr>
      <w:r w:rsidRPr="00563C8D">
        <w:rPr>
          <w:bCs/>
        </w:rPr>
        <w:tab/>
        <w:t>C.</w:t>
      </w:r>
      <w:r w:rsidRPr="00563C8D">
        <w:tab/>
      </w:r>
      <w:r w:rsidRPr="00563C8D">
        <w:tab/>
      </w:r>
      <w:r w:rsidRPr="00563C8D">
        <w:rPr>
          <w:bCs/>
        </w:rPr>
        <w:t>Основные вопросы, вызывающие обеспокоенность, и</w:t>
      </w:r>
      <w:r w:rsidR="00A416A4">
        <w:rPr>
          <w:bCs/>
          <w:lang w:val="fr-CH"/>
        </w:rPr>
        <w:t> </w:t>
      </w:r>
      <w:r w:rsidRPr="00563C8D">
        <w:rPr>
          <w:bCs/>
        </w:rPr>
        <w:t>рекомендации</w:t>
      </w:r>
    </w:p>
    <w:p w14:paraId="37E186CB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Конституционная и правовая основа применения Пакта</w:t>
      </w:r>
    </w:p>
    <w:p w14:paraId="61FCEB7E" w14:textId="0F7788BA" w:rsidR="000767E0" w:rsidRPr="00563C8D" w:rsidRDefault="000767E0" w:rsidP="000767E0">
      <w:pPr>
        <w:pStyle w:val="SingleTxtG"/>
      </w:pPr>
      <w:r w:rsidRPr="00563C8D">
        <w:t>5.</w:t>
      </w:r>
      <w:r w:rsidRPr="00563C8D">
        <w:tab/>
        <w:t>Признавая, что государство-участник инициировало процесс конституционной реформы, Комитет выражает сожаление в связи с тем, что он остается незавершенным по причине роспуска парламента. Он отмечает, что статья 29 Конституции 1984</w:t>
      </w:r>
      <w:r w:rsidR="00AF04D2">
        <w:t> год</w:t>
      </w:r>
      <w:r w:rsidRPr="00563C8D">
        <w:t>а (пересмотренная в 1996</w:t>
      </w:r>
      <w:r w:rsidR="00AF04D2">
        <w:t> год</w:t>
      </w:r>
      <w:r w:rsidRPr="00563C8D">
        <w:t>у) предусматривает толкование конституционных прав в соответствии с нормами международного права и Всеобщей декларацией прав человека. Тем не менее он обеспокоен тем, что не все права, закрепленные в Пакте, были должным образом инкорпорированы во внутренние законы. Комитет также обеспокоен тем, что национальные суды ни разу не ссылались на положения Пакта и не применяли их при вынесении судебных решений. Комитет с обеспокоенностью отмечает наличие в законодательстве и обычном праве положений, несовместимых с Пактом, расхождения между различными источниками права, применяемыми в государстве-участнике, и отсутствие информации о мерах, принятых для устранения таких расхождений. В связи с этим особую обеспокоенность вызывают сообщения о том, что на практике в случаях коллизии с положениями Пакта приоритет отдается обычному праву (ст. 2).</w:t>
      </w:r>
    </w:p>
    <w:p w14:paraId="3EE32122" w14:textId="606C18FC" w:rsidR="000767E0" w:rsidRPr="00563C8D" w:rsidRDefault="000767E0" w:rsidP="000767E0">
      <w:pPr>
        <w:pStyle w:val="SingleTxtG"/>
        <w:rPr>
          <w:b/>
          <w:bCs/>
        </w:rPr>
      </w:pPr>
      <w:r w:rsidRPr="00563C8D">
        <w:t>6.</w:t>
      </w:r>
      <w:r w:rsidRPr="00563C8D">
        <w:tab/>
      </w:r>
      <w:r w:rsidRPr="00563C8D">
        <w:rPr>
          <w:b/>
          <w:bCs/>
        </w:rPr>
        <w:t>Государству-участнику следует принять все необходимые меры для придания всем положениям Пакта полной юридической силы в его законодательстве и обеспечить, чтобы его законы, в том числе основанные на нормах обычного права, толковались и применялись совместимым с его обязательствами по Пакту образом.</w:t>
      </w:r>
      <w:r w:rsidRPr="00563C8D">
        <w:t xml:space="preserve"> </w:t>
      </w:r>
      <w:r w:rsidRPr="00563C8D">
        <w:rPr>
          <w:b/>
          <w:bCs/>
        </w:rPr>
        <w:t>Кроме того, государству-участнику следует активизировать усилия по повышению осведомленности о Пакте и первом Факультативном протоколе к нему среди судей, адвокатов, прокуроров и сотрудников правоохранительных органов, а также широкой общественности, с</w:t>
      </w:r>
      <w:r w:rsidR="00645E4B">
        <w:rPr>
          <w:b/>
          <w:bCs/>
          <w:lang w:val="fr-CH"/>
        </w:rPr>
        <w:t> </w:t>
      </w:r>
      <w:r w:rsidRPr="00563C8D">
        <w:rPr>
          <w:b/>
          <w:bCs/>
        </w:rPr>
        <w:t>тем чтобы суды страны цитировали, учитывали и применяли их положения.</w:t>
      </w:r>
    </w:p>
    <w:p w14:paraId="2A7ADF75" w14:textId="77777777" w:rsidR="000767E0" w:rsidRPr="00563C8D" w:rsidRDefault="000767E0" w:rsidP="000767E0">
      <w:pPr>
        <w:pStyle w:val="H23G"/>
      </w:pPr>
      <w:r w:rsidRPr="00563C8D">
        <w:lastRenderedPageBreak/>
        <w:tab/>
      </w:r>
      <w:r w:rsidRPr="00563C8D">
        <w:tab/>
        <w:t>Национальное правозащитное учреждение</w:t>
      </w:r>
    </w:p>
    <w:p w14:paraId="46DB57A2" w14:textId="28EA9297" w:rsidR="000767E0" w:rsidRPr="00563C8D" w:rsidRDefault="000767E0" w:rsidP="000767E0">
      <w:pPr>
        <w:pStyle w:val="SingleTxtG"/>
      </w:pPr>
      <w:r w:rsidRPr="00563C8D">
        <w:t>7.</w:t>
      </w:r>
      <w:r w:rsidRPr="00563C8D">
        <w:tab/>
        <w:t xml:space="preserve">Отмечая принятие Декрета-закона № 5/2025 в качестве меры укрепления Национальной комиссии по правам человека, Комитет по правам человека </w:t>
      </w:r>
      <w:r w:rsidR="003456BF">
        <w:rPr>
          <w:lang w:val="fr-CH"/>
        </w:rPr>
        <w:br/>
      </w:r>
      <w:r w:rsidRPr="00563C8D">
        <w:t>по-прежнему обеспокоен тем, что Комиссия пока не функционирует в качестве национального правозащитного учреждения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 В частности, Комитет обеспокоен отсутствием правовых гарантий, обеспечивающих ее независимость от исполнительной власти, в том числе тем фактом, что она функционирует под надзором премьер-министра, а финансовые и кадровые ресурсы, выделяемые ей для обеспечения эффективного выполнения ее мандата, ограничены (ст. 2).</w:t>
      </w:r>
    </w:p>
    <w:p w14:paraId="67BDAA4E" w14:textId="1FC8C14B" w:rsidR="000767E0" w:rsidRPr="00563C8D" w:rsidRDefault="000767E0" w:rsidP="000767E0">
      <w:pPr>
        <w:pStyle w:val="SingleTxtG"/>
        <w:rPr>
          <w:b/>
          <w:bCs/>
        </w:rPr>
      </w:pPr>
      <w:r w:rsidRPr="00563C8D">
        <w:t>8.</w:t>
      </w:r>
      <w:r w:rsidRPr="00563C8D">
        <w:tab/>
      </w:r>
      <w:r w:rsidRPr="00563C8D">
        <w:rPr>
          <w:b/>
          <w:bCs/>
        </w:rPr>
        <w:t xml:space="preserve">В свете данного государством-участником обязательства в рамках инициативы </w:t>
      </w:r>
      <w:r w:rsidR="00AF04D2">
        <w:rPr>
          <w:b/>
          <w:bCs/>
        </w:rPr>
        <w:t>«</w:t>
      </w:r>
      <w:r w:rsidRPr="00563C8D">
        <w:rPr>
          <w:b/>
          <w:bCs/>
        </w:rPr>
        <w:t>Права человека-75</w:t>
      </w:r>
      <w:r w:rsidR="00AF04D2">
        <w:rPr>
          <w:b/>
          <w:bCs/>
        </w:rPr>
        <w:t>»</w:t>
      </w:r>
      <w:r w:rsidRPr="00563C8D">
        <w:rPr>
          <w:b/>
          <w:bCs/>
        </w:rPr>
        <w:t xml:space="preserve"> ему следует принять все необходимые меры для обеспечения того, чтобы деятельность Национальной комиссии по правам человека полностью соответствовала Парижским принципам.</w:t>
      </w:r>
      <w:r w:rsidRPr="00563C8D">
        <w:t xml:space="preserve"> </w:t>
      </w:r>
      <w:r w:rsidRPr="00563C8D">
        <w:rPr>
          <w:b/>
          <w:bCs/>
        </w:rPr>
        <w:t>Ему следует предоставить Комиссии возможность полноценно и независимо выполнять свой мандат.</w:t>
      </w:r>
      <w:r w:rsidRPr="00563C8D">
        <w:t xml:space="preserve"> </w:t>
      </w:r>
      <w:r w:rsidRPr="00563C8D">
        <w:rPr>
          <w:b/>
          <w:bCs/>
        </w:rPr>
        <w:t>Кроме того, государству-участнику следует предоставить Комиссии надлежащие финансовые и кадровые ресурсы для эффективного выполнения ее функций.</w:t>
      </w:r>
    </w:p>
    <w:p w14:paraId="723B64F9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Меры по борьбе с коррупцией</w:t>
      </w:r>
    </w:p>
    <w:p w14:paraId="6B9DA136" w14:textId="1FC35867" w:rsidR="000767E0" w:rsidRPr="00563C8D" w:rsidRDefault="000767E0" w:rsidP="000767E0">
      <w:pPr>
        <w:pStyle w:val="SingleTxtG"/>
      </w:pPr>
      <w:r w:rsidRPr="00563C8D">
        <w:t>9.</w:t>
      </w:r>
      <w:r w:rsidRPr="00563C8D">
        <w:tab/>
        <w:t>Комитет обеспокоен сообщениями о том, что коррупция по-прежнему широко распространена во многих сферах общественной жизни, особенно при назначении и продвижении по службе государственных служащих и работников судебной системы. Он сожалеет об отсутствии подробной информации относительно хода реализации Национальной стратегии в области борьбы с коррупцией (на 2021–2030</w:t>
      </w:r>
      <w:r w:rsidR="00AF04D2">
        <w:t> год</w:t>
      </w:r>
      <w:r w:rsidRPr="00563C8D">
        <w:t>ы) и конкретных мер по обеспечению независимости, прозрачности, эффективности и подотчетности антикоррупционных органов, таких как Управление по борьбе с коррупцией и экономическими преступлениями. Комитет с обеспокоенностью отмечает, что основные надзорные учреждения, такие как Счетная палата и Службы возвращения активов и управления активами, функционируют не в полную силу в связи с ограничениями в плане независимости, ресурсов и инфраструктуры. Он</w:t>
      </w:r>
      <w:r w:rsidR="00A73349">
        <w:t> </w:t>
      </w:r>
      <w:r w:rsidRPr="00563C8D">
        <w:t xml:space="preserve">выражает сожаление по поводу отсутствия защиты участников антикоррупционных протестов и лиц, сообщающих о правонарушениях, а </w:t>
      </w:r>
      <w:r w:rsidR="006D271D">
        <w:t xml:space="preserve">также </w:t>
      </w:r>
      <w:r w:rsidRPr="00563C8D">
        <w:t>по поводу также отсутствия данных о расследованиях, судебных разбирательствах, обвинительных приговорах и мерах наказания в связи с коррупцией (ст. 2 и 25).</w:t>
      </w:r>
      <w:bookmarkStart w:id="0" w:name="_Hlk207026251"/>
      <w:bookmarkEnd w:id="0"/>
    </w:p>
    <w:p w14:paraId="193E7F18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10.</w:t>
      </w:r>
      <w:r w:rsidRPr="00563C8D">
        <w:tab/>
      </w:r>
      <w:r w:rsidRPr="00563C8D">
        <w:rPr>
          <w:b/>
          <w:bCs/>
        </w:rPr>
        <w:t>Государству-участнику следует активизировать усилия по предупреждению и искоренению коррупции и безнаказанности на всех уровнях за счет:</w:t>
      </w:r>
      <w:r w:rsidRPr="00563C8D">
        <w:t xml:space="preserve"> </w:t>
      </w:r>
    </w:p>
    <w:p w14:paraId="0D9E738B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F92AB3">
        <w:rPr>
          <w:b/>
          <w:bCs/>
        </w:rPr>
        <w:t>a)</w:t>
      </w:r>
      <w:r w:rsidRPr="00563C8D">
        <w:tab/>
      </w:r>
      <w:r w:rsidRPr="00563C8D">
        <w:rPr>
          <w:b/>
          <w:bCs/>
        </w:rPr>
        <w:t>проведения</w:t>
      </w:r>
      <w:r w:rsidRPr="00563C8D">
        <w:t xml:space="preserve"> </w:t>
      </w:r>
      <w:r w:rsidRPr="00563C8D">
        <w:rPr>
          <w:b/>
          <w:bCs/>
        </w:rPr>
        <w:t>оперативных, тщательных, независимых и беспристрастных расследований и преследований в судебном порядке всех случаев коррупции, особенно тех, в которых задействованы высокопоставленные государственные служащие, а в случае осуждения тех или иных лиц — обеспечения соразмерности наказания тяжести преступления, предоставления надлежащего возмещения ущерба пострадавшим, а также сбора и публикации данных о расследованиях, судебных разбирательствах, обвинительных приговорах и мерах наказания;</w:t>
      </w:r>
    </w:p>
    <w:p w14:paraId="12C35B57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F92AB3">
        <w:rPr>
          <w:b/>
          <w:bCs/>
        </w:rPr>
        <w:t>b)</w:t>
      </w:r>
      <w:r w:rsidRPr="00563C8D">
        <w:tab/>
      </w:r>
      <w:r w:rsidRPr="00563C8D">
        <w:rPr>
          <w:b/>
          <w:bCs/>
        </w:rPr>
        <w:t>обеспечения независимости, прозрачности и подотчетности всех антикоррупционных органов, включая Управление по борьбе с коррупцией и экономическими преступлениями, Счетную палату и Службы возвращения активов и управления активами, а также обеспечения эффективности их работы путем предоставления им надлежащих кадровых и финансовых ресурсов;</w:t>
      </w:r>
    </w:p>
    <w:p w14:paraId="6B93C2CA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3A33E0">
        <w:rPr>
          <w:b/>
          <w:bCs/>
        </w:rPr>
        <w:t>c)</w:t>
      </w:r>
      <w:r w:rsidRPr="00563C8D">
        <w:tab/>
      </w:r>
      <w:r w:rsidRPr="00563C8D">
        <w:rPr>
          <w:b/>
          <w:bCs/>
        </w:rPr>
        <w:t xml:space="preserve">пересмотра и дополнения законодательной базы в целях повышения уровня защиты активистов борьбы с коррупцией и лиц, сообщающих о правонарушениях, предотвращения необоснованного преследования законной </w:t>
      </w:r>
      <w:r w:rsidRPr="00563C8D">
        <w:rPr>
          <w:b/>
          <w:bCs/>
        </w:rPr>
        <w:lastRenderedPageBreak/>
        <w:t>антикоррупционной деятельности и обеспечения доступа к общедоступной информации;</w:t>
      </w:r>
    </w:p>
    <w:p w14:paraId="1EA4A357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533B61">
        <w:rPr>
          <w:b/>
          <w:bCs/>
        </w:rPr>
        <w:t>d)</w:t>
      </w:r>
      <w:r w:rsidRPr="00563C8D">
        <w:tab/>
      </w:r>
      <w:r w:rsidRPr="00563C8D">
        <w:rPr>
          <w:b/>
          <w:bCs/>
        </w:rPr>
        <w:t>проведения учебных мероприятий и информационно-просветительских кампаний в целях информирования государственных служащих, политиков, представителей деловых кругов и широкой общественности об экономических и социальных издержках коррупции и существующих механизмах, позволяющих сообщать о случаях коррупции.</w:t>
      </w:r>
    </w:p>
    <w:p w14:paraId="2D1B0012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Недискриминация и равенство между мужчинами и женщинами</w:t>
      </w:r>
    </w:p>
    <w:p w14:paraId="7FDE869B" w14:textId="481F855B" w:rsidR="000767E0" w:rsidRPr="00563C8D" w:rsidRDefault="000767E0" w:rsidP="000767E0">
      <w:pPr>
        <w:pStyle w:val="SingleTxtG"/>
      </w:pPr>
      <w:r w:rsidRPr="00563C8D">
        <w:t>11.</w:t>
      </w:r>
      <w:r w:rsidRPr="00563C8D">
        <w:tab/>
        <w:t>Отмечая, что принцип равенства и недискриминации закреплен в статье</w:t>
      </w:r>
      <w:r w:rsidR="00A73349">
        <w:t> </w:t>
      </w:r>
      <w:r w:rsidRPr="00563C8D">
        <w:t>25 Конституции 1984</w:t>
      </w:r>
      <w:r w:rsidR="00AF04D2">
        <w:t> год</w:t>
      </w:r>
      <w:r w:rsidRPr="00563C8D">
        <w:t>а (пересмотренной в 1996</w:t>
      </w:r>
      <w:r w:rsidR="00AF04D2">
        <w:t> год</w:t>
      </w:r>
      <w:r w:rsidRPr="00563C8D">
        <w:t>у), Комитет обеспокоен тем, что государство-участник не приняло всеобъемлющего антидискриминационного законодательства, а также многочисленными утверждениями о дискриминации по признаку пола и инвалидности и отсутствием расследований по таким делам. Кроме того, Комитет обеспокоен сообщениями о дискриминации женщин в таких сферах, как участие в общественной жизни и доступ к правосудию, а также препятствиями, с</w:t>
      </w:r>
      <w:r w:rsidR="00361FFE">
        <w:t> </w:t>
      </w:r>
      <w:r w:rsidRPr="00563C8D">
        <w:t>которыми они сталкиваются при получении доступа к земельным и экономическим ресурсам, несмотря на существующие правовые гарантии (ст. 2, 3, 23, 25 и 26).</w:t>
      </w:r>
    </w:p>
    <w:p w14:paraId="16DEE0DF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12.</w:t>
      </w:r>
      <w:r w:rsidRPr="00563C8D">
        <w:tab/>
      </w:r>
      <w:r w:rsidRPr="00563C8D">
        <w:rPr>
          <w:b/>
          <w:bCs/>
        </w:rPr>
        <w:t>Государству-участнику следует:</w:t>
      </w:r>
    </w:p>
    <w:p w14:paraId="7F658886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516BCD">
        <w:rPr>
          <w:b/>
          <w:bCs/>
        </w:rPr>
        <w:t>a)</w:t>
      </w:r>
      <w:r w:rsidRPr="00563C8D">
        <w:tab/>
      </w:r>
      <w:r w:rsidRPr="00563C8D">
        <w:rPr>
          <w:b/>
          <w:bCs/>
        </w:rPr>
        <w:t>рассмотреть вопрос о принятии всеобъемлющего антидискриминационного законодательства, обеспечивающего полную и эффективную защиту от дискриминации во всех сферах и содержащего полный перечень запрещенных оснований для дискриминации в соответствии с Пактом, включая пол и инвалидность, а также предусматривающего эффективные средства правовой защиты в случае нарушений;</w:t>
      </w:r>
    </w:p>
    <w:p w14:paraId="753381C0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F33052">
        <w:rPr>
          <w:b/>
          <w:bCs/>
        </w:rPr>
        <w:t>b)</w:t>
      </w:r>
      <w:r w:rsidRPr="00563C8D">
        <w:tab/>
      </w:r>
      <w:r w:rsidRPr="00563C8D">
        <w:rPr>
          <w:b/>
          <w:bCs/>
        </w:rPr>
        <w:t>активизировать принятие мер по искоренению гендерных стереотипов относительно роли и обязанностей женщин и мужчин в семье и обществе;</w:t>
      </w:r>
    </w:p>
    <w:p w14:paraId="5405935E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F33052">
        <w:rPr>
          <w:b/>
          <w:bCs/>
        </w:rPr>
        <w:t>c)</w:t>
      </w:r>
      <w:r w:rsidRPr="00F33052">
        <w:rPr>
          <w:b/>
          <w:bCs/>
        </w:rPr>
        <w:tab/>
        <w:t>принимать эффективные меры, направленные на поощрение всесторо</w:t>
      </w:r>
      <w:r w:rsidRPr="00563C8D">
        <w:rPr>
          <w:b/>
          <w:bCs/>
        </w:rPr>
        <w:t>ннего участия женщин в политической, экономической и общественной жизни, в том числе путем устранения структурных, например культурных, экономических или социальных барьеров;</w:t>
      </w:r>
    </w:p>
    <w:p w14:paraId="74F35749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F33052">
        <w:rPr>
          <w:b/>
          <w:bCs/>
        </w:rPr>
        <w:t>d)</w:t>
      </w:r>
      <w:r w:rsidRPr="00563C8D">
        <w:tab/>
      </w:r>
      <w:r w:rsidRPr="00563C8D">
        <w:rPr>
          <w:b/>
          <w:bCs/>
        </w:rPr>
        <w:t>обеспечивать доступ к эффективным механизмам подачи жалоб и средствам правовой защиты, собирать дезагрегированные данные о случаях дискриминации и их последствиях, а также обеспечивать оперативное и эффективное расследование всех актов дискриминации, стигматизации, преследования и насилия, привлечение виновных к уголовной ответственности и, в случае осуждения, назначение мер наказания, соизмеримых с тяжестью совершенного преступления, и предоставление полного возмещения ущерба жертвам.</w:t>
      </w:r>
    </w:p>
    <w:p w14:paraId="36687911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Насилие в отношении женщин, включая домашнее насилие</w:t>
      </w:r>
    </w:p>
    <w:p w14:paraId="60F94A3B" w14:textId="04068F4A" w:rsidR="000767E0" w:rsidRPr="00563C8D" w:rsidRDefault="000767E0" w:rsidP="000767E0">
      <w:pPr>
        <w:pStyle w:val="SingleTxtG"/>
      </w:pPr>
      <w:r w:rsidRPr="00563C8D">
        <w:t>13.</w:t>
      </w:r>
      <w:r w:rsidRPr="00563C8D">
        <w:tab/>
        <w:t>Комитет принимает к сведению принятие Закона о домашнем насилии (Закон</w:t>
      </w:r>
      <w:r w:rsidR="00C763DF">
        <w:t> </w:t>
      </w:r>
      <w:r w:rsidRPr="00563C8D">
        <w:t>№</w:t>
      </w:r>
      <w:r w:rsidR="00C763DF">
        <w:t> </w:t>
      </w:r>
      <w:r w:rsidRPr="00563C8D">
        <w:t>6/2014) и других правовых мер по борьбе с гендерным насилием. Тем не менее он по-прежнему обеспокоен неизменно широкой распространенностью гендерного насилия, которое закрепляется в силу устойчивых социально-культурных традиций. Комитет выражает сожаление по поводу ограниченного количества приютов и служб поддержки жертв, особенно в сельских и отдаленных районах, а</w:t>
      </w:r>
      <w:r w:rsidR="00F02AAF">
        <w:t> </w:t>
      </w:r>
      <w:r w:rsidRPr="00563C8D">
        <w:t>также недостаточной численности надлежащим образом подготовленных сотрудников правоохранительных и судебных органов. Он с обеспокоенностью отмечает, что судебное преследование по делам о домашнем насилии по-прежнему зависит от согласия пострадавших, которое может быть отозвано в любой момент, что препятствует доступу к правосудию и привлечению к ответственности (ст. 2, 3, 6, 7, 24 и 26).</w:t>
      </w:r>
    </w:p>
    <w:p w14:paraId="56A19718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lastRenderedPageBreak/>
        <w:t>14.</w:t>
      </w:r>
      <w:r w:rsidRPr="00563C8D">
        <w:tab/>
      </w:r>
      <w:r w:rsidRPr="00563C8D">
        <w:rPr>
          <w:b/>
          <w:bCs/>
        </w:rPr>
        <w:t>Государству-участнику следует активизировать усилия по предупреждению и искоренению всех форм насилия в отношении женщин, в том числе путем принятия всеобъемлющей правовой и политической базы, непосредственно обеспечивающей эффективную защиту жертв в соответствии с Пактом.</w:t>
      </w:r>
      <w:r w:rsidRPr="00563C8D">
        <w:t xml:space="preserve"> </w:t>
      </w:r>
      <w:r w:rsidRPr="00563C8D">
        <w:rPr>
          <w:b/>
          <w:bCs/>
        </w:rPr>
        <w:t>В частности, ему следует:</w:t>
      </w:r>
    </w:p>
    <w:p w14:paraId="102E4F82" w14:textId="77777777" w:rsidR="000767E0" w:rsidRPr="00366008" w:rsidRDefault="000767E0" w:rsidP="000767E0">
      <w:pPr>
        <w:pStyle w:val="SingleTxtG"/>
        <w:rPr>
          <w:b/>
          <w:bCs/>
        </w:rPr>
      </w:pPr>
      <w:r w:rsidRPr="00563C8D">
        <w:tab/>
      </w:r>
      <w:r w:rsidRPr="00366008">
        <w:rPr>
          <w:b/>
          <w:bCs/>
        </w:rPr>
        <w:t>a)</w:t>
      </w:r>
      <w:r w:rsidRPr="00366008">
        <w:rPr>
          <w:b/>
          <w:bCs/>
        </w:rPr>
        <w:tab/>
        <w:t>обеспечить, чтобы национальная законодательная и политическая база предусматривала целенаправленную борьбу со всеми формами насилия в отношении женщин, включая домашнее насилие;</w:t>
      </w:r>
    </w:p>
    <w:p w14:paraId="5BACF542" w14:textId="77777777" w:rsidR="000767E0" w:rsidRPr="00366008" w:rsidRDefault="000767E0" w:rsidP="000767E0">
      <w:pPr>
        <w:pStyle w:val="SingleTxtG"/>
        <w:rPr>
          <w:b/>
          <w:bCs/>
        </w:rPr>
      </w:pPr>
      <w:r w:rsidRPr="00366008">
        <w:rPr>
          <w:b/>
          <w:bCs/>
        </w:rPr>
        <w:tab/>
        <w:t>b)</w:t>
      </w:r>
      <w:r w:rsidRPr="00366008">
        <w:rPr>
          <w:b/>
          <w:bCs/>
        </w:rPr>
        <w:tab/>
        <w:t>обеспечить оперативное и тщательное расследование всех зарегистрированных случаев насилия в отношении женщин и судебное преследование ex officio за такие преступления независимо от согласия пострадавших, привлечение виновных к ответственности и, в соответствующих случаях, их осуждение и назначение адекватного наказания, а также предоставление пострадавшим надлежащей защиты и эффективных средств правовой защиты;</w:t>
      </w:r>
    </w:p>
    <w:p w14:paraId="1549C650" w14:textId="65757D7C" w:rsidR="000767E0" w:rsidRPr="00366008" w:rsidRDefault="000767E0" w:rsidP="000767E0">
      <w:pPr>
        <w:pStyle w:val="SingleTxtG"/>
        <w:rPr>
          <w:b/>
          <w:bCs/>
        </w:rPr>
      </w:pPr>
      <w:r w:rsidRPr="00366008">
        <w:rPr>
          <w:b/>
          <w:bCs/>
        </w:rPr>
        <w:tab/>
        <w:t>c)</w:t>
      </w:r>
      <w:r w:rsidRPr="00366008">
        <w:rPr>
          <w:b/>
          <w:bCs/>
        </w:rPr>
        <w:tab/>
        <w:t xml:space="preserve">создать конфиденциальные, доступные и безопасные механизмы сообщения о нарушениях для пострадавших, в том числе путем содействия работе </w:t>
      </w:r>
      <w:r w:rsidR="00AF04D2" w:rsidRPr="00366008">
        <w:rPr>
          <w:b/>
          <w:bCs/>
        </w:rPr>
        <w:t>«</w:t>
      </w:r>
      <w:r w:rsidRPr="00366008">
        <w:rPr>
          <w:b/>
          <w:bCs/>
        </w:rPr>
        <w:t>горячей линии</w:t>
      </w:r>
      <w:r w:rsidR="00AF04D2" w:rsidRPr="00366008">
        <w:rPr>
          <w:b/>
          <w:bCs/>
        </w:rPr>
        <w:t>»</w:t>
      </w:r>
      <w:r w:rsidRPr="00366008">
        <w:rPr>
          <w:b/>
          <w:bCs/>
        </w:rPr>
        <w:t xml:space="preserve"> SOS 121 и создания специализированных подразделений по делам женщин и детей в полицейских участках и медицинских центрах на всей территории страны, которые были бы укомплектованы прошедшими надлежащую подготовку специалистами;</w:t>
      </w:r>
    </w:p>
    <w:p w14:paraId="4A499CAA" w14:textId="77777777" w:rsidR="000767E0" w:rsidRPr="00563C8D" w:rsidRDefault="000767E0" w:rsidP="000767E0">
      <w:pPr>
        <w:pStyle w:val="SingleTxtG"/>
        <w:rPr>
          <w:b/>
          <w:bCs/>
        </w:rPr>
      </w:pPr>
      <w:r w:rsidRPr="00366008">
        <w:rPr>
          <w:b/>
          <w:bCs/>
        </w:rPr>
        <w:tab/>
        <w:t>d)</w:t>
      </w:r>
      <w:r w:rsidRPr="00366008">
        <w:rPr>
          <w:b/>
          <w:bCs/>
        </w:rPr>
        <w:tab/>
        <w:t>выделять</w:t>
      </w:r>
      <w:r w:rsidRPr="00563C8D">
        <w:rPr>
          <w:b/>
          <w:bCs/>
        </w:rPr>
        <w:t xml:space="preserve"> надлежащие финансовые и кадровые ресурсы для эффективного осуществления действующего законодательства, включая расширение сети приютов и других служб поддержки на всей территории страны, с уделением особого внимания сельским и отдаленным районам;</w:t>
      </w:r>
    </w:p>
    <w:p w14:paraId="050C090B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366008">
        <w:rPr>
          <w:b/>
          <w:bCs/>
        </w:rPr>
        <w:t>e)</w:t>
      </w:r>
      <w:r w:rsidRPr="00366008">
        <w:rPr>
          <w:b/>
          <w:bCs/>
        </w:rPr>
        <w:tab/>
        <w:t>постоянно проводить информационно-просветительские кампании на офици</w:t>
      </w:r>
      <w:r w:rsidRPr="00563C8D">
        <w:rPr>
          <w:b/>
          <w:bCs/>
        </w:rPr>
        <w:t>альных и местных языках посредством национальных и местных СМИ с привлечением лидеров общественного мнения, традиционных и религиозных лидеров, с тем чтобы противостоять социальным и культурным нормам, закрепляющим насилие в отношении женщин, и способствовать повышению осведомленности женщин и девочек о средствах правовой защиты и доступных услугах по защите их прав.</w:t>
      </w:r>
    </w:p>
    <w:p w14:paraId="39C391F6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Вредные виды практики</w:t>
      </w:r>
      <w:r w:rsidRPr="00563C8D">
        <w:t xml:space="preserve"> </w:t>
      </w:r>
    </w:p>
    <w:p w14:paraId="1EC34F3B" w14:textId="77777777" w:rsidR="000767E0" w:rsidRPr="00563C8D" w:rsidRDefault="000767E0" w:rsidP="000767E0">
      <w:pPr>
        <w:pStyle w:val="SingleTxtG"/>
      </w:pPr>
      <w:r w:rsidRPr="00563C8D">
        <w:t>15.</w:t>
      </w:r>
      <w:r w:rsidRPr="00563C8D">
        <w:tab/>
        <w:t>Комитет высоко оценивает принятые государством-участником меры по борьбе с вредными видами практики, включая принятие законодательства, запрещающего калечащие операции на женских половых органах (Закон № 14/2011), и учреждение Национального комитета по отказу от традиционной практики, наносящей вред здоровью женщин и детей. Тем не менее он обеспокоен неизменно высокой распространенностью калечащих операций на женских половых органах, особенно в регионах Бафата и Габу. Он также обеспокоен отсутствием зарегистрированных и переданных в суд дел и, как следствие, непривлечением к ответственности виновных. Кроме того, Комитет обеспокоен сообщениями о росте числа ранних браков на фоне пандемии коронавирусной инфекции (COVID-19), обусловленном приостановкой школьного обучения и обнищанием населения, а также задержками в проведении правовых реформ, направленных на повышение минимального возраста вступления в брак до 18 лет (ст. 2, 3, 6, 7 и 26).</w:t>
      </w:r>
    </w:p>
    <w:p w14:paraId="45C33B23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16.</w:t>
      </w:r>
      <w:r w:rsidRPr="00563C8D">
        <w:tab/>
      </w:r>
      <w:r w:rsidRPr="00563C8D">
        <w:rPr>
          <w:b/>
          <w:bCs/>
        </w:rPr>
        <w:t>Государству-участнику следует:</w:t>
      </w:r>
    </w:p>
    <w:p w14:paraId="6DC08A19" w14:textId="478DD52B" w:rsidR="000767E0" w:rsidRPr="007C21F6" w:rsidRDefault="000767E0" w:rsidP="000767E0">
      <w:pPr>
        <w:pStyle w:val="SingleTxtG"/>
        <w:rPr>
          <w:b/>
          <w:bCs/>
        </w:rPr>
      </w:pPr>
      <w:r w:rsidRPr="00563C8D">
        <w:tab/>
      </w:r>
      <w:r w:rsidRPr="007C21F6">
        <w:rPr>
          <w:b/>
          <w:bCs/>
        </w:rPr>
        <w:t>a)</w:t>
      </w:r>
      <w:r w:rsidRPr="007C21F6">
        <w:rPr>
          <w:b/>
          <w:bCs/>
        </w:rPr>
        <w:tab/>
        <w:t>обеспечить фактическое применение своего законодательства, запрещающего все виды вредной традиционной практики, включая все формы калечащих операций на женских половых органах и ранние и принудительные браки, и дополнить такое законодательство масштабными политическими стратегиями, программами на уровне общин и инициативами по изменению поведения, направленными на устранение глубинных причин такой практики, с</w:t>
      </w:r>
      <w:r w:rsidR="00F345D5">
        <w:rPr>
          <w:b/>
          <w:bCs/>
        </w:rPr>
        <w:t> </w:t>
      </w:r>
      <w:r w:rsidRPr="007C21F6">
        <w:rPr>
          <w:b/>
          <w:bCs/>
        </w:rPr>
        <w:t>участием общинных, религиозных и традиционных лидеров;</w:t>
      </w:r>
    </w:p>
    <w:p w14:paraId="0E7EDFDD" w14:textId="77777777" w:rsidR="000767E0" w:rsidRPr="007C21F6" w:rsidRDefault="000767E0" w:rsidP="000767E0">
      <w:pPr>
        <w:pStyle w:val="SingleTxtG"/>
        <w:rPr>
          <w:b/>
          <w:bCs/>
        </w:rPr>
      </w:pPr>
      <w:r w:rsidRPr="007C21F6">
        <w:rPr>
          <w:b/>
          <w:bCs/>
        </w:rPr>
        <w:lastRenderedPageBreak/>
        <w:tab/>
        <w:t>b)</w:t>
      </w:r>
      <w:r w:rsidRPr="007C21F6">
        <w:rPr>
          <w:b/>
          <w:bCs/>
        </w:rPr>
        <w:tab/>
        <w:t>повысить минимальный возраст вступления в брак до 18 лет как для женщин, так и для мужчин;</w:t>
      </w:r>
    </w:p>
    <w:p w14:paraId="345EE1A6" w14:textId="77777777" w:rsidR="000767E0" w:rsidRPr="00563C8D" w:rsidRDefault="000767E0" w:rsidP="000767E0">
      <w:pPr>
        <w:pStyle w:val="SingleTxtG"/>
        <w:rPr>
          <w:b/>
          <w:bCs/>
        </w:rPr>
      </w:pPr>
      <w:r w:rsidRPr="007C21F6">
        <w:rPr>
          <w:b/>
          <w:bCs/>
        </w:rPr>
        <w:tab/>
        <w:t>c)</w:t>
      </w:r>
      <w:r w:rsidRPr="007C21F6">
        <w:rPr>
          <w:b/>
          <w:bCs/>
        </w:rPr>
        <w:tab/>
      </w:r>
      <w:r w:rsidRPr="00563C8D">
        <w:rPr>
          <w:b/>
          <w:bCs/>
        </w:rPr>
        <w:t>обеспечить расследование всех случаев, связанных с применением вредных видов практики, судебное преследование виновных и, в случае осуждения, назначение соразмерных наказаний, а также предоставление жертвам эффективных средств правовой защиты, юридической, медицинской и психосоциальной поддержки.</w:t>
      </w:r>
      <w:r w:rsidRPr="00563C8D">
        <w:t xml:space="preserve"> </w:t>
      </w:r>
    </w:p>
    <w:p w14:paraId="37037845" w14:textId="71B40E22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Прерывание беременности, материнская смертность и сексуальные и</w:t>
      </w:r>
      <w:r w:rsidR="007A6353">
        <w:rPr>
          <w:bCs/>
        </w:rPr>
        <w:t> </w:t>
      </w:r>
      <w:r w:rsidRPr="00563C8D">
        <w:rPr>
          <w:bCs/>
        </w:rPr>
        <w:t>репродуктивные права</w:t>
      </w:r>
    </w:p>
    <w:p w14:paraId="1B29B62D" w14:textId="77777777" w:rsidR="000767E0" w:rsidRPr="00563C8D" w:rsidRDefault="000767E0" w:rsidP="000767E0">
      <w:pPr>
        <w:pStyle w:val="SingleTxtG"/>
      </w:pPr>
      <w:r w:rsidRPr="00563C8D">
        <w:t>17.</w:t>
      </w:r>
      <w:r w:rsidRPr="00563C8D">
        <w:tab/>
        <w:t>Принимая к сведению представленную государством-участником информацию о законодательной базе в области абортов, Комитет обеспокоен тем, что правовые и практические барьеры, включая применяющееся во многих случаях требование получать разрешение от третьей стороны и ограниченную доступность услуг по безопасному прерыванию беременности, по-прежнему препятствуют фактическому доступу к безопасным и легальным абортам. Комитет также обеспокоен неизменно высокими показателями распространенности подростковой беременности и материнской и младенческой смертности, которые усугубляются недостаточно широким доступом к основным услугам по охране сексуального и репродуктивного здоровья, в том числе к методам контрацепции и к информации, особенно в сельских районах, и серьезным ограничением самостоятельности женщин в принятии решений, касающихся их репродуктивного здоровья (ст. 3, 6 и 7).</w:t>
      </w:r>
    </w:p>
    <w:p w14:paraId="2A3E9E49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18.</w:t>
      </w:r>
      <w:r w:rsidRPr="00563C8D">
        <w:tab/>
      </w:r>
      <w:r w:rsidRPr="00563C8D">
        <w:rPr>
          <w:b/>
          <w:bCs/>
        </w:rPr>
        <w:t>С учетом пункта 8 принятого Комитетом замечания общего порядка № 36 (2018) о праве на жизнь государству-участнику следует:</w:t>
      </w:r>
    </w:p>
    <w:p w14:paraId="3F4B2A5D" w14:textId="77777777" w:rsidR="000767E0" w:rsidRPr="00CB07F2" w:rsidRDefault="000767E0" w:rsidP="000767E0">
      <w:pPr>
        <w:pStyle w:val="SingleTxtG"/>
        <w:rPr>
          <w:b/>
          <w:bCs/>
        </w:rPr>
      </w:pPr>
      <w:r w:rsidRPr="00563C8D">
        <w:tab/>
      </w:r>
      <w:r w:rsidRPr="00CB07F2">
        <w:rPr>
          <w:b/>
          <w:bCs/>
        </w:rPr>
        <w:t>a)</w:t>
      </w:r>
      <w:r w:rsidRPr="00CB07F2">
        <w:rPr>
          <w:b/>
          <w:bCs/>
        </w:rPr>
        <w:tab/>
        <w:t>принять все необходимые законодательные и иные меры, чтобы прямо гарантировать безопасный, законный и реализуемый на практике доступ к услугам по прерыванию беременности в тех случаях, когда жизнь или здоровье беременной женщины или девочки находятся под угрозой или когда вынашивание плода до срока может причинить им существенный вред или страдания, особенно в тех случаях, когда беременность наступила в результате изнасилования или инцеста или когда плод нежизнеспособен;</w:t>
      </w:r>
    </w:p>
    <w:p w14:paraId="41A51571" w14:textId="77777777" w:rsidR="000767E0" w:rsidRPr="00CB07F2" w:rsidRDefault="000767E0" w:rsidP="000767E0">
      <w:pPr>
        <w:pStyle w:val="SingleTxtG"/>
        <w:rPr>
          <w:b/>
          <w:bCs/>
        </w:rPr>
      </w:pPr>
      <w:r w:rsidRPr="00CB07F2">
        <w:rPr>
          <w:b/>
          <w:bCs/>
        </w:rPr>
        <w:tab/>
        <w:t>b)</w:t>
      </w:r>
      <w:r w:rsidRPr="00CB07F2">
        <w:rPr>
          <w:b/>
          <w:bCs/>
        </w:rPr>
        <w:tab/>
        <w:t>принять все необходимые меры в целях предупреждения материнской смертности и заболеваемости с учетом технического руководства Управления Верховного комиссара Организации Объединенных Наций по правам человека по вопросам применения правозащитного подхода при осуществлении политики и программ, направленных на сокращение масштабов предотвратимой материнской смертности и заболеваемости;</w:t>
      </w:r>
    </w:p>
    <w:p w14:paraId="753459DA" w14:textId="3125EA8C" w:rsidR="000767E0" w:rsidRPr="00CB07F2" w:rsidRDefault="000767E0" w:rsidP="000767E0">
      <w:pPr>
        <w:pStyle w:val="SingleTxtG"/>
        <w:rPr>
          <w:b/>
          <w:bCs/>
        </w:rPr>
      </w:pPr>
      <w:r w:rsidRPr="00CB07F2">
        <w:rPr>
          <w:b/>
          <w:bCs/>
        </w:rPr>
        <w:tab/>
        <w:t>c)</w:t>
      </w:r>
      <w:r w:rsidRPr="00CB07F2">
        <w:rPr>
          <w:b/>
          <w:bCs/>
        </w:rPr>
        <w:tab/>
        <w:t>обеспечить наличие, доступность, ценовую приемлемость и качество услуг и информации по охране сексуального и репродуктивного здоровья, в</w:t>
      </w:r>
      <w:r w:rsidR="005D31AB">
        <w:rPr>
          <w:b/>
          <w:bCs/>
        </w:rPr>
        <w:t> </w:t>
      </w:r>
      <w:r w:rsidRPr="00CB07F2">
        <w:rPr>
          <w:b/>
          <w:bCs/>
        </w:rPr>
        <w:t>частности доступ к методам контрацепции, средствам экстренной контрацепции, дородовому и послеродовому уходу для всех женщин и девочек-подростков в государстве-участнике, особенно в сельских и отдаленных районах;</w:t>
      </w:r>
    </w:p>
    <w:p w14:paraId="7467FD2C" w14:textId="77777777" w:rsidR="000767E0" w:rsidRPr="00563C8D" w:rsidRDefault="000767E0" w:rsidP="000767E0">
      <w:pPr>
        <w:pStyle w:val="SingleTxtG"/>
        <w:rPr>
          <w:b/>
          <w:bCs/>
        </w:rPr>
      </w:pPr>
      <w:r w:rsidRPr="00CB07F2">
        <w:rPr>
          <w:b/>
          <w:bCs/>
        </w:rPr>
        <w:tab/>
        <w:t>d)</w:t>
      </w:r>
      <w:r w:rsidRPr="00CB07F2">
        <w:rPr>
          <w:b/>
          <w:bCs/>
        </w:rPr>
        <w:tab/>
        <w:t>обеспечить женщинам, мужчинам, девочкам и мальчикам доступ к всеобъемлющему</w:t>
      </w:r>
      <w:r w:rsidRPr="00563C8D">
        <w:rPr>
          <w:b/>
          <w:bCs/>
        </w:rPr>
        <w:t xml:space="preserve"> и научно обоснованному просвещению и информированию в области сексуального и репродуктивного здоровья и соответствующих прав.</w:t>
      </w:r>
    </w:p>
    <w:p w14:paraId="54688049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Право на жизнь и чрезмерное применение силы</w:t>
      </w:r>
      <w:r w:rsidRPr="00563C8D">
        <w:t xml:space="preserve"> </w:t>
      </w:r>
    </w:p>
    <w:p w14:paraId="480E61BC" w14:textId="544EDB2E" w:rsidR="000767E0" w:rsidRPr="00563C8D" w:rsidRDefault="000767E0" w:rsidP="000767E0">
      <w:pPr>
        <w:pStyle w:val="SingleTxtG"/>
      </w:pPr>
      <w:r w:rsidRPr="00563C8D">
        <w:t>19.</w:t>
      </w:r>
      <w:r w:rsidRPr="00563C8D">
        <w:tab/>
        <w:t>Комитет принимает к сведению представленную государством-участником информацию о нормативно-правовых рамках, регулирующих применение силы. Он</w:t>
      </w:r>
      <w:r w:rsidR="00A73349">
        <w:t> </w:t>
      </w:r>
      <w:r w:rsidRPr="00563C8D">
        <w:t>по-прежнему крайне обеспокоен сообщениями о чрезмерном применении зачастую смертоносной силы правоохранительными органами и силами безопасности, в том числе в ходе мирных протестов и политических волнений, в частности при насильственном разгоне марша Народного фронта в мае 2024</w:t>
      </w:r>
      <w:r w:rsidR="00AF04D2">
        <w:t> год</w:t>
      </w:r>
      <w:r w:rsidRPr="00563C8D">
        <w:t>а. Комитет сожалеет об отсутствии прогресса в расследовании таких дел, как убийство бывшего президента Жуана Бернарду Виейры в 2009</w:t>
      </w:r>
      <w:r w:rsidR="00AF04D2">
        <w:t> год</w:t>
      </w:r>
      <w:r w:rsidRPr="00563C8D">
        <w:t>у и события 1 февраля 2022</w:t>
      </w:r>
      <w:r w:rsidR="00AF04D2">
        <w:t> год</w:t>
      </w:r>
      <w:r w:rsidRPr="00563C8D">
        <w:t xml:space="preserve">а, последовавшие </w:t>
      </w:r>
      <w:r w:rsidRPr="00563C8D">
        <w:lastRenderedPageBreak/>
        <w:t>за нападением на Дворец правительства. Он обеспокоен ограниченным воздействием предшествующих инициатив, в частности принятия Закона об амнистии в 2011</w:t>
      </w:r>
      <w:r w:rsidR="00AF04D2">
        <w:t> год</w:t>
      </w:r>
      <w:r w:rsidRPr="00563C8D">
        <w:t>у и учреждения Государственной комиссии по национальному примирению, на решение проблемы безнаказанности за серьезные нарушения прав человека. Кроме того, Комитет отмечает отсутствие четкой правовой базы, регулирующей применение режима чрезвычайного положения, и выражает обеспокоенность по поводу неясных условий защиты не допускающих отступлений прав в таких обстоятельствах (ст. 3, 4, 6, 7, 9, 14 и 17).</w:t>
      </w:r>
    </w:p>
    <w:p w14:paraId="6AC854BE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20.</w:t>
      </w:r>
      <w:r w:rsidRPr="00563C8D">
        <w:tab/>
      </w:r>
      <w:r w:rsidRPr="00563C8D">
        <w:rPr>
          <w:b/>
          <w:bCs/>
        </w:rPr>
        <w:t>Государству-участнику следует:</w:t>
      </w:r>
    </w:p>
    <w:p w14:paraId="2267E8FF" w14:textId="77777777" w:rsidR="000767E0" w:rsidRPr="00067716" w:rsidRDefault="000767E0" w:rsidP="000767E0">
      <w:pPr>
        <w:pStyle w:val="SingleTxtG"/>
        <w:rPr>
          <w:b/>
          <w:bCs/>
        </w:rPr>
      </w:pPr>
      <w:r w:rsidRPr="00563C8D">
        <w:tab/>
      </w:r>
      <w:r w:rsidRPr="00067716">
        <w:rPr>
          <w:b/>
          <w:bCs/>
        </w:rPr>
        <w:t>a)</w:t>
      </w:r>
      <w:r w:rsidRPr="00067716">
        <w:rPr>
          <w:b/>
          <w:bCs/>
        </w:rPr>
        <w:tab/>
        <w:t>обеспечить приведение всех законодательных норм, регулирующих применение силы, в соответствие с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деятельности, Основными принципами применения силы и огнестрельного оружия должностными лицами по поддержанию правопорядка и замечанием общего порядка № 36 (2018) Комитета, которые устанавливают требование о том, что сотрудники правоохранительных органов должны применять смертоносную силу только в случае строгой необходимости для защиты от неминуемой угрозы смерти или серьезного ранения;</w:t>
      </w:r>
    </w:p>
    <w:p w14:paraId="07624EBD" w14:textId="5241023C" w:rsidR="000767E0" w:rsidRPr="00067716" w:rsidRDefault="000767E0" w:rsidP="000767E0">
      <w:pPr>
        <w:pStyle w:val="SingleTxtG"/>
        <w:rPr>
          <w:b/>
          <w:bCs/>
        </w:rPr>
      </w:pPr>
      <w:r w:rsidRPr="00067716">
        <w:rPr>
          <w:b/>
          <w:bCs/>
        </w:rPr>
        <w:tab/>
        <w:t>b)</w:t>
      </w:r>
      <w:r w:rsidRPr="00067716">
        <w:rPr>
          <w:b/>
          <w:bCs/>
        </w:rPr>
        <w:tab/>
        <w:t>гарантировать наличие доступных механизмов подачи жалоб и принять все необходимые меры для обеспечения оперативного, эффективного и беспристрастного расследования всех сообщений о чрезмерном применении силы военнослужащими и сотрудниками правоохранительных органов, в том числе в ходе марша Народного фронта в мае 2024</w:t>
      </w:r>
      <w:r w:rsidR="00AF04D2" w:rsidRPr="00067716">
        <w:rPr>
          <w:b/>
          <w:bCs/>
        </w:rPr>
        <w:t> год</w:t>
      </w:r>
      <w:r w:rsidRPr="00067716">
        <w:rPr>
          <w:b/>
          <w:bCs/>
        </w:rPr>
        <w:t>а, а также для обеспечения судебного преследования виновных, их наказания в случае осуждения и предоставления возмещения, компенсаций и гарантий неповторения пострадавшим от таких нарушений;</w:t>
      </w:r>
    </w:p>
    <w:p w14:paraId="617362CE" w14:textId="77777777" w:rsidR="000767E0" w:rsidRPr="00067716" w:rsidRDefault="000767E0" w:rsidP="000767E0">
      <w:pPr>
        <w:pStyle w:val="SingleTxtG"/>
        <w:rPr>
          <w:b/>
          <w:bCs/>
        </w:rPr>
      </w:pPr>
      <w:r w:rsidRPr="00067716">
        <w:rPr>
          <w:b/>
          <w:bCs/>
        </w:rPr>
        <w:tab/>
        <w:t>c)</w:t>
      </w:r>
      <w:r w:rsidRPr="00067716">
        <w:rPr>
          <w:b/>
          <w:bCs/>
        </w:rPr>
        <w:tab/>
        <w:t>обеспечить систематическую подготовку всех сотрудников правоохранительных органов по вышеупомянутым международным стандартам и соблюдение принципов законности, необходимости и соразмерности при применении силы;</w:t>
      </w:r>
    </w:p>
    <w:p w14:paraId="22A250E1" w14:textId="44D8A57A" w:rsidR="000767E0" w:rsidRPr="00563C8D" w:rsidRDefault="000767E0" w:rsidP="000767E0">
      <w:pPr>
        <w:pStyle w:val="SingleTxtG"/>
        <w:rPr>
          <w:b/>
          <w:bCs/>
        </w:rPr>
      </w:pPr>
      <w:r w:rsidRPr="00067716">
        <w:rPr>
          <w:b/>
          <w:bCs/>
        </w:rPr>
        <w:tab/>
        <w:t>d)</w:t>
      </w:r>
      <w:r w:rsidRPr="00067716">
        <w:rPr>
          <w:b/>
          <w:bCs/>
        </w:rPr>
        <w:tab/>
        <w:t>принимать меры для обеспечения привлечения к ответственности за серьезные нарушения прав человека в прошлом, в том числе по делу об убийстве бывшего президента</w:t>
      </w:r>
      <w:r w:rsidRPr="00563C8D">
        <w:rPr>
          <w:b/>
          <w:bCs/>
        </w:rPr>
        <w:t xml:space="preserve"> Жуана Бернарду Виейры, посредством рассмотрения вопроса о внедрении правосудия переходного периода, проведения оперативных и беспристрастных расследований, гарантированного предоставления пострадавшим прав на эффективные средства правовой защиты и возмещение ущерба, а также обеспечения неприменения законов об амнистии, в том числе Закона об амнистии 2011</w:t>
      </w:r>
      <w:r w:rsidR="00AF04D2">
        <w:rPr>
          <w:b/>
          <w:bCs/>
        </w:rPr>
        <w:t> год</w:t>
      </w:r>
      <w:r w:rsidRPr="00563C8D">
        <w:rPr>
          <w:b/>
          <w:bCs/>
        </w:rPr>
        <w:t>а, к случаям нарушений прав человека, которые равнозначны преступлениям против человечности или военным преступлениям;</w:t>
      </w:r>
    </w:p>
    <w:p w14:paraId="48058BA0" w14:textId="3EB94F98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067716">
        <w:rPr>
          <w:b/>
          <w:bCs/>
        </w:rPr>
        <w:t>e)</w:t>
      </w:r>
      <w:r w:rsidRPr="00563C8D">
        <w:tab/>
      </w:r>
      <w:r w:rsidRPr="00563C8D">
        <w:rPr>
          <w:b/>
          <w:bCs/>
        </w:rPr>
        <w:t>принять всеобъемлющую нормативно-правовую базу, регулирующую применение режима чрезвычайного положения в соответствии со статьей 4 Пакта и замечанием общего порядка № 29 (2001) Комитета об отступлениях от обязательств по Пакту во время чрезвычайного положения, в</w:t>
      </w:r>
      <w:r w:rsidR="00067716">
        <w:rPr>
          <w:b/>
          <w:bCs/>
        </w:rPr>
        <w:t> </w:t>
      </w:r>
      <w:r w:rsidRPr="00563C8D">
        <w:rPr>
          <w:b/>
          <w:bCs/>
        </w:rPr>
        <w:t>частности регулирующую защиту не допускающих отступлений прав и распространение официальных уведомлений в соответствии с пунктом</w:t>
      </w:r>
      <w:r w:rsidR="00985EB4">
        <w:rPr>
          <w:b/>
          <w:bCs/>
        </w:rPr>
        <w:t> </w:t>
      </w:r>
      <w:r w:rsidRPr="00563C8D">
        <w:rPr>
          <w:b/>
          <w:bCs/>
        </w:rPr>
        <w:t>3 статьи</w:t>
      </w:r>
      <w:r w:rsidR="00A73349">
        <w:rPr>
          <w:b/>
          <w:bCs/>
        </w:rPr>
        <w:t> </w:t>
      </w:r>
      <w:r w:rsidRPr="00563C8D">
        <w:rPr>
          <w:b/>
          <w:bCs/>
        </w:rPr>
        <w:t>4.</w:t>
      </w:r>
    </w:p>
    <w:p w14:paraId="17CA4255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Запрет пыток и жестокого, бесчеловечного и унижающего достоинство обращения</w:t>
      </w:r>
    </w:p>
    <w:p w14:paraId="455F7C1D" w14:textId="1A6E89F9" w:rsidR="000767E0" w:rsidRPr="00563C8D" w:rsidRDefault="000767E0" w:rsidP="000767E0">
      <w:pPr>
        <w:pStyle w:val="SingleTxtG"/>
      </w:pPr>
      <w:r w:rsidRPr="00563C8D">
        <w:t>21.</w:t>
      </w:r>
      <w:r w:rsidRPr="00563C8D">
        <w:tab/>
        <w:t>Отмечая, что Уголовный кодекс государства-участника и соответствующее законодательство содержат запрет на пытки, Комитет обеспокоен тем, что существующая правовая база не в полной мере соответствует требованиям статьи</w:t>
      </w:r>
      <w:r w:rsidR="00A73349">
        <w:t> </w:t>
      </w:r>
      <w:r w:rsidRPr="00563C8D">
        <w:t xml:space="preserve">7 Пакта. Он отмечает многочисленные утверждения о применении пыток и жестокого обращения и выражает сожаление в связи с отсутствием данных о заявлениях, расследованиях, судебных преследованиях, соответствующих обвинительных </w:t>
      </w:r>
      <w:r w:rsidRPr="00563C8D">
        <w:lastRenderedPageBreak/>
        <w:t>приговорах и предоставленной пострадавшим компенсации. Комитет также отмечает, что Факультативный протокол к Конвенции против пыток, подписанный государством-участником в 2013</w:t>
      </w:r>
      <w:r w:rsidR="00AF04D2">
        <w:t> год</w:t>
      </w:r>
      <w:r w:rsidRPr="00563C8D">
        <w:t>у, до сих пор не ратифицирован (ст. 6 и 7).</w:t>
      </w:r>
    </w:p>
    <w:p w14:paraId="7B293814" w14:textId="77777777" w:rsidR="000767E0" w:rsidRPr="000D1DD4" w:rsidRDefault="000767E0" w:rsidP="000767E0">
      <w:pPr>
        <w:pStyle w:val="SingleTxtG"/>
        <w:rPr>
          <w:b/>
          <w:bCs/>
        </w:rPr>
      </w:pPr>
      <w:r w:rsidRPr="00563C8D">
        <w:t>22.</w:t>
      </w:r>
      <w:r w:rsidRPr="00563C8D">
        <w:tab/>
      </w:r>
      <w:r w:rsidRPr="00563C8D">
        <w:rPr>
          <w:b/>
          <w:bCs/>
        </w:rPr>
        <w:t>Государству-участнику следует принять незамедлительные меры для прекращения пыток и других форм жестокого, бесчеловечного или унижающего достоинство обращения и наказания.</w:t>
      </w:r>
      <w:r w:rsidRPr="00563C8D">
        <w:t xml:space="preserve"> </w:t>
      </w:r>
      <w:r w:rsidRPr="00563C8D">
        <w:rPr>
          <w:b/>
          <w:bCs/>
        </w:rPr>
        <w:t xml:space="preserve">В частности, государству-участнику </w:t>
      </w:r>
      <w:r w:rsidRPr="000D1DD4">
        <w:rPr>
          <w:b/>
          <w:bCs/>
        </w:rPr>
        <w:t>следует:</w:t>
      </w:r>
    </w:p>
    <w:p w14:paraId="77594568" w14:textId="77777777" w:rsidR="000767E0" w:rsidRPr="000D1DD4" w:rsidRDefault="000767E0" w:rsidP="000767E0">
      <w:pPr>
        <w:pStyle w:val="SingleTxtG"/>
        <w:rPr>
          <w:b/>
          <w:bCs/>
        </w:rPr>
      </w:pPr>
      <w:r w:rsidRPr="000D1DD4">
        <w:rPr>
          <w:b/>
          <w:bCs/>
        </w:rPr>
        <w:tab/>
        <w:t>a)</w:t>
      </w:r>
      <w:r w:rsidRPr="000D1DD4">
        <w:rPr>
          <w:b/>
          <w:bCs/>
        </w:rPr>
        <w:tab/>
        <w:t>обеспечить, чтобы все законодательные положения, запрещающие пытки и жестокое обращение, в полной мере соответствовали положениям Пакта и другим международным стандартам, закрепленным в международном праве прав человека, а также предусматривали наказания, соразмерные тяжести таких преступлений;</w:t>
      </w:r>
    </w:p>
    <w:p w14:paraId="36C8A795" w14:textId="77777777" w:rsidR="000767E0" w:rsidRPr="000D1DD4" w:rsidRDefault="000767E0" w:rsidP="000767E0">
      <w:pPr>
        <w:pStyle w:val="SingleTxtG"/>
        <w:rPr>
          <w:b/>
          <w:bCs/>
        </w:rPr>
      </w:pPr>
      <w:r w:rsidRPr="000D1DD4">
        <w:rPr>
          <w:b/>
          <w:bCs/>
        </w:rPr>
        <w:tab/>
        <w:t>b)</w:t>
      </w:r>
      <w:r w:rsidRPr="000D1DD4">
        <w:rPr>
          <w:b/>
          <w:bCs/>
        </w:rPr>
        <w:tab/>
        <w:t>проводить оперативные, тщательные, независимые и беспристрастные расследования всех утверждений о пытках и жестоком обращении и случаях смерти во время содержания под стражей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Миннесотским протоколом по расследованию предположительно незаконного лишения жизни, преследовать виновных в судебном порядке и, в случае их осуждения, назначать наказание, соразмерное тяжести преступления, предоставлять жертвам все средства правовой защиты и возмещение, а также собирать соответствующие данные о заявлениях, расследованиях, преследовании по суду, осуждении и о средствах правовой защиты жертв;</w:t>
      </w:r>
    </w:p>
    <w:p w14:paraId="4AD1E242" w14:textId="77777777" w:rsidR="000767E0" w:rsidRPr="000D1DD4" w:rsidRDefault="000767E0" w:rsidP="000767E0">
      <w:pPr>
        <w:pStyle w:val="SingleTxtG"/>
        <w:rPr>
          <w:b/>
          <w:bCs/>
        </w:rPr>
      </w:pPr>
      <w:r w:rsidRPr="000D1DD4">
        <w:rPr>
          <w:b/>
          <w:bCs/>
        </w:rPr>
        <w:tab/>
        <w:t>c)</w:t>
      </w:r>
      <w:r w:rsidRPr="000D1DD4">
        <w:rPr>
          <w:b/>
          <w:bCs/>
        </w:rPr>
        <w:tab/>
        <w:t>активизировать меры по предупреждению пыток и других жестоких, бесчеловечных или унижающих достоинство видов обращения и наказания путем обеспечения регулярной и практически ориентированной подготовки судей, прокуроров и сотрудников правоохранительных органов в области прав человека, включая Принципы эффективного ведения опроса в ходе расследования и сбора информации (Принципы Мендеса);</w:t>
      </w:r>
    </w:p>
    <w:p w14:paraId="70E1E3BA" w14:textId="77777777" w:rsidR="000767E0" w:rsidRPr="000D1DD4" w:rsidRDefault="000767E0" w:rsidP="000767E0">
      <w:pPr>
        <w:pStyle w:val="SingleTxtG"/>
        <w:rPr>
          <w:b/>
          <w:bCs/>
        </w:rPr>
      </w:pPr>
      <w:r w:rsidRPr="000D1DD4">
        <w:rPr>
          <w:b/>
          <w:bCs/>
        </w:rPr>
        <w:tab/>
        <w:t>d)</w:t>
      </w:r>
      <w:r w:rsidRPr="000D1DD4">
        <w:rPr>
          <w:b/>
          <w:bCs/>
        </w:rPr>
        <w:tab/>
        <w:t>обеспечить всем лишенным свободы лицам доступ к независимому и действенному механизму подачи жалоб для расследования заявлений о пытках и жестоком обращении;</w:t>
      </w:r>
    </w:p>
    <w:p w14:paraId="24EA4A09" w14:textId="65C03E17" w:rsidR="000767E0" w:rsidRPr="00563C8D" w:rsidRDefault="000767E0" w:rsidP="000767E0">
      <w:pPr>
        <w:pStyle w:val="SingleTxtG"/>
        <w:rPr>
          <w:b/>
          <w:bCs/>
        </w:rPr>
      </w:pPr>
      <w:r w:rsidRPr="000D1DD4">
        <w:rPr>
          <w:b/>
          <w:bCs/>
        </w:rPr>
        <w:tab/>
        <w:t>e)</w:t>
      </w:r>
      <w:r w:rsidRPr="000D1DD4">
        <w:rPr>
          <w:b/>
          <w:bCs/>
        </w:rPr>
        <w:tab/>
        <w:t>ратифицировать Факультативный протокол к Конвенции против пыток в соответствии с обязательством государства-участника, данном в контексте инициативы</w:t>
      </w:r>
      <w:r w:rsidRPr="00563C8D">
        <w:rPr>
          <w:b/>
          <w:bCs/>
        </w:rPr>
        <w:t xml:space="preserve"> </w:t>
      </w:r>
      <w:r w:rsidR="00AF04D2">
        <w:rPr>
          <w:b/>
          <w:bCs/>
        </w:rPr>
        <w:t>«</w:t>
      </w:r>
      <w:r w:rsidRPr="00563C8D">
        <w:rPr>
          <w:b/>
          <w:bCs/>
        </w:rPr>
        <w:t>Права человека 75</w:t>
      </w:r>
      <w:r w:rsidR="00AF04D2">
        <w:rPr>
          <w:b/>
          <w:bCs/>
        </w:rPr>
        <w:t>»</w:t>
      </w:r>
      <w:r w:rsidRPr="00563C8D">
        <w:rPr>
          <w:b/>
          <w:bCs/>
        </w:rPr>
        <w:t>.</w:t>
      </w:r>
    </w:p>
    <w:p w14:paraId="4B2711A9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Обращение с лицами, лишенными свободы</w:t>
      </w:r>
    </w:p>
    <w:p w14:paraId="34DD6ACB" w14:textId="18433173" w:rsidR="000767E0" w:rsidRPr="00563C8D" w:rsidRDefault="000767E0" w:rsidP="000767E0">
      <w:pPr>
        <w:pStyle w:val="SingleTxtG"/>
      </w:pPr>
      <w:r w:rsidRPr="00563C8D">
        <w:t>23.</w:t>
      </w:r>
      <w:r w:rsidRPr="00563C8D">
        <w:tab/>
        <w:t>Комитет с обеспокоенностью отмечает, что</w:t>
      </w:r>
      <w:r w:rsidR="008E69B5">
        <w:t>,</w:t>
      </w:r>
      <w:r w:rsidRPr="00563C8D">
        <w:t xml:space="preserve"> несмотря на усилия государства-участника, условия содержания в тюрьмах и других местах лишения свободы не соответствуют требованиям Пакта и другим международно признанным стандартам в связи с такими факторами, как переполненность, неудовлетворительные санитарные условия, нехватка продовольствия и воды, ограниченный доступ к медицинской помощи и использование неприспособленных помещений, не отвечающих минимальным требованиям, в частности сараев возле полицейских участков. Он</w:t>
      </w:r>
      <w:r w:rsidR="00A73349">
        <w:t> </w:t>
      </w:r>
      <w:r w:rsidRPr="00563C8D">
        <w:t>выражает сожаление в связи с сообщениями о несоблюдении принципа раздельного содержания мужчин, женщин и несовершеннолетних, а также лиц, содержащихся в предварительном заключении, и лиц, осужденных за совершение преступления. Комитет с обеспокоенностью отмечает высокую долю лиц, содержащихся под стражей до суда, чрезмерную продолжительность такого содержания в некоторых случаях и ограниченным применением альтернативных мер, не связанных с лишением свободы, несмотря на их наличие в законодательстве. Кроме того, Комитет выражает сожаление по поводу недостаточной осведомленности лишенных свободы лиц о своих правах, отсутствия доступных механизмов подачи жалоб, ограниченных возможностей независимых надзорных органов и отсутствия служб охраны психического здоровья в местах лишения свободы (ст. 6, 7 и 9–11).</w:t>
      </w:r>
    </w:p>
    <w:p w14:paraId="2D56C4E4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lastRenderedPageBreak/>
        <w:t>24.</w:t>
      </w:r>
      <w:r w:rsidRPr="00563C8D">
        <w:tab/>
      </w:r>
      <w:r w:rsidRPr="00563C8D">
        <w:rPr>
          <w:b/>
          <w:bCs/>
        </w:rPr>
        <w:t>С учетом замечания общего порядка № 35 (2014) Комитета о свободе и личной неприкосновенности государству-участнику следует активизировать меры, направленные на обеспечение полного соответствия условий содержания под стражей применимым стандартам в области прав человека (Минимальные стандартные правила Организации Объединенных Наций в отношении обращения с заключенными (Правила Нельсона Манделы),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правила), и Минимальные стандартные правила Организации Объединенных Наций в отношении мер, не связанных с тюремным заключением (Токийские правила)).</w:t>
      </w:r>
      <w:r w:rsidRPr="00563C8D">
        <w:t xml:space="preserve"> </w:t>
      </w:r>
      <w:r w:rsidRPr="00563C8D">
        <w:rPr>
          <w:b/>
          <w:bCs/>
        </w:rPr>
        <w:t>Комитет подчеркивает важность обеспечения — как в законодательстве, так и на практике — предоставления всем лишенным свободы лицам всех основных правовых гарантий с самого начала их задержания.</w:t>
      </w:r>
      <w:r w:rsidRPr="00563C8D">
        <w:t xml:space="preserve"> </w:t>
      </w:r>
      <w:r w:rsidRPr="00563C8D">
        <w:rPr>
          <w:b/>
          <w:bCs/>
        </w:rPr>
        <w:t>В частности, государству-участнику следует:</w:t>
      </w:r>
    </w:p>
    <w:p w14:paraId="74CC1BD1" w14:textId="77777777" w:rsidR="000767E0" w:rsidRPr="004D5EBB" w:rsidRDefault="000767E0" w:rsidP="000767E0">
      <w:pPr>
        <w:pStyle w:val="SingleTxtG"/>
        <w:rPr>
          <w:b/>
          <w:bCs/>
        </w:rPr>
      </w:pPr>
      <w:r w:rsidRPr="00563C8D">
        <w:tab/>
      </w:r>
      <w:r w:rsidRPr="004D5EBB">
        <w:rPr>
          <w:b/>
          <w:bCs/>
        </w:rPr>
        <w:t>a)</w:t>
      </w:r>
      <w:r w:rsidRPr="004D5EBB">
        <w:rPr>
          <w:b/>
          <w:bCs/>
        </w:rPr>
        <w:tab/>
        <w:t>принять эффективные меры по сокращению переполненности тюрем, в том числе посредством поощрения применения альтернативных содержанию под стражей мер;</w:t>
      </w:r>
    </w:p>
    <w:p w14:paraId="55541B95" w14:textId="77777777" w:rsidR="000767E0" w:rsidRPr="004D5EBB" w:rsidRDefault="000767E0" w:rsidP="000767E0">
      <w:pPr>
        <w:pStyle w:val="SingleTxtG"/>
        <w:rPr>
          <w:b/>
          <w:bCs/>
        </w:rPr>
      </w:pPr>
      <w:r w:rsidRPr="004D5EBB">
        <w:rPr>
          <w:b/>
          <w:bCs/>
        </w:rPr>
        <w:tab/>
        <w:t>b)</w:t>
      </w:r>
      <w:r w:rsidRPr="004D5EBB">
        <w:rPr>
          <w:b/>
          <w:bCs/>
        </w:rPr>
        <w:tab/>
        <w:t>улучшить условия содержания под стражей и обеспечить во всех местах лишения свободы надлежащий доступ к пище, чистой воде и медицинской помощи, в том числе в области психического здоровья; и обеспечить раздельное содержание заключенных с учетом возраста, пола и оснований для лишения свободы;</w:t>
      </w:r>
    </w:p>
    <w:p w14:paraId="16B30A4F" w14:textId="7B9F73C7" w:rsidR="000767E0" w:rsidRPr="004D5EBB" w:rsidRDefault="000767E0" w:rsidP="000767E0">
      <w:pPr>
        <w:pStyle w:val="SingleTxtG"/>
        <w:rPr>
          <w:b/>
          <w:bCs/>
        </w:rPr>
      </w:pPr>
      <w:r w:rsidRPr="004D5EBB">
        <w:rPr>
          <w:b/>
          <w:bCs/>
        </w:rPr>
        <w:tab/>
        <w:t>c)</w:t>
      </w:r>
      <w:r w:rsidRPr="004D5EBB">
        <w:rPr>
          <w:b/>
          <w:bCs/>
        </w:rPr>
        <w:tab/>
        <w:t>поощрять применение мер, не связанных с лишением свободы, и</w:t>
      </w:r>
      <w:r w:rsidR="00F40CF7">
        <w:rPr>
          <w:b/>
          <w:bCs/>
        </w:rPr>
        <w:t> </w:t>
      </w:r>
      <w:r w:rsidRPr="004D5EBB">
        <w:rPr>
          <w:b/>
          <w:bCs/>
        </w:rPr>
        <w:t>обеспечить применение досудебного содержания под стражей лишь в качестве исключительного, необходимого и соразмерного средства, на максимально короткий срок и при условии регулярного судебного пересмотра;</w:t>
      </w:r>
    </w:p>
    <w:p w14:paraId="6D9F30BE" w14:textId="3BFDA14E" w:rsidR="000767E0" w:rsidRPr="00563C8D" w:rsidRDefault="000767E0" w:rsidP="000767E0">
      <w:pPr>
        <w:pStyle w:val="SingleTxtG"/>
        <w:rPr>
          <w:b/>
          <w:bCs/>
        </w:rPr>
      </w:pPr>
      <w:r w:rsidRPr="004D5EBB">
        <w:rPr>
          <w:b/>
          <w:bCs/>
        </w:rPr>
        <w:tab/>
        <w:t>d)</w:t>
      </w:r>
      <w:r w:rsidRPr="004D5EBB">
        <w:rPr>
          <w:b/>
          <w:bCs/>
        </w:rPr>
        <w:tab/>
        <w:t>обеспечить</w:t>
      </w:r>
      <w:r w:rsidRPr="00563C8D">
        <w:rPr>
          <w:b/>
          <w:bCs/>
        </w:rPr>
        <w:t xml:space="preserve"> независимый и регулярный мониторинг всех мест лишения свободы;</w:t>
      </w:r>
      <w:r w:rsidRPr="00563C8D">
        <w:t xml:space="preserve"> </w:t>
      </w:r>
      <w:r w:rsidRPr="00563C8D">
        <w:rPr>
          <w:b/>
          <w:bCs/>
        </w:rPr>
        <w:t>и обеспечить предоставление лишенным свободы лицам доступа к независимому и эффективному механизму подачи жалоб с гарантией оперативного, конфиденциального и прямого доступа к контролирующим органам и эффективным средствам правовой защиты в соответствии с пунктом</w:t>
      </w:r>
      <w:r w:rsidR="000255CE">
        <w:rPr>
          <w:b/>
          <w:bCs/>
        </w:rPr>
        <w:t> </w:t>
      </w:r>
      <w:r w:rsidRPr="00563C8D">
        <w:rPr>
          <w:b/>
          <w:bCs/>
        </w:rPr>
        <w:t>3 статьи 2 Пакта.</w:t>
      </w:r>
    </w:p>
    <w:p w14:paraId="0F1DE422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Отправление правосудия и независимость судебных органов</w:t>
      </w:r>
    </w:p>
    <w:p w14:paraId="08C5B09D" w14:textId="22F3DDCE" w:rsidR="000767E0" w:rsidRPr="00563C8D" w:rsidRDefault="000767E0" w:rsidP="000767E0">
      <w:pPr>
        <w:pStyle w:val="SingleTxtG"/>
      </w:pPr>
      <w:r w:rsidRPr="00563C8D">
        <w:t>25.</w:t>
      </w:r>
      <w:r w:rsidRPr="00563C8D">
        <w:tab/>
        <w:t>Комитет серьезно обеспокоен тем, что</w:t>
      </w:r>
      <w:r w:rsidR="00417273">
        <w:t>,</w:t>
      </w:r>
      <w:r w:rsidRPr="00563C8D">
        <w:t xml:space="preserve"> несмотря на конституционные гарантии, судебная система не является независимой и остается уязвимой для вмешательства и запугивания, в том числе со стороны государственных должностных лиц, а также преступных сообществ. Он выражает сожаление в связи с отсутствием прозрачности в отношении назначения, перевода и увольнения судей и прокуроров, а также в отношении состава Высшего совета правосудия. Хотя на улучшение доступа к правосудию направлен ряд инициатив, в частности инициатива </w:t>
      </w:r>
      <w:r w:rsidR="00AF04D2">
        <w:t>«</w:t>
      </w:r>
      <w:r w:rsidRPr="00563C8D">
        <w:t>Трюки правосудия</w:t>
      </w:r>
      <w:r w:rsidR="00AF04D2">
        <w:t>»</w:t>
      </w:r>
      <w:r w:rsidRPr="00563C8D">
        <w:t xml:space="preserve">, Комитет с обеспокоенностью отмечает, что официальная система правосудия </w:t>
      </w:r>
      <w:r w:rsidR="0015644D">
        <w:br/>
      </w:r>
      <w:r w:rsidRPr="00563C8D">
        <w:t>по-прежнему сталкивается с серьезными трудностями, включая ограниченность ресурсов и отсутствие судов во многих регионах. Комитет с сожалением отмечает наличие препятствий для получения юридической помощи, включая высокие судебные издержки, и отсутствие комплексной системы юридической помощи (ст. 14).</w:t>
      </w:r>
    </w:p>
    <w:p w14:paraId="23153CB8" w14:textId="3D29620A" w:rsidR="000767E0" w:rsidRPr="00563C8D" w:rsidRDefault="000767E0" w:rsidP="000767E0">
      <w:pPr>
        <w:pStyle w:val="SingleTxtG"/>
        <w:rPr>
          <w:b/>
          <w:bCs/>
        </w:rPr>
      </w:pPr>
      <w:r w:rsidRPr="00563C8D">
        <w:t>26.</w:t>
      </w:r>
      <w:r w:rsidRPr="00563C8D">
        <w:tab/>
      </w:r>
      <w:r w:rsidRPr="00563C8D">
        <w:rPr>
          <w:b/>
          <w:bCs/>
        </w:rPr>
        <w:t>Государству-участнику следует продолжать свои усилия по реформированию системы правосудия и обеспечить, чтобы судебные разбирательства всегда проводились без неоправданных задержек, при полном соблюдении гарантий надлежащей правовой процедуры, изложенных в статье</w:t>
      </w:r>
      <w:r w:rsidR="00A73349">
        <w:rPr>
          <w:b/>
          <w:bCs/>
        </w:rPr>
        <w:t> </w:t>
      </w:r>
      <w:r w:rsidRPr="00563C8D">
        <w:rPr>
          <w:b/>
          <w:bCs/>
        </w:rPr>
        <w:t>14 Пакта, и в свете замечания общего порядка № 32 (2007) Комитета о праве на равенство перед судами и трибуналами и на справедливое судебное разбирательство.</w:t>
      </w:r>
      <w:r w:rsidRPr="00563C8D">
        <w:t xml:space="preserve"> </w:t>
      </w:r>
      <w:r w:rsidRPr="00563C8D">
        <w:rPr>
          <w:b/>
          <w:bCs/>
        </w:rPr>
        <w:t>При этом ему следует:</w:t>
      </w:r>
    </w:p>
    <w:p w14:paraId="00C735D7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ab/>
      </w:r>
      <w:r w:rsidRPr="001C2D83">
        <w:rPr>
          <w:b/>
          <w:bCs/>
        </w:rPr>
        <w:t>a)</w:t>
      </w:r>
      <w:r w:rsidRPr="001C2D83">
        <w:rPr>
          <w:b/>
          <w:bCs/>
        </w:rPr>
        <w:tab/>
      </w:r>
      <w:r w:rsidRPr="00563C8D">
        <w:rPr>
          <w:b/>
          <w:bCs/>
        </w:rPr>
        <w:t xml:space="preserve">ускорить процесс доработки, принятия и эффективного осуществления подготавливаемых в настоящее время законодательных реформ, включая Основной закон о Верховном суде, Закон о судоустройстве, Основной </w:t>
      </w:r>
      <w:r w:rsidRPr="00563C8D">
        <w:rPr>
          <w:b/>
          <w:bCs/>
        </w:rPr>
        <w:lastRenderedPageBreak/>
        <w:t>закон о секторальных судах, статут мировых судей и регламент Высшего совета правосудия, с целью укрепления независимости, структуры и функционирования судебной системы, и обеспечить соответствие этих законодательных реформ положениям Пакта;</w:t>
      </w:r>
    </w:p>
    <w:p w14:paraId="75692828" w14:textId="47858850" w:rsidR="000767E0" w:rsidRPr="00266FFB" w:rsidRDefault="000767E0" w:rsidP="000767E0">
      <w:pPr>
        <w:pStyle w:val="SingleTxtG"/>
        <w:rPr>
          <w:b/>
          <w:bCs/>
        </w:rPr>
      </w:pPr>
      <w:r w:rsidRPr="00563C8D">
        <w:tab/>
      </w:r>
      <w:r w:rsidRPr="00266FFB">
        <w:rPr>
          <w:b/>
          <w:bCs/>
        </w:rPr>
        <w:t>b)</w:t>
      </w:r>
      <w:r w:rsidRPr="00266FFB">
        <w:rPr>
          <w:b/>
          <w:bCs/>
        </w:rPr>
        <w:tab/>
        <w:t>наращивать потенциал судебной системы, в том числе путем увеличения объема финансовых ресурсов, выделяемых на судебную систему, а</w:t>
      </w:r>
      <w:r w:rsidR="00266FFB">
        <w:rPr>
          <w:b/>
          <w:bCs/>
        </w:rPr>
        <w:t> </w:t>
      </w:r>
      <w:r w:rsidRPr="00266FFB">
        <w:rPr>
          <w:b/>
          <w:bCs/>
        </w:rPr>
        <w:t>также увеличения числа квалифицированных судей, прокуроров и государственных защитников;</w:t>
      </w:r>
    </w:p>
    <w:p w14:paraId="5E36896E" w14:textId="5F6B7D43" w:rsidR="000767E0" w:rsidRPr="00266FFB" w:rsidRDefault="000767E0" w:rsidP="000767E0">
      <w:pPr>
        <w:pStyle w:val="SingleTxtG"/>
        <w:rPr>
          <w:b/>
          <w:bCs/>
        </w:rPr>
      </w:pPr>
      <w:r w:rsidRPr="00266FFB">
        <w:rPr>
          <w:b/>
          <w:bCs/>
        </w:rPr>
        <w:tab/>
        <w:t>c)</w:t>
      </w:r>
      <w:r w:rsidRPr="00266FFB">
        <w:rPr>
          <w:b/>
          <w:bCs/>
        </w:rPr>
        <w:tab/>
        <w:t xml:space="preserve">гарантировать в законодательстве и на практике полную независимость, беспристрастность и безопасность судей и прокуроров, не допускать, чтобы </w:t>
      </w:r>
      <w:r w:rsidR="00266FFB">
        <w:rPr>
          <w:b/>
          <w:bCs/>
        </w:rPr>
        <w:t xml:space="preserve">на </w:t>
      </w:r>
      <w:r w:rsidRPr="00266FFB">
        <w:rPr>
          <w:b/>
          <w:bCs/>
        </w:rPr>
        <w:t>их работу влияло необоснованное политическое или иное давление в какой-либо форме</w:t>
      </w:r>
      <w:r w:rsidR="007F4FCB">
        <w:rPr>
          <w:b/>
          <w:bCs/>
        </w:rPr>
        <w:t>,</w:t>
      </w:r>
      <w:r w:rsidRPr="00266FFB">
        <w:rPr>
          <w:b/>
          <w:bCs/>
        </w:rPr>
        <w:t xml:space="preserve"> и обеспечить надлежащее применение дисциплинарных процедур в случаях нарушения ими этических норм;</w:t>
      </w:r>
    </w:p>
    <w:p w14:paraId="6D4332ED" w14:textId="77777777" w:rsidR="000767E0" w:rsidRPr="00266FFB" w:rsidRDefault="000767E0" w:rsidP="000767E0">
      <w:pPr>
        <w:pStyle w:val="SingleTxtG"/>
        <w:rPr>
          <w:b/>
          <w:bCs/>
        </w:rPr>
      </w:pPr>
      <w:r w:rsidRPr="00266FFB">
        <w:rPr>
          <w:b/>
          <w:bCs/>
        </w:rPr>
        <w:tab/>
        <w:t>d)</w:t>
      </w:r>
      <w:r w:rsidRPr="00266FFB">
        <w:rPr>
          <w:b/>
          <w:bCs/>
        </w:rPr>
        <w:tab/>
        <w:t>обеспечить, чтобы правила и процедуры отбора, назначения, продвижения по службе, отстранения от должности, смещения судей и прокуроров и наложения на них дисциплинарных взысканий соответствовали положениям Пакта и применимым международным стандартам, включая Основные принципы независимости судебных органов и Руководящие принципы, касающиеся роли лиц, осуществляющих судебное преследование;</w:t>
      </w:r>
    </w:p>
    <w:p w14:paraId="46059280" w14:textId="77777777" w:rsidR="000767E0" w:rsidRPr="00266FFB" w:rsidRDefault="000767E0" w:rsidP="000767E0">
      <w:pPr>
        <w:pStyle w:val="SingleTxtG"/>
        <w:rPr>
          <w:b/>
          <w:bCs/>
        </w:rPr>
      </w:pPr>
      <w:r w:rsidRPr="00266FFB">
        <w:rPr>
          <w:b/>
          <w:bCs/>
        </w:rPr>
        <w:tab/>
        <w:t>e)</w:t>
      </w:r>
      <w:r w:rsidRPr="00266FFB">
        <w:rPr>
          <w:b/>
          <w:bCs/>
        </w:rPr>
        <w:tab/>
        <w:t>принять все необходимые меры для обеспечения полной независимости Высшего совета правосудия от исполнительной власти;</w:t>
      </w:r>
    </w:p>
    <w:p w14:paraId="5ED2219F" w14:textId="77777777" w:rsidR="000767E0" w:rsidRPr="00563C8D" w:rsidRDefault="000767E0" w:rsidP="000767E0">
      <w:pPr>
        <w:pStyle w:val="SingleTxtG"/>
        <w:rPr>
          <w:b/>
          <w:bCs/>
        </w:rPr>
      </w:pPr>
      <w:r w:rsidRPr="00266FFB">
        <w:rPr>
          <w:b/>
          <w:bCs/>
        </w:rPr>
        <w:tab/>
        <w:t>f)</w:t>
      </w:r>
      <w:r w:rsidRPr="00266FFB">
        <w:rPr>
          <w:b/>
          <w:bCs/>
        </w:rPr>
        <w:tab/>
      </w:r>
      <w:r w:rsidRPr="00563C8D">
        <w:rPr>
          <w:b/>
          <w:bCs/>
        </w:rPr>
        <w:t>учредить адекватно обеспеченную ресурсами систему юридической помощи и гарантировать, чтобы бесплатная юридическая помощь предоставлялась своевременным образом во всех случаях, когда того требуют интересы правосудия.</w:t>
      </w:r>
    </w:p>
    <w:p w14:paraId="3E60CAE5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Люди с инвалидностью</w:t>
      </w:r>
    </w:p>
    <w:p w14:paraId="22548FE1" w14:textId="4D57FC56" w:rsidR="000767E0" w:rsidRPr="00563C8D" w:rsidRDefault="000767E0" w:rsidP="000767E0">
      <w:pPr>
        <w:pStyle w:val="SingleTxtG"/>
      </w:pPr>
      <w:r w:rsidRPr="00563C8D">
        <w:t>27.</w:t>
      </w:r>
      <w:r w:rsidRPr="00563C8D">
        <w:tab/>
        <w:t>Комитет приветствует разработку законопроекта о защите и интеграции инвалидов и принятие Национальной стратегии по интеграции инвалидов. Тем не менее он выражает сожаление в связи с задержками в доработке и принятии законопроекта и с обеспокоенностью отмечает ограниченность и недостаточное финансирование реализации Стратегии. Комитет обеспокоен сообщениями о постоянной дискриминации, стигматизации инвалидов и предрассудках в их отношении, в том числе в сферах образования, занятости и доступа к услугам. В</w:t>
      </w:r>
      <w:r w:rsidR="00A73349">
        <w:t> </w:t>
      </w:r>
      <w:r w:rsidRPr="00563C8D">
        <w:t>частности, он с серьезной обеспокоенностью отмечает сообщения о различных формах насилия в отношении детей с инвалидностью, в том числе о детоубийствах и отказах от детей, а также об ограничении права голоса для некоторых инвалидов (ст.</w:t>
      </w:r>
      <w:r w:rsidR="00A73349">
        <w:t> </w:t>
      </w:r>
      <w:r w:rsidRPr="00563C8D">
        <w:t>2, 7, 9, 10 и 26).</w:t>
      </w:r>
    </w:p>
    <w:p w14:paraId="212078AA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28.</w:t>
      </w:r>
      <w:r w:rsidRPr="00563C8D">
        <w:tab/>
      </w:r>
      <w:r w:rsidRPr="00563C8D">
        <w:rPr>
          <w:b/>
          <w:bCs/>
        </w:rPr>
        <w:t>Государству-участнику следует активизировать усилия по защите, поощрению и осуществлению прав инвалидов и обеспечить их полную интеграцию в общество.</w:t>
      </w:r>
      <w:r w:rsidRPr="00563C8D">
        <w:t xml:space="preserve"> </w:t>
      </w:r>
      <w:r w:rsidRPr="00563C8D">
        <w:rPr>
          <w:b/>
          <w:bCs/>
        </w:rPr>
        <w:t>В частности, ему следует:</w:t>
      </w:r>
    </w:p>
    <w:p w14:paraId="75C1E7FF" w14:textId="56EDD393" w:rsidR="000767E0" w:rsidRPr="00A73349" w:rsidRDefault="000767E0" w:rsidP="000767E0">
      <w:pPr>
        <w:pStyle w:val="SingleTxtG"/>
        <w:rPr>
          <w:b/>
          <w:bCs/>
        </w:rPr>
      </w:pPr>
      <w:r w:rsidRPr="00563C8D">
        <w:tab/>
      </w:r>
      <w:r w:rsidRPr="00A73349">
        <w:rPr>
          <w:b/>
          <w:bCs/>
        </w:rPr>
        <w:t>a)</w:t>
      </w:r>
      <w:r w:rsidRPr="00A73349">
        <w:rPr>
          <w:b/>
          <w:bCs/>
        </w:rPr>
        <w:tab/>
        <w:t>ускорить принятие законопроекта о защите и интеграции инвалидов и обеспечить четкий запрет в национальном законодательстве прямой, косвенной и межсекторальной дискриминации по признаку инвалидности, а</w:t>
      </w:r>
      <w:r w:rsidR="00B3264C">
        <w:rPr>
          <w:b/>
          <w:bCs/>
        </w:rPr>
        <w:t> </w:t>
      </w:r>
      <w:r w:rsidRPr="00A73349">
        <w:rPr>
          <w:b/>
          <w:bCs/>
        </w:rPr>
        <w:t>также отказа в разумном приспособлении;</w:t>
      </w:r>
    </w:p>
    <w:p w14:paraId="2AEE2477" w14:textId="77777777" w:rsidR="000767E0" w:rsidRPr="00A73349" w:rsidRDefault="000767E0" w:rsidP="000767E0">
      <w:pPr>
        <w:pStyle w:val="SingleTxtG"/>
        <w:rPr>
          <w:b/>
          <w:bCs/>
        </w:rPr>
      </w:pPr>
      <w:r w:rsidRPr="00A73349">
        <w:rPr>
          <w:b/>
          <w:bCs/>
        </w:rPr>
        <w:tab/>
        <w:t>b)</w:t>
      </w:r>
      <w:r w:rsidRPr="00A73349">
        <w:rPr>
          <w:b/>
          <w:bCs/>
        </w:rPr>
        <w:tab/>
        <w:t>обеспечить эффективную реализацию Национальной стратегии интеграции инвалидов путем выделения достаточных ресурсов, создания механизмов мониторинга и содействия участию инвалидов в реализации стратегии;</w:t>
      </w:r>
    </w:p>
    <w:p w14:paraId="0CF9A267" w14:textId="77777777" w:rsidR="000767E0" w:rsidRPr="00A73349" w:rsidRDefault="000767E0" w:rsidP="000767E0">
      <w:pPr>
        <w:pStyle w:val="SingleTxtG"/>
        <w:rPr>
          <w:b/>
          <w:bCs/>
        </w:rPr>
      </w:pPr>
      <w:r w:rsidRPr="00A73349">
        <w:rPr>
          <w:b/>
          <w:bCs/>
        </w:rPr>
        <w:tab/>
        <w:t>c)</w:t>
      </w:r>
      <w:r w:rsidRPr="00A73349">
        <w:rPr>
          <w:b/>
          <w:bCs/>
        </w:rPr>
        <w:tab/>
        <w:t>обеспечить оперативное и эффективное расследование всех актов насилия в отношении детей с инвалидностью, привлечение виновных к ответственности и, в случае их осуждения, соответствующее наказание, а также предоставление жертвам адекватных средств правовой защиты и эффективного доступа к юридической, медицинской, финансовой и психологической помощи;</w:t>
      </w:r>
    </w:p>
    <w:p w14:paraId="5FD81398" w14:textId="77777777" w:rsidR="000767E0" w:rsidRPr="00563C8D" w:rsidRDefault="000767E0" w:rsidP="000767E0">
      <w:pPr>
        <w:pStyle w:val="SingleTxtG"/>
        <w:rPr>
          <w:b/>
          <w:bCs/>
        </w:rPr>
      </w:pPr>
      <w:r w:rsidRPr="00A73349">
        <w:rPr>
          <w:b/>
          <w:bCs/>
        </w:rPr>
        <w:lastRenderedPageBreak/>
        <w:tab/>
        <w:t>d)</w:t>
      </w:r>
      <w:r w:rsidRPr="00A73349">
        <w:rPr>
          <w:b/>
          <w:bCs/>
        </w:rPr>
        <w:tab/>
        <w:t>принять</w:t>
      </w:r>
      <w:r w:rsidRPr="00563C8D">
        <w:rPr>
          <w:b/>
          <w:bCs/>
        </w:rPr>
        <w:t xml:space="preserve"> необходимые меры для устранения в законодательстве и на практике всех барьеров, препятствующих осуществлению инвалидами своего права голоса, в полной мере реализуя право всех граждан на участие в ведении государственных дел без дискриминации и гарантируя их полноценное участие в политической жизни;</w:t>
      </w:r>
    </w:p>
    <w:p w14:paraId="7F74A7AD" w14:textId="77777777" w:rsidR="000767E0" w:rsidRPr="001F6A00" w:rsidRDefault="000767E0" w:rsidP="000767E0">
      <w:pPr>
        <w:pStyle w:val="SingleTxtG"/>
        <w:rPr>
          <w:b/>
          <w:bCs/>
        </w:rPr>
      </w:pPr>
      <w:r w:rsidRPr="00563C8D">
        <w:tab/>
      </w:r>
      <w:r w:rsidRPr="001F6A00">
        <w:rPr>
          <w:b/>
          <w:bCs/>
        </w:rPr>
        <w:t>e)</w:t>
      </w:r>
      <w:r w:rsidRPr="001F6A00">
        <w:rPr>
          <w:b/>
          <w:bCs/>
        </w:rPr>
        <w:tab/>
        <w:t>бороться со стигматизацией и предрассудками в отношении инвалидов с помощью кампаний по просвещению и повышению осведомленности, ориентированных на сообщества, государственных должностных лиц и поставщиков услуг;</w:t>
      </w:r>
    </w:p>
    <w:p w14:paraId="3951828C" w14:textId="77777777" w:rsidR="000767E0" w:rsidRPr="00563C8D" w:rsidRDefault="000767E0" w:rsidP="000767E0">
      <w:pPr>
        <w:pStyle w:val="SingleTxtG"/>
        <w:rPr>
          <w:b/>
          <w:bCs/>
        </w:rPr>
      </w:pPr>
      <w:r w:rsidRPr="001F6A00">
        <w:rPr>
          <w:b/>
          <w:bCs/>
        </w:rPr>
        <w:tab/>
        <w:t>f)</w:t>
      </w:r>
      <w:r w:rsidRPr="001F6A00">
        <w:rPr>
          <w:b/>
          <w:bCs/>
        </w:rPr>
        <w:tab/>
      </w:r>
      <w:r w:rsidRPr="00563C8D">
        <w:rPr>
          <w:b/>
          <w:bCs/>
        </w:rPr>
        <w:t>принимать все необходимые меры для устранения препятствий в доступе к образованию, занятости, здравоохранению, общественной инфраструктуре и участию в политической жизни, особенно в отношении женщин, детей и лиц с интеллектуальной или психосоциальной инвалидностью.</w:t>
      </w:r>
    </w:p>
    <w:p w14:paraId="070A0184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Беженцы, просители убежища, лица без гражданства и внутренне перемещенные лица</w:t>
      </w:r>
    </w:p>
    <w:p w14:paraId="25E8D176" w14:textId="77777777" w:rsidR="000767E0" w:rsidRPr="00563C8D" w:rsidRDefault="000767E0" w:rsidP="000767E0">
      <w:pPr>
        <w:pStyle w:val="SingleTxtG"/>
      </w:pPr>
      <w:r w:rsidRPr="00563C8D">
        <w:t>29.</w:t>
      </w:r>
      <w:r w:rsidRPr="00563C8D">
        <w:tab/>
        <w:t>Комитет высоко оценивает присоединение государства-участника к соответствующим международным договорам и его работу по натурализации беженцев, давно живущих в стране. Тем не менее Комитет по-прежнему обеспокоен задержками в процессах доработки и осуществления пересмотренного закона о беженцах и ограниченным режимом функционирования государственных учреждений, отвечающих за предоставление убежища и работу с перемещенными лицами. Он выражает сожаление по поводу низкого уровня регистрации ходатайств о предоставлении убежища и отсутствия обновленных документов, удостоверяющих личность и подтверждающих натурализацию беженцев, просителей убежища и лиц без гражданства. Он обеспокоен отсутствием правовых гарантий предотвращения и сокращения безгражданства, особенно в отношении детей лиц, не имеющих документов, и в отношении лиц, проживающих в приграничных районах. Комитет с обеспокоенностью отмечает отсутствие государственной нормативно-правовой базы для решения проблемы внутреннего перемещения, в том числе для работы с рисками, связанными с изменением климата и земельными конфликтами (ст. 12, 13, 16 и 26).</w:t>
      </w:r>
    </w:p>
    <w:p w14:paraId="6FB871A8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30.</w:t>
      </w:r>
      <w:r w:rsidRPr="00563C8D">
        <w:tab/>
      </w:r>
      <w:r w:rsidRPr="00563C8D">
        <w:rPr>
          <w:b/>
          <w:bCs/>
        </w:rPr>
        <w:t>Государству-участнику следует:</w:t>
      </w:r>
    </w:p>
    <w:p w14:paraId="11ED396A" w14:textId="77777777" w:rsidR="000767E0" w:rsidRPr="00C65812" w:rsidRDefault="000767E0" w:rsidP="000767E0">
      <w:pPr>
        <w:pStyle w:val="SingleTxtG"/>
        <w:rPr>
          <w:b/>
          <w:bCs/>
        </w:rPr>
      </w:pPr>
      <w:r w:rsidRPr="00563C8D">
        <w:tab/>
      </w:r>
      <w:r w:rsidRPr="00C65812">
        <w:rPr>
          <w:b/>
          <w:bCs/>
        </w:rPr>
        <w:t>a)</w:t>
      </w:r>
      <w:r w:rsidRPr="00C65812">
        <w:rPr>
          <w:b/>
          <w:bCs/>
        </w:rPr>
        <w:tab/>
        <w:t>доработать и принять пересмотренный закон о беженцах и лицах без гражданства и обеспечить его соответствие положениям Пакта. Ему следует также обеспечить его эффективное осуществление, в том числе за счет надлежащего функционирования Национальной комиссии по делам беженцев и внутренне перемещенных лиц;</w:t>
      </w:r>
    </w:p>
    <w:p w14:paraId="54C042E4" w14:textId="77777777" w:rsidR="000767E0" w:rsidRPr="00C65812" w:rsidRDefault="000767E0" w:rsidP="000767E0">
      <w:pPr>
        <w:pStyle w:val="SingleTxtG"/>
        <w:rPr>
          <w:b/>
          <w:bCs/>
        </w:rPr>
      </w:pPr>
      <w:r w:rsidRPr="00C65812">
        <w:rPr>
          <w:b/>
          <w:bCs/>
        </w:rPr>
        <w:tab/>
        <w:t>b)</w:t>
      </w:r>
      <w:r w:rsidRPr="00C65812">
        <w:rPr>
          <w:b/>
          <w:bCs/>
        </w:rPr>
        <w:tab/>
        <w:t>укрепить систему предоставления убежища путем повышения уровня регистрации ходатайств, обеспечения справедливых и эффективных процедур предоставления статуса беженца и расширения штата сотрудников пограничных и иммиграционных служб;</w:t>
      </w:r>
    </w:p>
    <w:p w14:paraId="6ED3052F" w14:textId="77777777" w:rsidR="000767E0" w:rsidRPr="00C65812" w:rsidRDefault="000767E0" w:rsidP="000767E0">
      <w:pPr>
        <w:pStyle w:val="SingleTxtG"/>
        <w:rPr>
          <w:b/>
          <w:bCs/>
        </w:rPr>
      </w:pPr>
      <w:r w:rsidRPr="00C65812">
        <w:rPr>
          <w:b/>
          <w:bCs/>
        </w:rPr>
        <w:tab/>
        <w:t>c)</w:t>
      </w:r>
      <w:r w:rsidRPr="00C65812">
        <w:rPr>
          <w:b/>
          <w:bCs/>
        </w:rPr>
        <w:tab/>
        <w:t>ускорить выдачу беженцам, просителям убежища и лицам без гражданства документов, удостоверяющих личность, и свидетельств о натурализации;</w:t>
      </w:r>
    </w:p>
    <w:p w14:paraId="307ACC8B" w14:textId="762FCAAF" w:rsidR="000767E0" w:rsidRPr="00C65812" w:rsidRDefault="000767E0" w:rsidP="000767E0">
      <w:pPr>
        <w:pStyle w:val="SingleTxtG"/>
        <w:rPr>
          <w:b/>
          <w:bCs/>
        </w:rPr>
      </w:pPr>
      <w:r w:rsidRPr="00C65812">
        <w:rPr>
          <w:b/>
          <w:bCs/>
        </w:rPr>
        <w:tab/>
        <w:t>d)</w:t>
      </w:r>
      <w:r w:rsidRPr="00C65812">
        <w:rPr>
          <w:b/>
          <w:bCs/>
        </w:rPr>
        <w:tab/>
        <w:t>принять необходимые правовые и административные меры для предотвращения и сокращения безгражданства, особенно среди детей лиц, не имеющих документов, и среди лиц, проживающих в приграничных районах, в</w:t>
      </w:r>
      <w:r w:rsidR="00C83AE6">
        <w:rPr>
          <w:b/>
          <w:bCs/>
          <w:lang w:val="fr-CH"/>
        </w:rPr>
        <w:t> </w:t>
      </w:r>
      <w:r w:rsidRPr="00C65812">
        <w:rPr>
          <w:b/>
          <w:bCs/>
        </w:rPr>
        <w:t>том числе путем предоставления гражданства или выдачи документов, удостоверяющих личность, лицам без гражданства, а также гарантировать право каждого ребенка на получение гражданства;</w:t>
      </w:r>
    </w:p>
    <w:p w14:paraId="7205BCB2" w14:textId="77777777" w:rsidR="000767E0" w:rsidRPr="00563C8D" w:rsidRDefault="000767E0" w:rsidP="000767E0">
      <w:pPr>
        <w:pStyle w:val="SingleTxtG"/>
        <w:rPr>
          <w:b/>
          <w:bCs/>
        </w:rPr>
      </w:pPr>
      <w:r w:rsidRPr="00C65812">
        <w:rPr>
          <w:b/>
          <w:bCs/>
        </w:rPr>
        <w:tab/>
        <w:t>e)</w:t>
      </w:r>
      <w:r w:rsidRPr="00C65812">
        <w:rPr>
          <w:b/>
          <w:bCs/>
        </w:rPr>
        <w:tab/>
        <w:t>разработать</w:t>
      </w:r>
      <w:r w:rsidRPr="00563C8D">
        <w:rPr>
          <w:b/>
          <w:bCs/>
        </w:rPr>
        <w:t xml:space="preserve"> государственную нормативно-правовую базу по вопросам внутреннего перемещения, полностью отвечающую положениям Пакта и соответствующим международным стандартам, и учредить государственный орган по координации защиты и переселения перемещенных лиц.</w:t>
      </w:r>
    </w:p>
    <w:p w14:paraId="6124EE73" w14:textId="77777777" w:rsidR="000767E0" w:rsidRPr="00563C8D" w:rsidRDefault="000767E0" w:rsidP="000767E0">
      <w:pPr>
        <w:pStyle w:val="H23G"/>
      </w:pPr>
      <w:r w:rsidRPr="00563C8D">
        <w:lastRenderedPageBreak/>
        <w:tab/>
      </w:r>
      <w:r w:rsidRPr="00563C8D">
        <w:tab/>
      </w:r>
      <w:r w:rsidRPr="00563C8D">
        <w:rPr>
          <w:bCs/>
        </w:rPr>
        <w:t>Ликвидация рабства, принудительного труда и торговли людьми</w:t>
      </w:r>
    </w:p>
    <w:p w14:paraId="60DCA04B" w14:textId="77777777" w:rsidR="000767E0" w:rsidRPr="00563C8D" w:rsidRDefault="000767E0" w:rsidP="000767E0">
      <w:pPr>
        <w:pStyle w:val="SingleTxtG"/>
      </w:pPr>
      <w:r w:rsidRPr="00563C8D">
        <w:t>31.</w:t>
      </w:r>
      <w:r w:rsidRPr="00563C8D">
        <w:tab/>
        <w:t>Комитет приветствует принятие Закона о борьбе с торговлей людьми и национальных планов действий по борьбе с торговлей людьми, а также заключение с рядом стран двусторонних соглашений о сотрудничестве по уголовным делам. Тем не менее он по-прежнему обеспокоен продолжающими поступать сообщениями о торговле детьми для целей принуждения к попрошайничеству, работы прислугой и сексуальной эксплуатации, в том числе в школах изучения Корана и туристических районах, таких как острова Бижагош. Комитет выражает сожаление в связи с отсутствием обновленных данных о выявленных жертвах, проведенных расследованиях и судебных разбирательствах и назначенных наказаниях, а также в связи с сообщениями о том, что нарушители по-прежнему остаются безнаказанными. Он с обеспокоенностью отмечает отсутствие государственных служб поддержки пострадавших, зависимость не финансируемых государством процедур предоставления ограниченной помощи жертвам от гражданского общества, отсутствие государственного механизма передачи дел и скромную численность сотрудников правоохранительных органов в некоторых регионах (ст. 6–8 и 24).</w:t>
      </w:r>
    </w:p>
    <w:p w14:paraId="0AFE5A61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32.</w:t>
      </w:r>
      <w:r w:rsidRPr="00563C8D">
        <w:tab/>
      </w:r>
      <w:r w:rsidRPr="00563C8D">
        <w:rPr>
          <w:b/>
          <w:bCs/>
        </w:rPr>
        <w:t>Государству-участнику следует активизировать усилия по предупреждению и пресечению торговли людьми, особенно детьми, в том числе для целей принуждения к попрошайничеству, домашнему рабству и сексуальной эксплуатации, а также по наказанию за такую торговлю.</w:t>
      </w:r>
      <w:r w:rsidRPr="00563C8D">
        <w:t xml:space="preserve"> </w:t>
      </w:r>
      <w:r w:rsidRPr="00563C8D">
        <w:rPr>
          <w:b/>
          <w:bCs/>
        </w:rPr>
        <w:t>С этой целью ему следует:</w:t>
      </w:r>
    </w:p>
    <w:p w14:paraId="5ADDFBC0" w14:textId="77777777" w:rsidR="000767E0" w:rsidRPr="00E8217F" w:rsidRDefault="000767E0" w:rsidP="000767E0">
      <w:pPr>
        <w:pStyle w:val="SingleTxtG"/>
        <w:rPr>
          <w:b/>
          <w:bCs/>
        </w:rPr>
      </w:pPr>
      <w:r w:rsidRPr="00563C8D">
        <w:tab/>
      </w:r>
      <w:r w:rsidRPr="00E8217F">
        <w:rPr>
          <w:b/>
          <w:bCs/>
        </w:rPr>
        <w:t>a)</w:t>
      </w:r>
      <w:r w:rsidRPr="00E8217F">
        <w:rPr>
          <w:b/>
          <w:bCs/>
        </w:rPr>
        <w:tab/>
        <w:t>укрепить правовую и институциональную базу посредством полноценного осуществления Закона о борьбе с торговлей людьми и обеспечения его соответствия Пакту и применимым международным стандартам;</w:t>
      </w:r>
    </w:p>
    <w:p w14:paraId="110FDDA7" w14:textId="77777777" w:rsidR="000767E0" w:rsidRPr="00E8217F" w:rsidRDefault="000767E0" w:rsidP="000767E0">
      <w:pPr>
        <w:pStyle w:val="SingleTxtG"/>
        <w:rPr>
          <w:b/>
          <w:bCs/>
        </w:rPr>
      </w:pPr>
      <w:r w:rsidRPr="00E8217F">
        <w:rPr>
          <w:b/>
          <w:bCs/>
        </w:rPr>
        <w:tab/>
        <w:t>b)</w:t>
      </w:r>
      <w:r w:rsidRPr="00E8217F">
        <w:rPr>
          <w:b/>
          <w:bCs/>
        </w:rPr>
        <w:tab/>
        <w:t>обеспечить оперативное и тщательное расследование всех случаев торговли людьми, привлечение виновных к ответственности и, в случае вынесения обвинительного приговора, назначение им наказаний, соразмерных тяжести совершенных преступлений;</w:t>
      </w:r>
    </w:p>
    <w:p w14:paraId="28B70E89" w14:textId="77777777" w:rsidR="000767E0" w:rsidRPr="00563C8D" w:rsidRDefault="000767E0" w:rsidP="000767E0">
      <w:pPr>
        <w:pStyle w:val="SingleTxtG"/>
        <w:rPr>
          <w:b/>
          <w:bCs/>
        </w:rPr>
      </w:pPr>
      <w:r w:rsidRPr="00E8217F">
        <w:rPr>
          <w:b/>
          <w:bCs/>
        </w:rPr>
        <w:tab/>
        <w:t>c)</w:t>
      </w:r>
      <w:r w:rsidRPr="00E8217F">
        <w:rPr>
          <w:b/>
          <w:bCs/>
        </w:rPr>
        <w:tab/>
        <w:t>обеспечить пострадавшим, особенно детям, доступ к эффективной защите и помощи, в том числе к безопасным убежищам, медицинскому и психосоциальному</w:t>
      </w:r>
      <w:r w:rsidRPr="00563C8D">
        <w:rPr>
          <w:b/>
          <w:bCs/>
        </w:rPr>
        <w:t xml:space="preserve"> обслуживанию, юридической помощи и услугам по реабилитации, а также полное возмещение ущерба, включая компенсацию.</w:t>
      </w:r>
    </w:p>
    <w:p w14:paraId="11B56075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Свобода слова и защита журналистов</w:t>
      </w:r>
    </w:p>
    <w:p w14:paraId="7642354D" w14:textId="4A67BB3A" w:rsidR="000767E0" w:rsidRPr="00563C8D" w:rsidRDefault="000767E0" w:rsidP="000767E0">
      <w:pPr>
        <w:pStyle w:val="SingleTxtG"/>
      </w:pPr>
      <w:r w:rsidRPr="00563C8D">
        <w:t>33.</w:t>
      </w:r>
      <w:r w:rsidRPr="00563C8D">
        <w:tab/>
        <w:t xml:space="preserve">Комитет принимает к сведению конституционные и законодательные гарантии свободы слова и средств массовой информации. Тем не менее он обеспокоен тем, что законы о печати и вещании допускают применение расплывчатых и чересчур широких ограничений, в частности основанных на </w:t>
      </w:r>
      <w:r w:rsidR="00AF04D2">
        <w:t>«</w:t>
      </w:r>
      <w:r w:rsidRPr="00563C8D">
        <w:t>уважении человеческого достоинства</w:t>
      </w:r>
      <w:r w:rsidR="00AF04D2">
        <w:t>»</w:t>
      </w:r>
      <w:r w:rsidRPr="00563C8D">
        <w:t xml:space="preserve"> или </w:t>
      </w:r>
      <w:r w:rsidR="00AF04D2">
        <w:t>«</w:t>
      </w:r>
      <w:r w:rsidRPr="00563C8D">
        <w:t>защите демократического строя</w:t>
      </w:r>
      <w:r w:rsidR="00AF04D2">
        <w:t>»</w:t>
      </w:r>
      <w:r w:rsidRPr="00563C8D">
        <w:t xml:space="preserve"> и лишенных четкой увязки с пунктом 3 статьи 19 Пакта, результатом чего могут стать произвольные вмешательства. Комитет серьезно обеспокоен сообщениями о нападениях на журналистов и средства массовой информации, в том числе о вторжении лиц в военной форме в помещения радиостанции </w:t>
      </w:r>
      <w:r w:rsidR="00AF04D2">
        <w:t>«</w:t>
      </w:r>
      <w:r w:rsidRPr="00563C8D">
        <w:t>Капитал FM</w:t>
      </w:r>
      <w:r w:rsidR="00AF04D2">
        <w:t>»</w:t>
      </w:r>
      <w:r w:rsidRPr="00563C8D">
        <w:t xml:space="preserve"> в июле 2020</w:t>
      </w:r>
      <w:r w:rsidR="00AF04D2">
        <w:t> год</w:t>
      </w:r>
      <w:r w:rsidRPr="00563C8D">
        <w:t>а и феврале 2022</w:t>
      </w:r>
      <w:r w:rsidR="00AF04D2">
        <w:t> год</w:t>
      </w:r>
      <w:r w:rsidRPr="00563C8D">
        <w:t xml:space="preserve">а, в результате которого были ранены несколько журналистов и уничтожено оборудование, а также о налете военных на помещения государственных вещательных компаний </w:t>
      </w:r>
      <w:r w:rsidR="00AF04D2">
        <w:t>«</w:t>
      </w:r>
      <w:r w:rsidRPr="00563C8D">
        <w:t>Телевидение Гвинеи-Бисау</w:t>
      </w:r>
      <w:r w:rsidR="00AF04D2">
        <w:t>»</w:t>
      </w:r>
      <w:r w:rsidRPr="00563C8D">
        <w:t xml:space="preserve"> и </w:t>
      </w:r>
      <w:r w:rsidR="00AF04D2">
        <w:t>«</w:t>
      </w:r>
      <w:r w:rsidRPr="00563C8D">
        <w:t>Государственная радиостанция Гвинеи-Бисау</w:t>
      </w:r>
      <w:r w:rsidR="00AF04D2">
        <w:t>»</w:t>
      </w:r>
      <w:r w:rsidRPr="00563C8D">
        <w:t xml:space="preserve"> в феврале 2024</w:t>
      </w:r>
      <w:r w:rsidR="00AF04D2">
        <w:t> год</w:t>
      </w:r>
      <w:r w:rsidRPr="00563C8D">
        <w:t>а. Он обеспокоен высокими лицензионными сборами для частных и местных радиостанций, политическим вмешательством в общественное вещание и отсутствием независимой системы общественных СМИ, что подрывает плюрализм СМИ и способствует самоцензуре (ст. 6, 7, 18 и 19).</w:t>
      </w:r>
    </w:p>
    <w:p w14:paraId="6503D224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34.</w:t>
      </w:r>
      <w:r w:rsidRPr="00563C8D">
        <w:tab/>
      </w:r>
      <w:r w:rsidRPr="00563C8D">
        <w:rPr>
          <w:b/>
          <w:bCs/>
        </w:rPr>
        <w:t>С учетом замечания общего порядка № 34 (2011) Комитета о свободе мнений и их выражения государству-участнику следует:</w:t>
      </w:r>
    </w:p>
    <w:p w14:paraId="5EA1A2FE" w14:textId="77777777" w:rsidR="000767E0" w:rsidRPr="002021C7" w:rsidRDefault="000767E0" w:rsidP="000767E0">
      <w:pPr>
        <w:pStyle w:val="SingleTxtG"/>
        <w:rPr>
          <w:b/>
          <w:bCs/>
        </w:rPr>
      </w:pPr>
      <w:r w:rsidRPr="00563C8D">
        <w:tab/>
      </w:r>
      <w:r w:rsidRPr="002021C7">
        <w:rPr>
          <w:b/>
          <w:bCs/>
        </w:rPr>
        <w:t>a)</w:t>
      </w:r>
      <w:r w:rsidRPr="002021C7">
        <w:rPr>
          <w:b/>
          <w:bCs/>
        </w:rPr>
        <w:tab/>
        <w:t xml:space="preserve">рассмотреть возможность пересмотра и изменения всех законодательных положений, регулирующих свободу выражения мнений, с тем чтобы любые ограничения на осуществление этого права были четко </w:t>
      </w:r>
      <w:r w:rsidRPr="002021C7">
        <w:rPr>
          <w:b/>
          <w:bCs/>
        </w:rPr>
        <w:lastRenderedPageBreak/>
        <w:t>определены, необходимы и соразмерны в соответствии со строгими требованиями пункта 3 статьи 19 Пакта;</w:t>
      </w:r>
    </w:p>
    <w:p w14:paraId="79F6C409" w14:textId="334CA70D" w:rsidR="000767E0" w:rsidRPr="002021C7" w:rsidRDefault="000767E0" w:rsidP="000767E0">
      <w:pPr>
        <w:pStyle w:val="SingleTxtG"/>
        <w:rPr>
          <w:b/>
          <w:bCs/>
        </w:rPr>
      </w:pPr>
      <w:r w:rsidRPr="002021C7">
        <w:rPr>
          <w:b/>
          <w:bCs/>
        </w:rPr>
        <w:tab/>
        <w:t>b)</w:t>
      </w:r>
      <w:r w:rsidRPr="002021C7">
        <w:rPr>
          <w:b/>
          <w:bCs/>
        </w:rPr>
        <w:tab/>
        <w:t xml:space="preserve">проводить оперативные, результативные и беспристрастные расследования заявлений об угрозах или насилии в отношении журналистов, работников СМИ и правозащитников, включая вторжение в помещения радиостанции </w:t>
      </w:r>
      <w:r w:rsidR="00AF04D2" w:rsidRPr="002021C7">
        <w:rPr>
          <w:b/>
          <w:bCs/>
        </w:rPr>
        <w:t>«</w:t>
      </w:r>
      <w:r w:rsidRPr="002021C7">
        <w:rPr>
          <w:b/>
          <w:bCs/>
        </w:rPr>
        <w:t>Капитал FM</w:t>
      </w:r>
      <w:r w:rsidR="00AF04D2" w:rsidRPr="002021C7">
        <w:rPr>
          <w:b/>
          <w:bCs/>
        </w:rPr>
        <w:t>»</w:t>
      </w:r>
      <w:r w:rsidRPr="002021C7">
        <w:rPr>
          <w:b/>
          <w:bCs/>
        </w:rPr>
        <w:t xml:space="preserve"> в 2020 и 2022</w:t>
      </w:r>
      <w:r w:rsidR="00AF04D2" w:rsidRPr="002021C7">
        <w:rPr>
          <w:b/>
          <w:bCs/>
        </w:rPr>
        <w:t> год</w:t>
      </w:r>
      <w:r w:rsidRPr="002021C7">
        <w:rPr>
          <w:b/>
          <w:bCs/>
        </w:rPr>
        <w:t xml:space="preserve">ах и налеты на помещения компаний </w:t>
      </w:r>
      <w:r w:rsidR="00AF04D2" w:rsidRPr="002021C7">
        <w:rPr>
          <w:b/>
          <w:bCs/>
        </w:rPr>
        <w:t>«</w:t>
      </w:r>
      <w:r w:rsidRPr="002021C7">
        <w:rPr>
          <w:b/>
          <w:bCs/>
        </w:rPr>
        <w:t>Телевидение Гвинеи-Бисау</w:t>
      </w:r>
      <w:r w:rsidR="00AF04D2" w:rsidRPr="002021C7">
        <w:rPr>
          <w:b/>
          <w:bCs/>
        </w:rPr>
        <w:t>»</w:t>
      </w:r>
      <w:r w:rsidRPr="002021C7">
        <w:rPr>
          <w:b/>
          <w:bCs/>
        </w:rPr>
        <w:t xml:space="preserve"> и </w:t>
      </w:r>
      <w:r w:rsidR="00AF04D2" w:rsidRPr="002021C7">
        <w:rPr>
          <w:b/>
          <w:bCs/>
        </w:rPr>
        <w:t>«</w:t>
      </w:r>
      <w:r w:rsidRPr="002021C7">
        <w:rPr>
          <w:b/>
          <w:bCs/>
        </w:rPr>
        <w:t>Государственная радиостанция Гвинеи-Бисау</w:t>
      </w:r>
      <w:r w:rsidR="00AF04D2" w:rsidRPr="002021C7">
        <w:rPr>
          <w:b/>
          <w:bCs/>
        </w:rPr>
        <w:t>»</w:t>
      </w:r>
      <w:r w:rsidRPr="002021C7">
        <w:rPr>
          <w:b/>
          <w:bCs/>
        </w:rPr>
        <w:t xml:space="preserve"> в 2024</w:t>
      </w:r>
      <w:r w:rsidR="00AF04D2" w:rsidRPr="002021C7">
        <w:rPr>
          <w:b/>
          <w:bCs/>
        </w:rPr>
        <w:t> год</w:t>
      </w:r>
      <w:r w:rsidRPr="002021C7">
        <w:rPr>
          <w:b/>
          <w:bCs/>
        </w:rPr>
        <w:t>у, привлекать виновных к ответственности и, в случае их осуждения, выносить им соразмерное наказание, а также предоставлять жертвам эффективные средства правовой защиты;</w:t>
      </w:r>
    </w:p>
    <w:p w14:paraId="0ACB7E57" w14:textId="77777777" w:rsidR="000767E0" w:rsidRPr="002021C7" w:rsidRDefault="000767E0" w:rsidP="000767E0">
      <w:pPr>
        <w:pStyle w:val="SingleTxtG"/>
        <w:rPr>
          <w:b/>
          <w:bCs/>
        </w:rPr>
      </w:pPr>
      <w:r w:rsidRPr="002021C7">
        <w:rPr>
          <w:b/>
          <w:bCs/>
        </w:rPr>
        <w:tab/>
        <w:t>c)</w:t>
      </w:r>
      <w:r w:rsidRPr="002021C7">
        <w:rPr>
          <w:b/>
          <w:bCs/>
        </w:rPr>
        <w:tab/>
        <w:t>обеспечить справедливое, прозрачное и недискриминационное лицензирование СМИ, в том числе путем пересмотра чрезмерно высоких сборов, которые препятствуют разнообразию СМИ;</w:t>
      </w:r>
    </w:p>
    <w:p w14:paraId="3BBA86D4" w14:textId="77777777" w:rsidR="000767E0" w:rsidRPr="00563C8D" w:rsidRDefault="000767E0" w:rsidP="000767E0">
      <w:pPr>
        <w:pStyle w:val="SingleTxtG"/>
        <w:rPr>
          <w:b/>
          <w:bCs/>
        </w:rPr>
      </w:pPr>
      <w:r w:rsidRPr="002021C7">
        <w:rPr>
          <w:b/>
          <w:bCs/>
        </w:rPr>
        <w:tab/>
        <w:t>d)</w:t>
      </w:r>
      <w:r w:rsidRPr="002021C7">
        <w:rPr>
          <w:b/>
          <w:bCs/>
        </w:rPr>
        <w:tab/>
        <w:t>усилить</w:t>
      </w:r>
      <w:r w:rsidRPr="00563C8D">
        <w:rPr>
          <w:b/>
          <w:bCs/>
        </w:rPr>
        <w:t xml:space="preserve"> защиту журналистов и создать безопасную и благоприятную среду для работы свободных и независимых СМИ.</w:t>
      </w:r>
    </w:p>
    <w:p w14:paraId="7DD347D5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Свобода мирных собраний и ассоциации и защита правозащитников</w:t>
      </w:r>
    </w:p>
    <w:p w14:paraId="2D77A7E6" w14:textId="5826552E" w:rsidR="000767E0" w:rsidRPr="00563C8D" w:rsidRDefault="000767E0" w:rsidP="000767E0">
      <w:pPr>
        <w:pStyle w:val="SingleTxtG"/>
      </w:pPr>
      <w:r w:rsidRPr="00563C8D">
        <w:t>35.</w:t>
      </w:r>
      <w:r w:rsidRPr="00563C8D">
        <w:tab/>
        <w:t>Комитет принимает к сведению конституционные и правовые гарантии свободы мирных собраний, включая статью 54 Конституции 1984</w:t>
      </w:r>
      <w:r w:rsidR="00AF04D2">
        <w:t> год</w:t>
      </w:r>
      <w:r w:rsidRPr="00563C8D">
        <w:t>а (пересмотрена в 1996</w:t>
      </w:r>
      <w:r w:rsidR="00AF04D2">
        <w:t> год</w:t>
      </w:r>
      <w:r w:rsidRPr="00563C8D">
        <w:t>у) и Закон № 3/92. Тем не менее он обеспокоен опубликованным в январе 2024</w:t>
      </w:r>
      <w:r w:rsidR="00AF04D2">
        <w:t> год</w:t>
      </w:r>
      <w:r w:rsidRPr="00563C8D">
        <w:t>а обращением к прессе комиссара Национальной полиции, касающимся необоснованного ограничения права на мирные собрания и, по сообщениям, использующимся с целью препятствовать проведению мирных демонстраций. Комитет выражает сожаление в связи с отсутствием информации о расследовании таких инцидентов, о проведенных судебных разбирательствах, назначенных наказаниях и о предоставленном пострадавшим возмещении ущерба. Он обеспокоен сообщениями о продолжающихся запугиваниях и угрозах в адрес правозащитников, в</w:t>
      </w:r>
      <w:r w:rsidR="009A7702">
        <w:rPr>
          <w:lang w:val="fr-CH"/>
        </w:rPr>
        <w:t> </w:t>
      </w:r>
      <w:r w:rsidRPr="00563C8D">
        <w:t>том числе членов Гвинейской лиги по правам человека. Комитет с обеспокоенностью отмечает отсутствие гарантий защиты гражданского пространства, особенно в преддверии выборов в ноябре 2025</w:t>
      </w:r>
      <w:r w:rsidR="00AF04D2">
        <w:t> год</w:t>
      </w:r>
      <w:r w:rsidRPr="00563C8D">
        <w:t xml:space="preserve">а. </w:t>
      </w:r>
      <w:r w:rsidRPr="00F27260">
        <w:rPr>
          <w:color w:val="000000" w:themeColor="text1"/>
        </w:rPr>
        <w:t xml:space="preserve">Кроме того, Комитет </w:t>
      </w:r>
      <w:r w:rsidRPr="00563C8D">
        <w:t>крайне обеспокоен сообщениями о вмешательстве в деятельность профсоюзов, включая захват полицией штаб-квартиры Национального союза гвинейских трудящихся в мае 2023</w:t>
      </w:r>
      <w:r w:rsidR="00AF04D2">
        <w:t> год</w:t>
      </w:r>
      <w:r w:rsidRPr="00563C8D">
        <w:t>а, что подрывает автономию профсоюзов и осуществление права на свободу ассоциации (ст.</w:t>
      </w:r>
      <w:r w:rsidR="00A73349">
        <w:t> </w:t>
      </w:r>
      <w:r w:rsidRPr="00563C8D">
        <w:t>6, 7, 19, 21 и 25).</w:t>
      </w:r>
    </w:p>
    <w:p w14:paraId="6270DD39" w14:textId="03A05641" w:rsidR="000767E0" w:rsidRPr="00563C8D" w:rsidRDefault="000767E0" w:rsidP="000767E0">
      <w:pPr>
        <w:pStyle w:val="SingleTxtG"/>
        <w:rPr>
          <w:b/>
          <w:bCs/>
        </w:rPr>
      </w:pPr>
      <w:r w:rsidRPr="00563C8D">
        <w:t>36.</w:t>
      </w:r>
      <w:r w:rsidRPr="00563C8D">
        <w:tab/>
      </w:r>
      <w:r w:rsidRPr="00563C8D">
        <w:rPr>
          <w:b/>
          <w:bCs/>
        </w:rPr>
        <w:t>В соответствии со статьей 21 Пакта и замечанием общего порядка № 37 (2020) Комитета о праве на мирные собрания государству-участнику следует создать благоприятные условия для осуществления этого права и обеспечить, чтобы любые его ограничения, включая установленный в январе 2024</w:t>
      </w:r>
      <w:r w:rsidR="00AF04D2">
        <w:rPr>
          <w:b/>
          <w:bCs/>
        </w:rPr>
        <w:t> год</w:t>
      </w:r>
      <w:r w:rsidRPr="00563C8D">
        <w:rPr>
          <w:b/>
          <w:bCs/>
        </w:rPr>
        <w:t>а запрет на публичные демонстрации, строго соответствовали принципам законности, необходимости и соразмерности.</w:t>
      </w:r>
      <w:r w:rsidRPr="00563C8D">
        <w:t xml:space="preserve"> </w:t>
      </w:r>
      <w:r w:rsidRPr="00563C8D">
        <w:rPr>
          <w:b/>
          <w:bCs/>
        </w:rPr>
        <w:t>Государству-участнику следует принять все необходимые меры для защиты и поощрения функционирования гражданского пространства, в том числе путем укрепления правовых и институциональных гарантий для обеспечения того, чтобы правозащитники, политические активисты, журналисты и профсоюзные деятели могли свободно выполнять свою работу, не опасаясь насилия или репрессий.</w:t>
      </w:r>
      <w:r w:rsidRPr="00563C8D">
        <w:t xml:space="preserve"> </w:t>
      </w:r>
      <w:r w:rsidRPr="00563C8D">
        <w:rPr>
          <w:b/>
          <w:bCs/>
        </w:rPr>
        <w:t>Кроме того, государству-участнику следует принять все необходимые меры, чтобы гарантировать эффективное осуществление права на свободу ассоциации, в том числе посредством избегания любого необоснованного вмешательства в деятельность организаций гражданского общества, включая профсоюзы, применения к ним стигматизации и судебных преследований и путем создания вместо этого благоприятных условий для осуществления права на свободу ассоциации.</w:t>
      </w:r>
    </w:p>
    <w:p w14:paraId="1EE3B62A" w14:textId="77777777" w:rsidR="000767E0" w:rsidRPr="00563C8D" w:rsidRDefault="000767E0" w:rsidP="00C82EFF">
      <w:pPr>
        <w:pStyle w:val="H23G"/>
        <w:pageBreakBefore/>
      </w:pPr>
      <w:r w:rsidRPr="00563C8D">
        <w:lastRenderedPageBreak/>
        <w:tab/>
      </w:r>
      <w:r w:rsidRPr="00563C8D">
        <w:tab/>
      </w:r>
      <w:r w:rsidRPr="00563C8D">
        <w:rPr>
          <w:bCs/>
        </w:rPr>
        <w:t>Права ребенка</w:t>
      </w:r>
    </w:p>
    <w:p w14:paraId="20D036A9" w14:textId="2BA65CC7" w:rsidR="000767E0" w:rsidRPr="00563C8D" w:rsidRDefault="000767E0" w:rsidP="000767E0">
      <w:pPr>
        <w:pStyle w:val="SingleTxtG"/>
      </w:pPr>
      <w:r w:rsidRPr="00563C8D">
        <w:t>37.</w:t>
      </w:r>
      <w:r w:rsidRPr="00563C8D">
        <w:tab/>
        <w:t>Комитет обеспокоен задержками в принятии важнейших законов о защите детей, включая Кодекс комплексной защиты детей и пересмотренные правовые кодексы. Он также обеспокоен тем, что в отсутствие всеобъемлющей нормативно-правовой базы дома и в государственных учреждениях по-прежнему активно практикуются телесные наказания, а в тех структурах, где действуют запреты, они редко соблюдаются. Комитет с обеспокоенностью отмечает отсутствие специализированной системы ювенальной юстиции, в том числе отсутствие учитывающих интересы детей судов, мест содержания под стражей и структур юридической помощи. Кроме того, Комитет сожалеет о пробелах в Трудовом кодексе 2022</w:t>
      </w:r>
      <w:r w:rsidR="00AF04D2">
        <w:t> год</w:t>
      </w:r>
      <w:r w:rsidRPr="00563C8D">
        <w:t>а, в частности об отсутствии надлежащих гарантий для детей, занятых на опасной или неофициальной работе (ст. 7, 9, 10, 14, 23, 24 и 26).</w:t>
      </w:r>
    </w:p>
    <w:p w14:paraId="6ECDBD38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38.</w:t>
      </w:r>
      <w:r w:rsidRPr="00563C8D">
        <w:tab/>
      </w:r>
      <w:r w:rsidRPr="00563C8D">
        <w:rPr>
          <w:b/>
          <w:bCs/>
        </w:rPr>
        <w:t>Государству-участнику следует:</w:t>
      </w:r>
    </w:p>
    <w:p w14:paraId="65E106A7" w14:textId="77777777" w:rsidR="000767E0" w:rsidRPr="00F01D34" w:rsidRDefault="000767E0" w:rsidP="000767E0">
      <w:pPr>
        <w:pStyle w:val="SingleTxtG"/>
        <w:tabs>
          <w:tab w:val="clear" w:pos="1701"/>
          <w:tab w:val="left" w:pos="1710"/>
        </w:tabs>
        <w:ind w:left="1170"/>
        <w:rPr>
          <w:b/>
          <w:bCs/>
        </w:rPr>
      </w:pPr>
      <w:r w:rsidRPr="00563C8D">
        <w:tab/>
      </w:r>
      <w:r w:rsidRPr="00F01D34">
        <w:rPr>
          <w:b/>
          <w:bCs/>
        </w:rPr>
        <w:t>a)</w:t>
      </w:r>
      <w:r w:rsidRPr="00F01D34">
        <w:rPr>
          <w:b/>
          <w:bCs/>
        </w:rPr>
        <w:tab/>
        <w:t>ускорить процесс принятия Кодекса комплексной защиты детей и пересмотренных правовых кодексов в соответствии с Пактом и Конвенцией о правах ребенка;</w:t>
      </w:r>
    </w:p>
    <w:p w14:paraId="04C91182" w14:textId="77777777" w:rsidR="000767E0" w:rsidRPr="00F01D34" w:rsidRDefault="000767E0" w:rsidP="000767E0">
      <w:pPr>
        <w:pStyle w:val="SingleTxtG"/>
        <w:rPr>
          <w:b/>
          <w:bCs/>
        </w:rPr>
      </w:pPr>
      <w:r w:rsidRPr="00F01D34">
        <w:rPr>
          <w:b/>
          <w:bCs/>
        </w:rPr>
        <w:tab/>
        <w:t>b)</w:t>
      </w:r>
      <w:r w:rsidRPr="00F01D34">
        <w:rPr>
          <w:b/>
          <w:bCs/>
        </w:rPr>
        <w:tab/>
        <w:t>принять законодательство, эксплицитно запрещающее телесные наказания детей в любых обстоятельствах, поощрять альтернативные ненасильственные формы поддержания дисциплины и проводить кампании по повышению осведомленности о вредных последствиях телесных наказаний;</w:t>
      </w:r>
    </w:p>
    <w:p w14:paraId="30B15DBA" w14:textId="77777777" w:rsidR="000767E0" w:rsidRPr="00F01D34" w:rsidRDefault="000767E0" w:rsidP="000767E0">
      <w:pPr>
        <w:pStyle w:val="SingleTxtG"/>
        <w:rPr>
          <w:b/>
          <w:bCs/>
        </w:rPr>
      </w:pPr>
      <w:r w:rsidRPr="00F01D34">
        <w:rPr>
          <w:b/>
          <w:bCs/>
        </w:rPr>
        <w:tab/>
        <w:t>c)</w:t>
      </w:r>
      <w:r w:rsidRPr="00F01D34">
        <w:rPr>
          <w:b/>
          <w:bCs/>
        </w:rPr>
        <w:tab/>
        <w:t>сформировать специализированную систему ювенальной юстиции, включая специальные суды, места содержания под стражей и доступ к ориентированной на детей юридической помощи;</w:t>
      </w:r>
    </w:p>
    <w:p w14:paraId="1F657693" w14:textId="77777777" w:rsidR="000767E0" w:rsidRPr="00563C8D" w:rsidRDefault="000767E0" w:rsidP="000767E0">
      <w:pPr>
        <w:pStyle w:val="SingleTxtG"/>
        <w:rPr>
          <w:b/>
          <w:bCs/>
        </w:rPr>
      </w:pPr>
      <w:r w:rsidRPr="00F01D34">
        <w:rPr>
          <w:b/>
          <w:bCs/>
        </w:rPr>
        <w:tab/>
        <w:t>d)</w:t>
      </w:r>
      <w:r w:rsidRPr="00F01D34">
        <w:rPr>
          <w:b/>
          <w:bCs/>
        </w:rPr>
        <w:tab/>
        <w:t>усилить</w:t>
      </w:r>
      <w:r w:rsidRPr="00563C8D">
        <w:rPr>
          <w:b/>
          <w:bCs/>
        </w:rPr>
        <w:t xml:space="preserve"> предусмотренную Трудовым кодексом защиту с целью эксплицитно запретить опасный и эксплуатируемый детский труд, в том числе в неофициальных структурах, и обеспечить эффективный мониторинг и правоприменение.</w:t>
      </w:r>
    </w:p>
    <w:p w14:paraId="12829C41" w14:textId="77777777" w:rsidR="000767E0" w:rsidRPr="00563C8D" w:rsidRDefault="000767E0" w:rsidP="000767E0">
      <w:pPr>
        <w:pStyle w:val="H23G"/>
      </w:pPr>
      <w:r w:rsidRPr="00563C8D">
        <w:tab/>
      </w:r>
      <w:r w:rsidRPr="00563C8D">
        <w:tab/>
      </w:r>
      <w:r w:rsidRPr="00563C8D">
        <w:rPr>
          <w:bCs/>
        </w:rPr>
        <w:t>Участие в ведении государственных дел</w:t>
      </w:r>
    </w:p>
    <w:p w14:paraId="37B11B97" w14:textId="00182297" w:rsidR="000767E0" w:rsidRPr="00563C8D" w:rsidRDefault="000767E0" w:rsidP="000767E0">
      <w:pPr>
        <w:pStyle w:val="SingleTxtG"/>
      </w:pPr>
      <w:r w:rsidRPr="00563C8D">
        <w:t>39.</w:t>
      </w:r>
      <w:r w:rsidRPr="00563C8D">
        <w:tab/>
        <w:t>Комитет приветствует мирное проведение выборов в 2023</w:t>
      </w:r>
      <w:r w:rsidR="00AF04D2">
        <w:t> год</w:t>
      </w:r>
      <w:r w:rsidRPr="00563C8D">
        <w:t xml:space="preserve">у, однако </w:t>
      </w:r>
      <w:r w:rsidR="00F01D34">
        <w:rPr>
          <w:lang w:val="fr-CH"/>
        </w:rPr>
        <w:br/>
      </w:r>
      <w:r w:rsidRPr="00563C8D">
        <w:t>по-прежнему обеспокоен задержками в обновлении списков избирателей, политическим вмешательством в работу избирательных органов, ограниченным объемом гражданского просвещения и роспуском парламента в декабре 2023</w:t>
      </w:r>
      <w:r w:rsidR="00AF04D2">
        <w:t> год</w:t>
      </w:r>
      <w:r w:rsidRPr="00563C8D">
        <w:t>а. Он</w:t>
      </w:r>
      <w:r w:rsidR="00A73349">
        <w:t> </w:t>
      </w:r>
      <w:r w:rsidRPr="00563C8D">
        <w:t>принимает к сведению установленную в силу Закона о паритете (Закон № 4/2018) 36-процентную квоту на представленность женщин. Тем не менее он сожалеет, что на практике квота не соблюдается, наказания за ее несоблюдение не применяются и представленность женщин остается недостаточной для достижения паритета. Комитет выражает обеспокоенность в связи с отсутствием каких-либо гарантий предоставления доступа к государственным должностям на основе заслуг, сохранением кумовства в политике и отсутствием эффективных средств правовой защиты в случае нарушения прав на участие, что особенно затрагивает женщин, сельских жителей и другие маргинализированные группы (ст. 2, 19, 25 и 26).</w:t>
      </w:r>
    </w:p>
    <w:p w14:paraId="207C4F9E" w14:textId="77777777" w:rsidR="000767E0" w:rsidRPr="00563C8D" w:rsidRDefault="000767E0" w:rsidP="000767E0">
      <w:pPr>
        <w:pStyle w:val="SingleTxtG"/>
        <w:rPr>
          <w:b/>
          <w:bCs/>
        </w:rPr>
      </w:pPr>
      <w:r w:rsidRPr="00563C8D">
        <w:t>40.</w:t>
      </w:r>
      <w:r w:rsidRPr="00563C8D">
        <w:tab/>
      </w:r>
      <w:r w:rsidRPr="00563C8D">
        <w:rPr>
          <w:b/>
          <w:bCs/>
        </w:rPr>
        <w:t>Государству-участнику следует принять все необходимые меры для обеспечения полного соответствия своего избирательного законодательства и практики положениям Пакта, в том числе его статьи 25, и замечания общего порядка № 25 (1996) Комитета об участии в ведении государственных дел и праве голосовать.</w:t>
      </w:r>
      <w:r w:rsidRPr="00563C8D">
        <w:t xml:space="preserve"> </w:t>
      </w:r>
      <w:r w:rsidRPr="00563C8D">
        <w:rPr>
          <w:b/>
          <w:bCs/>
        </w:rPr>
        <w:t>Государству-участнику следует также гарантировать независимость избирательных органов, обеспечить своевременную и прозрачную регистрацию избирателей и поддерживать демократическую преемственность.</w:t>
      </w:r>
      <w:r w:rsidRPr="00563C8D">
        <w:t xml:space="preserve"> </w:t>
      </w:r>
      <w:r w:rsidRPr="00563C8D">
        <w:rPr>
          <w:b/>
          <w:bCs/>
        </w:rPr>
        <w:t>Государству-участнику следует принять все необходимые меры для расширения участия женщин в политической жизни, в том числе путем эффективного осуществления Закона о паритете и применения механизмов его соблюдения.</w:t>
      </w:r>
      <w:r w:rsidRPr="00563C8D">
        <w:t xml:space="preserve"> </w:t>
      </w:r>
      <w:r w:rsidRPr="00563C8D">
        <w:rPr>
          <w:b/>
          <w:bCs/>
        </w:rPr>
        <w:t>Кроме того, государству-участнику следует принять эффективные меры для поощрения участия в политической жизни сельского населения и других маргинализированных групп.</w:t>
      </w:r>
      <w:r w:rsidRPr="00563C8D">
        <w:t xml:space="preserve"> </w:t>
      </w:r>
      <w:r w:rsidRPr="00563C8D">
        <w:rPr>
          <w:b/>
          <w:bCs/>
        </w:rPr>
        <w:t xml:space="preserve">Помимо этого, государству-участнику следует </w:t>
      </w:r>
      <w:r w:rsidRPr="00563C8D">
        <w:rPr>
          <w:b/>
          <w:bCs/>
        </w:rPr>
        <w:lastRenderedPageBreak/>
        <w:t>укрепить гарантии доступа к государственным должностям на основе заслуг и активизировать процессы гражданского просвещения, особенно среди молодежи, чтобы способствовать всеобщему участию в политике и демократическому управлению.</w:t>
      </w:r>
    </w:p>
    <w:p w14:paraId="5C07191E" w14:textId="77777777" w:rsidR="000767E0" w:rsidRPr="00563C8D" w:rsidRDefault="000767E0" w:rsidP="000767E0">
      <w:pPr>
        <w:pStyle w:val="H1G"/>
      </w:pPr>
      <w:r w:rsidRPr="00563C8D">
        <w:rPr>
          <w:bCs/>
        </w:rPr>
        <w:tab/>
        <w:t>D.</w:t>
      </w:r>
      <w:r w:rsidRPr="00563C8D">
        <w:tab/>
      </w:r>
      <w:r w:rsidRPr="00563C8D">
        <w:tab/>
      </w:r>
      <w:r w:rsidRPr="00563C8D">
        <w:rPr>
          <w:bCs/>
        </w:rPr>
        <w:t>Распространение информации и последующая деятельность</w:t>
      </w:r>
    </w:p>
    <w:p w14:paraId="175B80FF" w14:textId="77777777" w:rsidR="000767E0" w:rsidRPr="00563C8D" w:rsidRDefault="000767E0" w:rsidP="000767E0">
      <w:pPr>
        <w:pStyle w:val="SingleTxtG"/>
        <w:rPr>
          <w:b/>
          <w:bCs/>
        </w:rPr>
      </w:pPr>
      <w:bookmarkStart w:id="1" w:name="_Hlk168404895"/>
      <w:r w:rsidRPr="00563C8D">
        <w:t>41.</w:t>
      </w:r>
      <w:r w:rsidRPr="00563C8D">
        <w:tab/>
      </w:r>
      <w:r w:rsidRPr="00563C8D">
        <w:rPr>
          <w:b/>
          <w:bCs/>
        </w:rPr>
        <w:t>Государству-участнику следует обеспечить широкое распространение Пакта, обоих Факультативных протоколов к нему, своего первоначального доклада и настоящих заключительных замечаний, чтобы повысить уровень осведомленности о закрепленных в Пакте правах среди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 w:rsidRPr="00563C8D">
        <w:t xml:space="preserve"> </w:t>
      </w:r>
      <w:r w:rsidRPr="00563C8D"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bookmarkEnd w:id="1"/>
    </w:p>
    <w:p w14:paraId="2C707C19" w14:textId="11A88935" w:rsidR="000767E0" w:rsidRPr="00563C8D" w:rsidRDefault="000767E0" w:rsidP="000767E0">
      <w:pPr>
        <w:pStyle w:val="SingleTxtG"/>
        <w:rPr>
          <w:b/>
          <w:bCs/>
        </w:rPr>
      </w:pPr>
      <w:r w:rsidRPr="00563C8D">
        <w:t>42.</w:t>
      </w:r>
      <w:r w:rsidRPr="00563C8D">
        <w:tab/>
      </w:r>
      <w:r w:rsidRPr="00563C8D">
        <w:rPr>
          <w:b/>
          <w:bCs/>
        </w:rPr>
        <w:t>В соответствии с пунктом 1 правила 75 правил процедуры Комитета государству-участнику предлагается не позднее 18 июля 2028</w:t>
      </w:r>
      <w:r w:rsidR="00AF04D2">
        <w:rPr>
          <w:b/>
          <w:bCs/>
        </w:rPr>
        <w:t> год</w:t>
      </w:r>
      <w:r w:rsidRPr="00563C8D">
        <w:rPr>
          <w:b/>
          <w:bCs/>
        </w:rPr>
        <w:t>а представить информацию о выполнении рекомендаций, сформулированных Комитетом в пунктах 8 (национальное правозащитное учреждение), 32 (ликвидация рабства, принудительного труда и торговли людьми) и 36 (свобода мирных собраний и ассоциации и защита правозащитников) выше.</w:t>
      </w:r>
    </w:p>
    <w:p w14:paraId="72558D2B" w14:textId="77D86F74" w:rsidR="000767E0" w:rsidRPr="00563C8D" w:rsidRDefault="000767E0" w:rsidP="000767E0">
      <w:pPr>
        <w:pStyle w:val="SingleTxtG"/>
        <w:rPr>
          <w:b/>
          <w:bCs/>
        </w:rPr>
      </w:pPr>
      <w:r w:rsidRPr="00563C8D">
        <w:t>43.</w:t>
      </w:r>
      <w:r w:rsidRPr="00563C8D">
        <w:tab/>
      </w:r>
      <w:r w:rsidRPr="00563C8D">
        <w:rPr>
          <w:b/>
          <w:bCs/>
        </w:rPr>
        <w:t>В соответствии с прогнозируемым циклом обзора Комитета государство-участник в 2031</w:t>
      </w:r>
      <w:r w:rsidR="00AF04D2">
        <w:rPr>
          <w:b/>
          <w:bCs/>
        </w:rPr>
        <w:t> год</w:t>
      </w:r>
      <w:r w:rsidRPr="00563C8D">
        <w:rPr>
          <w:b/>
          <w:bCs/>
        </w:rPr>
        <w:t>у получит перечень вопросов Комитета до представления доклада и в течение одного</w:t>
      </w:r>
      <w:r w:rsidR="00AF04D2">
        <w:rPr>
          <w:b/>
          <w:bCs/>
        </w:rPr>
        <w:t> год</w:t>
      </w:r>
      <w:r w:rsidRPr="00563C8D">
        <w:rPr>
          <w:b/>
          <w:bCs/>
        </w:rPr>
        <w:t>а должно будет представить свои ответы, которые составят его второй периодический доклад.</w:t>
      </w:r>
      <w:r w:rsidRPr="00563C8D">
        <w:t xml:space="preserve"> </w:t>
      </w:r>
      <w:r w:rsidRPr="00563C8D">
        <w:rPr>
          <w:b/>
          <w:bCs/>
        </w:rPr>
        <w:t>Комитет просит также государство-участник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организациями.</w:t>
      </w:r>
      <w:r w:rsidRPr="00563C8D">
        <w:t xml:space="preserve"> </w:t>
      </w:r>
      <w:r w:rsidRPr="00563C8D">
        <w:rPr>
          <w:b/>
          <w:bCs/>
        </w:rPr>
        <w:t>В соответствии с резолюцией</w:t>
      </w:r>
      <w:r>
        <w:rPr>
          <w:b/>
          <w:bCs/>
          <w:lang w:val="fr-CH"/>
        </w:rPr>
        <w:t> </w:t>
      </w:r>
      <w:r w:rsidRPr="00563C8D">
        <w:rPr>
          <w:b/>
          <w:bCs/>
        </w:rPr>
        <w:t>68/268 Генеральной Ассамблеи объем доклада не должен превышать 21</w:t>
      </w:r>
      <w:r w:rsidR="00AF04D2">
        <w:rPr>
          <w:b/>
          <w:bCs/>
        </w:rPr>
        <w:t> </w:t>
      </w:r>
      <w:r w:rsidRPr="00563C8D">
        <w:rPr>
          <w:b/>
          <w:bCs/>
        </w:rPr>
        <w:t>200</w:t>
      </w:r>
      <w:r w:rsidR="00AF04D2">
        <w:rPr>
          <w:b/>
          <w:bCs/>
        </w:rPr>
        <w:t> </w:t>
      </w:r>
      <w:r w:rsidRPr="00563C8D">
        <w:rPr>
          <w:b/>
          <w:bCs/>
        </w:rPr>
        <w:t>слов.</w:t>
      </w:r>
      <w:r w:rsidRPr="00563C8D">
        <w:t xml:space="preserve"> </w:t>
      </w:r>
      <w:r w:rsidRPr="00563C8D">
        <w:rPr>
          <w:b/>
          <w:bCs/>
        </w:rPr>
        <w:t>Следующий конструктивный диалог с государством-участником состоится в 2033</w:t>
      </w:r>
      <w:r w:rsidR="00AF04D2">
        <w:rPr>
          <w:b/>
          <w:bCs/>
        </w:rPr>
        <w:t> год</w:t>
      </w:r>
      <w:r w:rsidRPr="00563C8D">
        <w:rPr>
          <w:b/>
          <w:bCs/>
        </w:rPr>
        <w:t>у в Женеве.</w:t>
      </w:r>
    </w:p>
    <w:p w14:paraId="4B2F2B96" w14:textId="618059C9" w:rsidR="00381C24" w:rsidRPr="000767E0" w:rsidRDefault="000767E0" w:rsidP="000767E0">
      <w:pPr>
        <w:spacing w:before="240"/>
        <w:jc w:val="center"/>
      </w:pPr>
      <w:r w:rsidRPr="00563C8D">
        <w:rPr>
          <w:u w:val="single"/>
        </w:rPr>
        <w:tab/>
      </w:r>
      <w:r w:rsidRPr="00563C8D">
        <w:rPr>
          <w:u w:val="single"/>
        </w:rPr>
        <w:tab/>
      </w:r>
      <w:r w:rsidRPr="00563C8D">
        <w:rPr>
          <w:u w:val="single"/>
        </w:rPr>
        <w:tab/>
      </w:r>
    </w:p>
    <w:sectPr w:rsidR="00381C24" w:rsidRPr="000767E0" w:rsidSect="000767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37DBC" w14:textId="77777777" w:rsidR="006453AD" w:rsidRPr="00A312BC" w:rsidRDefault="006453AD" w:rsidP="00A312BC"/>
  </w:endnote>
  <w:endnote w:type="continuationSeparator" w:id="0">
    <w:p w14:paraId="17DBE3CB" w14:textId="77777777" w:rsidR="006453AD" w:rsidRPr="00A312BC" w:rsidRDefault="006453A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BCFE" w14:textId="7920E614" w:rsidR="000767E0" w:rsidRPr="000767E0" w:rsidRDefault="000767E0">
    <w:pPr>
      <w:pStyle w:val="a8"/>
    </w:pPr>
    <w:r w:rsidRPr="000767E0">
      <w:rPr>
        <w:b/>
        <w:sz w:val="18"/>
      </w:rPr>
      <w:fldChar w:fldCharType="begin"/>
    </w:r>
    <w:r w:rsidRPr="000767E0">
      <w:rPr>
        <w:b/>
        <w:sz w:val="18"/>
      </w:rPr>
      <w:instrText xml:space="preserve"> PAGE  \* MERGEFORMAT </w:instrText>
    </w:r>
    <w:r w:rsidRPr="000767E0">
      <w:rPr>
        <w:b/>
        <w:sz w:val="18"/>
      </w:rPr>
      <w:fldChar w:fldCharType="separate"/>
    </w:r>
    <w:r w:rsidRPr="000767E0">
      <w:rPr>
        <w:b/>
        <w:noProof/>
        <w:sz w:val="18"/>
      </w:rPr>
      <w:t>2</w:t>
    </w:r>
    <w:r w:rsidRPr="000767E0">
      <w:rPr>
        <w:b/>
        <w:sz w:val="18"/>
      </w:rPr>
      <w:fldChar w:fldCharType="end"/>
    </w:r>
    <w:r>
      <w:rPr>
        <w:b/>
        <w:sz w:val="18"/>
      </w:rPr>
      <w:tab/>
    </w:r>
    <w:r>
      <w:t>GE.25-11901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654D3" w14:textId="002D7E74" w:rsidR="000767E0" w:rsidRPr="000767E0" w:rsidRDefault="000767E0" w:rsidP="000767E0">
    <w:pPr>
      <w:pStyle w:val="a8"/>
      <w:tabs>
        <w:tab w:val="clear" w:pos="9639"/>
        <w:tab w:val="right" w:pos="9638"/>
      </w:tabs>
      <w:rPr>
        <w:b/>
        <w:sz w:val="18"/>
      </w:rPr>
    </w:pPr>
    <w:r>
      <w:t>GE.25-11901</w:t>
    </w:r>
    <w:r>
      <w:tab/>
    </w:r>
    <w:r w:rsidRPr="000767E0">
      <w:rPr>
        <w:b/>
        <w:sz w:val="18"/>
      </w:rPr>
      <w:fldChar w:fldCharType="begin"/>
    </w:r>
    <w:r w:rsidRPr="000767E0">
      <w:rPr>
        <w:b/>
        <w:sz w:val="18"/>
      </w:rPr>
      <w:instrText xml:space="preserve"> PAGE  \* MERGEFORMAT </w:instrText>
    </w:r>
    <w:r w:rsidRPr="000767E0">
      <w:rPr>
        <w:b/>
        <w:sz w:val="18"/>
      </w:rPr>
      <w:fldChar w:fldCharType="separate"/>
    </w:r>
    <w:r w:rsidRPr="000767E0">
      <w:rPr>
        <w:b/>
        <w:noProof/>
        <w:sz w:val="18"/>
      </w:rPr>
      <w:t>3</w:t>
    </w:r>
    <w:r w:rsidRPr="000767E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EBA4E" w14:textId="1C07F9A7" w:rsidR="00042B72" w:rsidRPr="000767E0" w:rsidRDefault="000767E0" w:rsidP="000767E0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ACE85BE" wp14:editId="378E6F1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25-11901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DE6FD0A" wp14:editId="54A5502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101025  161025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EE341" w14:textId="77777777" w:rsidR="006453AD" w:rsidRPr="001075E9" w:rsidRDefault="006453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2C01E91" w14:textId="77777777" w:rsidR="006453AD" w:rsidRDefault="006453A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0B826E7" w14:textId="3604A28E" w:rsidR="000767E0" w:rsidRPr="00B82AA7" w:rsidRDefault="000767E0" w:rsidP="000767E0">
      <w:pPr>
        <w:pStyle w:val="ad"/>
      </w:pPr>
      <w:r>
        <w:tab/>
      </w:r>
      <w:r w:rsidRPr="00471FE4">
        <w:rPr>
          <w:sz w:val="20"/>
        </w:rPr>
        <w:t>*</w:t>
      </w:r>
      <w:r>
        <w:t xml:space="preserve"> </w:t>
      </w:r>
      <w:r>
        <w:tab/>
        <w:t>Приняты Комитетом на его сто сорок четвертой сессии (23 июня — 17 июля 2025</w:t>
      </w:r>
      <w:r w:rsidR="00AF04D2">
        <w:t> год</w:t>
      </w:r>
      <w:r>
        <w:t>а).</w:t>
      </w:r>
    </w:p>
  </w:footnote>
  <w:footnote w:id="2">
    <w:p w14:paraId="63B963CD" w14:textId="39CC042C" w:rsidR="000767E0" w:rsidRPr="00B82AA7" w:rsidRDefault="000767E0" w:rsidP="000767E0">
      <w:pPr>
        <w:pStyle w:val="ad"/>
      </w:pPr>
      <w:r w:rsidRPr="00C70C99">
        <w:tab/>
      </w:r>
      <w:r w:rsidRPr="00C70C99">
        <w:rPr>
          <w:rStyle w:val="aa"/>
        </w:rPr>
        <w:footnoteRef/>
      </w:r>
      <w:r>
        <w:tab/>
      </w:r>
      <w:hyperlink r:id="rId1" w:history="1">
        <w:r w:rsidRPr="0009312E">
          <w:rPr>
            <w:rStyle w:val="af1"/>
          </w:rPr>
          <w:t>CCP</w:t>
        </w:r>
        <w:r w:rsidRPr="0009312E">
          <w:rPr>
            <w:rStyle w:val="af1"/>
          </w:rPr>
          <w:t>R</w:t>
        </w:r>
        <w:r w:rsidRPr="0009312E">
          <w:rPr>
            <w:rStyle w:val="af1"/>
          </w:rPr>
          <w:t>/C/GNB/1</w:t>
        </w:r>
      </w:hyperlink>
      <w:r>
        <w:t>.</w:t>
      </w:r>
    </w:p>
  </w:footnote>
  <w:footnote w:id="3">
    <w:p w14:paraId="5A36A14A" w14:textId="07303BDB" w:rsidR="000767E0" w:rsidRPr="0009312E" w:rsidRDefault="000767E0" w:rsidP="000767E0">
      <w:pPr>
        <w:pStyle w:val="ad"/>
        <w:rPr>
          <w:lang w:val="de-CH"/>
        </w:rPr>
      </w:pPr>
      <w:r w:rsidRPr="00C70C99">
        <w:tab/>
      </w:r>
      <w:r w:rsidRPr="00C70C99">
        <w:rPr>
          <w:rStyle w:val="aa"/>
        </w:rPr>
        <w:footnoteRef/>
      </w:r>
      <w:r>
        <w:tab/>
        <w:t xml:space="preserve">См. </w:t>
      </w:r>
      <w:hyperlink r:id="rId2" w:history="1">
        <w:r w:rsidRPr="0009312E">
          <w:rPr>
            <w:rStyle w:val="af1"/>
            <w:lang w:val="de-CH"/>
          </w:rPr>
          <w:t>CCP</w:t>
        </w:r>
        <w:r w:rsidRPr="0009312E">
          <w:rPr>
            <w:rStyle w:val="af1"/>
            <w:lang w:val="de-CH"/>
          </w:rPr>
          <w:t>R</w:t>
        </w:r>
        <w:r w:rsidRPr="0009312E">
          <w:rPr>
            <w:rStyle w:val="af1"/>
            <w:lang w:val="de-CH"/>
          </w:rPr>
          <w:t>/C/SR.4230</w:t>
        </w:r>
      </w:hyperlink>
      <w:r w:rsidRPr="0009312E">
        <w:rPr>
          <w:lang w:val="de-CH"/>
        </w:rPr>
        <w:t xml:space="preserve"> </w:t>
      </w:r>
      <w:r>
        <w:t>и</w:t>
      </w:r>
      <w:r w:rsidRPr="0009312E">
        <w:rPr>
          <w:lang w:val="de-CH"/>
        </w:rPr>
        <w:t xml:space="preserve"> </w:t>
      </w:r>
      <w:hyperlink r:id="rId3" w:history="1">
        <w:r w:rsidRPr="0009312E">
          <w:rPr>
            <w:rStyle w:val="af1"/>
            <w:lang w:val="de-CH"/>
          </w:rPr>
          <w:t>CCPR/C/SR.4231</w:t>
        </w:r>
      </w:hyperlink>
      <w:r w:rsidRPr="0009312E">
        <w:rPr>
          <w:lang w:val="de-CH"/>
        </w:rPr>
        <w:t>.</w:t>
      </w:r>
    </w:p>
  </w:footnote>
  <w:footnote w:id="4">
    <w:p w14:paraId="7CD66A59" w14:textId="47208D06" w:rsidR="000767E0" w:rsidRPr="00C70C99" w:rsidRDefault="000767E0" w:rsidP="000767E0">
      <w:pPr>
        <w:pStyle w:val="ad"/>
      </w:pPr>
      <w:r w:rsidRPr="0009312E">
        <w:rPr>
          <w:lang w:val="de-CH"/>
        </w:rPr>
        <w:tab/>
      </w:r>
      <w:r w:rsidRPr="00C70C99">
        <w:rPr>
          <w:rStyle w:val="aa"/>
        </w:rPr>
        <w:footnoteRef/>
      </w:r>
      <w:r>
        <w:t xml:space="preserve"> </w:t>
      </w:r>
      <w:r>
        <w:tab/>
      </w:r>
      <w:hyperlink r:id="rId4" w:history="1">
        <w:r w:rsidRPr="0009312E">
          <w:rPr>
            <w:rStyle w:val="af1"/>
          </w:rPr>
          <w:t>CCPR/C/GNB/QPR/1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7AD73" w14:textId="542B6B0D" w:rsidR="000767E0" w:rsidRPr="000767E0" w:rsidRDefault="000767E0">
    <w:pPr>
      <w:pStyle w:val="a5"/>
    </w:pPr>
    <w:fldSimple w:instr=" TITLE  \* MERGEFORMAT ">
      <w:r w:rsidR="0029211C">
        <w:t>CCPR/C/GNB/CO/1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FCE4F" w14:textId="19E3905E" w:rsidR="000767E0" w:rsidRPr="000767E0" w:rsidRDefault="000767E0" w:rsidP="000767E0">
    <w:pPr>
      <w:pStyle w:val="a5"/>
      <w:jc w:val="right"/>
    </w:pPr>
    <w:fldSimple w:instr=" TITLE  \* MERGEFORMAT ">
      <w:r w:rsidR="0029211C">
        <w:t>CCPR/C/GNB/CO/1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96239" w14:textId="77777777" w:rsidR="000767E0" w:rsidRDefault="000767E0" w:rsidP="000767E0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3AD"/>
    <w:rsid w:val="000255CE"/>
    <w:rsid w:val="0003149C"/>
    <w:rsid w:val="00033EE1"/>
    <w:rsid w:val="000358F2"/>
    <w:rsid w:val="00042B72"/>
    <w:rsid w:val="000558BD"/>
    <w:rsid w:val="00067716"/>
    <w:rsid w:val="000767E0"/>
    <w:rsid w:val="0009312E"/>
    <w:rsid w:val="000B57E7"/>
    <w:rsid w:val="000B6373"/>
    <w:rsid w:val="000D1DD4"/>
    <w:rsid w:val="000F09DF"/>
    <w:rsid w:val="000F61B2"/>
    <w:rsid w:val="001075E9"/>
    <w:rsid w:val="00124D05"/>
    <w:rsid w:val="001535F5"/>
    <w:rsid w:val="0015644D"/>
    <w:rsid w:val="00180183"/>
    <w:rsid w:val="0018024D"/>
    <w:rsid w:val="0018649F"/>
    <w:rsid w:val="00196389"/>
    <w:rsid w:val="001B3EF6"/>
    <w:rsid w:val="001C2D83"/>
    <w:rsid w:val="001C7A89"/>
    <w:rsid w:val="001F6A00"/>
    <w:rsid w:val="002021C7"/>
    <w:rsid w:val="00254812"/>
    <w:rsid w:val="00254DB5"/>
    <w:rsid w:val="00266FFB"/>
    <w:rsid w:val="0029211C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4747"/>
    <w:rsid w:val="00317339"/>
    <w:rsid w:val="00322004"/>
    <w:rsid w:val="0032326A"/>
    <w:rsid w:val="003402C2"/>
    <w:rsid w:val="003456BF"/>
    <w:rsid w:val="00361FFE"/>
    <w:rsid w:val="00366008"/>
    <w:rsid w:val="00375F01"/>
    <w:rsid w:val="00381C24"/>
    <w:rsid w:val="003958D0"/>
    <w:rsid w:val="003A33E0"/>
    <w:rsid w:val="003B00E5"/>
    <w:rsid w:val="00407B78"/>
    <w:rsid w:val="00417273"/>
    <w:rsid w:val="00424203"/>
    <w:rsid w:val="00441D7E"/>
    <w:rsid w:val="00452493"/>
    <w:rsid w:val="004528AC"/>
    <w:rsid w:val="00454E07"/>
    <w:rsid w:val="00471FE4"/>
    <w:rsid w:val="00472C5C"/>
    <w:rsid w:val="004969B2"/>
    <w:rsid w:val="004D5EBB"/>
    <w:rsid w:val="0050108D"/>
    <w:rsid w:val="00513081"/>
    <w:rsid w:val="00516BCD"/>
    <w:rsid w:val="00517901"/>
    <w:rsid w:val="00526683"/>
    <w:rsid w:val="00533B61"/>
    <w:rsid w:val="005513F3"/>
    <w:rsid w:val="005655C9"/>
    <w:rsid w:val="005709E0"/>
    <w:rsid w:val="00572E19"/>
    <w:rsid w:val="005961C8"/>
    <w:rsid w:val="005D31AB"/>
    <w:rsid w:val="005D7914"/>
    <w:rsid w:val="005E2B41"/>
    <w:rsid w:val="005F0B42"/>
    <w:rsid w:val="006267A8"/>
    <w:rsid w:val="006453AD"/>
    <w:rsid w:val="00645E4B"/>
    <w:rsid w:val="00666B97"/>
    <w:rsid w:val="00681A10"/>
    <w:rsid w:val="006A1ED8"/>
    <w:rsid w:val="006B075E"/>
    <w:rsid w:val="006B3942"/>
    <w:rsid w:val="006C2031"/>
    <w:rsid w:val="006D271D"/>
    <w:rsid w:val="006D461A"/>
    <w:rsid w:val="006F35EE"/>
    <w:rsid w:val="007021FF"/>
    <w:rsid w:val="0070321E"/>
    <w:rsid w:val="007117DB"/>
    <w:rsid w:val="00712895"/>
    <w:rsid w:val="00733CAA"/>
    <w:rsid w:val="0075523D"/>
    <w:rsid w:val="00757357"/>
    <w:rsid w:val="00787D3A"/>
    <w:rsid w:val="00791B9D"/>
    <w:rsid w:val="007A6353"/>
    <w:rsid w:val="007C21F6"/>
    <w:rsid w:val="007F4FCB"/>
    <w:rsid w:val="00825F8D"/>
    <w:rsid w:val="00834B71"/>
    <w:rsid w:val="0086445C"/>
    <w:rsid w:val="00894693"/>
    <w:rsid w:val="008A08D7"/>
    <w:rsid w:val="008B6909"/>
    <w:rsid w:val="008E69B5"/>
    <w:rsid w:val="00906890"/>
    <w:rsid w:val="00911BE4"/>
    <w:rsid w:val="00931A71"/>
    <w:rsid w:val="00951972"/>
    <w:rsid w:val="009608F3"/>
    <w:rsid w:val="00985EB4"/>
    <w:rsid w:val="009918E2"/>
    <w:rsid w:val="009A24AC"/>
    <w:rsid w:val="009A7702"/>
    <w:rsid w:val="009D21FD"/>
    <w:rsid w:val="00A14DA8"/>
    <w:rsid w:val="00A156C1"/>
    <w:rsid w:val="00A312BC"/>
    <w:rsid w:val="00A34D07"/>
    <w:rsid w:val="00A416A4"/>
    <w:rsid w:val="00A73349"/>
    <w:rsid w:val="00A84021"/>
    <w:rsid w:val="00A84D35"/>
    <w:rsid w:val="00A917B3"/>
    <w:rsid w:val="00AB4B51"/>
    <w:rsid w:val="00AD6F87"/>
    <w:rsid w:val="00AF04D2"/>
    <w:rsid w:val="00B10CC7"/>
    <w:rsid w:val="00B136DB"/>
    <w:rsid w:val="00B3264C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65812"/>
    <w:rsid w:val="00C763DF"/>
    <w:rsid w:val="00C805C9"/>
    <w:rsid w:val="00C82EFF"/>
    <w:rsid w:val="00C83AE6"/>
    <w:rsid w:val="00C92939"/>
    <w:rsid w:val="00CA1679"/>
    <w:rsid w:val="00CB07F2"/>
    <w:rsid w:val="00CB151C"/>
    <w:rsid w:val="00CE5A1A"/>
    <w:rsid w:val="00CF55F6"/>
    <w:rsid w:val="00D33D63"/>
    <w:rsid w:val="00D90028"/>
    <w:rsid w:val="00D90138"/>
    <w:rsid w:val="00D9090B"/>
    <w:rsid w:val="00DD1D1E"/>
    <w:rsid w:val="00DD78D1"/>
    <w:rsid w:val="00DE32CD"/>
    <w:rsid w:val="00DF71B9"/>
    <w:rsid w:val="00DF7D02"/>
    <w:rsid w:val="00E005F7"/>
    <w:rsid w:val="00E05D7D"/>
    <w:rsid w:val="00E06BEE"/>
    <w:rsid w:val="00E457DB"/>
    <w:rsid w:val="00E46656"/>
    <w:rsid w:val="00E73F76"/>
    <w:rsid w:val="00E8217F"/>
    <w:rsid w:val="00EA2C9F"/>
    <w:rsid w:val="00EA420E"/>
    <w:rsid w:val="00ED0BDA"/>
    <w:rsid w:val="00EF1360"/>
    <w:rsid w:val="00EF3220"/>
    <w:rsid w:val="00F01D34"/>
    <w:rsid w:val="00F02AAF"/>
    <w:rsid w:val="00F27260"/>
    <w:rsid w:val="00F33052"/>
    <w:rsid w:val="00F345D5"/>
    <w:rsid w:val="00F40CF7"/>
    <w:rsid w:val="00F43903"/>
    <w:rsid w:val="00F73056"/>
    <w:rsid w:val="00F92AB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4060D"/>
  <w15:docId w15:val="{F85FC81B-55E6-4F18-8E3A-106986E99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0931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n/CCPR/C/SR.4231" TargetMode="External"/><Relationship Id="rId2" Type="http://schemas.openxmlformats.org/officeDocument/2006/relationships/hyperlink" Target="https://docs.un.org/en/CCPR/C/SR.4230" TargetMode="External"/><Relationship Id="rId1" Type="http://schemas.openxmlformats.org/officeDocument/2006/relationships/hyperlink" Target="https://docs.un.org/en/CCPR/C/GNB/1" TargetMode="External"/><Relationship Id="rId4" Type="http://schemas.openxmlformats.org/officeDocument/2006/relationships/hyperlink" Target="https://docs.un.org/en/CCPR/C/GNB/QPR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15</Pages>
  <Words>6150</Words>
  <Characters>43063</Characters>
  <Application>Microsoft Office Word</Application>
  <DocSecurity>0</DocSecurity>
  <Lines>765</Lines>
  <Paragraphs>153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CCPR/C/GNB/CO/1</vt:lpstr>
      <vt:lpstr>A/</vt:lpstr>
      <vt:lpstr>A/</vt:lpstr>
    </vt:vector>
  </TitlesOfParts>
  <Company>DCM</Company>
  <LinksUpToDate>false</LinksUpToDate>
  <CharactersWithSpaces>49200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CCPR/C/GNB/CO/1</dc:title>
  <dc:subject/>
  <dc:creator>Olga OVTCHINNIKOVA</dc:creator>
  <cp:keywords/>
  <cp:lastModifiedBy>Olga Ovchinnikova</cp:lastModifiedBy>
  <cp:revision>3</cp:revision>
  <cp:lastPrinted>2025-10-16T15:01:00Z</cp:lastPrinted>
  <dcterms:created xsi:type="dcterms:W3CDTF">2025-10-16T15:00:00Z</dcterms:created>
  <dcterms:modified xsi:type="dcterms:W3CDTF">2025-10-16T15:01:00Z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