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4A61DC" w14:paraId="4F86A788" w14:textId="77777777" w:rsidTr="00E56EE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385B06F1" w14:textId="77777777" w:rsidR="002D5AAC" w:rsidRDefault="002D5AAC" w:rsidP="00E56EE3"/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7260A91" w14:textId="77777777" w:rsidR="002D5AAC" w:rsidRPr="00D4778E" w:rsidRDefault="003478CE" w:rsidP="00E56EE3">
            <w:pPr>
              <w:spacing w:after="80" w:line="300" w:lineRule="exact"/>
              <w:rPr>
                <w:sz w:val="28"/>
              </w:rPr>
            </w:pPr>
            <w:r w:rsidRPr="00D4778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9702D4D" w14:textId="4144D3DD" w:rsidR="002D5AAC" w:rsidRPr="00414C30" w:rsidRDefault="00414C30" w:rsidP="00414C30">
            <w:pPr>
              <w:jc w:val="right"/>
            </w:pPr>
            <w:r w:rsidRPr="00414C30">
              <w:rPr>
                <w:sz w:val="40"/>
              </w:rPr>
              <w:t>CRC</w:t>
            </w:r>
            <w:r>
              <w:t>/C/HND/Q/6-7</w:t>
            </w:r>
          </w:p>
        </w:tc>
      </w:tr>
      <w:tr w:rsidR="004A61DC" w14:paraId="2504C174" w14:textId="77777777" w:rsidTr="00E56EE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BD5EDF6" w14:textId="77777777" w:rsidR="002D5AAC" w:rsidRDefault="003478CE" w:rsidP="00E56EE3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39BF85BF" wp14:editId="037AC728">
                  <wp:extent cx="716280" cy="586740"/>
                  <wp:effectExtent l="0" t="0" r="0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916E33D" w14:textId="77777777" w:rsidR="002D5AAC" w:rsidRPr="00D4778E" w:rsidRDefault="003478CE" w:rsidP="00D5730E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E187227" w14:textId="77777777" w:rsidR="00935A0B" w:rsidRPr="00F43810" w:rsidRDefault="003478CE" w:rsidP="00935A0B">
            <w:pPr>
              <w:spacing w:before="240" w:line="240" w:lineRule="exact"/>
            </w:pPr>
            <w:r w:rsidRPr="00F43810">
              <w:t xml:space="preserve">Distr. </w:t>
            </w:r>
            <w:r w:rsidR="006551F6" w:rsidRPr="00F43810">
              <w:t>general</w:t>
            </w:r>
          </w:p>
          <w:p w14:paraId="6AE01795" w14:textId="41E2D9AD" w:rsidR="00935A0B" w:rsidRPr="00F43810" w:rsidRDefault="00077C15" w:rsidP="00935A0B">
            <w:r>
              <w:t>7</w:t>
            </w:r>
            <w:r w:rsidR="00FA3F52" w:rsidRPr="00F43810">
              <w:t xml:space="preserve"> </w:t>
            </w:r>
            <w:r w:rsidR="003478CE" w:rsidRPr="00F43810">
              <w:t xml:space="preserve">de </w:t>
            </w:r>
            <w:r w:rsidR="002109BF">
              <w:t>marzo</w:t>
            </w:r>
            <w:r w:rsidR="002109BF" w:rsidRPr="00F43810">
              <w:t xml:space="preserve"> </w:t>
            </w:r>
            <w:r w:rsidR="003478CE" w:rsidRPr="00F43810">
              <w:t>de 2024</w:t>
            </w:r>
          </w:p>
          <w:p w14:paraId="31F5B208" w14:textId="77777777" w:rsidR="00935A0B" w:rsidRPr="00F43810" w:rsidRDefault="00935A0B" w:rsidP="00935A0B"/>
          <w:p w14:paraId="39BB9CF8" w14:textId="77777777" w:rsidR="00935A0B" w:rsidRPr="00F43810" w:rsidRDefault="003478CE" w:rsidP="00935A0B">
            <w:r w:rsidRPr="00F43810">
              <w:t>Original: español</w:t>
            </w:r>
          </w:p>
          <w:p w14:paraId="6D81BB8B" w14:textId="77777777" w:rsidR="002D5AAC" w:rsidRDefault="00935A0B" w:rsidP="00935A0B">
            <w:pPr>
              <w:spacing w:line="240" w:lineRule="exact"/>
            </w:pPr>
            <w:r w:rsidRPr="00F43810">
              <w:t>Español, francés e inglés únicamente</w:t>
            </w:r>
          </w:p>
        </w:tc>
      </w:tr>
    </w:tbl>
    <w:p w14:paraId="427E3FA7" w14:textId="77777777" w:rsidR="00D5730E" w:rsidRDefault="003478CE" w:rsidP="00D5730E">
      <w:pPr>
        <w:spacing w:before="120"/>
        <w:rPr>
          <w:b/>
          <w:sz w:val="24"/>
        </w:rPr>
      </w:pPr>
      <w:r w:rsidRPr="00575ED2">
        <w:rPr>
          <w:b/>
          <w:sz w:val="24"/>
        </w:rPr>
        <w:t>Comité de los Derechos del Niño</w:t>
      </w:r>
    </w:p>
    <w:p w14:paraId="005CD292" w14:textId="36C588BB" w:rsidR="008D7FFC" w:rsidRDefault="003478CE" w:rsidP="00E1527F">
      <w:pPr>
        <w:pStyle w:val="HChG"/>
        <w:rPr>
          <w:bCs/>
          <w:color w:val="000000" w:themeColor="text1"/>
          <w:sz w:val="20"/>
        </w:rPr>
      </w:pPr>
      <w:r>
        <w:tab/>
      </w:r>
      <w:r>
        <w:tab/>
        <w:t>Lista de cuestiones relativa a los informes periódicos</w:t>
      </w:r>
      <w:r w:rsidR="00E1527F">
        <w:br/>
      </w:r>
      <w:r w:rsidR="00521DDA">
        <w:t xml:space="preserve">sexto y séptimo </w:t>
      </w:r>
      <w:r>
        <w:t>combinados de Honduras</w:t>
      </w:r>
      <w:r>
        <w:rPr>
          <w:rStyle w:val="Refdenotaalpie"/>
          <w:b w:val="0"/>
          <w:bCs/>
          <w:color w:val="000000" w:themeColor="text1"/>
          <w:sz w:val="20"/>
          <w:vertAlign w:val="baseline"/>
        </w:rPr>
        <w:footnoteReference w:customMarkFollows="1" w:id="2"/>
        <w:t>*</w:t>
      </w:r>
    </w:p>
    <w:p w14:paraId="2538847F" w14:textId="53FDCF63" w:rsidR="00A1634B" w:rsidRPr="00A1634B" w:rsidRDefault="00E1527F" w:rsidP="00884502">
      <w:pPr>
        <w:pStyle w:val="SingleTxtG"/>
        <w:rPr>
          <w:lang w:eastAsia="en-US"/>
        </w:rPr>
      </w:pPr>
      <w:r w:rsidRPr="00A1634B">
        <w:rPr>
          <w:lang w:eastAsia="en-US"/>
        </w:rPr>
        <w:t>1.</w:t>
      </w:r>
      <w:r w:rsidRPr="00A1634B">
        <w:rPr>
          <w:lang w:eastAsia="en-US"/>
        </w:rPr>
        <w:tab/>
      </w:r>
      <w:r w:rsidR="00A1634B" w:rsidRPr="00A1634B">
        <w:rPr>
          <w:lang w:eastAsia="en-US"/>
        </w:rPr>
        <w:t xml:space="preserve">Se pide al Estado </w:t>
      </w:r>
      <w:r w:rsidR="000C7799">
        <w:rPr>
          <w:lang w:eastAsia="en-US"/>
        </w:rPr>
        <w:t>p</w:t>
      </w:r>
      <w:r w:rsidR="00A1634B" w:rsidRPr="00A1634B">
        <w:rPr>
          <w:lang w:eastAsia="en-US"/>
        </w:rPr>
        <w:t>arte que presente por escrito información adicional y actualizada</w:t>
      </w:r>
      <w:r w:rsidR="000C7799">
        <w:rPr>
          <w:lang w:eastAsia="en-US"/>
        </w:rPr>
        <w:t>, en un máximo de</w:t>
      </w:r>
      <w:r w:rsidR="00A1634B" w:rsidRPr="00A1634B">
        <w:rPr>
          <w:lang w:eastAsia="en-US"/>
        </w:rPr>
        <w:t xml:space="preserve"> 10.700</w:t>
      </w:r>
      <w:r w:rsidR="000D266E">
        <w:rPr>
          <w:lang w:eastAsia="en-US"/>
        </w:rPr>
        <w:t xml:space="preserve"> </w:t>
      </w:r>
      <w:r w:rsidR="00A1634B" w:rsidRPr="00A1634B">
        <w:rPr>
          <w:lang w:eastAsia="en-US"/>
        </w:rPr>
        <w:t>palabras, antes del 15 de junio de 2024. E</w:t>
      </w:r>
      <w:r w:rsidR="000C7799">
        <w:rPr>
          <w:lang w:eastAsia="en-US"/>
        </w:rPr>
        <w:t xml:space="preserve">n </w:t>
      </w:r>
      <w:r w:rsidR="000C7799" w:rsidRPr="000C7799">
        <w:rPr>
          <w:lang w:eastAsia="en-US"/>
        </w:rPr>
        <w:t>el diálogo con el Estado parte</w:t>
      </w:r>
      <w:r w:rsidR="000C7799">
        <w:rPr>
          <w:lang w:eastAsia="en-US"/>
        </w:rPr>
        <w:t>, e</w:t>
      </w:r>
      <w:r w:rsidR="00A1634B" w:rsidRPr="00A1634B">
        <w:rPr>
          <w:lang w:eastAsia="en-US"/>
        </w:rPr>
        <w:t>l Comité podrá abordar todos los aspectos de los derechos del niño establecidos en la Convención.</w:t>
      </w:r>
    </w:p>
    <w:p w14:paraId="043FD0BC" w14:textId="77777777" w:rsidR="00A1634B" w:rsidRPr="00884502" w:rsidRDefault="00A1634B" w:rsidP="004F415E">
      <w:pPr>
        <w:pStyle w:val="HChG"/>
        <w:rPr>
          <w:lang w:val="es-ES_tradnl" w:eastAsia="en-US"/>
        </w:rPr>
      </w:pPr>
      <w:r w:rsidRPr="00A1634B">
        <w:rPr>
          <w:lang w:eastAsia="en-US"/>
        </w:rPr>
        <w:tab/>
      </w:r>
      <w:r w:rsidRPr="00A1634B">
        <w:rPr>
          <w:lang w:eastAsia="en-US"/>
        </w:rPr>
        <w:tab/>
      </w:r>
      <w:r w:rsidRPr="00884502">
        <w:rPr>
          <w:lang w:val="es-ES_tradnl" w:eastAsia="en-US"/>
        </w:rPr>
        <w:t>Parte I</w:t>
      </w:r>
      <w:bookmarkStart w:id="0" w:name="_Hlk156920506"/>
    </w:p>
    <w:p w14:paraId="1F37728C" w14:textId="06087A9B" w:rsidR="00A1634B" w:rsidRPr="00A1634B" w:rsidRDefault="00E1527F" w:rsidP="00884502">
      <w:pPr>
        <w:pStyle w:val="SingleTxtG"/>
        <w:rPr>
          <w:rFonts w:eastAsia="Times New Roman"/>
          <w:lang w:eastAsia="en-US"/>
        </w:rPr>
      </w:pPr>
      <w:r w:rsidRPr="00A1634B">
        <w:rPr>
          <w:rFonts w:eastAsia="Times New Roman"/>
          <w:lang w:eastAsia="en-US"/>
        </w:rPr>
        <w:t>2.</w:t>
      </w:r>
      <w:r w:rsidRPr="00A1634B">
        <w:rPr>
          <w:rFonts w:eastAsia="Times New Roman"/>
          <w:lang w:eastAsia="en-US"/>
        </w:rPr>
        <w:tab/>
      </w:r>
      <w:r w:rsidR="00F62C06">
        <w:t xml:space="preserve">Sírvanse facilitar </w:t>
      </w:r>
      <w:r w:rsidR="00A1634B" w:rsidRPr="00A1634B">
        <w:rPr>
          <w:rFonts w:eastAsia="Times New Roman"/>
          <w:lang w:eastAsia="en-US"/>
        </w:rPr>
        <w:t xml:space="preserve">información sobre: </w:t>
      </w:r>
    </w:p>
    <w:p w14:paraId="2D322BD1" w14:textId="4006D959" w:rsidR="00A1634B" w:rsidRPr="00A1634B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C6512C">
        <w:rPr>
          <w:lang w:eastAsia="en-US"/>
        </w:rPr>
        <w:t>a</w:t>
      </w:r>
      <w:r w:rsidR="00E1527F" w:rsidRPr="00A1634B">
        <w:rPr>
          <w:lang w:eastAsia="en-US"/>
        </w:rPr>
        <w:t>)</w:t>
      </w:r>
      <w:r w:rsidR="00E1527F" w:rsidRPr="00A1634B">
        <w:rPr>
          <w:lang w:eastAsia="en-US"/>
        </w:rPr>
        <w:tab/>
      </w:r>
      <w:r w:rsidR="00A1634B" w:rsidRPr="00A1634B">
        <w:rPr>
          <w:lang w:eastAsia="en-US"/>
        </w:rPr>
        <w:t xml:space="preserve">El proceso de armonización de la legislación nacional con los estándares internacionales en materia de derechos humanos de la niñez y la adolescencia y las acciones emprendidas para reformar y actualizar el Código de la Niñez y la Adolescencia y el Código Penal; </w:t>
      </w:r>
    </w:p>
    <w:p w14:paraId="78C7CB49" w14:textId="2D71395C" w:rsidR="00A1634B" w:rsidRPr="00A1634B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E1527F" w:rsidRPr="00A1634B">
        <w:rPr>
          <w:lang w:eastAsia="en-US"/>
        </w:rPr>
        <w:t>b)</w:t>
      </w:r>
      <w:r w:rsidR="00E1527F" w:rsidRPr="00A1634B">
        <w:rPr>
          <w:lang w:eastAsia="en-US"/>
        </w:rPr>
        <w:tab/>
      </w:r>
      <w:r w:rsidR="00A1634B" w:rsidRPr="00A1634B">
        <w:rPr>
          <w:lang w:eastAsia="en-US"/>
        </w:rPr>
        <w:t xml:space="preserve">El estado de la Ley </w:t>
      </w:r>
      <w:r w:rsidR="000C7799" w:rsidRPr="000C7799">
        <w:rPr>
          <w:lang w:eastAsia="en-US"/>
        </w:rPr>
        <w:t>Marco del Sistema de Protección Socia</w:t>
      </w:r>
      <w:r w:rsidR="000C7799">
        <w:rPr>
          <w:lang w:eastAsia="en-US"/>
        </w:rPr>
        <w:t>l</w:t>
      </w:r>
      <w:r w:rsidR="000C7799" w:rsidRPr="000C7799">
        <w:rPr>
          <w:lang w:eastAsia="en-US"/>
        </w:rPr>
        <w:t xml:space="preserve"> </w:t>
      </w:r>
      <w:r w:rsidR="00A1634B" w:rsidRPr="00A1634B">
        <w:rPr>
          <w:lang w:eastAsia="en-US"/>
        </w:rPr>
        <w:t xml:space="preserve">y </w:t>
      </w:r>
      <w:r w:rsidR="000C7799">
        <w:rPr>
          <w:lang w:eastAsia="en-US"/>
        </w:rPr>
        <w:t xml:space="preserve">la </w:t>
      </w:r>
      <w:r w:rsidR="00A1634B" w:rsidRPr="00A1634B">
        <w:rPr>
          <w:lang w:eastAsia="en-US"/>
        </w:rPr>
        <w:t xml:space="preserve">Política de Protección Social y la Ley de Educación Integral para la Prevención del Embarazo en Niñas y Adolescentes; </w:t>
      </w:r>
    </w:p>
    <w:p w14:paraId="23CEB1F9" w14:textId="361F5755" w:rsidR="00A1634B" w:rsidRPr="00A1634B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E1527F" w:rsidRPr="00A1634B">
        <w:rPr>
          <w:lang w:eastAsia="en-US"/>
        </w:rPr>
        <w:t>c)</w:t>
      </w:r>
      <w:r w:rsidR="00E1527F" w:rsidRPr="00A1634B">
        <w:rPr>
          <w:lang w:eastAsia="en-US"/>
        </w:rPr>
        <w:tab/>
      </w:r>
      <w:r w:rsidR="00A1634B" w:rsidRPr="00A1634B">
        <w:rPr>
          <w:lang w:eastAsia="en-US"/>
        </w:rPr>
        <w:t>Las políticas nacionales, sectoriales y locales dirigidas a los niños</w:t>
      </w:r>
      <w:r w:rsidR="004D5308">
        <w:rPr>
          <w:lang w:eastAsia="en-US"/>
        </w:rPr>
        <w:t>, niñas</w:t>
      </w:r>
      <w:r w:rsidR="00A1634B" w:rsidRPr="00A1634B">
        <w:rPr>
          <w:lang w:eastAsia="en-US"/>
        </w:rPr>
        <w:t xml:space="preserve"> y adolescentes que se están aplicando, así como los mecanismos que garantizan la coordinación intersectorial</w:t>
      </w:r>
      <w:r w:rsidR="00884502">
        <w:rPr>
          <w:lang w:eastAsia="en-US"/>
        </w:rPr>
        <w:t>.</w:t>
      </w:r>
      <w:r w:rsidR="00A1634B" w:rsidRPr="00A1634B">
        <w:rPr>
          <w:lang w:eastAsia="en-US"/>
        </w:rPr>
        <w:t xml:space="preserve"> </w:t>
      </w:r>
    </w:p>
    <w:p w14:paraId="4B8E5A13" w14:textId="54536C2E" w:rsidR="00A1634B" w:rsidRPr="00A1634B" w:rsidRDefault="00E1527F" w:rsidP="00884502">
      <w:pPr>
        <w:pStyle w:val="SingleTxtG"/>
        <w:rPr>
          <w:rFonts w:eastAsia="Times New Roman"/>
          <w:lang w:eastAsia="en-US"/>
        </w:rPr>
      </w:pPr>
      <w:r w:rsidRPr="00A1634B">
        <w:rPr>
          <w:rFonts w:eastAsia="Times New Roman"/>
          <w:lang w:eastAsia="en-US"/>
        </w:rPr>
        <w:t>3.</w:t>
      </w:r>
      <w:r w:rsidRPr="00A1634B">
        <w:rPr>
          <w:rFonts w:eastAsia="Times New Roman"/>
          <w:lang w:eastAsia="en-US"/>
        </w:rPr>
        <w:tab/>
      </w:r>
      <w:r w:rsidR="00F62C06">
        <w:t xml:space="preserve">Sírvanse proporcionar </w:t>
      </w:r>
      <w:r w:rsidR="00A1634B" w:rsidRPr="00A1634B">
        <w:rPr>
          <w:rFonts w:eastAsia="Times New Roman"/>
          <w:lang w:eastAsia="en-US"/>
        </w:rPr>
        <w:t xml:space="preserve">información sobre: </w:t>
      </w:r>
    </w:p>
    <w:p w14:paraId="2F2262B8" w14:textId="4B09EF17" w:rsidR="00A1634B" w:rsidRPr="00A1634B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6D00D1">
        <w:rPr>
          <w:lang w:eastAsia="en-US"/>
        </w:rPr>
        <w:t>a</w:t>
      </w:r>
      <w:r w:rsidR="00E1527F" w:rsidRPr="00A1634B">
        <w:rPr>
          <w:lang w:eastAsia="en-US"/>
        </w:rPr>
        <w:t>)</w:t>
      </w:r>
      <w:r w:rsidR="00E1527F" w:rsidRPr="00A1634B">
        <w:rPr>
          <w:lang w:eastAsia="en-US"/>
        </w:rPr>
        <w:tab/>
      </w:r>
      <w:r w:rsidR="00615DD8">
        <w:rPr>
          <w:lang w:eastAsia="en-US"/>
        </w:rPr>
        <w:t>Las a</w:t>
      </w:r>
      <w:r w:rsidR="00A1634B" w:rsidRPr="00A1634B">
        <w:rPr>
          <w:lang w:eastAsia="en-US"/>
        </w:rPr>
        <w:t xml:space="preserve">cciones adoptadas e implementadas para el fortalecimiento de la Secretaría Nacional de la Niñez, Adolescencia y Familia y el Sistema Integral de Garantía de Derechos de la Niñez y Adolescencia de Honduras, particularmente en materia de normativa, capacidad técnica, cobertura territorial, asignación presupuestaria, coordinación interinstitucional y articulación intersectorial y multinivel; </w:t>
      </w:r>
    </w:p>
    <w:p w14:paraId="55320230" w14:textId="423E7D12" w:rsidR="00A1634B" w:rsidRPr="00A1634B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E1527F" w:rsidRPr="00A1634B">
        <w:rPr>
          <w:lang w:eastAsia="en-US"/>
        </w:rPr>
        <w:t>b)</w:t>
      </w:r>
      <w:r w:rsidR="00E1527F" w:rsidRPr="00A1634B">
        <w:rPr>
          <w:lang w:eastAsia="en-US"/>
        </w:rPr>
        <w:tab/>
      </w:r>
      <w:r w:rsidR="00615DD8">
        <w:rPr>
          <w:lang w:eastAsia="en-US"/>
        </w:rPr>
        <w:t>Las m</w:t>
      </w:r>
      <w:r w:rsidR="00A1634B" w:rsidRPr="00A1634B">
        <w:rPr>
          <w:lang w:eastAsia="en-US"/>
        </w:rPr>
        <w:t xml:space="preserve">edidas adoptadas para reforzar los recursos institucionales y humanos de los </w:t>
      </w:r>
      <w:r w:rsidR="0075537C">
        <w:rPr>
          <w:lang w:eastAsia="en-US"/>
        </w:rPr>
        <w:t>t</w:t>
      </w:r>
      <w:r w:rsidR="00A1634B" w:rsidRPr="00A1634B">
        <w:rPr>
          <w:lang w:eastAsia="en-US"/>
        </w:rPr>
        <w:t xml:space="preserve">ribunales de </w:t>
      </w:r>
      <w:r w:rsidR="0075537C">
        <w:rPr>
          <w:lang w:eastAsia="en-US"/>
        </w:rPr>
        <w:t>j</w:t>
      </w:r>
      <w:r w:rsidR="00A1634B" w:rsidRPr="00A1634B">
        <w:rPr>
          <w:lang w:eastAsia="en-US"/>
        </w:rPr>
        <w:t xml:space="preserve">usticia y del Ministerio Fiscal; </w:t>
      </w:r>
    </w:p>
    <w:p w14:paraId="7A8AC101" w14:textId="3D57F969" w:rsidR="00A1634B" w:rsidRPr="00A1634B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E1527F" w:rsidRPr="00A1634B">
        <w:rPr>
          <w:lang w:eastAsia="en-US"/>
        </w:rPr>
        <w:t>c)</w:t>
      </w:r>
      <w:r w:rsidR="00E1527F" w:rsidRPr="00A1634B">
        <w:rPr>
          <w:lang w:eastAsia="en-US"/>
        </w:rPr>
        <w:tab/>
      </w:r>
      <w:r w:rsidR="00A1634B" w:rsidRPr="00A1634B">
        <w:rPr>
          <w:lang w:eastAsia="en-US"/>
        </w:rPr>
        <w:t>El estado de las acciones para la creación de un mecanismo independiente de vigilancia de los derechos de los niños</w:t>
      </w:r>
      <w:r w:rsidR="004D5308">
        <w:rPr>
          <w:lang w:eastAsia="en-US"/>
        </w:rPr>
        <w:t>, niñas</w:t>
      </w:r>
      <w:r w:rsidR="00A1634B" w:rsidRPr="00A1634B">
        <w:rPr>
          <w:lang w:eastAsia="en-US"/>
        </w:rPr>
        <w:t xml:space="preserve"> y adolescentes; </w:t>
      </w:r>
    </w:p>
    <w:p w14:paraId="381B2DD6" w14:textId="07E46E19" w:rsidR="00A1634B" w:rsidRPr="00A1634B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E1527F" w:rsidRPr="00A1634B">
        <w:rPr>
          <w:lang w:eastAsia="en-US"/>
        </w:rPr>
        <w:t>d)</w:t>
      </w:r>
      <w:r w:rsidR="00E1527F" w:rsidRPr="00A1634B">
        <w:rPr>
          <w:lang w:eastAsia="en-US"/>
        </w:rPr>
        <w:tab/>
      </w:r>
      <w:r w:rsidR="00615DD8">
        <w:rPr>
          <w:lang w:eastAsia="en-US"/>
        </w:rPr>
        <w:t>La cuestión de s</w:t>
      </w:r>
      <w:r w:rsidR="00A1634B" w:rsidRPr="00A1634B">
        <w:rPr>
          <w:lang w:eastAsia="en-US"/>
        </w:rPr>
        <w:t xml:space="preserve">i el </w:t>
      </w:r>
      <w:r w:rsidR="00615DD8">
        <w:rPr>
          <w:lang w:eastAsia="en-US"/>
        </w:rPr>
        <w:t>Comisionado Nacional de los Derechos Humanos</w:t>
      </w:r>
      <w:r w:rsidR="00615DD8" w:rsidRPr="00A1634B">
        <w:rPr>
          <w:lang w:eastAsia="en-US"/>
        </w:rPr>
        <w:t xml:space="preserve"> </w:t>
      </w:r>
      <w:r w:rsidR="00A1634B" w:rsidRPr="00A1634B">
        <w:rPr>
          <w:lang w:eastAsia="en-US"/>
        </w:rPr>
        <w:t xml:space="preserve">ha fortalecido su capacidad para investigar violaciones </w:t>
      </w:r>
      <w:r w:rsidR="00615DD8">
        <w:rPr>
          <w:lang w:eastAsia="en-US"/>
        </w:rPr>
        <w:t>de</w:t>
      </w:r>
      <w:r w:rsidR="00A1634B" w:rsidRPr="00A1634B">
        <w:rPr>
          <w:lang w:eastAsia="en-US"/>
        </w:rPr>
        <w:t xml:space="preserve"> los derechos de la niñez y la situación actual de la Defensoría Municipal de la Niñez; </w:t>
      </w:r>
    </w:p>
    <w:p w14:paraId="05BA48EE" w14:textId="32AFED7A" w:rsidR="00A1634B" w:rsidRPr="00A1634B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lastRenderedPageBreak/>
        <w:tab/>
      </w:r>
      <w:r w:rsidR="00E1527F" w:rsidRPr="00A1634B">
        <w:rPr>
          <w:lang w:eastAsia="en-US"/>
        </w:rPr>
        <w:t>e)</w:t>
      </w:r>
      <w:r w:rsidR="00E1527F" w:rsidRPr="00A1634B">
        <w:rPr>
          <w:lang w:eastAsia="en-US"/>
        </w:rPr>
        <w:tab/>
      </w:r>
      <w:r w:rsidR="00A1634B" w:rsidRPr="00A1634B">
        <w:rPr>
          <w:lang w:eastAsia="en-US"/>
        </w:rPr>
        <w:t>Las medidas adoptadas para la continuidad de la medición del gasto</w:t>
      </w:r>
      <w:r w:rsidR="00615DD8">
        <w:rPr>
          <w:lang w:eastAsia="en-US"/>
        </w:rPr>
        <w:t xml:space="preserve"> y la </w:t>
      </w:r>
      <w:r w:rsidR="00A1634B" w:rsidRPr="00A1634B">
        <w:rPr>
          <w:lang w:eastAsia="en-US"/>
        </w:rPr>
        <w:t xml:space="preserve">inversión, la implementación del aumento progresivo del presupuesto para la </w:t>
      </w:r>
      <w:r w:rsidR="004D5308">
        <w:rPr>
          <w:lang w:eastAsia="en-US"/>
        </w:rPr>
        <w:t>niñez y adolescencia</w:t>
      </w:r>
      <w:r w:rsidR="00615DD8">
        <w:rPr>
          <w:lang w:eastAsia="en-US"/>
        </w:rPr>
        <w:t>,</w:t>
      </w:r>
      <w:r w:rsidR="00A1634B" w:rsidRPr="00A1634B">
        <w:rPr>
          <w:lang w:eastAsia="en-US"/>
        </w:rPr>
        <w:t xml:space="preserve"> y la</w:t>
      </w:r>
      <w:r w:rsidR="00615DD8">
        <w:rPr>
          <w:lang w:eastAsia="en-US"/>
        </w:rPr>
        <w:t xml:space="preserve"> cuestión de si</w:t>
      </w:r>
      <w:r w:rsidR="00A1634B" w:rsidRPr="00A1634B">
        <w:rPr>
          <w:lang w:eastAsia="en-US"/>
        </w:rPr>
        <w:t xml:space="preserve"> existe un sistema de rendición de cuentas y monitoreo que evalúe el impacto y</w:t>
      </w:r>
      <w:r w:rsidR="00615DD8">
        <w:rPr>
          <w:lang w:eastAsia="en-US"/>
        </w:rPr>
        <w:t xml:space="preserve"> el</w:t>
      </w:r>
      <w:r w:rsidR="00A1634B" w:rsidRPr="00A1634B">
        <w:rPr>
          <w:lang w:eastAsia="en-US"/>
        </w:rPr>
        <w:t xml:space="preserve"> avance de las políticas y programas para la niñez y adolescencia; </w:t>
      </w:r>
    </w:p>
    <w:p w14:paraId="568C924C" w14:textId="00F4027C" w:rsidR="00A1634B" w:rsidRPr="00A1634B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E1527F" w:rsidRPr="00A1634B">
        <w:rPr>
          <w:lang w:eastAsia="en-US"/>
        </w:rPr>
        <w:t>f)</w:t>
      </w:r>
      <w:r w:rsidR="00E1527F" w:rsidRPr="00A1634B">
        <w:rPr>
          <w:lang w:eastAsia="en-US"/>
        </w:rPr>
        <w:tab/>
      </w:r>
      <w:r w:rsidR="00615DD8">
        <w:rPr>
          <w:lang w:eastAsia="en-US"/>
        </w:rPr>
        <w:t>Las m</w:t>
      </w:r>
      <w:r w:rsidR="00A1634B" w:rsidRPr="00A1634B">
        <w:rPr>
          <w:lang w:eastAsia="en-US"/>
        </w:rPr>
        <w:t xml:space="preserve">edidas adoptadas para garantizar la sostenibilidad del sistema de información, los registros administrativos y las encuestas nacionales sobre la infancia, incluida la disponibilidad y publicación de datos desglosados sobre niños y adolescentes; </w:t>
      </w:r>
    </w:p>
    <w:p w14:paraId="69D56485" w14:textId="2C1C9D02" w:rsidR="00A1634B" w:rsidRPr="00A1634B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E1527F" w:rsidRPr="00A1634B">
        <w:rPr>
          <w:lang w:eastAsia="en-US"/>
        </w:rPr>
        <w:t>g)</w:t>
      </w:r>
      <w:r w:rsidR="00E1527F" w:rsidRPr="00A1634B">
        <w:rPr>
          <w:lang w:eastAsia="en-US"/>
        </w:rPr>
        <w:tab/>
      </w:r>
      <w:r w:rsidR="00A1634B" w:rsidRPr="00A1634B">
        <w:rPr>
          <w:lang w:eastAsia="en-US"/>
        </w:rPr>
        <w:t xml:space="preserve">Los mecanismos de retroalimentación y coordinación que se han creado para mantener un diálogo abierto entre el </w:t>
      </w:r>
      <w:r w:rsidR="00273E7B">
        <w:rPr>
          <w:lang w:eastAsia="en-US"/>
        </w:rPr>
        <w:t>G</w:t>
      </w:r>
      <w:r w:rsidR="00A1634B" w:rsidRPr="00A1634B">
        <w:rPr>
          <w:lang w:eastAsia="en-US"/>
        </w:rPr>
        <w:t>obierno y la sociedad civil, y las medidas para garantizar que los esfuerzos de la sociedad civil sean asumidos progresivamente por el Estado.</w:t>
      </w:r>
    </w:p>
    <w:p w14:paraId="3A7E2645" w14:textId="02B029B8" w:rsidR="00A1634B" w:rsidRPr="00A1634B" w:rsidRDefault="00E1527F" w:rsidP="00884502">
      <w:pPr>
        <w:pStyle w:val="SingleTxtG"/>
        <w:rPr>
          <w:rFonts w:eastAsia="Times New Roman"/>
          <w:lang w:eastAsia="en-US"/>
        </w:rPr>
      </w:pPr>
      <w:r w:rsidRPr="00A1634B">
        <w:rPr>
          <w:rFonts w:eastAsia="Times New Roman"/>
          <w:lang w:eastAsia="en-US"/>
        </w:rPr>
        <w:t>4.</w:t>
      </w:r>
      <w:r w:rsidRPr="00A1634B">
        <w:rPr>
          <w:rFonts w:eastAsia="Times New Roman"/>
          <w:lang w:eastAsia="en-US"/>
        </w:rPr>
        <w:tab/>
      </w:r>
      <w:r w:rsidR="00A1634B" w:rsidRPr="00A1634B">
        <w:rPr>
          <w:rFonts w:eastAsia="Times New Roman"/>
          <w:lang w:eastAsia="en-US"/>
        </w:rPr>
        <w:t>Sírva</w:t>
      </w:r>
      <w:r w:rsidR="00273E7B">
        <w:rPr>
          <w:rFonts w:eastAsia="Times New Roman"/>
          <w:lang w:eastAsia="en-US"/>
        </w:rPr>
        <w:t>n</w:t>
      </w:r>
      <w:r w:rsidR="00A1634B" w:rsidRPr="00A1634B">
        <w:rPr>
          <w:rFonts w:eastAsia="Times New Roman"/>
          <w:lang w:eastAsia="en-US"/>
        </w:rPr>
        <w:t xml:space="preserve">se proporcionar información actualizada sobre la aplicación de la </w:t>
      </w:r>
      <w:r w:rsidR="00273E7B">
        <w:rPr>
          <w:rFonts w:eastAsia="Times New Roman"/>
          <w:lang w:eastAsia="en-US"/>
        </w:rPr>
        <w:t>P</w:t>
      </w:r>
      <w:r w:rsidR="00A1634B" w:rsidRPr="00A1634B">
        <w:rPr>
          <w:rFonts w:eastAsia="Times New Roman"/>
          <w:lang w:eastAsia="en-US"/>
        </w:rPr>
        <w:t xml:space="preserve">olítica </w:t>
      </w:r>
      <w:r w:rsidR="00273E7B">
        <w:rPr>
          <w:rFonts w:eastAsia="Times New Roman"/>
          <w:lang w:eastAsia="en-US"/>
        </w:rPr>
        <w:t>P</w:t>
      </w:r>
      <w:r w:rsidR="00A1634B" w:rsidRPr="00A1634B">
        <w:rPr>
          <w:rFonts w:eastAsia="Times New Roman"/>
          <w:lang w:eastAsia="en-US"/>
        </w:rPr>
        <w:t xml:space="preserve">ública contra el </w:t>
      </w:r>
      <w:r w:rsidR="00273E7B">
        <w:rPr>
          <w:rFonts w:eastAsia="Times New Roman"/>
          <w:lang w:eastAsia="en-US"/>
        </w:rPr>
        <w:t>R</w:t>
      </w:r>
      <w:r w:rsidR="00A1634B" w:rsidRPr="00A1634B">
        <w:rPr>
          <w:rFonts w:eastAsia="Times New Roman"/>
          <w:lang w:eastAsia="en-US"/>
        </w:rPr>
        <w:t>acismo</w:t>
      </w:r>
      <w:r w:rsidR="00273E7B">
        <w:rPr>
          <w:rFonts w:eastAsia="Times New Roman"/>
          <w:lang w:eastAsia="en-US"/>
        </w:rPr>
        <w:t xml:space="preserve"> y</w:t>
      </w:r>
      <w:r w:rsidR="00A1634B" w:rsidRPr="00A1634B">
        <w:rPr>
          <w:rFonts w:eastAsia="Times New Roman"/>
          <w:lang w:eastAsia="en-US"/>
        </w:rPr>
        <w:t xml:space="preserve"> la </w:t>
      </w:r>
      <w:r w:rsidR="00273E7B">
        <w:rPr>
          <w:rFonts w:eastAsia="Times New Roman"/>
          <w:lang w:eastAsia="en-US"/>
        </w:rPr>
        <w:t>D</w:t>
      </w:r>
      <w:r w:rsidR="00A1634B" w:rsidRPr="00A1634B">
        <w:rPr>
          <w:rFonts w:eastAsia="Times New Roman"/>
          <w:lang w:eastAsia="en-US"/>
        </w:rPr>
        <w:t xml:space="preserve">iscriminación </w:t>
      </w:r>
      <w:r w:rsidR="00273E7B">
        <w:rPr>
          <w:rFonts w:eastAsia="Times New Roman"/>
          <w:lang w:eastAsia="en-US"/>
        </w:rPr>
        <w:t>R</w:t>
      </w:r>
      <w:r w:rsidR="00A1634B" w:rsidRPr="00A1634B">
        <w:rPr>
          <w:rFonts w:eastAsia="Times New Roman"/>
          <w:lang w:eastAsia="en-US"/>
        </w:rPr>
        <w:t xml:space="preserve">acial para el </w:t>
      </w:r>
      <w:r w:rsidR="00273E7B">
        <w:rPr>
          <w:rFonts w:eastAsia="Times New Roman"/>
          <w:lang w:eastAsia="en-US"/>
        </w:rPr>
        <w:t>D</w:t>
      </w:r>
      <w:r w:rsidR="00A1634B" w:rsidRPr="00A1634B">
        <w:rPr>
          <w:rFonts w:eastAsia="Times New Roman"/>
          <w:lang w:eastAsia="en-US"/>
        </w:rPr>
        <w:t xml:space="preserve">esarrollo </w:t>
      </w:r>
      <w:r w:rsidR="00273E7B">
        <w:rPr>
          <w:rFonts w:eastAsia="Times New Roman"/>
          <w:lang w:eastAsia="en-US"/>
        </w:rPr>
        <w:t>I</w:t>
      </w:r>
      <w:r w:rsidR="00A1634B" w:rsidRPr="00A1634B">
        <w:rPr>
          <w:rFonts w:eastAsia="Times New Roman"/>
          <w:lang w:eastAsia="en-US"/>
        </w:rPr>
        <w:t xml:space="preserve">ntegral de los </w:t>
      </w:r>
      <w:r w:rsidR="00273E7B">
        <w:rPr>
          <w:rFonts w:eastAsia="Times New Roman"/>
          <w:lang w:eastAsia="en-US"/>
        </w:rPr>
        <w:t>P</w:t>
      </w:r>
      <w:r w:rsidR="00A1634B" w:rsidRPr="00A1634B">
        <w:rPr>
          <w:rFonts w:eastAsia="Times New Roman"/>
          <w:lang w:eastAsia="en-US"/>
        </w:rPr>
        <w:t xml:space="preserve">ueblos </w:t>
      </w:r>
      <w:r w:rsidR="00273E7B">
        <w:rPr>
          <w:rFonts w:eastAsia="Times New Roman"/>
          <w:lang w:eastAsia="en-US"/>
        </w:rPr>
        <w:t>I</w:t>
      </w:r>
      <w:r w:rsidR="00A1634B" w:rsidRPr="00A1634B">
        <w:rPr>
          <w:rFonts w:eastAsia="Times New Roman"/>
          <w:lang w:eastAsia="en-US"/>
        </w:rPr>
        <w:t xml:space="preserve">ndígenas y </w:t>
      </w:r>
      <w:r w:rsidR="00273E7B">
        <w:rPr>
          <w:rFonts w:eastAsia="Times New Roman"/>
          <w:lang w:eastAsia="en-US"/>
        </w:rPr>
        <w:t>A</w:t>
      </w:r>
      <w:r w:rsidR="00A1634B" w:rsidRPr="00A1634B">
        <w:rPr>
          <w:rFonts w:eastAsia="Times New Roman"/>
          <w:lang w:eastAsia="en-US"/>
        </w:rPr>
        <w:t>frohondureños 2016-2026,</w:t>
      </w:r>
      <w:bookmarkEnd w:id="0"/>
      <w:r w:rsidR="00A1634B" w:rsidRPr="00A1634B">
        <w:rPr>
          <w:rFonts w:eastAsia="Times New Roman"/>
          <w:lang w:eastAsia="en-US"/>
        </w:rPr>
        <w:t xml:space="preserve"> y sobre las medidas adoptadas para proteger a las niñas de la discriminación de género en las tareas domésticas y para proteger de la discriminación y la violencia a </w:t>
      </w:r>
      <w:r w:rsidR="00A1634B" w:rsidRPr="006C02CD">
        <w:rPr>
          <w:rFonts w:eastAsia="Times New Roman"/>
          <w:lang w:eastAsia="en-US"/>
        </w:rPr>
        <w:t xml:space="preserve">los niños </w:t>
      </w:r>
      <w:r w:rsidR="006C02CD" w:rsidRPr="00331296">
        <w:rPr>
          <w:rFonts w:eastAsia="Times New Roman"/>
          <w:lang w:eastAsia="en-US"/>
        </w:rPr>
        <w:t xml:space="preserve">y las niñas </w:t>
      </w:r>
      <w:r w:rsidR="006C02CD" w:rsidRPr="006C02CD">
        <w:rPr>
          <w:rFonts w:eastAsia="Times New Roman"/>
          <w:lang w:eastAsia="en-US"/>
        </w:rPr>
        <w:t>lesbianas, gais, bisexuales, transgénero e intersexuales</w:t>
      </w:r>
      <w:r w:rsidR="00A1634B" w:rsidRPr="00A1634B">
        <w:rPr>
          <w:rFonts w:eastAsia="Times New Roman"/>
          <w:lang w:eastAsia="en-US"/>
        </w:rPr>
        <w:t>, indígenas, afrohondureños, migrantes y reclutados forzosamente por pandillas y grupos delictivos.</w:t>
      </w:r>
    </w:p>
    <w:p w14:paraId="148F0ABF" w14:textId="05FE2A79" w:rsidR="00A1634B" w:rsidRPr="00A1634B" w:rsidRDefault="00E1527F" w:rsidP="00884502">
      <w:pPr>
        <w:pStyle w:val="SingleTxtG"/>
        <w:rPr>
          <w:rFonts w:eastAsia="Times New Roman"/>
          <w:lang w:eastAsia="en-US"/>
        </w:rPr>
      </w:pPr>
      <w:r w:rsidRPr="00A1634B">
        <w:rPr>
          <w:rFonts w:eastAsia="Times New Roman"/>
          <w:lang w:eastAsia="en-US"/>
        </w:rPr>
        <w:t>5.</w:t>
      </w:r>
      <w:r w:rsidRPr="00A1634B">
        <w:rPr>
          <w:rFonts w:eastAsia="Times New Roman"/>
          <w:lang w:eastAsia="en-US"/>
        </w:rPr>
        <w:tab/>
      </w:r>
      <w:r w:rsidR="00A1634B" w:rsidRPr="00A1634B">
        <w:rPr>
          <w:rFonts w:eastAsia="Times New Roman"/>
          <w:lang w:eastAsia="en-US"/>
        </w:rPr>
        <w:t>Sírvanse proporcionar información sobre las medidas adoptadas para garantizar la profesionalización, la educación y la formación continua del personal que trabaja con niños</w:t>
      </w:r>
      <w:r w:rsidR="004D5308">
        <w:rPr>
          <w:rFonts w:eastAsia="Times New Roman"/>
          <w:lang w:eastAsia="en-US"/>
        </w:rPr>
        <w:t>, niñas y adolescentes</w:t>
      </w:r>
      <w:r w:rsidR="00A1634B" w:rsidRPr="00A1634B">
        <w:rPr>
          <w:rFonts w:eastAsia="Times New Roman"/>
          <w:lang w:eastAsia="en-US"/>
        </w:rPr>
        <w:t xml:space="preserve"> en el país y sobre las medidas para garantizar la aplicación del principio del interés superior del niño por las autoridades, a nivel administrativo, legislativo y judicial. </w:t>
      </w:r>
    </w:p>
    <w:p w14:paraId="4E9C0785" w14:textId="01092066" w:rsidR="00A1634B" w:rsidRPr="00A1634B" w:rsidRDefault="00E1527F" w:rsidP="00884502">
      <w:pPr>
        <w:pStyle w:val="SingleTxtG"/>
        <w:rPr>
          <w:rFonts w:eastAsia="Calibri"/>
          <w:lang w:eastAsia="en-US"/>
        </w:rPr>
      </w:pPr>
      <w:r w:rsidRPr="00A1634B">
        <w:rPr>
          <w:rFonts w:eastAsia="Calibri"/>
          <w:lang w:eastAsia="en-US"/>
        </w:rPr>
        <w:t>6.</w:t>
      </w:r>
      <w:r w:rsidRPr="00A1634B">
        <w:rPr>
          <w:rFonts w:eastAsia="Calibri"/>
          <w:lang w:eastAsia="en-US"/>
        </w:rPr>
        <w:tab/>
      </w:r>
      <w:r w:rsidR="00A1634B" w:rsidRPr="00A1634B">
        <w:rPr>
          <w:rFonts w:eastAsia="Calibri"/>
          <w:lang w:eastAsia="en-US"/>
        </w:rPr>
        <w:t xml:space="preserve">Sírvanse especificar qué </w:t>
      </w:r>
      <w:r w:rsidR="00A1634B" w:rsidRPr="00884502">
        <w:rPr>
          <w:rFonts w:eastAsia="Calibri"/>
          <w:lang w:eastAsia="en-US"/>
        </w:rPr>
        <w:t>estrategias y medidas ha adoptado el Estado parte para: a)</w:t>
      </w:r>
      <w:r w:rsidR="00273E7B" w:rsidRPr="00884502">
        <w:rPr>
          <w:rFonts w:eastAsia="Calibri"/>
          <w:lang w:eastAsia="en-US"/>
        </w:rPr>
        <w:t> </w:t>
      </w:r>
      <w:r w:rsidR="00A1634B" w:rsidRPr="00884502">
        <w:rPr>
          <w:rFonts w:eastAsia="Calibri"/>
          <w:lang w:eastAsia="en-US"/>
        </w:rPr>
        <w:t>aumentar la cobertura de vacunación; b) erradicar la desnutrición infantil; c)</w:t>
      </w:r>
      <w:r w:rsidR="004F415E" w:rsidRPr="00884502">
        <w:rPr>
          <w:rFonts w:eastAsia="Calibri"/>
          <w:lang w:eastAsia="en-US"/>
        </w:rPr>
        <w:t xml:space="preserve"> </w:t>
      </w:r>
      <w:r w:rsidR="00A1634B" w:rsidRPr="00884502">
        <w:rPr>
          <w:rFonts w:eastAsia="Calibri"/>
          <w:lang w:eastAsia="en-US"/>
        </w:rPr>
        <w:t>identificar a los niños</w:t>
      </w:r>
      <w:r w:rsidR="004D5308" w:rsidRPr="00884502">
        <w:rPr>
          <w:rFonts w:eastAsia="Calibri"/>
          <w:lang w:eastAsia="en-US"/>
        </w:rPr>
        <w:t xml:space="preserve">, </w:t>
      </w:r>
      <w:r w:rsidR="004D5308" w:rsidRPr="00884502">
        <w:rPr>
          <w:rFonts w:eastAsia="Times New Roman"/>
          <w:lang w:eastAsia="en-US"/>
        </w:rPr>
        <w:t>niñas y adolescentes</w:t>
      </w:r>
      <w:r w:rsidR="00A1634B" w:rsidRPr="00884502">
        <w:rPr>
          <w:rFonts w:eastAsia="Calibri"/>
          <w:lang w:eastAsia="en-US"/>
        </w:rPr>
        <w:t xml:space="preserve"> con desnutrición aguda, en particular los niños</w:t>
      </w:r>
      <w:r w:rsidR="004D5308" w:rsidRPr="00884502">
        <w:rPr>
          <w:rFonts w:eastAsia="Calibri"/>
          <w:lang w:eastAsia="en-US"/>
        </w:rPr>
        <w:t xml:space="preserve">, </w:t>
      </w:r>
      <w:r w:rsidR="004D5308" w:rsidRPr="00884502">
        <w:rPr>
          <w:rFonts w:eastAsia="Times New Roman"/>
          <w:lang w:eastAsia="en-US"/>
        </w:rPr>
        <w:t>niñas y adolescentes</w:t>
      </w:r>
      <w:r w:rsidR="00A1634B" w:rsidRPr="00884502">
        <w:rPr>
          <w:rFonts w:eastAsia="Calibri"/>
          <w:lang w:eastAsia="en-US"/>
        </w:rPr>
        <w:t xml:space="preserve"> indígenas; d) promover la lactancia materna; e)</w:t>
      </w:r>
      <w:r w:rsidR="004F415E" w:rsidRPr="00884502">
        <w:rPr>
          <w:rFonts w:eastAsia="Calibri"/>
          <w:lang w:eastAsia="en-US"/>
        </w:rPr>
        <w:t xml:space="preserve"> </w:t>
      </w:r>
      <w:r w:rsidR="00A1634B" w:rsidRPr="00884502">
        <w:rPr>
          <w:rFonts w:eastAsia="Calibri"/>
          <w:lang w:eastAsia="en-US"/>
        </w:rPr>
        <w:t>prevenir los homicidios, suicidios y feminicidios de niños</w:t>
      </w:r>
      <w:r w:rsidR="004D5308" w:rsidRPr="00884502">
        <w:rPr>
          <w:rFonts w:eastAsia="Calibri"/>
          <w:lang w:eastAsia="en-US"/>
        </w:rPr>
        <w:t xml:space="preserve">, </w:t>
      </w:r>
      <w:r w:rsidR="004D5308" w:rsidRPr="00884502">
        <w:rPr>
          <w:rFonts w:eastAsia="Times New Roman"/>
          <w:lang w:eastAsia="en-US"/>
        </w:rPr>
        <w:t>niñas y adolescentes</w:t>
      </w:r>
      <w:r w:rsidR="00752476" w:rsidRPr="00884502">
        <w:rPr>
          <w:rFonts w:eastAsia="Calibri"/>
          <w:lang w:eastAsia="en-US"/>
        </w:rPr>
        <w:t>, y</w:t>
      </w:r>
      <w:r w:rsidR="00A1634B" w:rsidRPr="00884502">
        <w:rPr>
          <w:rFonts w:eastAsia="Calibri"/>
          <w:lang w:eastAsia="en-US"/>
        </w:rPr>
        <w:t xml:space="preserve"> f) garantizar</w:t>
      </w:r>
      <w:r w:rsidR="00A1634B" w:rsidRPr="00A1634B">
        <w:rPr>
          <w:rFonts w:eastAsia="Calibri"/>
          <w:lang w:eastAsia="en-US"/>
        </w:rPr>
        <w:t xml:space="preserve"> el acceso a</w:t>
      </w:r>
      <w:r w:rsidR="006F29E0">
        <w:rPr>
          <w:rFonts w:eastAsia="Calibri"/>
          <w:lang w:eastAsia="en-US"/>
        </w:rPr>
        <w:t xml:space="preserve"> servicios de</w:t>
      </w:r>
      <w:r w:rsidR="00A1634B" w:rsidRPr="00A1634B">
        <w:rPr>
          <w:rFonts w:eastAsia="Calibri"/>
          <w:lang w:eastAsia="en-US"/>
        </w:rPr>
        <w:t xml:space="preserve"> salud.</w:t>
      </w:r>
    </w:p>
    <w:p w14:paraId="52D953C1" w14:textId="1CC5FD34" w:rsidR="00A1634B" w:rsidRPr="00A1634B" w:rsidRDefault="00E1527F" w:rsidP="00884502">
      <w:pPr>
        <w:pStyle w:val="SingleTxtG"/>
        <w:rPr>
          <w:rFonts w:eastAsia="Calibri"/>
          <w:lang w:eastAsia="en-US"/>
        </w:rPr>
      </w:pPr>
      <w:r w:rsidRPr="00A1634B">
        <w:rPr>
          <w:rFonts w:eastAsia="Calibri"/>
          <w:lang w:eastAsia="en-US"/>
        </w:rPr>
        <w:t>7.</w:t>
      </w:r>
      <w:r w:rsidRPr="00A1634B">
        <w:rPr>
          <w:rFonts w:eastAsia="Calibri"/>
          <w:lang w:eastAsia="en-US"/>
        </w:rPr>
        <w:tab/>
      </w:r>
      <w:r w:rsidR="00F62C06">
        <w:t xml:space="preserve">Sírvanse </w:t>
      </w:r>
      <w:r w:rsidR="00F62C06">
        <w:rPr>
          <w:rFonts w:eastAsia="Calibri"/>
          <w:lang w:eastAsia="en-US"/>
        </w:rPr>
        <w:t>i</w:t>
      </w:r>
      <w:r w:rsidR="00F62C06" w:rsidRPr="00A1634B">
        <w:rPr>
          <w:rFonts w:eastAsia="Calibri"/>
          <w:lang w:eastAsia="en-US"/>
        </w:rPr>
        <w:t xml:space="preserve">ndicar </w:t>
      </w:r>
      <w:r w:rsidR="00A1634B" w:rsidRPr="00A1634B">
        <w:rPr>
          <w:rFonts w:eastAsia="Calibri"/>
          <w:lang w:eastAsia="en-US"/>
        </w:rPr>
        <w:t xml:space="preserve">los esfuerzos para institucionalizar espacios y mecanismos de participación infantil y medidas para que sus </w:t>
      </w:r>
      <w:r w:rsidR="006F29E0">
        <w:rPr>
          <w:rFonts w:eastAsia="Calibri"/>
          <w:lang w:eastAsia="en-US"/>
        </w:rPr>
        <w:t>opiniones</w:t>
      </w:r>
      <w:r w:rsidR="00A1634B" w:rsidRPr="00A1634B">
        <w:rPr>
          <w:rFonts w:eastAsia="Calibri"/>
          <w:lang w:eastAsia="en-US"/>
        </w:rPr>
        <w:t xml:space="preserve"> sean tenidas en cuenta en la toma de decisiones, especialmente en el ámbito de la crisis climática.</w:t>
      </w:r>
    </w:p>
    <w:p w14:paraId="766EF62A" w14:textId="358A7C0E" w:rsidR="00A1634B" w:rsidRPr="00A1634B" w:rsidRDefault="00E1527F" w:rsidP="00884502">
      <w:pPr>
        <w:pStyle w:val="SingleTxtG"/>
        <w:rPr>
          <w:rFonts w:eastAsia="Calibri"/>
          <w:lang w:eastAsia="en-US"/>
        </w:rPr>
      </w:pPr>
      <w:r w:rsidRPr="00A1634B">
        <w:rPr>
          <w:rFonts w:eastAsia="Calibri"/>
          <w:lang w:eastAsia="en-US"/>
        </w:rPr>
        <w:t>8.</w:t>
      </w:r>
      <w:r w:rsidRPr="00A1634B">
        <w:rPr>
          <w:rFonts w:eastAsia="Calibri"/>
          <w:lang w:eastAsia="en-US"/>
        </w:rPr>
        <w:tab/>
      </w:r>
      <w:r w:rsidR="00A1634B" w:rsidRPr="00A1634B">
        <w:rPr>
          <w:rFonts w:eastAsia="Calibri"/>
          <w:lang w:eastAsia="en-US"/>
        </w:rPr>
        <w:t>Sírvanse informar al Comité sobre las medidas adoptadas para garantizar que</w:t>
      </w:r>
      <w:r w:rsidR="00752476">
        <w:rPr>
          <w:rFonts w:eastAsia="Calibri"/>
          <w:lang w:eastAsia="en-US"/>
        </w:rPr>
        <w:t>:</w:t>
      </w:r>
      <w:r w:rsidR="00A1634B" w:rsidRPr="00A1634B">
        <w:rPr>
          <w:rFonts w:eastAsia="Calibri"/>
          <w:lang w:eastAsia="en-US"/>
        </w:rPr>
        <w:t xml:space="preserve"> a)</w:t>
      </w:r>
      <w:r w:rsidR="00273E7B">
        <w:rPr>
          <w:rFonts w:eastAsia="Calibri"/>
          <w:lang w:eastAsia="en-US"/>
        </w:rPr>
        <w:t> </w:t>
      </w:r>
      <w:r w:rsidR="00A1634B" w:rsidRPr="00A1634B">
        <w:rPr>
          <w:rFonts w:eastAsia="Calibri"/>
          <w:lang w:eastAsia="en-US"/>
        </w:rPr>
        <w:t>no se acuse a los niños</w:t>
      </w:r>
      <w:r w:rsidR="004D5308">
        <w:rPr>
          <w:rFonts w:eastAsia="Calibri"/>
          <w:lang w:eastAsia="en-US"/>
        </w:rPr>
        <w:t xml:space="preserve">, </w:t>
      </w:r>
      <w:r w:rsidR="004D5308">
        <w:rPr>
          <w:rFonts w:eastAsia="Times New Roman"/>
          <w:lang w:eastAsia="en-US"/>
        </w:rPr>
        <w:t>niñas y adolescentes</w:t>
      </w:r>
      <w:r w:rsidR="00A1634B" w:rsidRPr="00A1634B">
        <w:rPr>
          <w:rFonts w:eastAsia="Calibri"/>
          <w:lang w:eastAsia="en-US"/>
        </w:rPr>
        <w:t xml:space="preserve"> de </w:t>
      </w:r>
      <w:r w:rsidR="00A1634B" w:rsidRPr="00884502">
        <w:rPr>
          <w:rFonts w:eastAsia="Calibri"/>
          <w:lang w:eastAsia="en-US"/>
        </w:rPr>
        <w:t>asociación terrorista cuando se les obligue a participar en estructuras de delincuencia organizada; b) no se violen los derechos de los niños</w:t>
      </w:r>
      <w:r w:rsidR="004D5308" w:rsidRPr="00884502">
        <w:rPr>
          <w:rFonts w:eastAsia="Calibri"/>
          <w:lang w:eastAsia="en-US"/>
        </w:rPr>
        <w:t xml:space="preserve">, </w:t>
      </w:r>
      <w:r w:rsidR="004D5308" w:rsidRPr="00884502">
        <w:rPr>
          <w:rFonts w:eastAsia="Times New Roman"/>
          <w:lang w:eastAsia="en-US"/>
        </w:rPr>
        <w:t>niñas y adolescentes</w:t>
      </w:r>
      <w:r w:rsidR="00A1634B" w:rsidRPr="00884502">
        <w:rPr>
          <w:rFonts w:eastAsia="Calibri"/>
          <w:lang w:eastAsia="en-US"/>
        </w:rPr>
        <w:t xml:space="preserve"> durante las operaciones de toque de queda</w:t>
      </w:r>
      <w:r w:rsidR="00752476" w:rsidRPr="00884502">
        <w:rPr>
          <w:rFonts w:eastAsia="Calibri"/>
          <w:lang w:eastAsia="en-US"/>
        </w:rPr>
        <w:t>, y</w:t>
      </w:r>
      <w:r w:rsidR="00A1634B" w:rsidRPr="00884502">
        <w:rPr>
          <w:rFonts w:eastAsia="Calibri"/>
          <w:lang w:eastAsia="en-US"/>
        </w:rPr>
        <w:t xml:space="preserve"> c) se investiguen las muertes y ejecuciones extrajudiciales de niños</w:t>
      </w:r>
      <w:r w:rsidR="004D5308" w:rsidRPr="00884502">
        <w:rPr>
          <w:rFonts w:eastAsia="Calibri"/>
          <w:lang w:eastAsia="en-US"/>
        </w:rPr>
        <w:t xml:space="preserve">, </w:t>
      </w:r>
      <w:r w:rsidR="004D5308" w:rsidRPr="00884502">
        <w:rPr>
          <w:rFonts w:eastAsia="Times New Roman"/>
          <w:lang w:eastAsia="en-US"/>
        </w:rPr>
        <w:t>niñas y adolescentes</w:t>
      </w:r>
      <w:r w:rsidR="00A1634B" w:rsidRPr="00A1634B">
        <w:rPr>
          <w:rFonts w:eastAsia="Calibri"/>
          <w:lang w:eastAsia="en-US"/>
        </w:rPr>
        <w:t xml:space="preserve"> y se procese a los responsables.</w:t>
      </w:r>
    </w:p>
    <w:p w14:paraId="19E6AE68" w14:textId="06B3A9EC" w:rsidR="00A1634B" w:rsidRPr="00A1634B" w:rsidRDefault="00E1527F" w:rsidP="00884502">
      <w:pPr>
        <w:pStyle w:val="SingleTxtG"/>
        <w:rPr>
          <w:rFonts w:eastAsia="Calibri"/>
          <w:lang w:eastAsia="en-US"/>
        </w:rPr>
      </w:pPr>
      <w:r w:rsidRPr="00A1634B">
        <w:rPr>
          <w:rFonts w:eastAsia="Calibri"/>
          <w:lang w:eastAsia="en-US"/>
        </w:rPr>
        <w:t>9.</w:t>
      </w:r>
      <w:r w:rsidRPr="00A1634B">
        <w:rPr>
          <w:rFonts w:eastAsia="Calibri"/>
          <w:lang w:eastAsia="en-US"/>
        </w:rPr>
        <w:tab/>
      </w:r>
      <w:r w:rsidR="00A1634B" w:rsidRPr="00A1634B">
        <w:rPr>
          <w:rFonts w:eastAsia="Calibri"/>
          <w:lang w:eastAsia="en-US"/>
        </w:rPr>
        <w:t>Sírvanse proporcionar información sobre las medidas adoptadas para erradicar todas las formas de violencia contra los niños</w:t>
      </w:r>
      <w:r w:rsidR="004D5308">
        <w:rPr>
          <w:rFonts w:eastAsia="Calibri"/>
          <w:lang w:eastAsia="en-US"/>
        </w:rPr>
        <w:t xml:space="preserve">, </w:t>
      </w:r>
      <w:r w:rsidR="004D5308">
        <w:rPr>
          <w:rFonts w:eastAsia="Times New Roman"/>
          <w:lang w:eastAsia="en-US"/>
        </w:rPr>
        <w:t>niñas y adolescentes</w:t>
      </w:r>
      <w:r w:rsidR="00A1634B" w:rsidRPr="00A1634B">
        <w:rPr>
          <w:rFonts w:eastAsia="Calibri"/>
          <w:lang w:eastAsia="en-US"/>
        </w:rPr>
        <w:t>, en particular la violencia doméstica, las muertes violentas de niñas</w:t>
      </w:r>
      <w:r w:rsidR="004D5308">
        <w:rPr>
          <w:rFonts w:eastAsia="Calibri"/>
          <w:lang w:eastAsia="en-US"/>
        </w:rPr>
        <w:t xml:space="preserve"> y adolescentes</w:t>
      </w:r>
      <w:r w:rsidR="00A1634B" w:rsidRPr="00A1634B">
        <w:rPr>
          <w:rFonts w:eastAsia="Calibri"/>
          <w:lang w:eastAsia="en-US"/>
        </w:rPr>
        <w:t xml:space="preserve">, los femicidios, el maltrato infantil y los castigos corporales. Sírvanse proporcionar al Comité información actualizada sobre la aplicación </w:t>
      </w:r>
      <w:r w:rsidR="00A1634B" w:rsidRPr="00B84F5F">
        <w:rPr>
          <w:rFonts w:eastAsia="Calibri"/>
          <w:lang w:eastAsia="en-US"/>
        </w:rPr>
        <w:t xml:space="preserve">del Plan </w:t>
      </w:r>
      <w:r w:rsidR="00752476" w:rsidRPr="00B84F5F">
        <w:rPr>
          <w:rFonts w:eastAsia="Calibri"/>
          <w:lang w:eastAsia="en-US"/>
        </w:rPr>
        <w:t xml:space="preserve">Nacional </w:t>
      </w:r>
      <w:r w:rsidR="00A1634B" w:rsidRPr="00B84F5F">
        <w:rPr>
          <w:rFonts w:eastAsia="Calibri"/>
          <w:lang w:eastAsia="en-US"/>
        </w:rPr>
        <w:t xml:space="preserve">de </w:t>
      </w:r>
      <w:r w:rsidR="00752476" w:rsidRPr="00B84F5F">
        <w:rPr>
          <w:rFonts w:eastAsia="Calibri"/>
          <w:lang w:eastAsia="en-US"/>
        </w:rPr>
        <w:t>R</w:t>
      </w:r>
      <w:r w:rsidR="00A1634B" w:rsidRPr="00B84F5F">
        <w:rPr>
          <w:rFonts w:eastAsia="Calibri"/>
          <w:lang w:eastAsia="en-US"/>
        </w:rPr>
        <w:t xml:space="preserve">espuesta </w:t>
      </w:r>
      <w:r w:rsidR="00752476" w:rsidRPr="00B84F5F">
        <w:rPr>
          <w:rFonts w:eastAsia="Calibri"/>
          <w:lang w:eastAsia="en-US"/>
        </w:rPr>
        <w:t xml:space="preserve">para la Prevención de </w:t>
      </w:r>
      <w:r w:rsidR="00A1634B" w:rsidRPr="00B84F5F">
        <w:rPr>
          <w:rFonts w:eastAsia="Calibri"/>
          <w:lang w:eastAsia="en-US"/>
        </w:rPr>
        <w:t xml:space="preserve">la </w:t>
      </w:r>
      <w:r w:rsidR="00752476" w:rsidRPr="00B84F5F">
        <w:rPr>
          <w:rFonts w:eastAsia="Calibri"/>
          <w:lang w:eastAsia="en-US"/>
        </w:rPr>
        <w:t>V</w:t>
      </w:r>
      <w:r w:rsidR="00A1634B" w:rsidRPr="00B84F5F">
        <w:rPr>
          <w:rFonts w:eastAsia="Calibri"/>
          <w:lang w:eastAsia="en-US"/>
        </w:rPr>
        <w:t xml:space="preserve">iolencia contra </w:t>
      </w:r>
      <w:r w:rsidR="00752476" w:rsidRPr="00B84F5F">
        <w:rPr>
          <w:rFonts w:eastAsia="Calibri"/>
          <w:lang w:eastAsia="en-US"/>
        </w:rPr>
        <w:t>N</w:t>
      </w:r>
      <w:r w:rsidR="00A1634B" w:rsidRPr="00B84F5F">
        <w:rPr>
          <w:rFonts w:eastAsia="Calibri"/>
          <w:lang w:eastAsia="en-US"/>
        </w:rPr>
        <w:t>iños</w:t>
      </w:r>
      <w:r w:rsidR="00752476" w:rsidRPr="00B84F5F">
        <w:rPr>
          <w:rFonts w:eastAsia="Calibri"/>
          <w:lang w:eastAsia="en-US"/>
        </w:rPr>
        <w:t>, Niñas y Adolescentes (2021-2026)</w:t>
      </w:r>
      <w:r w:rsidR="00A1634B" w:rsidRPr="00A1634B">
        <w:rPr>
          <w:rFonts w:eastAsia="Calibri"/>
          <w:lang w:eastAsia="en-US"/>
        </w:rPr>
        <w:t xml:space="preserve"> y sobre el fortalecimiento de las investigaciones de los casos de violencia contra los niños,</w:t>
      </w:r>
      <w:r w:rsidR="004D5308">
        <w:rPr>
          <w:rFonts w:eastAsia="Calibri"/>
          <w:lang w:eastAsia="en-US"/>
        </w:rPr>
        <w:t xml:space="preserve"> </w:t>
      </w:r>
      <w:r w:rsidR="004D5308">
        <w:rPr>
          <w:rFonts w:eastAsia="Times New Roman"/>
          <w:lang w:eastAsia="en-US"/>
        </w:rPr>
        <w:t>niñas y adolescentes</w:t>
      </w:r>
      <w:r w:rsidR="00A1634B" w:rsidRPr="00A1634B">
        <w:rPr>
          <w:rFonts w:eastAsia="Calibri"/>
          <w:lang w:eastAsia="en-US"/>
        </w:rPr>
        <w:t xml:space="preserve"> en particular la violencia sexual, y sobre las medidas adoptadas para prevenir el matrimonio infantil en la práctica. </w:t>
      </w:r>
    </w:p>
    <w:p w14:paraId="41BD9D14" w14:textId="725374C5" w:rsidR="00A1634B" w:rsidRPr="00A1634B" w:rsidRDefault="00E1527F" w:rsidP="00884502">
      <w:pPr>
        <w:pStyle w:val="SingleTxtG"/>
        <w:rPr>
          <w:rFonts w:eastAsia="Calibri"/>
          <w:lang w:eastAsia="en-US"/>
        </w:rPr>
      </w:pPr>
      <w:r w:rsidRPr="00A1634B">
        <w:rPr>
          <w:rFonts w:eastAsia="Calibri"/>
          <w:lang w:eastAsia="en-US"/>
        </w:rPr>
        <w:t>10.</w:t>
      </w:r>
      <w:r w:rsidRPr="00A1634B">
        <w:rPr>
          <w:rFonts w:eastAsia="Calibri"/>
          <w:lang w:eastAsia="en-US"/>
        </w:rPr>
        <w:tab/>
      </w:r>
      <w:r w:rsidR="00F62C06">
        <w:t xml:space="preserve">Sírvanse </w:t>
      </w:r>
      <w:r w:rsidR="00F62C06" w:rsidRPr="00A1634B">
        <w:rPr>
          <w:rFonts w:eastAsia="Calibri"/>
          <w:lang w:eastAsia="en-US"/>
        </w:rPr>
        <w:t>indi</w:t>
      </w:r>
      <w:r w:rsidR="00F62C06">
        <w:rPr>
          <w:rFonts w:eastAsia="Calibri"/>
          <w:lang w:eastAsia="en-US"/>
        </w:rPr>
        <w:t>car</w:t>
      </w:r>
      <w:r w:rsidR="00F62C06" w:rsidRPr="00A1634B">
        <w:rPr>
          <w:rFonts w:eastAsia="Calibri"/>
          <w:lang w:eastAsia="en-US"/>
        </w:rPr>
        <w:t xml:space="preserve"> </w:t>
      </w:r>
      <w:r w:rsidR="00A1634B" w:rsidRPr="00A1634B">
        <w:rPr>
          <w:rFonts w:eastAsia="Calibri"/>
          <w:lang w:eastAsia="en-US"/>
        </w:rPr>
        <w:t xml:space="preserve">las estrategias para prevenir la separación de los niños </w:t>
      </w:r>
      <w:r w:rsidR="004D5308">
        <w:rPr>
          <w:rFonts w:eastAsia="Calibri"/>
          <w:lang w:eastAsia="en-US"/>
        </w:rPr>
        <w:t xml:space="preserve">y niñas </w:t>
      </w:r>
      <w:r w:rsidR="00A1634B" w:rsidRPr="00A1634B">
        <w:rPr>
          <w:rFonts w:eastAsia="Calibri"/>
          <w:lang w:eastAsia="en-US"/>
        </w:rPr>
        <w:t xml:space="preserve">de sus familias y para regular el cuidado alternativo. </w:t>
      </w:r>
    </w:p>
    <w:p w14:paraId="223FE52E" w14:textId="374522C3" w:rsidR="00A1634B" w:rsidRPr="00A1634B" w:rsidRDefault="00E1527F" w:rsidP="00884502">
      <w:pPr>
        <w:pStyle w:val="SingleTxtG"/>
        <w:rPr>
          <w:rFonts w:eastAsia="Calibri"/>
          <w:lang w:eastAsia="en-US"/>
        </w:rPr>
      </w:pPr>
      <w:r w:rsidRPr="00A1634B">
        <w:rPr>
          <w:rFonts w:eastAsia="Calibri"/>
          <w:lang w:eastAsia="en-US"/>
        </w:rPr>
        <w:t>11.</w:t>
      </w:r>
      <w:r w:rsidRPr="00A1634B">
        <w:rPr>
          <w:rFonts w:eastAsia="Calibri"/>
          <w:lang w:eastAsia="en-US"/>
        </w:rPr>
        <w:tab/>
      </w:r>
      <w:r w:rsidR="00A1634B" w:rsidRPr="00A1634B">
        <w:rPr>
          <w:rFonts w:eastAsia="Calibri"/>
          <w:lang w:eastAsia="en-US"/>
        </w:rPr>
        <w:t>Sírvanse proporcionar información sobre las políticas y medidas adoptadas para proteger y garantizar el cumplimiento de los derechos de los niños</w:t>
      </w:r>
      <w:r w:rsidR="004D5308">
        <w:rPr>
          <w:rFonts w:eastAsia="Calibri"/>
          <w:lang w:eastAsia="en-US"/>
        </w:rPr>
        <w:t xml:space="preserve">, </w:t>
      </w:r>
      <w:r w:rsidR="004D5308">
        <w:rPr>
          <w:rFonts w:eastAsia="Times New Roman"/>
          <w:lang w:eastAsia="en-US"/>
        </w:rPr>
        <w:t>niñas y adolescentes</w:t>
      </w:r>
      <w:r w:rsidR="00A1634B" w:rsidRPr="00A1634B">
        <w:rPr>
          <w:rFonts w:eastAsia="Calibri"/>
          <w:lang w:eastAsia="en-US"/>
        </w:rPr>
        <w:t xml:space="preserve"> con discapacidad, incluida la </w:t>
      </w:r>
      <w:r w:rsidR="00157F7F">
        <w:rPr>
          <w:rFonts w:eastAsia="Calibri"/>
          <w:lang w:eastAsia="en-US"/>
        </w:rPr>
        <w:t>identificación temprana</w:t>
      </w:r>
      <w:r w:rsidR="00A1634B" w:rsidRPr="008314B2">
        <w:rPr>
          <w:rFonts w:eastAsia="Calibri"/>
          <w:lang w:eastAsia="en-US"/>
        </w:rPr>
        <w:t>, un</w:t>
      </w:r>
      <w:r w:rsidR="00A1634B" w:rsidRPr="00A1634B">
        <w:rPr>
          <w:rFonts w:eastAsia="Calibri"/>
          <w:lang w:eastAsia="en-US"/>
        </w:rPr>
        <w:t xml:space="preserve"> sistema nacional de educación equitativo e inclusivo para los niños con discapacidad y la formación de docentes.</w:t>
      </w:r>
    </w:p>
    <w:p w14:paraId="35A33336" w14:textId="02CAC06F" w:rsidR="005A1B66" w:rsidRDefault="00E1527F" w:rsidP="00C6512C">
      <w:pPr>
        <w:pStyle w:val="SingleTxtG"/>
        <w:keepNext/>
        <w:keepLines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12.</w:t>
      </w:r>
      <w:r>
        <w:rPr>
          <w:rFonts w:eastAsia="Calibri"/>
          <w:lang w:eastAsia="en-US"/>
        </w:rPr>
        <w:tab/>
      </w:r>
      <w:r w:rsidR="00A1634B" w:rsidRPr="00A1634B">
        <w:rPr>
          <w:rFonts w:eastAsia="Calibri"/>
          <w:lang w:eastAsia="en-US"/>
        </w:rPr>
        <w:t>Sírvanse proporcionar información sobre las medidas adoptadas para</w:t>
      </w:r>
      <w:r w:rsidR="00446A0B">
        <w:rPr>
          <w:rFonts w:eastAsia="Calibri"/>
          <w:lang w:eastAsia="en-US"/>
        </w:rPr>
        <w:t>:</w:t>
      </w:r>
      <w:r w:rsidR="00A1634B" w:rsidRPr="00A1634B">
        <w:rPr>
          <w:rFonts w:eastAsia="Calibri"/>
          <w:lang w:eastAsia="en-US"/>
        </w:rPr>
        <w:t xml:space="preserve"> </w:t>
      </w:r>
    </w:p>
    <w:p w14:paraId="35668560" w14:textId="6DC0A1B4" w:rsidR="005A1B66" w:rsidRPr="005A1B66" w:rsidRDefault="004F415E" w:rsidP="00C6512C">
      <w:pPr>
        <w:pStyle w:val="SingleTxtG"/>
        <w:keepNext/>
        <w:keepLines/>
      </w:pPr>
      <w:r>
        <w:tab/>
      </w:r>
      <w:r w:rsidR="00E1527F" w:rsidRPr="005A1B66">
        <w:t>a)</w:t>
      </w:r>
      <w:r w:rsidR="00E1527F" w:rsidRPr="005A1B66">
        <w:tab/>
      </w:r>
      <w:r w:rsidR="00446A0B">
        <w:t>P</w:t>
      </w:r>
      <w:r w:rsidR="00A1634B" w:rsidRPr="005A1B66">
        <w:t>revenir y abordar el embarazo no deseado de las niñas</w:t>
      </w:r>
      <w:r w:rsidR="004D5308">
        <w:t xml:space="preserve"> y adolescentes</w:t>
      </w:r>
      <w:r w:rsidR="00A1634B" w:rsidRPr="005A1B66">
        <w:t>, en particular de las supervivientes de violencia sexual;</w:t>
      </w:r>
    </w:p>
    <w:p w14:paraId="53ED01F5" w14:textId="64CD6335" w:rsidR="005A1B66" w:rsidRPr="005A1B66" w:rsidRDefault="004F415E" w:rsidP="00884502">
      <w:pPr>
        <w:pStyle w:val="SingleTxtG"/>
      </w:pPr>
      <w:r>
        <w:tab/>
      </w:r>
      <w:r w:rsidR="00E1527F" w:rsidRPr="005A1B66">
        <w:t>b)</w:t>
      </w:r>
      <w:r w:rsidR="00E1527F" w:rsidRPr="005A1B66">
        <w:tab/>
      </w:r>
      <w:r w:rsidR="00446A0B">
        <w:t>D</w:t>
      </w:r>
      <w:r w:rsidR="00A1634B" w:rsidRPr="005A1B66">
        <w:t xml:space="preserve">espenalizar el aborto y prestar servicios de atención del aborto sin discriminación; </w:t>
      </w:r>
    </w:p>
    <w:p w14:paraId="7883450E" w14:textId="7EB3FD27" w:rsidR="005A1B66" w:rsidRPr="005A1B66" w:rsidRDefault="004F415E" w:rsidP="00884502">
      <w:pPr>
        <w:pStyle w:val="SingleTxtG"/>
      </w:pPr>
      <w:r>
        <w:tab/>
      </w:r>
      <w:r w:rsidR="00E1527F" w:rsidRPr="005A1B66">
        <w:t>c)</w:t>
      </w:r>
      <w:r w:rsidR="00E1527F" w:rsidRPr="005A1B66">
        <w:tab/>
      </w:r>
      <w:r w:rsidR="00446A0B">
        <w:t>G</w:t>
      </w:r>
      <w:r w:rsidR="00A1634B" w:rsidRPr="005A1B66">
        <w:t>arantizar que todos los niños</w:t>
      </w:r>
      <w:r w:rsidR="004D5308">
        <w:t xml:space="preserve">, </w:t>
      </w:r>
      <w:r w:rsidR="004D5308">
        <w:rPr>
          <w:rFonts w:eastAsia="Times New Roman"/>
          <w:lang w:eastAsia="en-US"/>
        </w:rPr>
        <w:t>niñas y adolescentes</w:t>
      </w:r>
      <w:r w:rsidR="00A1634B" w:rsidRPr="005A1B66">
        <w:t xml:space="preserve"> tengan acceso a una educación sexual integral y a </w:t>
      </w:r>
      <w:r w:rsidR="006F29E0">
        <w:t xml:space="preserve">métodos </w:t>
      </w:r>
      <w:r w:rsidR="00A1634B" w:rsidRPr="005A1B66">
        <w:t>anticonceptivos</w:t>
      </w:r>
      <w:r w:rsidR="006F29E0">
        <w:t xml:space="preserve"> modernos</w:t>
      </w:r>
      <w:r w:rsidR="00A1634B" w:rsidRPr="005A1B66">
        <w:t xml:space="preserve">; </w:t>
      </w:r>
    </w:p>
    <w:p w14:paraId="0847D22F" w14:textId="5B4D2FF0" w:rsidR="00A1634B" w:rsidRPr="005A1B66" w:rsidRDefault="004F415E" w:rsidP="00884502">
      <w:pPr>
        <w:pStyle w:val="SingleTxtG"/>
      </w:pPr>
      <w:r>
        <w:tab/>
      </w:r>
      <w:r w:rsidR="00E1527F" w:rsidRPr="005A1B66">
        <w:t>d)</w:t>
      </w:r>
      <w:r w:rsidR="00E1527F" w:rsidRPr="005A1B66">
        <w:tab/>
      </w:r>
      <w:r w:rsidR="00446A0B">
        <w:t>P</w:t>
      </w:r>
      <w:r w:rsidR="00A1634B" w:rsidRPr="005A1B66">
        <w:t>restar servicios de salud mental a los niños</w:t>
      </w:r>
      <w:r w:rsidR="004D5308">
        <w:t xml:space="preserve">, </w:t>
      </w:r>
      <w:r w:rsidR="004D5308">
        <w:rPr>
          <w:rFonts w:eastAsia="Times New Roman"/>
          <w:lang w:eastAsia="en-US"/>
        </w:rPr>
        <w:t>niñas y adolescentes</w:t>
      </w:r>
      <w:r w:rsidR="00A1634B" w:rsidRPr="005A1B66">
        <w:t xml:space="preserve"> en casos de violencia, depresión y abusos sexuales.</w:t>
      </w:r>
    </w:p>
    <w:p w14:paraId="4656F897" w14:textId="4D0FC455" w:rsidR="00A1634B" w:rsidRPr="00A1634B" w:rsidRDefault="00E1527F" w:rsidP="00884502">
      <w:pPr>
        <w:pStyle w:val="SingleTxtG"/>
        <w:rPr>
          <w:rFonts w:eastAsia="Calibri"/>
          <w:lang w:eastAsia="en-US"/>
        </w:rPr>
      </w:pPr>
      <w:r w:rsidRPr="00A1634B">
        <w:rPr>
          <w:rFonts w:eastAsia="Calibri"/>
          <w:lang w:eastAsia="en-US"/>
        </w:rPr>
        <w:t>13.</w:t>
      </w:r>
      <w:r w:rsidRPr="00A1634B">
        <w:rPr>
          <w:rFonts w:eastAsia="Calibri"/>
          <w:lang w:eastAsia="en-US"/>
        </w:rPr>
        <w:tab/>
      </w:r>
      <w:r w:rsidR="00A1634B" w:rsidRPr="00A1634B">
        <w:rPr>
          <w:rFonts w:eastAsia="Calibri"/>
          <w:lang w:eastAsia="en-US"/>
        </w:rPr>
        <w:t xml:space="preserve">Sírvanse proporcionar al Comité información </w:t>
      </w:r>
      <w:r w:rsidR="00A1634B" w:rsidRPr="00884502">
        <w:rPr>
          <w:rFonts w:eastAsia="Calibri"/>
          <w:lang w:eastAsia="en-US"/>
        </w:rPr>
        <w:t>actualizada sobre las medidas adoptadas para garantizar el acceso universal y gratuito a una educación de calidad, en particular: a)</w:t>
      </w:r>
      <w:r w:rsidR="00A50459" w:rsidRPr="00884502">
        <w:rPr>
          <w:rFonts w:eastAsia="Calibri"/>
          <w:lang w:eastAsia="en-US"/>
        </w:rPr>
        <w:t> </w:t>
      </w:r>
      <w:r w:rsidR="00A1634B" w:rsidRPr="00884502">
        <w:rPr>
          <w:rFonts w:eastAsia="Calibri"/>
          <w:lang w:eastAsia="en-US"/>
        </w:rPr>
        <w:t>para disminuir las tasas de no escolarización de los estudiantes de primaria</w:t>
      </w:r>
      <w:r w:rsidR="00884502" w:rsidRPr="00884502">
        <w:rPr>
          <w:rFonts w:eastAsia="Calibri"/>
          <w:lang w:eastAsia="en-US"/>
        </w:rPr>
        <w:t>;</w:t>
      </w:r>
      <w:r w:rsidR="00A1634B" w:rsidRPr="00884502">
        <w:rPr>
          <w:rFonts w:eastAsia="Calibri"/>
          <w:lang w:eastAsia="en-US"/>
        </w:rPr>
        <w:t xml:space="preserve"> b)</w:t>
      </w:r>
      <w:r w:rsidR="007C3ED1" w:rsidRPr="00884502">
        <w:rPr>
          <w:rFonts w:eastAsia="Calibri"/>
          <w:lang w:eastAsia="en-US"/>
        </w:rPr>
        <w:t xml:space="preserve"> </w:t>
      </w:r>
      <w:r w:rsidR="00A1634B" w:rsidRPr="00884502">
        <w:rPr>
          <w:rFonts w:eastAsia="Calibri"/>
          <w:lang w:eastAsia="en-US"/>
        </w:rPr>
        <w:t>para garantizar que todos los niños</w:t>
      </w:r>
      <w:r w:rsidR="004D5308" w:rsidRPr="00884502">
        <w:rPr>
          <w:rFonts w:eastAsia="Calibri"/>
          <w:lang w:eastAsia="en-US"/>
        </w:rPr>
        <w:t xml:space="preserve">, </w:t>
      </w:r>
      <w:r w:rsidR="004D5308" w:rsidRPr="00884502">
        <w:rPr>
          <w:rFonts w:eastAsia="Times New Roman"/>
          <w:lang w:eastAsia="en-US"/>
        </w:rPr>
        <w:t>niñas y adolescentes</w:t>
      </w:r>
      <w:r w:rsidR="00A1634B" w:rsidRPr="00884502">
        <w:rPr>
          <w:rFonts w:eastAsia="Calibri"/>
          <w:lang w:eastAsia="en-US"/>
        </w:rPr>
        <w:t xml:space="preserve"> indígenas y afrohondureños y las adolescentes embarazadas asistan a la escuela, y c)</w:t>
      </w:r>
      <w:r w:rsidR="007C3ED1" w:rsidRPr="00884502">
        <w:rPr>
          <w:rFonts w:eastAsia="Calibri"/>
          <w:lang w:eastAsia="en-US"/>
        </w:rPr>
        <w:t xml:space="preserve"> </w:t>
      </w:r>
      <w:r w:rsidR="00A1634B" w:rsidRPr="00884502">
        <w:rPr>
          <w:rFonts w:eastAsia="Calibri"/>
          <w:lang w:eastAsia="en-US"/>
        </w:rPr>
        <w:t>para promover el acceso digital</w:t>
      </w:r>
      <w:r w:rsidR="00A1634B" w:rsidRPr="00A1634B">
        <w:rPr>
          <w:rFonts w:eastAsia="Calibri"/>
          <w:lang w:eastAsia="en-US"/>
        </w:rPr>
        <w:t xml:space="preserve">. </w:t>
      </w:r>
    </w:p>
    <w:p w14:paraId="118B9672" w14:textId="6449FD6F" w:rsidR="00A1634B" w:rsidRPr="00A1634B" w:rsidRDefault="00E1527F" w:rsidP="00884502">
      <w:pPr>
        <w:pStyle w:val="SingleTxtG"/>
        <w:rPr>
          <w:rFonts w:eastAsia="Calibri"/>
          <w:lang w:eastAsia="en-US"/>
        </w:rPr>
      </w:pPr>
      <w:r w:rsidRPr="00A1634B">
        <w:rPr>
          <w:rFonts w:eastAsia="Calibri"/>
          <w:lang w:eastAsia="en-US"/>
        </w:rPr>
        <w:t>14.</w:t>
      </w:r>
      <w:r w:rsidRPr="00A1634B">
        <w:rPr>
          <w:rFonts w:eastAsia="Calibri"/>
          <w:lang w:eastAsia="en-US"/>
        </w:rPr>
        <w:tab/>
      </w:r>
      <w:r w:rsidR="00A1634B" w:rsidRPr="00A1634B">
        <w:rPr>
          <w:rFonts w:eastAsia="Calibri"/>
          <w:lang w:eastAsia="en-US"/>
        </w:rPr>
        <w:t xml:space="preserve">Sírvanse proporcionar información sobre la situación de la revisión de la actual Ley de Migración </w:t>
      </w:r>
      <w:r w:rsidR="008558D2">
        <w:rPr>
          <w:rFonts w:eastAsia="Calibri"/>
          <w:lang w:eastAsia="en-US"/>
        </w:rPr>
        <w:t xml:space="preserve">y Extranjería </w:t>
      </w:r>
      <w:r w:rsidR="00A1634B" w:rsidRPr="00A1634B">
        <w:rPr>
          <w:rFonts w:eastAsia="Calibri"/>
          <w:lang w:eastAsia="en-US"/>
        </w:rPr>
        <w:t>para garantizar los derechos de los niños</w:t>
      </w:r>
      <w:r w:rsidR="004D5308">
        <w:rPr>
          <w:rFonts w:eastAsia="Calibri"/>
          <w:lang w:eastAsia="en-US"/>
        </w:rPr>
        <w:t xml:space="preserve">, </w:t>
      </w:r>
      <w:r w:rsidR="004D5308">
        <w:rPr>
          <w:rFonts w:eastAsia="Times New Roman"/>
          <w:lang w:eastAsia="en-US"/>
        </w:rPr>
        <w:t>niñas y adolescentes</w:t>
      </w:r>
      <w:r w:rsidR="00A1634B" w:rsidRPr="00A1634B">
        <w:rPr>
          <w:rFonts w:eastAsia="Calibri"/>
          <w:lang w:eastAsia="en-US"/>
        </w:rPr>
        <w:t xml:space="preserve"> solicitantes de asilo (procedimiento de determinación de la condición de refugiado) y las medidas adoptadas para prohibir la detención de niños migrantes y solicitantes de asilo.</w:t>
      </w:r>
    </w:p>
    <w:p w14:paraId="331741DF" w14:textId="7DD7E1D2" w:rsidR="00A1634B" w:rsidRPr="00A1634B" w:rsidRDefault="00E1527F" w:rsidP="00884502">
      <w:pPr>
        <w:pStyle w:val="SingleTxtG"/>
        <w:rPr>
          <w:rFonts w:eastAsia="Calibri"/>
          <w:lang w:eastAsia="en-US"/>
        </w:rPr>
      </w:pPr>
      <w:r w:rsidRPr="00A1634B">
        <w:rPr>
          <w:rFonts w:eastAsia="Calibri"/>
          <w:lang w:eastAsia="en-US"/>
        </w:rPr>
        <w:t>15.</w:t>
      </w:r>
      <w:r w:rsidRPr="00A1634B">
        <w:rPr>
          <w:rFonts w:eastAsia="Calibri"/>
          <w:lang w:eastAsia="en-US"/>
        </w:rPr>
        <w:tab/>
      </w:r>
      <w:r w:rsidR="00A1634B" w:rsidRPr="00A1634B">
        <w:rPr>
          <w:rFonts w:eastAsia="Calibri"/>
          <w:lang w:eastAsia="en-US"/>
        </w:rPr>
        <w:t xml:space="preserve">Sírvanse proporcionar información sobre: a) las medidas adoptadas para que la justicia de menores y todos los asuntos relacionados con los niños y </w:t>
      </w:r>
      <w:r w:rsidR="00A1634B" w:rsidRPr="00884502">
        <w:rPr>
          <w:rFonts w:eastAsia="Calibri"/>
          <w:lang w:eastAsia="en-US"/>
        </w:rPr>
        <w:t xml:space="preserve">adolescentes en conflicto con la ley sean competencia de los tribunales de menores, y para que los </w:t>
      </w:r>
      <w:r w:rsidR="00521DDA" w:rsidRPr="00884502">
        <w:rPr>
          <w:rFonts w:eastAsia="Calibri"/>
          <w:lang w:eastAsia="en-US"/>
        </w:rPr>
        <w:t xml:space="preserve">niños, </w:t>
      </w:r>
      <w:r w:rsidR="004D5308" w:rsidRPr="00884502">
        <w:rPr>
          <w:rFonts w:eastAsia="Times New Roman"/>
          <w:lang w:eastAsia="en-US"/>
        </w:rPr>
        <w:t>niñas y adolescentes</w:t>
      </w:r>
      <w:r w:rsidR="00A1634B" w:rsidRPr="00884502">
        <w:rPr>
          <w:rFonts w:eastAsia="Calibri"/>
          <w:lang w:eastAsia="en-US"/>
        </w:rPr>
        <w:t xml:space="preserve"> infractores sean rehabilitados y reintegrados en sus familias y en la sociedad; b)</w:t>
      </w:r>
      <w:r w:rsidR="002109BF" w:rsidRPr="00884502">
        <w:rPr>
          <w:rFonts w:eastAsia="Calibri"/>
          <w:lang w:eastAsia="en-US"/>
        </w:rPr>
        <w:t> </w:t>
      </w:r>
      <w:r w:rsidR="00A1634B" w:rsidRPr="00884502">
        <w:rPr>
          <w:rFonts w:eastAsia="Calibri"/>
          <w:lang w:eastAsia="en-US"/>
        </w:rPr>
        <w:t xml:space="preserve">la independencia del </w:t>
      </w:r>
      <w:r w:rsidR="008558D2" w:rsidRPr="00884502">
        <w:rPr>
          <w:rFonts w:eastAsia="Calibri"/>
          <w:lang w:eastAsia="en-US"/>
        </w:rPr>
        <w:t xml:space="preserve">Instituto Nacional para la Atención a Menores Infractores </w:t>
      </w:r>
      <w:r w:rsidR="00A1634B" w:rsidRPr="00884502">
        <w:rPr>
          <w:rFonts w:eastAsia="Calibri"/>
          <w:lang w:eastAsia="en-US"/>
        </w:rPr>
        <w:t xml:space="preserve">de la </w:t>
      </w:r>
      <w:r w:rsidR="008558D2" w:rsidRPr="00884502">
        <w:rPr>
          <w:rFonts w:eastAsia="Calibri"/>
          <w:lang w:eastAsia="en-US"/>
        </w:rPr>
        <w:t>P</w:t>
      </w:r>
      <w:r w:rsidR="00A1634B" w:rsidRPr="00884502">
        <w:rPr>
          <w:rFonts w:eastAsia="Calibri"/>
          <w:lang w:eastAsia="en-US"/>
        </w:rPr>
        <w:t xml:space="preserve">olicía </w:t>
      </w:r>
      <w:r w:rsidR="008558D2" w:rsidRPr="00884502">
        <w:rPr>
          <w:rFonts w:eastAsia="Calibri"/>
          <w:lang w:eastAsia="en-US"/>
        </w:rPr>
        <w:t>N</w:t>
      </w:r>
      <w:r w:rsidR="00A1634B" w:rsidRPr="00884502">
        <w:rPr>
          <w:rFonts w:eastAsia="Calibri"/>
          <w:lang w:eastAsia="en-US"/>
        </w:rPr>
        <w:t>acional y las fuerzas armadas; c) el estado de la investigación de detenciones arbitrarias, maltrato y tortura contra niños</w:t>
      </w:r>
      <w:r w:rsidR="00521DDA" w:rsidRPr="00884502">
        <w:rPr>
          <w:rFonts w:eastAsia="Calibri"/>
          <w:lang w:eastAsia="en-US"/>
        </w:rPr>
        <w:t xml:space="preserve">, </w:t>
      </w:r>
      <w:r w:rsidR="00521DDA" w:rsidRPr="00884502">
        <w:rPr>
          <w:rFonts w:eastAsia="Times New Roman"/>
          <w:lang w:eastAsia="en-US"/>
        </w:rPr>
        <w:t>niñas y adolescentes</w:t>
      </w:r>
      <w:r w:rsidR="00A1634B" w:rsidRPr="00884502">
        <w:rPr>
          <w:rFonts w:eastAsia="Calibri"/>
          <w:lang w:eastAsia="en-US"/>
        </w:rPr>
        <w:t xml:space="preserve"> en conflicto con la ley</w:t>
      </w:r>
      <w:r w:rsidR="008558D2" w:rsidRPr="00884502">
        <w:rPr>
          <w:rFonts w:eastAsia="Calibri"/>
          <w:lang w:eastAsia="en-US"/>
        </w:rPr>
        <w:t>,</w:t>
      </w:r>
      <w:r w:rsidR="00A1634B" w:rsidRPr="00884502">
        <w:rPr>
          <w:rFonts w:eastAsia="Calibri"/>
          <w:lang w:eastAsia="en-US"/>
        </w:rPr>
        <w:t xml:space="preserve"> y d)</w:t>
      </w:r>
      <w:r w:rsidR="004F415E" w:rsidRPr="00884502">
        <w:rPr>
          <w:rFonts w:eastAsia="Calibri"/>
          <w:lang w:eastAsia="en-US"/>
        </w:rPr>
        <w:t xml:space="preserve"> </w:t>
      </w:r>
      <w:r w:rsidR="00A1634B" w:rsidRPr="00884502">
        <w:rPr>
          <w:rFonts w:eastAsia="Calibri"/>
          <w:lang w:eastAsia="en-US"/>
        </w:rPr>
        <w:t>el traslado</w:t>
      </w:r>
      <w:r w:rsidR="00A1634B" w:rsidRPr="00A1634B">
        <w:rPr>
          <w:rFonts w:eastAsia="Calibri"/>
          <w:lang w:eastAsia="en-US"/>
        </w:rPr>
        <w:t xml:space="preserve"> de niños </w:t>
      </w:r>
      <w:r w:rsidR="00521DDA">
        <w:rPr>
          <w:rFonts w:eastAsia="Calibri"/>
          <w:lang w:eastAsia="en-US"/>
        </w:rPr>
        <w:t xml:space="preserve">y adolescentes </w:t>
      </w:r>
      <w:r w:rsidR="00A1634B" w:rsidRPr="00A1634B">
        <w:rPr>
          <w:rFonts w:eastAsia="Calibri"/>
          <w:lang w:eastAsia="en-US"/>
        </w:rPr>
        <w:t xml:space="preserve">de prisiones de máxima seguridad, como Nuevo Jalteva, a centros educativos. </w:t>
      </w:r>
    </w:p>
    <w:p w14:paraId="1E46D32B" w14:textId="1D669B1A" w:rsidR="00A1634B" w:rsidRPr="00A1634B" w:rsidRDefault="00E1527F" w:rsidP="00884502">
      <w:pPr>
        <w:pStyle w:val="SingleTxtG"/>
        <w:rPr>
          <w:rFonts w:eastAsia="Calibri"/>
          <w:lang w:eastAsia="en-US"/>
        </w:rPr>
      </w:pPr>
      <w:r w:rsidRPr="005605EF">
        <w:rPr>
          <w:rFonts w:eastAsia="Calibri"/>
          <w:lang w:eastAsia="en-US"/>
        </w:rPr>
        <w:t>16.</w:t>
      </w:r>
      <w:r w:rsidRPr="005605EF">
        <w:rPr>
          <w:rFonts w:eastAsia="Calibri"/>
          <w:lang w:eastAsia="en-US"/>
        </w:rPr>
        <w:tab/>
      </w:r>
      <w:r w:rsidR="00A1634B" w:rsidRPr="005605EF">
        <w:rPr>
          <w:rFonts w:eastAsia="Calibri"/>
          <w:lang w:eastAsia="en-US"/>
        </w:rPr>
        <w:t xml:space="preserve">Sírvanse proporcionar información sobre las medidas adoptadas para aplicar las recomendaciones </w:t>
      </w:r>
      <w:r w:rsidR="008539C7" w:rsidRPr="005605EF">
        <w:rPr>
          <w:rFonts w:eastAsia="Calibri"/>
          <w:lang w:eastAsia="en-US"/>
        </w:rPr>
        <w:t xml:space="preserve">contenidas en las observaciones finales </w:t>
      </w:r>
      <w:r w:rsidR="00A1634B" w:rsidRPr="005605EF">
        <w:rPr>
          <w:rFonts w:eastAsia="Calibri"/>
          <w:lang w:eastAsia="en-US"/>
        </w:rPr>
        <w:t>del Comité sobre</w:t>
      </w:r>
      <w:r w:rsidR="008539C7" w:rsidRPr="005605EF">
        <w:rPr>
          <w:rFonts w:eastAsia="Calibri"/>
          <w:lang w:eastAsia="en-US"/>
        </w:rPr>
        <w:t xml:space="preserve"> el </w:t>
      </w:r>
      <w:r w:rsidR="00F22DD2" w:rsidRPr="005605EF">
        <w:rPr>
          <w:rFonts w:eastAsia="Calibri"/>
          <w:lang w:eastAsia="en-US"/>
        </w:rPr>
        <w:t>informe presentado por Honduras en virtud</w:t>
      </w:r>
      <w:r w:rsidR="00A1634B" w:rsidRPr="005605EF">
        <w:rPr>
          <w:rFonts w:eastAsia="Calibri"/>
          <w:lang w:eastAsia="en-US"/>
        </w:rPr>
        <w:t xml:space="preserve"> </w:t>
      </w:r>
      <w:r w:rsidR="00F22DD2" w:rsidRPr="005605EF">
        <w:rPr>
          <w:rFonts w:eastAsia="Calibri"/>
          <w:lang w:eastAsia="en-US"/>
        </w:rPr>
        <w:t>d</w:t>
      </w:r>
      <w:r w:rsidR="00A1634B" w:rsidRPr="005605EF">
        <w:rPr>
          <w:rFonts w:eastAsia="Calibri"/>
          <w:lang w:eastAsia="en-US"/>
        </w:rPr>
        <w:t xml:space="preserve">el Protocolo Facultativo </w:t>
      </w:r>
      <w:r w:rsidR="008539C7" w:rsidRPr="005605EF">
        <w:rPr>
          <w:rFonts w:eastAsia="Calibri"/>
          <w:lang w:eastAsia="en-US"/>
        </w:rPr>
        <w:t xml:space="preserve">de la Convención sobre los Derechos del Niño </w:t>
      </w:r>
      <w:r w:rsidR="00A1634B" w:rsidRPr="005605EF">
        <w:rPr>
          <w:rFonts w:eastAsia="Calibri"/>
          <w:lang w:eastAsia="en-US"/>
        </w:rPr>
        <w:t>relativo a la venta de niños, la prostitución infantil y la utilización de niños en la pornografía</w:t>
      </w:r>
      <w:r w:rsidR="009E1544" w:rsidRPr="005605EF">
        <w:rPr>
          <w:rStyle w:val="Refdenotaalpie"/>
          <w:rFonts w:eastAsia="Calibri"/>
          <w:lang w:eastAsia="en-US"/>
        </w:rPr>
        <w:footnoteReference w:id="3"/>
      </w:r>
      <w:r w:rsidR="00A1634B" w:rsidRPr="005605EF">
        <w:rPr>
          <w:rFonts w:eastAsia="Calibri"/>
          <w:lang w:eastAsia="en-US"/>
        </w:rPr>
        <w:t xml:space="preserve"> y sobre las estrategias y medidas en vigor para prevenir, abordar y castigar la trata, la explotación sexual </w:t>
      </w:r>
      <w:r w:rsidR="00A1634B" w:rsidRPr="00A1634B">
        <w:rPr>
          <w:rFonts w:eastAsia="Calibri"/>
          <w:lang w:eastAsia="en-US"/>
        </w:rPr>
        <w:t>comercial y el tráfico ilícito de niños</w:t>
      </w:r>
      <w:r w:rsidR="00521DDA">
        <w:rPr>
          <w:rFonts w:eastAsia="Calibri"/>
          <w:lang w:eastAsia="en-US"/>
        </w:rPr>
        <w:t xml:space="preserve">, </w:t>
      </w:r>
      <w:r w:rsidR="00521DDA">
        <w:rPr>
          <w:rFonts w:eastAsia="Times New Roman"/>
          <w:lang w:eastAsia="en-US"/>
        </w:rPr>
        <w:t>niñas y adolescentes</w:t>
      </w:r>
      <w:r w:rsidR="00A1634B" w:rsidRPr="00A1634B">
        <w:rPr>
          <w:rFonts w:eastAsia="Calibri"/>
          <w:lang w:eastAsia="en-US"/>
        </w:rPr>
        <w:t>.</w:t>
      </w:r>
    </w:p>
    <w:p w14:paraId="74083923" w14:textId="73F87327" w:rsidR="00963C1A" w:rsidRDefault="00E1527F" w:rsidP="00884502">
      <w:pPr>
        <w:pStyle w:val="SingleTxtG"/>
        <w:rPr>
          <w:rFonts w:eastAsia="Calibri"/>
          <w:lang w:eastAsia="en-US"/>
        </w:rPr>
      </w:pPr>
      <w:r>
        <w:rPr>
          <w:rFonts w:eastAsia="Calibri"/>
          <w:lang w:eastAsia="en-US"/>
        </w:rPr>
        <w:t>17.</w:t>
      </w:r>
      <w:r>
        <w:rPr>
          <w:rFonts w:eastAsia="Calibri"/>
          <w:lang w:eastAsia="en-US"/>
        </w:rPr>
        <w:tab/>
      </w:r>
      <w:r w:rsidR="00A1634B" w:rsidRPr="00A1634B">
        <w:rPr>
          <w:rFonts w:eastAsia="Calibri"/>
          <w:lang w:eastAsia="en-US"/>
        </w:rPr>
        <w:t xml:space="preserve">Sírvanse proporcionar información sobre: </w:t>
      </w:r>
    </w:p>
    <w:p w14:paraId="295F6BD8" w14:textId="4DB70141" w:rsidR="00457131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E1527F">
        <w:rPr>
          <w:lang w:eastAsia="en-US"/>
        </w:rPr>
        <w:t>a)</w:t>
      </w:r>
      <w:r w:rsidR="00E1527F">
        <w:rPr>
          <w:lang w:eastAsia="en-US"/>
        </w:rPr>
        <w:tab/>
      </w:r>
      <w:r w:rsidR="00A1634B" w:rsidRPr="00A1634B">
        <w:rPr>
          <w:lang w:eastAsia="en-US"/>
        </w:rPr>
        <w:t xml:space="preserve">Las medidas adoptadas para aplicar las recomendaciones </w:t>
      </w:r>
      <w:r w:rsidR="0065667F">
        <w:rPr>
          <w:lang w:eastAsia="en-US"/>
        </w:rPr>
        <w:t>contenidas en las observaciones finales</w:t>
      </w:r>
      <w:r w:rsidR="00DA41A1">
        <w:rPr>
          <w:lang w:eastAsia="en-US"/>
        </w:rPr>
        <w:t xml:space="preserve"> </w:t>
      </w:r>
      <w:r w:rsidR="00A1634B" w:rsidRPr="00A1634B">
        <w:rPr>
          <w:lang w:eastAsia="en-US"/>
        </w:rPr>
        <w:t xml:space="preserve">del Comité sobre el </w:t>
      </w:r>
      <w:r w:rsidR="00DA41A1">
        <w:rPr>
          <w:lang w:eastAsia="en-US"/>
        </w:rPr>
        <w:t xml:space="preserve">informe presentado por Honduras en virtud del </w:t>
      </w:r>
      <w:r w:rsidR="00A1634B" w:rsidRPr="00A1634B">
        <w:rPr>
          <w:lang w:eastAsia="en-US"/>
        </w:rPr>
        <w:t xml:space="preserve">Protocolo Facultativo </w:t>
      </w:r>
      <w:r w:rsidR="00457131">
        <w:rPr>
          <w:lang w:eastAsia="en-US"/>
        </w:rPr>
        <w:t xml:space="preserve">de la </w:t>
      </w:r>
      <w:r w:rsidR="00457131" w:rsidRPr="00457131">
        <w:rPr>
          <w:lang w:eastAsia="en-US"/>
        </w:rPr>
        <w:t>Convención sobre los Derechos del Niñ</w:t>
      </w:r>
      <w:r w:rsidR="00457131">
        <w:rPr>
          <w:lang w:eastAsia="en-US"/>
        </w:rPr>
        <w:t xml:space="preserve">o </w:t>
      </w:r>
      <w:r w:rsidR="00A1634B" w:rsidRPr="00A1634B">
        <w:rPr>
          <w:lang w:eastAsia="en-US"/>
        </w:rPr>
        <w:t>relativo a la participación de niños en los conflictos armados</w:t>
      </w:r>
      <w:r w:rsidR="00DA41A1">
        <w:rPr>
          <w:rStyle w:val="Refdenotaalpie"/>
          <w:rFonts w:eastAsia="Calibri"/>
          <w:lang w:eastAsia="en-US"/>
        </w:rPr>
        <w:footnoteReference w:id="4"/>
      </w:r>
      <w:r w:rsidR="00A1634B" w:rsidRPr="00A1634B">
        <w:rPr>
          <w:lang w:eastAsia="en-US"/>
        </w:rPr>
        <w:t>;</w:t>
      </w:r>
    </w:p>
    <w:p w14:paraId="10CD2153" w14:textId="1083B303" w:rsidR="00457131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E1527F">
        <w:rPr>
          <w:lang w:eastAsia="en-US"/>
        </w:rPr>
        <w:t>b)</w:t>
      </w:r>
      <w:r w:rsidR="00E1527F">
        <w:rPr>
          <w:lang w:eastAsia="en-US"/>
        </w:rPr>
        <w:tab/>
      </w:r>
      <w:r w:rsidR="00A1634B" w:rsidRPr="00A1634B">
        <w:rPr>
          <w:lang w:eastAsia="en-US"/>
        </w:rPr>
        <w:t>Las medidas adoptadas para prevenir y proteger a los niños del reclutamiento forzoso, la violencia de género perpetrada por actores criminales (y su consiguiente desplazamiento), y de la utilización de niños</w:t>
      </w:r>
      <w:r w:rsidR="00521DDA">
        <w:rPr>
          <w:lang w:eastAsia="en-US"/>
        </w:rPr>
        <w:t xml:space="preserve">, </w:t>
      </w:r>
      <w:r w:rsidR="00521DDA">
        <w:rPr>
          <w:rFonts w:eastAsia="Times New Roman"/>
          <w:lang w:eastAsia="en-US"/>
        </w:rPr>
        <w:t>niñas y adolescentes</w:t>
      </w:r>
      <w:r w:rsidR="00A1634B" w:rsidRPr="00A1634B">
        <w:rPr>
          <w:lang w:eastAsia="en-US"/>
        </w:rPr>
        <w:t xml:space="preserve"> por grupos armados, incluidas las bandas; </w:t>
      </w:r>
    </w:p>
    <w:p w14:paraId="46FC5FFE" w14:textId="22CA5BA2" w:rsidR="00457131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E1527F">
        <w:rPr>
          <w:lang w:eastAsia="en-US"/>
        </w:rPr>
        <w:t>c)</w:t>
      </w:r>
      <w:r w:rsidR="00E1527F">
        <w:rPr>
          <w:lang w:eastAsia="en-US"/>
        </w:rPr>
        <w:tab/>
      </w:r>
      <w:r w:rsidR="00457131">
        <w:rPr>
          <w:lang w:eastAsia="en-US"/>
        </w:rPr>
        <w:t>Las</w:t>
      </w:r>
      <w:r w:rsidR="00A1634B" w:rsidRPr="00A1634B">
        <w:rPr>
          <w:lang w:eastAsia="en-US"/>
        </w:rPr>
        <w:t xml:space="preserve"> estrategias </w:t>
      </w:r>
      <w:r w:rsidR="00457131">
        <w:rPr>
          <w:lang w:eastAsia="en-US"/>
        </w:rPr>
        <w:t xml:space="preserve">que </w:t>
      </w:r>
      <w:r w:rsidR="00A1634B" w:rsidRPr="00A1634B">
        <w:rPr>
          <w:lang w:eastAsia="en-US"/>
        </w:rPr>
        <w:t xml:space="preserve">se están aplicando para desmovilizar a los actores criminales y </w:t>
      </w:r>
      <w:r w:rsidR="00457131">
        <w:rPr>
          <w:lang w:eastAsia="en-US"/>
        </w:rPr>
        <w:t>las</w:t>
      </w:r>
      <w:r w:rsidR="00457131" w:rsidRPr="00A1634B">
        <w:rPr>
          <w:lang w:eastAsia="en-US"/>
        </w:rPr>
        <w:t xml:space="preserve"> </w:t>
      </w:r>
      <w:r w:rsidR="00A1634B" w:rsidRPr="00A1634B">
        <w:rPr>
          <w:lang w:eastAsia="en-US"/>
        </w:rPr>
        <w:t xml:space="preserve">medidas legislativas y coercitivas </w:t>
      </w:r>
      <w:r w:rsidR="00457131">
        <w:rPr>
          <w:lang w:eastAsia="en-US"/>
        </w:rPr>
        <w:t xml:space="preserve">que </w:t>
      </w:r>
      <w:r w:rsidR="00A1634B" w:rsidRPr="00A1634B">
        <w:rPr>
          <w:lang w:eastAsia="en-US"/>
        </w:rPr>
        <w:t>se están aplicando para garantizar que los niño</w:t>
      </w:r>
      <w:r w:rsidR="00457131">
        <w:rPr>
          <w:lang w:eastAsia="en-US"/>
        </w:rPr>
        <w:t>s</w:t>
      </w:r>
      <w:r w:rsidR="00521DDA">
        <w:rPr>
          <w:lang w:eastAsia="en-US"/>
        </w:rPr>
        <w:t xml:space="preserve">, </w:t>
      </w:r>
      <w:r w:rsidR="00521DDA">
        <w:rPr>
          <w:rFonts w:eastAsia="Times New Roman"/>
          <w:lang w:eastAsia="en-US"/>
        </w:rPr>
        <w:t>niñas y adolescentes</w:t>
      </w:r>
      <w:r w:rsidR="00521DDA" w:rsidRPr="00A1634B">
        <w:rPr>
          <w:rFonts w:eastAsia="Times New Roman"/>
          <w:lang w:eastAsia="en-US"/>
        </w:rPr>
        <w:t xml:space="preserve"> </w:t>
      </w:r>
      <w:r w:rsidR="00A1634B" w:rsidRPr="00A1634B">
        <w:rPr>
          <w:lang w:eastAsia="en-US"/>
        </w:rPr>
        <w:t xml:space="preserve">reclutados por grupos criminales sean tratados como víctimas; </w:t>
      </w:r>
    </w:p>
    <w:p w14:paraId="1E1FD338" w14:textId="41B52019" w:rsidR="00A1634B" w:rsidRPr="00A1634B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E1527F" w:rsidRPr="00A1634B">
        <w:rPr>
          <w:lang w:eastAsia="en-US"/>
        </w:rPr>
        <w:t>d)</w:t>
      </w:r>
      <w:r w:rsidR="00E1527F" w:rsidRPr="00A1634B">
        <w:rPr>
          <w:lang w:eastAsia="en-US"/>
        </w:rPr>
        <w:tab/>
      </w:r>
      <w:r w:rsidR="00457131">
        <w:rPr>
          <w:lang w:eastAsia="en-US"/>
        </w:rPr>
        <w:t xml:space="preserve">Los </w:t>
      </w:r>
      <w:r w:rsidR="00A1634B" w:rsidRPr="00A1634B">
        <w:rPr>
          <w:lang w:eastAsia="en-US"/>
        </w:rPr>
        <w:t xml:space="preserve">planes para modificar la legislación nacional con el fin de prohibir y tipificar como delito el reclutamiento de niños </w:t>
      </w:r>
      <w:r w:rsidR="00521DDA">
        <w:rPr>
          <w:lang w:eastAsia="en-US"/>
        </w:rPr>
        <w:t xml:space="preserve">y adolescentes </w:t>
      </w:r>
      <w:r w:rsidR="00A1634B" w:rsidRPr="00A1634B">
        <w:rPr>
          <w:lang w:eastAsia="en-US"/>
        </w:rPr>
        <w:t>para el servicio militar en cualquier circunstancia.</w:t>
      </w:r>
    </w:p>
    <w:p w14:paraId="45F6C078" w14:textId="77777777" w:rsidR="00A1634B" w:rsidRPr="00884502" w:rsidRDefault="00A1634B" w:rsidP="004F415E">
      <w:pPr>
        <w:pStyle w:val="HChG"/>
        <w:rPr>
          <w:i/>
          <w:lang w:val="es-ES_tradnl" w:eastAsia="en-US"/>
        </w:rPr>
      </w:pPr>
      <w:r w:rsidRPr="00A1634B">
        <w:rPr>
          <w:lang w:eastAsia="en-US"/>
        </w:rPr>
        <w:lastRenderedPageBreak/>
        <w:tab/>
      </w:r>
      <w:r w:rsidRPr="00A1634B">
        <w:rPr>
          <w:lang w:eastAsia="en-US"/>
        </w:rPr>
        <w:tab/>
      </w:r>
      <w:r w:rsidRPr="00884502">
        <w:rPr>
          <w:lang w:val="es-ES_tradnl" w:eastAsia="en-US"/>
        </w:rPr>
        <w:t>Parte II</w:t>
      </w:r>
    </w:p>
    <w:p w14:paraId="26428D1E" w14:textId="73E348B9" w:rsidR="00A1634B" w:rsidRPr="00884502" w:rsidRDefault="00E1527F" w:rsidP="00884502">
      <w:pPr>
        <w:pStyle w:val="SingleTxtG"/>
        <w:rPr>
          <w:rFonts w:eastAsia="Times New Roman"/>
          <w:lang w:eastAsia="en-US"/>
        </w:rPr>
      </w:pPr>
      <w:r w:rsidRPr="00A1634B">
        <w:rPr>
          <w:rFonts w:eastAsia="Times New Roman"/>
          <w:lang w:eastAsia="en-US"/>
        </w:rPr>
        <w:t>18.</w:t>
      </w:r>
      <w:r w:rsidRPr="00A1634B">
        <w:rPr>
          <w:rFonts w:eastAsia="Times New Roman"/>
          <w:lang w:eastAsia="en-US"/>
        </w:rPr>
        <w:tab/>
      </w:r>
      <w:r w:rsidR="00A1634B" w:rsidRPr="00A1634B">
        <w:rPr>
          <w:rFonts w:eastAsia="Times New Roman"/>
          <w:lang w:eastAsia="en-US"/>
        </w:rPr>
        <w:t xml:space="preserve">El Comité invita al Estado </w:t>
      </w:r>
      <w:r w:rsidR="00350F6D">
        <w:rPr>
          <w:rFonts w:eastAsia="Times New Roman"/>
          <w:lang w:eastAsia="en-US"/>
        </w:rPr>
        <w:t>p</w:t>
      </w:r>
      <w:r w:rsidR="00A1634B" w:rsidRPr="00A1634B">
        <w:rPr>
          <w:rFonts w:eastAsia="Times New Roman"/>
          <w:lang w:eastAsia="en-US"/>
        </w:rPr>
        <w:t xml:space="preserve">arte a </w:t>
      </w:r>
      <w:r w:rsidR="00350F6D">
        <w:rPr>
          <w:rFonts w:eastAsia="Times New Roman"/>
          <w:lang w:eastAsia="en-US"/>
        </w:rPr>
        <w:t xml:space="preserve">que proporcione </w:t>
      </w:r>
      <w:r w:rsidR="00A1634B" w:rsidRPr="00A1634B">
        <w:rPr>
          <w:rFonts w:eastAsia="Times New Roman"/>
          <w:lang w:eastAsia="en-US"/>
        </w:rPr>
        <w:t xml:space="preserve">una breve actualización (no más de </w:t>
      </w:r>
      <w:r w:rsidR="00A1634B" w:rsidRPr="00884502">
        <w:rPr>
          <w:rFonts w:eastAsia="Times New Roman"/>
          <w:lang w:eastAsia="en-US"/>
        </w:rPr>
        <w:t>tres páginas) sobre la información presentada en su informe con respecto a:</w:t>
      </w:r>
    </w:p>
    <w:p w14:paraId="622C8359" w14:textId="3CB1FBE4" w:rsidR="00A1634B" w:rsidRPr="00884502" w:rsidRDefault="004F415E" w:rsidP="00884502">
      <w:pPr>
        <w:pStyle w:val="SingleTxtG"/>
        <w:rPr>
          <w:lang w:eastAsia="en-US"/>
        </w:rPr>
      </w:pPr>
      <w:r w:rsidRPr="00884502">
        <w:rPr>
          <w:lang w:eastAsia="en-US"/>
        </w:rPr>
        <w:tab/>
      </w:r>
      <w:r w:rsidR="00884502" w:rsidRPr="00884502">
        <w:rPr>
          <w:lang w:eastAsia="en-US"/>
        </w:rPr>
        <w:t>a</w:t>
      </w:r>
      <w:r w:rsidR="00E1527F" w:rsidRPr="00884502">
        <w:rPr>
          <w:lang w:eastAsia="en-US"/>
        </w:rPr>
        <w:t>)</w:t>
      </w:r>
      <w:r w:rsidR="00E1527F" w:rsidRPr="00884502">
        <w:rPr>
          <w:lang w:eastAsia="en-US"/>
        </w:rPr>
        <w:tab/>
      </w:r>
      <w:r w:rsidR="00457131" w:rsidRPr="00884502">
        <w:rPr>
          <w:lang w:eastAsia="en-US"/>
        </w:rPr>
        <w:t>Los n</w:t>
      </w:r>
      <w:r w:rsidR="00A1634B" w:rsidRPr="00884502">
        <w:rPr>
          <w:lang w:eastAsia="en-US"/>
        </w:rPr>
        <w:t>uevos proyectos o leyes, y sus respectivos reglamentos;</w:t>
      </w:r>
    </w:p>
    <w:p w14:paraId="60B7EA29" w14:textId="488F7C6A" w:rsidR="00A1634B" w:rsidRPr="00884502" w:rsidRDefault="004F415E" w:rsidP="00884502">
      <w:pPr>
        <w:pStyle w:val="SingleTxtG"/>
        <w:rPr>
          <w:lang w:eastAsia="en-US"/>
        </w:rPr>
      </w:pPr>
      <w:r w:rsidRPr="00884502">
        <w:rPr>
          <w:lang w:eastAsia="en-US"/>
        </w:rPr>
        <w:tab/>
      </w:r>
      <w:r w:rsidR="00884502" w:rsidRPr="00884502">
        <w:rPr>
          <w:lang w:eastAsia="en-US"/>
        </w:rPr>
        <w:t>b</w:t>
      </w:r>
      <w:r w:rsidR="00E1527F" w:rsidRPr="00884502">
        <w:rPr>
          <w:lang w:eastAsia="en-US"/>
        </w:rPr>
        <w:t>)</w:t>
      </w:r>
      <w:r w:rsidR="00E1527F" w:rsidRPr="00884502">
        <w:rPr>
          <w:lang w:eastAsia="en-US"/>
        </w:rPr>
        <w:tab/>
      </w:r>
      <w:r w:rsidR="00457131" w:rsidRPr="00884502">
        <w:rPr>
          <w:lang w:eastAsia="en-US"/>
        </w:rPr>
        <w:t>Las n</w:t>
      </w:r>
      <w:r w:rsidR="00A1634B" w:rsidRPr="00884502">
        <w:rPr>
          <w:lang w:eastAsia="en-US"/>
        </w:rPr>
        <w:t xml:space="preserve">uevas instituciones (y sus mandatos) o reformas institucionales; </w:t>
      </w:r>
    </w:p>
    <w:p w14:paraId="0A9F1844" w14:textId="23A11044" w:rsidR="00A1634B" w:rsidRPr="00884502" w:rsidRDefault="004F415E" w:rsidP="00884502">
      <w:pPr>
        <w:pStyle w:val="SingleTxtG"/>
        <w:rPr>
          <w:lang w:eastAsia="en-US"/>
        </w:rPr>
      </w:pPr>
      <w:r w:rsidRPr="00884502">
        <w:rPr>
          <w:lang w:eastAsia="en-US"/>
        </w:rPr>
        <w:tab/>
      </w:r>
      <w:r w:rsidR="00884502" w:rsidRPr="00884502">
        <w:rPr>
          <w:lang w:eastAsia="en-US"/>
        </w:rPr>
        <w:t>c</w:t>
      </w:r>
      <w:r w:rsidR="00E1527F" w:rsidRPr="00884502">
        <w:rPr>
          <w:lang w:eastAsia="en-US"/>
        </w:rPr>
        <w:t>)</w:t>
      </w:r>
      <w:r w:rsidR="00E1527F" w:rsidRPr="00884502">
        <w:rPr>
          <w:lang w:eastAsia="en-US"/>
        </w:rPr>
        <w:tab/>
      </w:r>
      <w:r w:rsidR="00457131" w:rsidRPr="00884502">
        <w:rPr>
          <w:lang w:eastAsia="en-US"/>
        </w:rPr>
        <w:t>Las p</w:t>
      </w:r>
      <w:r w:rsidR="00A1634B" w:rsidRPr="00884502">
        <w:rPr>
          <w:lang w:eastAsia="en-US"/>
        </w:rPr>
        <w:t>olíticas, programas y planes de acción introducidos recientemente, así como su alcance y financiación;</w:t>
      </w:r>
    </w:p>
    <w:p w14:paraId="1472955D" w14:textId="2BAD0CEF" w:rsidR="00A1634B" w:rsidRPr="00884502" w:rsidRDefault="004F415E" w:rsidP="00884502">
      <w:pPr>
        <w:pStyle w:val="SingleTxtG"/>
        <w:rPr>
          <w:lang w:eastAsia="en-US"/>
        </w:rPr>
      </w:pPr>
      <w:r w:rsidRPr="00884502">
        <w:rPr>
          <w:lang w:eastAsia="en-US"/>
        </w:rPr>
        <w:tab/>
      </w:r>
      <w:r w:rsidR="00884502" w:rsidRPr="00884502">
        <w:rPr>
          <w:lang w:eastAsia="en-US"/>
        </w:rPr>
        <w:t>d</w:t>
      </w:r>
      <w:r w:rsidR="00E1527F" w:rsidRPr="00884502">
        <w:rPr>
          <w:lang w:eastAsia="en-US"/>
        </w:rPr>
        <w:t>)</w:t>
      </w:r>
      <w:r w:rsidR="00E1527F" w:rsidRPr="00884502">
        <w:rPr>
          <w:lang w:eastAsia="en-US"/>
        </w:rPr>
        <w:tab/>
      </w:r>
      <w:r w:rsidR="00457131" w:rsidRPr="00884502">
        <w:rPr>
          <w:lang w:eastAsia="en-US"/>
        </w:rPr>
        <w:t>Las r</w:t>
      </w:r>
      <w:r w:rsidR="00A1634B" w:rsidRPr="00884502">
        <w:rPr>
          <w:lang w:eastAsia="en-US"/>
        </w:rPr>
        <w:t>atificaciones recientes de instrumentos de derechos humanos.</w:t>
      </w:r>
    </w:p>
    <w:p w14:paraId="0AD8CE28" w14:textId="77777777" w:rsidR="00A1634B" w:rsidRPr="00A1634B" w:rsidRDefault="00A1634B" w:rsidP="004F415E">
      <w:pPr>
        <w:pStyle w:val="HChG"/>
        <w:rPr>
          <w:lang w:eastAsia="en-US"/>
        </w:rPr>
      </w:pPr>
      <w:r w:rsidRPr="00884502">
        <w:rPr>
          <w:lang w:eastAsia="en-US"/>
        </w:rPr>
        <w:tab/>
      </w:r>
      <w:r w:rsidRPr="00884502">
        <w:rPr>
          <w:lang w:eastAsia="en-US"/>
        </w:rPr>
        <w:tab/>
        <w:t>Parte III</w:t>
      </w:r>
    </w:p>
    <w:p w14:paraId="3A697EF1" w14:textId="485800F1" w:rsidR="00A1634B" w:rsidRPr="00A1634B" w:rsidRDefault="00A1634B" w:rsidP="004F415E">
      <w:pPr>
        <w:pStyle w:val="H1G"/>
        <w:rPr>
          <w:lang w:eastAsia="en-US"/>
        </w:rPr>
      </w:pPr>
      <w:r w:rsidRPr="00A1634B">
        <w:rPr>
          <w:lang w:eastAsia="en-US"/>
        </w:rPr>
        <w:tab/>
      </w:r>
      <w:r w:rsidRPr="00A1634B">
        <w:rPr>
          <w:lang w:eastAsia="en-US"/>
        </w:rPr>
        <w:tab/>
        <w:t xml:space="preserve">Datos, estadísticas y </w:t>
      </w:r>
      <w:r w:rsidR="00457131">
        <w:rPr>
          <w:lang w:eastAsia="en-US"/>
        </w:rPr>
        <w:t>demás</w:t>
      </w:r>
      <w:r w:rsidR="00457131" w:rsidRPr="00A1634B">
        <w:rPr>
          <w:lang w:eastAsia="en-US"/>
        </w:rPr>
        <w:t xml:space="preserve"> </w:t>
      </w:r>
      <w:r w:rsidRPr="00A1634B">
        <w:rPr>
          <w:lang w:eastAsia="en-US"/>
        </w:rPr>
        <w:t>información</w:t>
      </w:r>
      <w:r w:rsidR="00457131">
        <w:rPr>
          <w:lang w:eastAsia="en-US"/>
        </w:rPr>
        <w:t xml:space="preserve"> de que se</w:t>
      </w:r>
      <w:r w:rsidRPr="00A1634B">
        <w:rPr>
          <w:lang w:eastAsia="en-US"/>
        </w:rPr>
        <w:t xml:space="preserve"> dispon</w:t>
      </w:r>
      <w:r w:rsidR="00457131">
        <w:rPr>
          <w:lang w:eastAsia="en-US"/>
        </w:rPr>
        <w:t>ga</w:t>
      </w:r>
    </w:p>
    <w:p w14:paraId="7C37B60B" w14:textId="7B4C556B" w:rsidR="00A1634B" w:rsidRPr="00A1634B" w:rsidRDefault="00E1527F" w:rsidP="00884502">
      <w:pPr>
        <w:pStyle w:val="SingleTxtG"/>
        <w:rPr>
          <w:rFonts w:eastAsia="Times New Roman"/>
          <w:lang w:eastAsia="en-US"/>
        </w:rPr>
      </w:pPr>
      <w:r w:rsidRPr="00A1634B">
        <w:rPr>
          <w:rFonts w:eastAsia="Times New Roman"/>
          <w:lang w:eastAsia="en-US"/>
        </w:rPr>
        <w:t>19.</w:t>
      </w:r>
      <w:r w:rsidRPr="00A1634B">
        <w:rPr>
          <w:rFonts w:eastAsia="Times New Roman"/>
          <w:lang w:eastAsia="en-US"/>
        </w:rPr>
        <w:tab/>
      </w:r>
      <w:r w:rsidR="00A1634B" w:rsidRPr="00A1634B">
        <w:rPr>
          <w:rFonts w:eastAsia="Times New Roman"/>
          <w:lang w:eastAsia="en-US"/>
        </w:rPr>
        <w:t xml:space="preserve">Sírvanse proporcionar información consolidada de los últimos tres años sobre las partidas presupuestarias </w:t>
      </w:r>
      <w:r w:rsidR="00457131">
        <w:rPr>
          <w:rFonts w:eastAsia="Times New Roman"/>
          <w:lang w:eastAsia="en-US"/>
        </w:rPr>
        <w:t>destinadas</w:t>
      </w:r>
      <w:r w:rsidR="00457131" w:rsidRPr="00A1634B">
        <w:rPr>
          <w:rFonts w:eastAsia="Times New Roman"/>
          <w:lang w:eastAsia="en-US"/>
        </w:rPr>
        <w:t xml:space="preserve"> </w:t>
      </w:r>
      <w:r w:rsidR="00A1634B" w:rsidRPr="00A1634B">
        <w:rPr>
          <w:rFonts w:eastAsia="Times New Roman"/>
          <w:lang w:eastAsia="en-US"/>
        </w:rPr>
        <w:t xml:space="preserve">a la infancia y los sectores sociales, indicando el porcentaje </w:t>
      </w:r>
      <w:r w:rsidR="00457131">
        <w:rPr>
          <w:rFonts w:eastAsia="Times New Roman"/>
          <w:lang w:eastAsia="en-US"/>
        </w:rPr>
        <w:t>que representa</w:t>
      </w:r>
      <w:r w:rsidR="00457131" w:rsidRPr="00A1634B">
        <w:rPr>
          <w:rFonts w:eastAsia="Times New Roman"/>
          <w:lang w:eastAsia="en-US"/>
        </w:rPr>
        <w:t xml:space="preserve"> </w:t>
      </w:r>
      <w:r w:rsidR="00A1634B" w:rsidRPr="00A1634B">
        <w:rPr>
          <w:rFonts w:eastAsia="Times New Roman"/>
          <w:lang w:eastAsia="en-US"/>
        </w:rPr>
        <w:t xml:space="preserve">cada partida en relación con el presupuesto nacional total y el producto nacional bruto. Sírvanse también proporcionar información sobre la asignación geográfica de esos recursos.  </w:t>
      </w:r>
    </w:p>
    <w:p w14:paraId="45B7C054" w14:textId="66DB0499" w:rsidR="00457131" w:rsidRDefault="00E1527F" w:rsidP="00884502">
      <w:pPr>
        <w:pStyle w:val="SingleTxtG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20.</w:t>
      </w:r>
      <w:r>
        <w:rPr>
          <w:rFonts w:eastAsia="Times New Roman"/>
          <w:lang w:eastAsia="en-US"/>
        </w:rPr>
        <w:tab/>
      </w:r>
      <w:r w:rsidR="00A1634B" w:rsidRPr="00A1634B">
        <w:rPr>
          <w:rFonts w:eastAsia="Times New Roman"/>
          <w:lang w:eastAsia="en-US"/>
        </w:rPr>
        <w:t>Sírva</w:t>
      </w:r>
      <w:r w:rsidR="00457131">
        <w:rPr>
          <w:rFonts w:eastAsia="Times New Roman"/>
          <w:lang w:eastAsia="en-US"/>
        </w:rPr>
        <w:t>n</w:t>
      </w:r>
      <w:r w:rsidR="00A1634B" w:rsidRPr="00A1634B">
        <w:rPr>
          <w:rFonts w:eastAsia="Times New Roman"/>
          <w:lang w:eastAsia="en-US"/>
        </w:rPr>
        <w:t xml:space="preserve">se proporcionar información actualizada sobre: </w:t>
      </w:r>
    </w:p>
    <w:p w14:paraId="59685CC2" w14:textId="0AB86214" w:rsidR="00457131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E1527F">
        <w:rPr>
          <w:lang w:eastAsia="en-US"/>
        </w:rPr>
        <w:t>a)</w:t>
      </w:r>
      <w:r w:rsidR="00E1527F">
        <w:rPr>
          <w:lang w:eastAsia="en-US"/>
        </w:rPr>
        <w:tab/>
      </w:r>
      <w:r w:rsidR="00457131">
        <w:rPr>
          <w:lang w:eastAsia="en-US"/>
        </w:rPr>
        <w:t>E</w:t>
      </w:r>
      <w:r w:rsidR="00A1634B" w:rsidRPr="00A1634B">
        <w:rPr>
          <w:lang w:eastAsia="en-US"/>
        </w:rPr>
        <w:t xml:space="preserve">l </w:t>
      </w:r>
      <w:r w:rsidR="00A1634B" w:rsidRPr="00331296">
        <w:rPr>
          <w:lang w:eastAsia="en-US"/>
        </w:rPr>
        <w:t>número</w:t>
      </w:r>
      <w:r w:rsidR="00A1634B" w:rsidRPr="00A1634B">
        <w:rPr>
          <w:lang w:eastAsia="en-US"/>
        </w:rPr>
        <w:t xml:space="preserve"> de </w:t>
      </w:r>
      <w:r w:rsidR="00457131">
        <w:rPr>
          <w:lang w:eastAsia="en-US"/>
        </w:rPr>
        <w:t>o</w:t>
      </w:r>
      <w:r w:rsidR="00A1634B" w:rsidRPr="00A1634B">
        <w:rPr>
          <w:lang w:eastAsia="en-US"/>
        </w:rPr>
        <w:t xml:space="preserve">ficinas </w:t>
      </w:r>
      <w:r w:rsidR="00457131">
        <w:rPr>
          <w:lang w:eastAsia="en-US"/>
        </w:rPr>
        <w:t>m</w:t>
      </w:r>
      <w:r w:rsidR="00A1634B" w:rsidRPr="00A1634B">
        <w:rPr>
          <w:lang w:eastAsia="en-US"/>
        </w:rPr>
        <w:t xml:space="preserve">unicipales de </w:t>
      </w:r>
      <w:r w:rsidR="00457131">
        <w:rPr>
          <w:lang w:eastAsia="en-US"/>
        </w:rPr>
        <w:t>p</w:t>
      </w:r>
      <w:r w:rsidR="00A1634B" w:rsidRPr="00A1634B">
        <w:rPr>
          <w:lang w:eastAsia="en-US"/>
        </w:rPr>
        <w:t xml:space="preserve">rotección a la </w:t>
      </w:r>
      <w:r w:rsidR="00457131">
        <w:rPr>
          <w:lang w:eastAsia="en-US"/>
        </w:rPr>
        <w:t>i</w:t>
      </w:r>
      <w:r w:rsidR="00A1634B" w:rsidRPr="00A1634B">
        <w:rPr>
          <w:lang w:eastAsia="en-US"/>
        </w:rPr>
        <w:t xml:space="preserve">nfancia instaladas y activas; </w:t>
      </w:r>
    </w:p>
    <w:p w14:paraId="42AF83F6" w14:textId="52E29307" w:rsidR="00563E66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E1527F">
        <w:rPr>
          <w:lang w:eastAsia="en-US"/>
        </w:rPr>
        <w:t>b)</w:t>
      </w:r>
      <w:r w:rsidR="00E1527F">
        <w:rPr>
          <w:lang w:eastAsia="en-US"/>
        </w:rPr>
        <w:tab/>
      </w:r>
      <w:r w:rsidR="00457131">
        <w:rPr>
          <w:lang w:eastAsia="en-US"/>
        </w:rPr>
        <w:t>E</w:t>
      </w:r>
      <w:r w:rsidR="00A1634B" w:rsidRPr="00A1634B">
        <w:rPr>
          <w:lang w:eastAsia="en-US"/>
        </w:rPr>
        <w:t xml:space="preserve">l número de </w:t>
      </w:r>
      <w:r w:rsidR="00457131">
        <w:rPr>
          <w:lang w:eastAsia="en-US"/>
        </w:rPr>
        <w:t>c</w:t>
      </w:r>
      <w:r w:rsidR="00A1634B" w:rsidRPr="00A1634B">
        <w:rPr>
          <w:lang w:eastAsia="en-US"/>
        </w:rPr>
        <w:t xml:space="preserve">onsejos </w:t>
      </w:r>
      <w:r w:rsidR="00457131">
        <w:rPr>
          <w:lang w:eastAsia="en-US"/>
        </w:rPr>
        <w:t>m</w:t>
      </w:r>
      <w:r w:rsidR="00A1634B" w:rsidRPr="00A1634B">
        <w:rPr>
          <w:lang w:eastAsia="en-US"/>
        </w:rPr>
        <w:t xml:space="preserve">unicipales y </w:t>
      </w:r>
      <w:r w:rsidR="00457131">
        <w:rPr>
          <w:lang w:eastAsia="en-US"/>
        </w:rPr>
        <w:t>d</w:t>
      </w:r>
      <w:r w:rsidR="00A1634B" w:rsidRPr="00A1634B">
        <w:rPr>
          <w:lang w:eastAsia="en-US"/>
        </w:rPr>
        <w:t xml:space="preserve">epartamentales del </w:t>
      </w:r>
      <w:r w:rsidR="009C3664" w:rsidRPr="009C3664">
        <w:rPr>
          <w:lang w:eastAsia="en-US"/>
        </w:rPr>
        <w:t>Sistema Integral de Garantía de Derechos de la Niñez y Adolescencia de Honduras</w:t>
      </w:r>
      <w:r w:rsidR="009C3664" w:rsidRPr="009C3664" w:rsidDel="009C3664">
        <w:rPr>
          <w:lang w:eastAsia="en-US"/>
        </w:rPr>
        <w:t xml:space="preserve"> </w:t>
      </w:r>
      <w:r w:rsidR="00A1634B" w:rsidRPr="00A1634B">
        <w:rPr>
          <w:lang w:eastAsia="en-US"/>
        </w:rPr>
        <w:t xml:space="preserve">instalados y activos; </w:t>
      </w:r>
    </w:p>
    <w:p w14:paraId="64020D2B" w14:textId="6F606F17" w:rsidR="00563E66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E1527F">
        <w:rPr>
          <w:lang w:eastAsia="en-US"/>
        </w:rPr>
        <w:t>c)</w:t>
      </w:r>
      <w:r w:rsidR="00E1527F">
        <w:rPr>
          <w:lang w:eastAsia="en-US"/>
        </w:rPr>
        <w:tab/>
      </w:r>
      <w:r w:rsidR="00563E66">
        <w:rPr>
          <w:lang w:eastAsia="en-US"/>
        </w:rPr>
        <w:t>E</w:t>
      </w:r>
      <w:r w:rsidR="00A1634B" w:rsidRPr="00A1634B">
        <w:rPr>
          <w:lang w:eastAsia="en-US"/>
        </w:rPr>
        <w:t xml:space="preserve">l número y presencia territorial de </w:t>
      </w:r>
      <w:r w:rsidR="00563E66">
        <w:rPr>
          <w:lang w:eastAsia="en-US"/>
        </w:rPr>
        <w:t>j</w:t>
      </w:r>
      <w:r w:rsidR="00A1634B" w:rsidRPr="00A1634B">
        <w:rPr>
          <w:lang w:eastAsia="en-US"/>
        </w:rPr>
        <w:t xml:space="preserve">uzgados, </w:t>
      </w:r>
      <w:r w:rsidR="00563E66">
        <w:rPr>
          <w:lang w:eastAsia="en-US"/>
        </w:rPr>
        <w:t>f</w:t>
      </w:r>
      <w:r w:rsidR="00A1634B" w:rsidRPr="00A1634B">
        <w:rPr>
          <w:lang w:eastAsia="en-US"/>
        </w:rPr>
        <w:t xml:space="preserve">iscales y </w:t>
      </w:r>
      <w:r w:rsidR="00563E66">
        <w:rPr>
          <w:lang w:eastAsia="en-US"/>
        </w:rPr>
        <w:t>d</w:t>
      </w:r>
      <w:r w:rsidR="00A1634B" w:rsidRPr="00A1634B">
        <w:rPr>
          <w:lang w:eastAsia="en-US"/>
        </w:rPr>
        <w:t xml:space="preserve">efensores </w:t>
      </w:r>
      <w:r w:rsidR="00563E66">
        <w:rPr>
          <w:lang w:eastAsia="en-US"/>
        </w:rPr>
        <w:t>p</w:t>
      </w:r>
      <w:r w:rsidR="00A1634B" w:rsidRPr="00A1634B">
        <w:rPr>
          <w:lang w:eastAsia="en-US"/>
        </w:rPr>
        <w:t xml:space="preserve">úblicos especializados en niñez; </w:t>
      </w:r>
    </w:p>
    <w:p w14:paraId="004FC3AE" w14:textId="767780BF" w:rsidR="00A1634B" w:rsidRPr="00A1634B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E1527F" w:rsidRPr="00A1634B">
        <w:rPr>
          <w:lang w:eastAsia="en-US"/>
        </w:rPr>
        <w:t>d)</w:t>
      </w:r>
      <w:r w:rsidR="00E1527F" w:rsidRPr="00A1634B">
        <w:rPr>
          <w:lang w:eastAsia="en-US"/>
        </w:rPr>
        <w:tab/>
      </w:r>
      <w:r w:rsidR="00A1634B" w:rsidRPr="00A1634B">
        <w:rPr>
          <w:lang w:eastAsia="en-US"/>
        </w:rPr>
        <w:t xml:space="preserve">Estado actualizado de los </w:t>
      </w:r>
      <w:r w:rsidR="00DA7BD9">
        <w:rPr>
          <w:lang w:eastAsia="en-US"/>
        </w:rPr>
        <w:t>m</w:t>
      </w:r>
      <w:r w:rsidR="00A1634B" w:rsidRPr="00A1634B">
        <w:rPr>
          <w:lang w:eastAsia="en-US"/>
        </w:rPr>
        <w:t xml:space="preserve">ódulos de </w:t>
      </w:r>
      <w:r w:rsidR="00DA7BD9">
        <w:rPr>
          <w:lang w:eastAsia="en-US"/>
        </w:rPr>
        <w:t>a</w:t>
      </w:r>
      <w:r w:rsidR="00A1634B" w:rsidRPr="00A1634B">
        <w:rPr>
          <w:lang w:eastAsia="en-US"/>
        </w:rPr>
        <w:t xml:space="preserve">tención </w:t>
      </w:r>
      <w:r w:rsidR="00DA7BD9">
        <w:rPr>
          <w:lang w:eastAsia="en-US"/>
        </w:rPr>
        <w:t>i</w:t>
      </w:r>
      <w:r w:rsidR="00A1634B" w:rsidRPr="00A1634B">
        <w:rPr>
          <w:lang w:eastAsia="en-US"/>
        </w:rPr>
        <w:t xml:space="preserve">ntegral </w:t>
      </w:r>
      <w:r w:rsidR="00DA7BD9">
        <w:rPr>
          <w:lang w:eastAsia="en-US"/>
        </w:rPr>
        <w:t>e</w:t>
      </w:r>
      <w:r w:rsidR="00A1634B" w:rsidRPr="00A1634B">
        <w:rPr>
          <w:lang w:eastAsia="en-US"/>
        </w:rPr>
        <w:t xml:space="preserve">specializada. </w:t>
      </w:r>
    </w:p>
    <w:p w14:paraId="0F128B1C" w14:textId="4CACF3E9" w:rsidR="00A1634B" w:rsidRPr="00884502" w:rsidRDefault="00E1527F" w:rsidP="00884502">
      <w:pPr>
        <w:pStyle w:val="SingleTxtG"/>
        <w:rPr>
          <w:rFonts w:eastAsia="Times New Roman"/>
          <w:lang w:eastAsia="en-US"/>
        </w:rPr>
      </w:pPr>
      <w:r w:rsidRPr="00A1634B">
        <w:rPr>
          <w:rFonts w:eastAsia="Times New Roman"/>
          <w:lang w:eastAsia="en-US"/>
        </w:rPr>
        <w:t>21.</w:t>
      </w:r>
      <w:r w:rsidRPr="00A1634B">
        <w:rPr>
          <w:rFonts w:eastAsia="Times New Roman"/>
          <w:lang w:eastAsia="en-US"/>
        </w:rPr>
        <w:tab/>
      </w:r>
      <w:r w:rsidR="00A1634B" w:rsidRPr="00A1634B">
        <w:rPr>
          <w:rFonts w:eastAsia="Times New Roman"/>
          <w:lang w:eastAsia="en-US"/>
        </w:rPr>
        <w:t>Sírva</w:t>
      </w:r>
      <w:r w:rsidR="00457131">
        <w:rPr>
          <w:rFonts w:eastAsia="Times New Roman"/>
          <w:lang w:eastAsia="en-US"/>
        </w:rPr>
        <w:t>n</w:t>
      </w:r>
      <w:r w:rsidR="00A1634B" w:rsidRPr="00A1634B">
        <w:rPr>
          <w:rFonts w:eastAsia="Times New Roman"/>
          <w:lang w:eastAsia="en-US"/>
        </w:rPr>
        <w:t>se facilitar, si dispone</w:t>
      </w:r>
      <w:r w:rsidR="00C6197E">
        <w:rPr>
          <w:rFonts w:eastAsia="Times New Roman"/>
          <w:lang w:eastAsia="en-US"/>
        </w:rPr>
        <w:t>n</w:t>
      </w:r>
      <w:r w:rsidR="00A1634B" w:rsidRPr="00A1634B">
        <w:rPr>
          <w:rFonts w:eastAsia="Times New Roman"/>
          <w:lang w:eastAsia="en-US"/>
        </w:rPr>
        <w:t xml:space="preserve"> de ellos, datos estadísticos actualizados desglosados por edad, sexo, origen étnico, origen nacional, ubicación geográfica y situación socioeconómica, </w:t>
      </w:r>
      <w:r w:rsidR="00A1634B" w:rsidRPr="00884502">
        <w:rPr>
          <w:rFonts w:eastAsia="Times New Roman"/>
          <w:lang w:eastAsia="en-US"/>
        </w:rPr>
        <w:t>correspondientes a los tres últimos años, sobre:</w:t>
      </w:r>
    </w:p>
    <w:p w14:paraId="556F5AAF" w14:textId="5DFF37BD" w:rsidR="00A1634B" w:rsidRPr="00884502" w:rsidRDefault="004F415E" w:rsidP="00884502">
      <w:pPr>
        <w:pStyle w:val="SingleTxtG"/>
        <w:rPr>
          <w:lang w:eastAsia="en-US"/>
        </w:rPr>
      </w:pPr>
      <w:r w:rsidRPr="00884502">
        <w:rPr>
          <w:lang w:eastAsia="en-US"/>
        </w:rPr>
        <w:tab/>
      </w:r>
      <w:r w:rsidR="00620203" w:rsidRPr="00884502">
        <w:rPr>
          <w:lang w:eastAsia="en-US"/>
        </w:rPr>
        <w:t>a</w:t>
      </w:r>
      <w:r w:rsidR="00E1527F" w:rsidRPr="00884502">
        <w:rPr>
          <w:lang w:eastAsia="en-US"/>
        </w:rPr>
        <w:t>)</w:t>
      </w:r>
      <w:r w:rsidR="00E1527F" w:rsidRPr="00884502">
        <w:rPr>
          <w:lang w:eastAsia="en-US"/>
        </w:rPr>
        <w:tab/>
      </w:r>
      <w:r w:rsidR="00A1634B" w:rsidRPr="00884502">
        <w:rPr>
          <w:rFonts w:eastAsia="Times New Roman"/>
          <w:lang w:eastAsia="en-US"/>
        </w:rPr>
        <w:t>Niños</w:t>
      </w:r>
      <w:r w:rsidR="00521DDA" w:rsidRPr="00884502">
        <w:rPr>
          <w:lang w:eastAsia="en-US"/>
        </w:rPr>
        <w:t xml:space="preserve">, </w:t>
      </w:r>
      <w:r w:rsidR="00521DDA" w:rsidRPr="00884502">
        <w:rPr>
          <w:rFonts w:eastAsia="Times New Roman"/>
          <w:lang w:eastAsia="en-US"/>
        </w:rPr>
        <w:t>niñas y adolescentes</w:t>
      </w:r>
      <w:r w:rsidR="00A1634B" w:rsidRPr="00884502">
        <w:rPr>
          <w:lang w:eastAsia="en-US"/>
        </w:rPr>
        <w:t xml:space="preserve"> expuestos a riesgos de protección y que han sufrido o corren el riesgo de sufrir violencia;</w:t>
      </w:r>
    </w:p>
    <w:p w14:paraId="2BF6C58C" w14:textId="230A30A4" w:rsidR="00A1634B" w:rsidRPr="00884502" w:rsidRDefault="004F415E" w:rsidP="00884502">
      <w:pPr>
        <w:pStyle w:val="SingleTxtG"/>
        <w:rPr>
          <w:lang w:eastAsia="en-US"/>
        </w:rPr>
      </w:pPr>
      <w:r w:rsidRPr="00884502">
        <w:rPr>
          <w:lang w:eastAsia="en-US"/>
        </w:rPr>
        <w:tab/>
      </w:r>
      <w:r w:rsidR="00620203" w:rsidRPr="00884502">
        <w:rPr>
          <w:lang w:eastAsia="en-US"/>
        </w:rPr>
        <w:t>b</w:t>
      </w:r>
      <w:r w:rsidR="00E1527F" w:rsidRPr="00884502">
        <w:rPr>
          <w:lang w:eastAsia="en-US"/>
        </w:rPr>
        <w:t>)</w:t>
      </w:r>
      <w:r w:rsidR="00E1527F" w:rsidRPr="00884502">
        <w:rPr>
          <w:lang w:eastAsia="en-US"/>
        </w:rPr>
        <w:tab/>
      </w:r>
      <w:r w:rsidR="00A1634B" w:rsidRPr="00884502">
        <w:rPr>
          <w:lang w:eastAsia="en-US"/>
        </w:rPr>
        <w:t>Niños</w:t>
      </w:r>
      <w:r w:rsidR="00521DDA" w:rsidRPr="00884502">
        <w:rPr>
          <w:lang w:eastAsia="en-US"/>
        </w:rPr>
        <w:t xml:space="preserve">, </w:t>
      </w:r>
      <w:r w:rsidR="00521DDA" w:rsidRPr="00884502">
        <w:rPr>
          <w:rFonts w:eastAsia="Times New Roman"/>
          <w:lang w:eastAsia="en-US"/>
        </w:rPr>
        <w:t>niñas y adolescentes</w:t>
      </w:r>
      <w:r w:rsidR="00A1634B" w:rsidRPr="00884502">
        <w:rPr>
          <w:lang w:eastAsia="en-US"/>
        </w:rPr>
        <w:t xml:space="preserve"> refugiados (sobre todo en tránsito) y desplazados internos; </w:t>
      </w:r>
    </w:p>
    <w:p w14:paraId="35054CF9" w14:textId="58F8DB65" w:rsidR="00A1634B" w:rsidRPr="00884502" w:rsidRDefault="004F415E" w:rsidP="00884502">
      <w:pPr>
        <w:pStyle w:val="SingleTxtG"/>
        <w:rPr>
          <w:lang w:eastAsia="en-US"/>
        </w:rPr>
      </w:pPr>
      <w:r w:rsidRPr="00884502">
        <w:rPr>
          <w:lang w:eastAsia="en-US"/>
        </w:rPr>
        <w:tab/>
      </w:r>
      <w:r w:rsidR="00620203" w:rsidRPr="00884502">
        <w:rPr>
          <w:lang w:eastAsia="en-US"/>
        </w:rPr>
        <w:t>c</w:t>
      </w:r>
      <w:r w:rsidR="00E1527F" w:rsidRPr="00884502">
        <w:rPr>
          <w:lang w:eastAsia="en-US"/>
        </w:rPr>
        <w:t>)</w:t>
      </w:r>
      <w:r w:rsidR="00E1527F" w:rsidRPr="00884502">
        <w:rPr>
          <w:lang w:eastAsia="en-US"/>
        </w:rPr>
        <w:tab/>
      </w:r>
      <w:r w:rsidR="00A1634B" w:rsidRPr="00884502">
        <w:rPr>
          <w:lang w:eastAsia="en-US"/>
        </w:rPr>
        <w:t>Niños</w:t>
      </w:r>
      <w:r w:rsidR="00521DDA" w:rsidRPr="00884502">
        <w:rPr>
          <w:lang w:eastAsia="en-US"/>
        </w:rPr>
        <w:t xml:space="preserve">, </w:t>
      </w:r>
      <w:r w:rsidR="00521DDA" w:rsidRPr="00884502">
        <w:rPr>
          <w:rFonts w:eastAsia="Times New Roman"/>
          <w:lang w:eastAsia="en-US"/>
        </w:rPr>
        <w:t>niñas y adolescentes</w:t>
      </w:r>
      <w:r w:rsidR="00A1634B" w:rsidRPr="00884502">
        <w:rPr>
          <w:lang w:eastAsia="en-US"/>
        </w:rPr>
        <w:t xml:space="preserve"> reclutados a la fuerza por delincuentes, incluidas las bandas.</w:t>
      </w:r>
    </w:p>
    <w:p w14:paraId="2766C061" w14:textId="214BAC46" w:rsidR="00A1634B" w:rsidRPr="00A1634B" w:rsidRDefault="00E1527F" w:rsidP="00884502">
      <w:pPr>
        <w:pStyle w:val="SingleTxtG"/>
        <w:rPr>
          <w:rFonts w:eastAsia="Times New Roman"/>
          <w:lang w:eastAsia="en-US"/>
        </w:rPr>
      </w:pPr>
      <w:r w:rsidRPr="00884502">
        <w:rPr>
          <w:rFonts w:eastAsia="Times New Roman"/>
          <w:lang w:eastAsia="en-US"/>
        </w:rPr>
        <w:t>22.</w:t>
      </w:r>
      <w:r w:rsidRPr="00A1634B">
        <w:rPr>
          <w:rFonts w:eastAsia="Times New Roman"/>
          <w:lang w:eastAsia="en-US"/>
        </w:rPr>
        <w:tab/>
      </w:r>
      <w:r w:rsidR="00A1634B" w:rsidRPr="00A1634B">
        <w:rPr>
          <w:rFonts w:eastAsia="Times New Roman"/>
          <w:lang w:eastAsia="en-US"/>
        </w:rPr>
        <w:t xml:space="preserve">Sírvanse proporcionar datos desglosados por edad, sexo, origen socioeconómico, origen étnico y ubicación </w:t>
      </w:r>
      <w:r w:rsidR="00A1634B" w:rsidRPr="00350F6D">
        <w:rPr>
          <w:rFonts w:eastAsia="Times New Roman"/>
          <w:lang w:eastAsia="en-US"/>
        </w:rPr>
        <w:t xml:space="preserve">geográfica, </w:t>
      </w:r>
      <w:r w:rsidR="006144B0" w:rsidRPr="00350F6D">
        <w:rPr>
          <w:rFonts w:eastAsia="Times New Roman"/>
          <w:lang w:eastAsia="en-US"/>
        </w:rPr>
        <w:t>correspondientes</w:t>
      </w:r>
      <w:r w:rsidR="006144B0">
        <w:rPr>
          <w:rFonts w:eastAsia="Times New Roman"/>
          <w:lang w:eastAsia="en-US"/>
        </w:rPr>
        <w:t xml:space="preserve"> a</w:t>
      </w:r>
      <w:r w:rsidR="006144B0" w:rsidRPr="00A1634B">
        <w:rPr>
          <w:rFonts w:eastAsia="Times New Roman"/>
          <w:lang w:eastAsia="en-US"/>
        </w:rPr>
        <w:t xml:space="preserve"> </w:t>
      </w:r>
      <w:r w:rsidR="00A1634B" w:rsidRPr="00A1634B">
        <w:rPr>
          <w:rFonts w:eastAsia="Times New Roman"/>
          <w:lang w:eastAsia="en-US"/>
        </w:rPr>
        <w:t>los últimos tres años, sobre el número de niños</w:t>
      </w:r>
      <w:r w:rsidR="00521DDA">
        <w:rPr>
          <w:rFonts w:eastAsia="Times New Roman"/>
          <w:lang w:eastAsia="en-US"/>
        </w:rPr>
        <w:t>, niñas y adolescentes</w:t>
      </w:r>
      <w:r w:rsidR="00A1634B" w:rsidRPr="00A1634B">
        <w:rPr>
          <w:rFonts w:eastAsia="Times New Roman"/>
          <w:lang w:eastAsia="en-US"/>
        </w:rPr>
        <w:t>:</w:t>
      </w:r>
    </w:p>
    <w:p w14:paraId="2BEF0D80" w14:textId="5E058709" w:rsidR="00A1634B" w:rsidRPr="00A1634B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620203">
        <w:rPr>
          <w:lang w:eastAsia="en-US"/>
        </w:rPr>
        <w:t>a</w:t>
      </w:r>
      <w:r w:rsidR="00E1527F" w:rsidRPr="00A1634B">
        <w:rPr>
          <w:lang w:eastAsia="en-US"/>
        </w:rPr>
        <w:t>)</w:t>
      </w:r>
      <w:r w:rsidR="00E1527F" w:rsidRPr="00A1634B">
        <w:rPr>
          <w:lang w:eastAsia="en-US"/>
        </w:rPr>
        <w:tab/>
      </w:r>
      <w:r w:rsidR="00A1634B" w:rsidRPr="00A1634B">
        <w:rPr>
          <w:lang w:eastAsia="en-US"/>
        </w:rPr>
        <w:t xml:space="preserve">Detenidos arbitrariamente, maltratados y torturados; </w:t>
      </w:r>
    </w:p>
    <w:p w14:paraId="0CE5AD30" w14:textId="7E9A1A92" w:rsidR="00A1634B" w:rsidRPr="00A1634B" w:rsidRDefault="004F415E" w:rsidP="00884502">
      <w:pPr>
        <w:pStyle w:val="SingleTxtG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="00E1527F" w:rsidRPr="00A1634B">
        <w:rPr>
          <w:rFonts w:eastAsia="Times New Roman"/>
          <w:lang w:eastAsia="en-US"/>
        </w:rPr>
        <w:t>b)</w:t>
      </w:r>
      <w:r w:rsidR="00E1527F" w:rsidRPr="00A1634B">
        <w:rPr>
          <w:rFonts w:eastAsia="Times New Roman"/>
          <w:lang w:eastAsia="en-US"/>
        </w:rPr>
        <w:tab/>
      </w:r>
      <w:r w:rsidR="00A1634B" w:rsidRPr="00A1634B">
        <w:rPr>
          <w:lang w:eastAsia="en-US"/>
        </w:rPr>
        <w:t>Trasladados de prisiones de máxima seguridad, como Nuevo Jalteva, a centros educativos.</w:t>
      </w:r>
    </w:p>
    <w:p w14:paraId="6231BB10" w14:textId="2F354DB0" w:rsidR="00A1634B" w:rsidRPr="00A1634B" w:rsidRDefault="00E1527F" w:rsidP="00884502">
      <w:pPr>
        <w:pStyle w:val="SingleTxtG"/>
        <w:rPr>
          <w:rFonts w:eastAsia="Times New Roman"/>
          <w:lang w:eastAsia="en-US"/>
        </w:rPr>
      </w:pPr>
      <w:r w:rsidRPr="00A1634B">
        <w:rPr>
          <w:rFonts w:eastAsia="Times New Roman"/>
          <w:lang w:eastAsia="en-US"/>
        </w:rPr>
        <w:t>23.</w:t>
      </w:r>
      <w:r w:rsidRPr="00A1634B">
        <w:rPr>
          <w:rFonts w:eastAsia="Times New Roman"/>
          <w:lang w:eastAsia="en-US"/>
        </w:rPr>
        <w:tab/>
      </w:r>
      <w:r w:rsidR="00A1634B" w:rsidRPr="00A1634B">
        <w:rPr>
          <w:rFonts w:eastAsia="Times New Roman"/>
          <w:lang w:eastAsia="en-US"/>
        </w:rPr>
        <w:t>Sírva</w:t>
      </w:r>
      <w:r w:rsidR="00457131">
        <w:rPr>
          <w:rFonts w:eastAsia="Times New Roman"/>
          <w:lang w:eastAsia="en-US"/>
        </w:rPr>
        <w:t>n</w:t>
      </w:r>
      <w:r w:rsidR="00A1634B" w:rsidRPr="00A1634B">
        <w:rPr>
          <w:rFonts w:eastAsia="Times New Roman"/>
          <w:lang w:eastAsia="en-US"/>
        </w:rPr>
        <w:t>se proporcionar datos, desglosados por edad, sexo, tipo de discapacidad, origen étnico y ubicación geográfica, correspondientes a los tres últimos años, sobre el número de niños</w:t>
      </w:r>
      <w:r w:rsidR="00521DDA">
        <w:rPr>
          <w:rFonts w:eastAsia="Times New Roman"/>
          <w:lang w:eastAsia="en-US"/>
        </w:rPr>
        <w:t>, niñas y adolescentes</w:t>
      </w:r>
      <w:r w:rsidR="00A1634B" w:rsidRPr="00A1634B">
        <w:rPr>
          <w:rFonts w:eastAsia="Times New Roman"/>
          <w:lang w:eastAsia="en-US"/>
        </w:rPr>
        <w:t xml:space="preserve"> con discapacidad</w:t>
      </w:r>
      <w:r w:rsidR="00446A0B">
        <w:rPr>
          <w:rFonts w:eastAsia="Times New Roman"/>
          <w:lang w:eastAsia="en-US"/>
        </w:rPr>
        <w:t xml:space="preserve"> que</w:t>
      </w:r>
      <w:r w:rsidR="00A1634B" w:rsidRPr="00A1634B">
        <w:rPr>
          <w:rFonts w:eastAsia="Times New Roman"/>
          <w:lang w:eastAsia="en-US"/>
        </w:rPr>
        <w:t>:</w:t>
      </w:r>
    </w:p>
    <w:p w14:paraId="28E25099" w14:textId="151A39D7" w:rsidR="00A1634B" w:rsidRPr="00884502" w:rsidRDefault="004F415E" w:rsidP="00884502">
      <w:pPr>
        <w:pStyle w:val="SingleTxtG"/>
        <w:rPr>
          <w:lang w:val="es-ES_tradnl" w:eastAsia="en-US"/>
        </w:rPr>
      </w:pPr>
      <w:r>
        <w:rPr>
          <w:lang w:val="en-GB" w:eastAsia="en-US"/>
        </w:rPr>
        <w:tab/>
      </w:r>
      <w:r w:rsidR="00620203">
        <w:rPr>
          <w:lang w:val="en-GB" w:eastAsia="en-US"/>
        </w:rPr>
        <w:t>a</w:t>
      </w:r>
      <w:r w:rsidR="00E1527F" w:rsidRPr="00A1634B">
        <w:rPr>
          <w:lang w:val="en-GB" w:eastAsia="en-US"/>
        </w:rPr>
        <w:t>)</w:t>
      </w:r>
      <w:r w:rsidR="00E1527F" w:rsidRPr="00A1634B">
        <w:rPr>
          <w:lang w:val="en-GB" w:eastAsia="en-US"/>
        </w:rPr>
        <w:tab/>
      </w:r>
      <w:r w:rsidR="00A1634B" w:rsidRPr="00884502">
        <w:rPr>
          <w:lang w:val="es-ES_tradnl" w:eastAsia="en-US"/>
        </w:rPr>
        <w:t>Viv</w:t>
      </w:r>
      <w:r w:rsidR="00446A0B" w:rsidRPr="00884502">
        <w:rPr>
          <w:lang w:val="es-ES_tradnl" w:eastAsia="en-US"/>
        </w:rPr>
        <w:t>en</w:t>
      </w:r>
      <w:r w:rsidR="00A1634B" w:rsidRPr="00884502">
        <w:rPr>
          <w:lang w:val="es-ES_tradnl" w:eastAsia="en-US"/>
        </w:rPr>
        <w:t xml:space="preserve"> con su familia;</w:t>
      </w:r>
    </w:p>
    <w:p w14:paraId="0D3AB3C2" w14:textId="5ED3183E" w:rsidR="00A1634B" w:rsidRPr="00884502" w:rsidRDefault="004F415E" w:rsidP="00884502">
      <w:pPr>
        <w:pStyle w:val="SingleTxtG"/>
        <w:rPr>
          <w:lang w:val="es-ES_tradnl" w:eastAsia="en-US"/>
        </w:rPr>
      </w:pPr>
      <w:r>
        <w:rPr>
          <w:lang w:val="en-GB" w:eastAsia="en-US"/>
        </w:rPr>
        <w:tab/>
      </w:r>
      <w:r w:rsidR="00E1527F" w:rsidRPr="00A1634B">
        <w:rPr>
          <w:lang w:val="en-GB" w:eastAsia="en-US"/>
        </w:rPr>
        <w:t>b)</w:t>
      </w:r>
      <w:r w:rsidR="00E1527F" w:rsidRPr="00A1634B">
        <w:rPr>
          <w:lang w:val="en-GB" w:eastAsia="en-US"/>
        </w:rPr>
        <w:tab/>
      </w:r>
      <w:r w:rsidR="00A1634B" w:rsidRPr="00884502">
        <w:rPr>
          <w:lang w:val="es-ES_tradnl" w:eastAsia="en-US"/>
        </w:rPr>
        <w:t>Viv</w:t>
      </w:r>
      <w:r w:rsidR="00446A0B" w:rsidRPr="00884502">
        <w:rPr>
          <w:lang w:val="es-ES_tradnl" w:eastAsia="en-US"/>
        </w:rPr>
        <w:t>en</w:t>
      </w:r>
      <w:r w:rsidR="00A1634B" w:rsidRPr="00884502">
        <w:rPr>
          <w:lang w:val="es-ES_tradnl" w:eastAsia="en-US"/>
        </w:rPr>
        <w:t xml:space="preserve"> en instituciones;</w:t>
      </w:r>
    </w:p>
    <w:p w14:paraId="200ED978" w14:textId="5EF6FDAB" w:rsidR="00A1634B" w:rsidRPr="00A1634B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lastRenderedPageBreak/>
        <w:tab/>
      </w:r>
      <w:r w:rsidR="00E1527F" w:rsidRPr="00A1634B">
        <w:rPr>
          <w:lang w:eastAsia="en-US"/>
        </w:rPr>
        <w:t>c)</w:t>
      </w:r>
      <w:r w:rsidR="00E1527F" w:rsidRPr="00A1634B">
        <w:rPr>
          <w:lang w:eastAsia="en-US"/>
        </w:rPr>
        <w:tab/>
      </w:r>
      <w:r w:rsidR="00A1634B" w:rsidRPr="00A1634B">
        <w:rPr>
          <w:lang w:eastAsia="en-US"/>
        </w:rPr>
        <w:t>Asist</w:t>
      </w:r>
      <w:r w:rsidR="00446A0B">
        <w:rPr>
          <w:lang w:eastAsia="en-US"/>
        </w:rPr>
        <w:t>en</w:t>
      </w:r>
      <w:r w:rsidR="00A1634B" w:rsidRPr="00A1634B">
        <w:rPr>
          <w:lang w:eastAsia="en-US"/>
        </w:rPr>
        <w:t xml:space="preserve"> a escuelas primarias </w:t>
      </w:r>
      <w:r w:rsidR="006144B0">
        <w:rPr>
          <w:lang w:eastAsia="en-US"/>
        </w:rPr>
        <w:t>ordinarias</w:t>
      </w:r>
      <w:r w:rsidR="00A1634B" w:rsidRPr="00A1634B">
        <w:rPr>
          <w:lang w:eastAsia="en-US"/>
        </w:rPr>
        <w:t>;</w:t>
      </w:r>
    </w:p>
    <w:p w14:paraId="74B988B6" w14:textId="26B8C3D0" w:rsidR="00A1634B" w:rsidRPr="00A1634B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E1527F" w:rsidRPr="00A1634B">
        <w:rPr>
          <w:lang w:eastAsia="en-US"/>
        </w:rPr>
        <w:t>d)</w:t>
      </w:r>
      <w:r w:rsidR="00E1527F" w:rsidRPr="00A1634B">
        <w:rPr>
          <w:lang w:eastAsia="en-US"/>
        </w:rPr>
        <w:tab/>
      </w:r>
      <w:r w:rsidR="00A1634B" w:rsidRPr="00A1634B">
        <w:rPr>
          <w:lang w:eastAsia="en-US"/>
        </w:rPr>
        <w:t>Asist</w:t>
      </w:r>
      <w:r w:rsidR="00446A0B">
        <w:rPr>
          <w:lang w:eastAsia="en-US"/>
        </w:rPr>
        <w:t>en</w:t>
      </w:r>
      <w:r w:rsidR="00A1634B" w:rsidRPr="00A1634B">
        <w:rPr>
          <w:lang w:eastAsia="en-US"/>
        </w:rPr>
        <w:t xml:space="preserve"> a </w:t>
      </w:r>
      <w:r w:rsidR="00936A4A">
        <w:rPr>
          <w:lang w:eastAsia="en-US"/>
        </w:rPr>
        <w:t>escuelas secundarias ordinarias</w:t>
      </w:r>
      <w:r w:rsidR="00A1634B" w:rsidRPr="00A1634B">
        <w:rPr>
          <w:lang w:eastAsia="en-US"/>
        </w:rPr>
        <w:t>;</w:t>
      </w:r>
    </w:p>
    <w:p w14:paraId="0CBEB032" w14:textId="3199FEB9" w:rsidR="00A1634B" w:rsidRPr="00A1634B" w:rsidRDefault="004F415E" w:rsidP="00884502">
      <w:pPr>
        <w:pStyle w:val="SingleTxtG"/>
        <w:rPr>
          <w:lang w:val="en-GB" w:eastAsia="en-US"/>
        </w:rPr>
      </w:pPr>
      <w:bookmarkStart w:id="1" w:name="_Hlk160540038"/>
      <w:r>
        <w:rPr>
          <w:lang w:val="en-GB" w:eastAsia="en-US"/>
        </w:rPr>
        <w:tab/>
      </w:r>
      <w:r w:rsidR="00E1527F" w:rsidRPr="00A1634B">
        <w:rPr>
          <w:lang w:val="en-GB" w:eastAsia="en-US"/>
        </w:rPr>
        <w:t>e)</w:t>
      </w:r>
      <w:r w:rsidR="00E1527F" w:rsidRPr="00A1634B">
        <w:rPr>
          <w:lang w:val="en-GB" w:eastAsia="en-US"/>
        </w:rPr>
        <w:tab/>
      </w:r>
      <w:r w:rsidR="00A1634B" w:rsidRPr="00884502">
        <w:rPr>
          <w:lang w:val="es-ES_tradnl" w:eastAsia="en-US"/>
        </w:rPr>
        <w:t>Asist</w:t>
      </w:r>
      <w:r w:rsidR="00446A0B" w:rsidRPr="00884502">
        <w:rPr>
          <w:lang w:val="es-ES_tradnl" w:eastAsia="en-US"/>
        </w:rPr>
        <w:t>en</w:t>
      </w:r>
      <w:r w:rsidR="00A1634B" w:rsidRPr="00884502">
        <w:rPr>
          <w:lang w:val="es-ES_tradnl" w:eastAsia="en-US"/>
        </w:rPr>
        <w:t xml:space="preserve"> a escuelas especiales</w:t>
      </w:r>
      <w:r w:rsidR="00A1634B" w:rsidRPr="00A1634B">
        <w:rPr>
          <w:lang w:val="en-GB" w:eastAsia="en-US"/>
        </w:rPr>
        <w:t>;</w:t>
      </w:r>
    </w:p>
    <w:bookmarkEnd w:id="1"/>
    <w:p w14:paraId="0A7A2E3B" w14:textId="4198AC56" w:rsidR="00A1634B" w:rsidRPr="000622E4" w:rsidRDefault="004F415E" w:rsidP="00884502">
      <w:pPr>
        <w:pStyle w:val="SingleTxtG"/>
        <w:rPr>
          <w:lang w:val="es-419" w:eastAsia="en-US"/>
        </w:rPr>
      </w:pPr>
      <w:r>
        <w:rPr>
          <w:lang w:val="es-419" w:eastAsia="en-US"/>
        </w:rPr>
        <w:tab/>
      </w:r>
      <w:r w:rsidR="00E1527F" w:rsidRPr="000622E4">
        <w:rPr>
          <w:lang w:val="es-419" w:eastAsia="en-US"/>
        </w:rPr>
        <w:t>f)</w:t>
      </w:r>
      <w:r w:rsidR="00E1527F" w:rsidRPr="000622E4">
        <w:rPr>
          <w:lang w:val="es-419" w:eastAsia="en-US"/>
        </w:rPr>
        <w:tab/>
      </w:r>
      <w:r w:rsidR="006144B0">
        <w:rPr>
          <w:lang w:val="es-419" w:eastAsia="en-US"/>
        </w:rPr>
        <w:t xml:space="preserve">No </w:t>
      </w:r>
      <w:r w:rsidR="00936A4A">
        <w:rPr>
          <w:lang w:val="es-419" w:eastAsia="en-US"/>
        </w:rPr>
        <w:t xml:space="preserve">están </w:t>
      </w:r>
      <w:r w:rsidR="006144B0">
        <w:rPr>
          <w:lang w:val="es-419" w:eastAsia="en-US"/>
        </w:rPr>
        <w:t>escolarizados</w:t>
      </w:r>
      <w:r w:rsidR="00A1634B" w:rsidRPr="000622E4">
        <w:rPr>
          <w:lang w:val="es-419" w:eastAsia="en-US"/>
        </w:rPr>
        <w:t xml:space="preserve">; </w:t>
      </w:r>
    </w:p>
    <w:p w14:paraId="0C4C4C87" w14:textId="2B825119" w:rsidR="00A1634B" w:rsidRPr="000622E4" w:rsidRDefault="004F415E" w:rsidP="00884502">
      <w:pPr>
        <w:pStyle w:val="SingleTxtG"/>
        <w:rPr>
          <w:lang w:val="es-419" w:eastAsia="en-US"/>
        </w:rPr>
      </w:pPr>
      <w:r>
        <w:rPr>
          <w:lang w:val="es-419" w:eastAsia="en-US"/>
        </w:rPr>
        <w:tab/>
      </w:r>
      <w:r w:rsidR="00E1527F" w:rsidRPr="000622E4">
        <w:rPr>
          <w:lang w:val="es-419" w:eastAsia="en-US"/>
        </w:rPr>
        <w:t>g)</w:t>
      </w:r>
      <w:r w:rsidR="00E1527F" w:rsidRPr="000622E4">
        <w:rPr>
          <w:lang w:val="es-419" w:eastAsia="en-US"/>
        </w:rPr>
        <w:tab/>
      </w:r>
      <w:r w:rsidR="00446A0B">
        <w:rPr>
          <w:lang w:val="es-419" w:eastAsia="en-US"/>
        </w:rPr>
        <w:t xml:space="preserve">Han sido </w:t>
      </w:r>
      <w:r w:rsidR="00446A0B" w:rsidRPr="000622E4">
        <w:rPr>
          <w:lang w:val="es-419" w:eastAsia="en-US"/>
        </w:rPr>
        <w:t>a</w:t>
      </w:r>
      <w:r w:rsidR="00A1634B" w:rsidRPr="000622E4">
        <w:rPr>
          <w:lang w:val="es-419" w:eastAsia="en-US"/>
        </w:rPr>
        <w:t>bandonados por su familia.</w:t>
      </w:r>
    </w:p>
    <w:p w14:paraId="66208845" w14:textId="73661A47" w:rsidR="00A1634B" w:rsidRPr="00A1634B" w:rsidRDefault="00E1527F" w:rsidP="00884502">
      <w:pPr>
        <w:pStyle w:val="SingleTxtG"/>
        <w:rPr>
          <w:rFonts w:eastAsia="Times New Roman"/>
          <w:lang w:eastAsia="zh-CN"/>
        </w:rPr>
      </w:pPr>
      <w:r w:rsidRPr="00A1634B">
        <w:rPr>
          <w:rFonts w:eastAsia="Times New Roman"/>
          <w:lang w:eastAsia="zh-CN"/>
        </w:rPr>
        <w:t>24.</w:t>
      </w:r>
      <w:r w:rsidRPr="00A1634B">
        <w:rPr>
          <w:rFonts w:eastAsia="Times New Roman"/>
          <w:lang w:eastAsia="zh-CN"/>
        </w:rPr>
        <w:tab/>
      </w:r>
      <w:r w:rsidR="00A1634B" w:rsidRPr="00A1634B">
        <w:rPr>
          <w:rFonts w:eastAsia="Times New Roman"/>
          <w:lang w:eastAsia="en-US"/>
        </w:rPr>
        <w:t>Sírvanse proporcionar, si se dispone de ellos, datos estadísticos actualizados, desglosados por edad, sexo, tipo de delito, origen étnico y nacional, ubicación geográfica y situación socioeconómica, correspondientes a los tres últimos años, sobre los niños</w:t>
      </w:r>
      <w:r w:rsidR="00521DDA">
        <w:rPr>
          <w:rFonts w:eastAsia="Times New Roman"/>
          <w:lang w:eastAsia="en-US"/>
        </w:rPr>
        <w:t>, niñas y adolescentes</w:t>
      </w:r>
      <w:r w:rsidR="00A1634B" w:rsidRPr="00A1634B">
        <w:rPr>
          <w:rFonts w:eastAsia="Times New Roman"/>
          <w:lang w:eastAsia="en-US"/>
        </w:rPr>
        <w:t xml:space="preserve"> en conflicto con la ley que:</w:t>
      </w:r>
    </w:p>
    <w:p w14:paraId="0918A5DF" w14:textId="468706DC" w:rsidR="00A1634B" w:rsidRPr="00A1634B" w:rsidRDefault="004F415E" w:rsidP="00884502">
      <w:pPr>
        <w:pStyle w:val="SingleTxtG"/>
        <w:rPr>
          <w:lang w:val="en-GB" w:eastAsia="en-US"/>
        </w:rPr>
      </w:pPr>
      <w:r>
        <w:rPr>
          <w:lang w:val="en-GB" w:eastAsia="en-US"/>
        </w:rPr>
        <w:tab/>
      </w:r>
      <w:r w:rsidR="00ED01E0">
        <w:rPr>
          <w:lang w:val="en-GB" w:eastAsia="en-US"/>
        </w:rPr>
        <w:t>a</w:t>
      </w:r>
      <w:r w:rsidR="00E1527F" w:rsidRPr="00A1634B">
        <w:rPr>
          <w:lang w:val="en-GB" w:eastAsia="en-US"/>
        </w:rPr>
        <w:t>)</w:t>
      </w:r>
      <w:r w:rsidR="00E1527F" w:rsidRPr="00A1634B">
        <w:rPr>
          <w:lang w:val="en-GB" w:eastAsia="en-US"/>
        </w:rPr>
        <w:tab/>
      </w:r>
      <w:r w:rsidR="00446A0B" w:rsidRPr="00884502">
        <w:rPr>
          <w:lang w:val="es-ES_tradnl" w:eastAsia="en-US"/>
        </w:rPr>
        <w:t>Hayan sido a</w:t>
      </w:r>
      <w:r w:rsidR="00A1634B" w:rsidRPr="00884502">
        <w:rPr>
          <w:lang w:val="es-ES_tradnl" w:eastAsia="en-US"/>
        </w:rPr>
        <w:t>rrestad</w:t>
      </w:r>
      <w:r w:rsidR="00446A0B" w:rsidRPr="00884502">
        <w:rPr>
          <w:lang w:val="es-ES_tradnl" w:eastAsia="en-US"/>
        </w:rPr>
        <w:t>os</w:t>
      </w:r>
      <w:r w:rsidR="00A1634B" w:rsidRPr="00884502">
        <w:rPr>
          <w:lang w:val="es-ES_tradnl" w:eastAsia="en-US"/>
        </w:rPr>
        <w:t>;</w:t>
      </w:r>
    </w:p>
    <w:p w14:paraId="11A01795" w14:textId="1E2CA90B" w:rsidR="00A1634B" w:rsidRPr="00A1634B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E1527F" w:rsidRPr="00A1634B">
        <w:rPr>
          <w:lang w:eastAsia="en-US"/>
        </w:rPr>
        <w:t>b)</w:t>
      </w:r>
      <w:r w:rsidR="00E1527F" w:rsidRPr="00A1634B">
        <w:rPr>
          <w:lang w:eastAsia="en-US"/>
        </w:rPr>
        <w:tab/>
      </w:r>
      <w:r w:rsidR="00446A0B">
        <w:rPr>
          <w:lang w:eastAsia="en-US"/>
        </w:rPr>
        <w:t>Hayan sido r</w:t>
      </w:r>
      <w:r w:rsidR="00A1634B" w:rsidRPr="00A1634B">
        <w:rPr>
          <w:lang w:eastAsia="en-US"/>
        </w:rPr>
        <w:t xml:space="preserve">emitidos a programas de remisión; </w:t>
      </w:r>
    </w:p>
    <w:p w14:paraId="45B5721D" w14:textId="0F448AA3" w:rsidR="00A1634B" w:rsidRPr="000622E4" w:rsidRDefault="004F415E" w:rsidP="00884502">
      <w:pPr>
        <w:pStyle w:val="SingleTxtG"/>
        <w:rPr>
          <w:lang w:val="es-419" w:eastAsia="en-US"/>
        </w:rPr>
      </w:pPr>
      <w:r>
        <w:rPr>
          <w:lang w:val="es-419" w:eastAsia="en-US"/>
        </w:rPr>
        <w:tab/>
      </w:r>
      <w:r w:rsidR="00E1527F" w:rsidRPr="000622E4">
        <w:rPr>
          <w:lang w:val="es-419" w:eastAsia="en-US"/>
        </w:rPr>
        <w:t>c)</w:t>
      </w:r>
      <w:r w:rsidR="00E1527F" w:rsidRPr="000622E4">
        <w:rPr>
          <w:lang w:val="es-419" w:eastAsia="en-US"/>
        </w:rPr>
        <w:tab/>
      </w:r>
      <w:r w:rsidR="00446A0B" w:rsidRPr="000622E4">
        <w:rPr>
          <w:lang w:val="es-419" w:eastAsia="en-US"/>
        </w:rPr>
        <w:t>Se encuentren e</w:t>
      </w:r>
      <w:r w:rsidR="00A1634B" w:rsidRPr="000622E4">
        <w:rPr>
          <w:lang w:val="es-419" w:eastAsia="en-US"/>
        </w:rPr>
        <w:t>n prisión pr</w:t>
      </w:r>
      <w:r w:rsidR="008314B2">
        <w:rPr>
          <w:lang w:val="es-419" w:eastAsia="en-US"/>
        </w:rPr>
        <w:t>e</w:t>
      </w:r>
      <w:r w:rsidR="00A1634B" w:rsidRPr="000622E4">
        <w:rPr>
          <w:lang w:val="es-419" w:eastAsia="en-US"/>
        </w:rPr>
        <w:t>ventiva;</w:t>
      </w:r>
    </w:p>
    <w:p w14:paraId="5CE7AB35" w14:textId="5EDAE835" w:rsidR="00A1634B" w:rsidRPr="00A1634B" w:rsidRDefault="004F415E" w:rsidP="00884502">
      <w:pPr>
        <w:pStyle w:val="SingleTxtG"/>
        <w:rPr>
          <w:lang w:eastAsia="en-US"/>
        </w:rPr>
      </w:pPr>
      <w:r>
        <w:rPr>
          <w:lang w:eastAsia="en-US"/>
        </w:rPr>
        <w:tab/>
      </w:r>
      <w:r w:rsidR="00E1527F" w:rsidRPr="00A1634B">
        <w:rPr>
          <w:lang w:eastAsia="en-US"/>
        </w:rPr>
        <w:t>d)</w:t>
      </w:r>
      <w:r w:rsidR="00E1527F" w:rsidRPr="00A1634B">
        <w:rPr>
          <w:lang w:eastAsia="en-US"/>
        </w:rPr>
        <w:tab/>
      </w:r>
      <w:r w:rsidR="00446A0B">
        <w:rPr>
          <w:lang w:val="es-419" w:eastAsia="en-US"/>
        </w:rPr>
        <w:t>Est</w:t>
      </w:r>
      <w:r w:rsidR="00B366DE">
        <w:rPr>
          <w:lang w:val="es-419" w:eastAsia="en-US"/>
        </w:rPr>
        <w:t>é</w:t>
      </w:r>
      <w:r w:rsidR="00446A0B">
        <w:rPr>
          <w:lang w:val="es-419" w:eastAsia="en-US"/>
        </w:rPr>
        <w:t xml:space="preserve">n </w:t>
      </w:r>
      <w:r w:rsidR="00446A0B">
        <w:rPr>
          <w:lang w:eastAsia="en-US"/>
        </w:rPr>
        <w:t>c</w:t>
      </w:r>
      <w:r w:rsidR="00A1634B" w:rsidRPr="00A1634B">
        <w:rPr>
          <w:lang w:eastAsia="en-US"/>
        </w:rPr>
        <w:t>umpli</w:t>
      </w:r>
      <w:r w:rsidR="00446A0B">
        <w:rPr>
          <w:lang w:eastAsia="en-US"/>
        </w:rPr>
        <w:t>endo</w:t>
      </w:r>
      <w:r w:rsidR="00A1634B" w:rsidRPr="00A1634B">
        <w:rPr>
          <w:lang w:eastAsia="en-US"/>
        </w:rPr>
        <w:t xml:space="preserve"> una pena de privación de libertad y </w:t>
      </w:r>
      <w:r w:rsidR="00B366DE">
        <w:rPr>
          <w:lang w:eastAsia="en-US"/>
        </w:rPr>
        <w:t xml:space="preserve">cuál es la </w:t>
      </w:r>
      <w:r w:rsidR="00A1634B" w:rsidRPr="00A1634B">
        <w:rPr>
          <w:lang w:eastAsia="en-US"/>
        </w:rPr>
        <w:t>duración de la misma.</w:t>
      </w:r>
    </w:p>
    <w:p w14:paraId="3EA006F1" w14:textId="67BDC702" w:rsidR="00A1634B" w:rsidRPr="00A1634B" w:rsidRDefault="00E1527F" w:rsidP="00884502">
      <w:pPr>
        <w:pStyle w:val="SingleTxtG"/>
        <w:rPr>
          <w:rFonts w:eastAsia="Times New Roman"/>
          <w:lang w:eastAsia="zh-CN"/>
        </w:rPr>
      </w:pPr>
      <w:r w:rsidRPr="00A1634B">
        <w:rPr>
          <w:rFonts w:eastAsia="Times New Roman"/>
          <w:lang w:eastAsia="zh-CN"/>
        </w:rPr>
        <w:t>25.</w:t>
      </w:r>
      <w:r w:rsidRPr="00A1634B">
        <w:rPr>
          <w:rFonts w:eastAsia="Times New Roman"/>
          <w:lang w:eastAsia="zh-CN"/>
        </w:rPr>
        <w:tab/>
      </w:r>
      <w:r w:rsidR="00A1634B" w:rsidRPr="00A1634B">
        <w:rPr>
          <w:rFonts w:eastAsia="Times New Roman"/>
          <w:lang w:eastAsia="zh-CN"/>
        </w:rPr>
        <w:t xml:space="preserve">Sírvanse proporcionar información sobre la forma en que la planificación, la aplicación y la supervisión de las medidas para lograr los </w:t>
      </w:r>
      <w:r w:rsidR="00B366DE">
        <w:rPr>
          <w:rFonts w:eastAsia="Times New Roman"/>
          <w:lang w:eastAsia="zh-CN"/>
        </w:rPr>
        <w:t>o</w:t>
      </w:r>
      <w:r w:rsidR="00A1634B" w:rsidRPr="00A1634B">
        <w:rPr>
          <w:rFonts w:eastAsia="Times New Roman"/>
          <w:lang w:eastAsia="zh-CN"/>
        </w:rPr>
        <w:t xml:space="preserve">bjetivos de </w:t>
      </w:r>
      <w:r w:rsidR="00B366DE">
        <w:rPr>
          <w:rFonts w:eastAsia="Times New Roman"/>
          <w:lang w:eastAsia="zh-CN"/>
        </w:rPr>
        <w:t>d</w:t>
      </w:r>
      <w:r w:rsidR="00A1634B" w:rsidRPr="00A1634B">
        <w:rPr>
          <w:rFonts w:eastAsia="Times New Roman"/>
          <w:lang w:eastAsia="zh-CN"/>
        </w:rPr>
        <w:t xml:space="preserve">esarrollo </w:t>
      </w:r>
      <w:r w:rsidR="00B366DE">
        <w:rPr>
          <w:rFonts w:eastAsia="Times New Roman"/>
          <w:lang w:eastAsia="zh-CN"/>
        </w:rPr>
        <w:t>s</w:t>
      </w:r>
      <w:r w:rsidR="00A1634B" w:rsidRPr="00A1634B">
        <w:rPr>
          <w:rFonts w:eastAsia="Times New Roman"/>
          <w:lang w:eastAsia="zh-CN"/>
        </w:rPr>
        <w:t>ostenible integran un enfoque basado en los derechos del niño, en particular con respecto a la participación de los niños</w:t>
      </w:r>
      <w:r w:rsidR="00521DDA">
        <w:rPr>
          <w:rFonts w:eastAsia="Times New Roman"/>
          <w:lang w:eastAsia="zh-CN"/>
        </w:rPr>
        <w:t xml:space="preserve">, </w:t>
      </w:r>
      <w:r w:rsidR="00521DDA">
        <w:rPr>
          <w:rFonts w:eastAsia="Times New Roman"/>
          <w:lang w:eastAsia="en-US"/>
        </w:rPr>
        <w:t>niñas y adolescentes</w:t>
      </w:r>
      <w:r w:rsidR="00A1634B" w:rsidRPr="00A1634B">
        <w:rPr>
          <w:rFonts w:eastAsia="Times New Roman"/>
          <w:lang w:eastAsia="zh-CN"/>
        </w:rPr>
        <w:t xml:space="preserve"> y la recopilación de datos, y sobre la forma en que promueven la realización de los derechos del niño en virtud de la Convención y sus Protocolos Facultativos. </w:t>
      </w:r>
    </w:p>
    <w:p w14:paraId="1C371A9A" w14:textId="40571497" w:rsidR="00A1634B" w:rsidRPr="00A1634B" w:rsidRDefault="00E1527F" w:rsidP="00884502">
      <w:pPr>
        <w:pStyle w:val="SingleTxtG"/>
        <w:rPr>
          <w:rFonts w:eastAsia="Times New Roman"/>
          <w:lang w:eastAsia="zh-CN"/>
        </w:rPr>
      </w:pPr>
      <w:r w:rsidRPr="00A1634B">
        <w:rPr>
          <w:rFonts w:eastAsia="Times New Roman"/>
          <w:lang w:eastAsia="zh-CN"/>
        </w:rPr>
        <w:t>26.</w:t>
      </w:r>
      <w:r w:rsidRPr="00A1634B">
        <w:rPr>
          <w:rFonts w:eastAsia="Times New Roman"/>
          <w:lang w:eastAsia="zh-CN"/>
        </w:rPr>
        <w:tab/>
      </w:r>
      <w:r w:rsidR="00A1634B" w:rsidRPr="00A1634B">
        <w:rPr>
          <w:rFonts w:eastAsia="Times New Roman"/>
          <w:lang w:eastAsia="zh-CN"/>
        </w:rPr>
        <w:t>Sírva</w:t>
      </w:r>
      <w:r w:rsidR="00B366DE">
        <w:rPr>
          <w:rFonts w:eastAsia="Times New Roman"/>
          <w:lang w:eastAsia="zh-CN"/>
        </w:rPr>
        <w:t>n</w:t>
      </w:r>
      <w:r w:rsidR="00A1634B" w:rsidRPr="00A1634B">
        <w:rPr>
          <w:rFonts w:eastAsia="Times New Roman"/>
          <w:lang w:eastAsia="zh-CN"/>
        </w:rPr>
        <w:t xml:space="preserve">se </w:t>
      </w:r>
      <w:r w:rsidR="00B366DE" w:rsidRPr="00B366DE">
        <w:rPr>
          <w:rFonts w:eastAsia="Times New Roman"/>
          <w:lang w:eastAsia="zh-CN"/>
        </w:rPr>
        <w:t xml:space="preserve">proporcionar una actualización de los datos del informe que hayan quedado obsoletos </w:t>
      </w:r>
      <w:r w:rsidR="00A1634B" w:rsidRPr="00A1634B">
        <w:rPr>
          <w:rFonts w:eastAsia="Times New Roman"/>
          <w:lang w:eastAsia="zh-CN"/>
        </w:rPr>
        <w:t xml:space="preserve">por haberse </w:t>
      </w:r>
      <w:r w:rsidR="00B366DE" w:rsidRPr="00B366DE">
        <w:rPr>
          <w:rFonts w:eastAsia="Times New Roman"/>
          <w:lang w:eastAsia="zh-CN"/>
        </w:rPr>
        <w:t>recabado otros más recientes o como resultado de nuevos acontecimientos</w:t>
      </w:r>
      <w:r w:rsidR="00A1634B" w:rsidRPr="00A1634B">
        <w:rPr>
          <w:rFonts w:eastAsia="Times New Roman"/>
          <w:lang w:eastAsia="zh-CN"/>
        </w:rPr>
        <w:t xml:space="preserve">. </w:t>
      </w:r>
    </w:p>
    <w:p w14:paraId="090451A0" w14:textId="5F8D071F" w:rsidR="00A1634B" w:rsidRPr="00A1634B" w:rsidRDefault="00E1527F" w:rsidP="00884502">
      <w:pPr>
        <w:pStyle w:val="SingleTxtG"/>
        <w:rPr>
          <w:rFonts w:eastAsia="Times New Roman"/>
          <w:lang w:eastAsia="zh-CN"/>
        </w:rPr>
      </w:pPr>
      <w:r w:rsidRPr="00A1634B">
        <w:rPr>
          <w:rFonts w:eastAsia="Times New Roman"/>
          <w:lang w:eastAsia="zh-CN"/>
        </w:rPr>
        <w:t>27.</w:t>
      </w:r>
      <w:r w:rsidRPr="00A1634B">
        <w:rPr>
          <w:rFonts w:eastAsia="Times New Roman"/>
          <w:lang w:eastAsia="zh-CN"/>
        </w:rPr>
        <w:tab/>
      </w:r>
      <w:r w:rsidR="00A1634B" w:rsidRPr="00A1634B">
        <w:rPr>
          <w:rFonts w:eastAsia="Times New Roman"/>
          <w:lang w:eastAsia="zh-CN"/>
        </w:rPr>
        <w:t xml:space="preserve">Además, el Estado </w:t>
      </w:r>
      <w:r w:rsidR="00B366DE">
        <w:rPr>
          <w:rFonts w:eastAsia="Times New Roman"/>
          <w:lang w:eastAsia="zh-CN"/>
        </w:rPr>
        <w:t>p</w:t>
      </w:r>
      <w:r w:rsidR="00A1634B" w:rsidRPr="00A1634B">
        <w:rPr>
          <w:rFonts w:eastAsia="Times New Roman"/>
          <w:lang w:eastAsia="zh-CN"/>
        </w:rPr>
        <w:t xml:space="preserve">arte puede </w:t>
      </w:r>
      <w:r w:rsidR="00B366DE" w:rsidRPr="00B366DE">
        <w:rPr>
          <w:rFonts w:eastAsia="Times New Roman"/>
          <w:lang w:eastAsia="zh-CN"/>
        </w:rPr>
        <w:t xml:space="preserve">citar esferas que </w:t>
      </w:r>
      <w:r w:rsidR="00A1634B" w:rsidRPr="00A1634B">
        <w:rPr>
          <w:rFonts w:eastAsia="Times New Roman"/>
          <w:lang w:eastAsia="zh-CN"/>
        </w:rPr>
        <w:t>afect</w:t>
      </w:r>
      <w:r w:rsidR="00B366DE">
        <w:rPr>
          <w:rFonts w:eastAsia="Times New Roman"/>
          <w:lang w:eastAsia="zh-CN"/>
        </w:rPr>
        <w:t>e</w:t>
      </w:r>
      <w:r w:rsidR="00A1634B" w:rsidRPr="00A1634B">
        <w:rPr>
          <w:rFonts w:eastAsia="Times New Roman"/>
          <w:lang w:eastAsia="zh-CN"/>
        </w:rPr>
        <w:t>n a los niños</w:t>
      </w:r>
      <w:r w:rsidR="00521DDA">
        <w:rPr>
          <w:rFonts w:eastAsia="Times New Roman"/>
          <w:lang w:eastAsia="zh-CN"/>
        </w:rPr>
        <w:t xml:space="preserve">, </w:t>
      </w:r>
      <w:r w:rsidR="00521DDA">
        <w:rPr>
          <w:rFonts w:eastAsia="Times New Roman"/>
          <w:lang w:eastAsia="en-US"/>
        </w:rPr>
        <w:t>niñas y adolescentes</w:t>
      </w:r>
      <w:r w:rsidR="00A1634B" w:rsidRPr="00A1634B">
        <w:rPr>
          <w:rFonts w:eastAsia="Times New Roman"/>
          <w:lang w:eastAsia="zh-CN"/>
        </w:rPr>
        <w:t xml:space="preserve"> y que consider</w:t>
      </w:r>
      <w:r w:rsidR="00B366DE">
        <w:rPr>
          <w:rFonts w:eastAsia="Times New Roman"/>
          <w:lang w:eastAsia="zh-CN"/>
        </w:rPr>
        <w:t>e</w:t>
      </w:r>
      <w:r w:rsidR="00A1634B" w:rsidRPr="00A1634B">
        <w:rPr>
          <w:rFonts w:eastAsia="Times New Roman"/>
          <w:lang w:eastAsia="zh-CN"/>
        </w:rPr>
        <w:t xml:space="preserve"> prioritarias con respecto a la aplicación de la Convención. </w:t>
      </w:r>
    </w:p>
    <w:p w14:paraId="05BC2C23" w14:textId="77777777" w:rsidR="00A1634B" w:rsidRPr="00A1634B" w:rsidRDefault="00A1634B" w:rsidP="00A1634B">
      <w:pPr>
        <w:suppressAutoHyphens/>
        <w:spacing w:before="240"/>
        <w:ind w:left="1134" w:right="1134"/>
        <w:jc w:val="center"/>
        <w:rPr>
          <w:rFonts w:eastAsia="Times New Roman"/>
          <w:u w:val="single"/>
          <w:lang w:eastAsia="en-US"/>
        </w:rPr>
      </w:pPr>
      <w:r w:rsidRPr="00A1634B">
        <w:rPr>
          <w:rFonts w:eastAsia="Times New Roman"/>
          <w:u w:val="single"/>
          <w:lang w:eastAsia="en-US"/>
        </w:rPr>
        <w:tab/>
      </w:r>
      <w:r w:rsidRPr="00A1634B">
        <w:rPr>
          <w:rFonts w:eastAsia="Times New Roman"/>
          <w:u w:val="single"/>
          <w:lang w:eastAsia="en-US"/>
        </w:rPr>
        <w:tab/>
      </w:r>
      <w:r w:rsidRPr="00A1634B">
        <w:rPr>
          <w:rFonts w:eastAsia="Times New Roman"/>
          <w:u w:val="single"/>
          <w:lang w:eastAsia="en-US"/>
        </w:rPr>
        <w:tab/>
      </w:r>
      <w:r w:rsidRPr="00A1634B">
        <w:rPr>
          <w:rFonts w:eastAsia="Times New Roman"/>
          <w:u w:val="single"/>
          <w:lang w:eastAsia="en-US"/>
        </w:rPr>
        <w:tab/>
      </w:r>
    </w:p>
    <w:sectPr w:rsidR="00A1634B" w:rsidRPr="00A1634B" w:rsidSect="0082701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04326" w14:textId="77777777" w:rsidR="00127F02" w:rsidRDefault="00127F02">
      <w:r>
        <w:separator/>
      </w:r>
    </w:p>
  </w:endnote>
  <w:endnote w:type="continuationSeparator" w:id="0">
    <w:p w14:paraId="1A19C4C4" w14:textId="77777777" w:rsidR="00127F02" w:rsidRDefault="00127F02">
      <w:r>
        <w:continuationSeparator/>
      </w:r>
    </w:p>
  </w:endnote>
  <w:endnote w:type="continuationNotice" w:id="1">
    <w:p w14:paraId="7C152452" w14:textId="77777777" w:rsidR="00127F02" w:rsidRDefault="00127F0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2047E" w14:textId="77777777" w:rsidR="001162D3" w:rsidRPr="001A4396" w:rsidRDefault="003478CE" w:rsidP="00935A0B">
    <w:pPr>
      <w:pStyle w:val="Piedepgina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1A4396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53B49" w14:textId="77777777" w:rsidR="001162D3" w:rsidRPr="001A4396" w:rsidRDefault="003478CE" w:rsidP="00935A0B">
    <w:pPr>
      <w:pStyle w:val="Piedepgina"/>
      <w:tabs>
        <w:tab w:val="right" w:pos="9638"/>
      </w:tabs>
      <w:spacing w:line="240" w:lineRule="auto"/>
      <w:rPr>
        <w:b/>
        <w:sz w:val="18"/>
      </w:rPr>
    </w:pPr>
    <w:r>
      <w:tab/>
    </w: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1A43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1341C" w14:textId="5771AB3A" w:rsidR="001162D3" w:rsidRPr="00414C30" w:rsidRDefault="00414C30" w:rsidP="00C6512C">
    <w:pPr>
      <w:pStyle w:val="Piedepgina"/>
      <w:tabs>
        <w:tab w:val="left" w:pos="6520"/>
        <w:tab w:val="right" w:pos="9638"/>
      </w:tabs>
      <w:spacing w:line="240" w:lineRule="auto"/>
      <w:rPr>
        <w:sz w:val="20"/>
      </w:rPr>
    </w:pPr>
    <w:proofErr w:type="spellStart"/>
    <w:r>
      <w:rPr>
        <w:sz w:val="20"/>
      </w:rPr>
      <w:t>GE.24</w:t>
    </w:r>
    <w:proofErr w:type="spellEnd"/>
    <w:r>
      <w:rPr>
        <w:sz w:val="20"/>
      </w:rPr>
      <w:t>-</w:t>
    </w:r>
    <w:proofErr w:type="gramStart"/>
    <w:r>
      <w:rPr>
        <w:sz w:val="20"/>
      </w:rPr>
      <w:t>03349  (</w:t>
    </w:r>
    <w:proofErr w:type="gramEnd"/>
    <w:r>
      <w:rPr>
        <w:sz w:val="20"/>
      </w:rPr>
      <w:t>S)</w:t>
    </w:r>
    <w:bookmarkStart w:id="2" w:name="_GoBack"/>
    <w:bookmarkEnd w:id="2"/>
    <w:r w:rsidR="00C6512C">
      <w:rPr>
        <w:sz w:val="20"/>
      </w:rPr>
      <w:t xml:space="preserve">    060324    070324</w:t>
    </w:r>
    <w:r>
      <w:rPr>
        <w:sz w:val="20"/>
      </w:rPr>
      <w:tab/>
    </w:r>
    <w:r w:rsidRPr="00414C30">
      <w:rPr>
        <w:noProof/>
        <w:sz w:val="20"/>
        <w:lang w:val="fr-CH" w:eastAsia="zh-CN"/>
      </w:rPr>
      <w:drawing>
        <wp:inline distT="0" distB="0" distL="0" distR="0" wp14:anchorId="01FB57C6" wp14:editId="2262EA86">
          <wp:extent cx="1087200" cy="230400"/>
          <wp:effectExtent l="0" t="0" r="0" b="0"/>
          <wp:docPr id="5" name="Imagen 3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sz w:val="20"/>
      </w:rPr>
      <w:tab/>
    </w:r>
    <w:r>
      <w:rPr>
        <w:noProof/>
        <w:sz w:val="20"/>
      </w:rPr>
      <w:drawing>
        <wp:inline distT="0" distB="0" distL="0" distR="0" wp14:anchorId="61B56CF1" wp14:editId="404828CB">
          <wp:extent cx="628015" cy="628015"/>
          <wp:effectExtent l="0" t="0" r="635" b="635"/>
          <wp:docPr id="12513782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015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E15F7" w14:textId="77777777" w:rsidR="00127F02" w:rsidRPr="001075E9" w:rsidRDefault="00127F0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A898521" w14:textId="77777777" w:rsidR="00127F02" w:rsidRDefault="00127F0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8EAB0FD" w14:textId="77777777" w:rsidR="00127F02" w:rsidRDefault="00127F02">
      <w:pPr>
        <w:spacing w:line="240" w:lineRule="auto"/>
      </w:pPr>
    </w:p>
  </w:footnote>
  <w:footnote w:id="2">
    <w:p w14:paraId="601FAA5A" w14:textId="24567F71" w:rsidR="001162D3" w:rsidRPr="00A1634B" w:rsidRDefault="003478CE" w:rsidP="00665943">
      <w:pPr>
        <w:pStyle w:val="Textonotapie"/>
        <w:rPr>
          <w:sz w:val="20"/>
        </w:rPr>
      </w:pPr>
      <w:r w:rsidRPr="00A1634B">
        <w:tab/>
      </w:r>
      <w:r w:rsidRPr="00A1634B">
        <w:rPr>
          <w:rStyle w:val="Refdenotaalpie"/>
          <w:sz w:val="20"/>
          <w:vertAlign w:val="baseline"/>
        </w:rPr>
        <w:t>*</w:t>
      </w:r>
      <w:r w:rsidRPr="00A1634B">
        <w:rPr>
          <w:rStyle w:val="Refdenotaalpie"/>
          <w:vertAlign w:val="baseline"/>
        </w:rPr>
        <w:tab/>
      </w:r>
      <w:r w:rsidRPr="00A1634B">
        <w:t xml:space="preserve">Aprobada por el grupo de trabajo anterior al período de sesiones el </w:t>
      </w:r>
      <w:r w:rsidR="00A1634B" w:rsidRPr="00A1634B">
        <w:t>9 de febrero de 2024</w:t>
      </w:r>
      <w:r w:rsidRPr="00A1634B">
        <w:t>.</w:t>
      </w:r>
    </w:p>
  </w:footnote>
  <w:footnote w:id="3">
    <w:p w14:paraId="4B56F7F3" w14:textId="22B7D2C5" w:rsidR="009E1544" w:rsidRDefault="009E1544" w:rsidP="00331296">
      <w:pPr>
        <w:pStyle w:val="Textonotapie"/>
        <w:widowControl w:val="0"/>
        <w:suppressAutoHyphens/>
      </w:pPr>
      <w:r>
        <w:tab/>
      </w:r>
      <w:r>
        <w:rPr>
          <w:rStyle w:val="Refdenotaalpie"/>
        </w:rPr>
        <w:footnoteRef/>
      </w:r>
      <w:r>
        <w:tab/>
      </w:r>
      <w:hyperlink r:id="rId1" w:history="1">
        <w:r w:rsidR="00160EEC" w:rsidRPr="007611AC">
          <w:rPr>
            <w:rStyle w:val="Hipervnculo"/>
          </w:rPr>
          <w:t>CRC/C/OPSC/HND/CO/1</w:t>
        </w:r>
      </w:hyperlink>
      <w:r w:rsidR="00160EEC">
        <w:t>.</w:t>
      </w:r>
      <w:r>
        <w:t xml:space="preserve"> </w:t>
      </w:r>
    </w:p>
  </w:footnote>
  <w:footnote w:id="4">
    <w:p w14:paraId="7F214AAA" w14:textId="0D8983E6" w:rsidR="00DA41A1" w:rsidRDefault="00DA41A1" w:rsidP="00331296">
      <w:pPr>
        <w:pStyle w:val="Textonotapie"/>
        <w:widowControl w:val="0"/>
        <w:suppressAutoHyphens/>
      </w:pPr>
      <w:r>
        <w:tab/>
      </w:r>
      <w:r>
        <w:rPr>
          <w:rStyle w:val="Refdenotaalpie"/>
        </w:rPr>
        <w:footnoteRef/>
      </w:r>
      <w:r>
        <w:tab/>
      </w:r>
      <w:hyperlink r:id="rId2" w:history="1">
        <w:r w:rsidRPr="007611AC">
          <w:rPr>
            <w:rStyle w:val="Hipervnculo"/>
          </w:rPr>
          <w:t>CRC/C/OPAC/HND/CO/1</w:t>
        </w:r>
      </w:hyperlink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5520C" w14:textId="77777777" w:rsidR="001162D3" w:rsidRPr="001A4396" w:rsidRDefault="003478CE">
    <w:pPr>
      <w:pStyle w:val="Encabezado"/>
    </w:pPr>
    <w:r>
      <w:t>CRC/C/HND/Q/6-7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B1B01" w14:textId="77777777" w:rsidR="001162D3" w:rsidRPr="00935A0B" w:rsidRDefault="003478CE" w:rsidP="00935A0B">
    <w:pPr>
      <w:pStyle w:val="Encabezado"/>
      <w:jc w:val="right"/>
      <w:rPr>
        <w:u w:val="double"/>
      </w:rPr>
    </w:pPr>
    <w:r>
      <w:t>CRC/C/HND/Q/6-7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AD3C6" w14:textId="77777777" w:rsidR="001162D3" w:rsidRDefault="001162D3" w:rsidP="00A711FB">
    <w:pPr>
      <w:pStyle w:val="Encabezado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233C4D"/>
    <w:multiLevelType w:val="hybridMultilevel"/>
    <w:tmpl w:val="1A8236B4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0D954887"/>
    <w:multiLevelType w:val="hybridMultilevel"/>
    <w:tmpl w:val="5A48E46A"/>
    <w:lvl w:ilvl="0" w:tplc="40149290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4A7269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28FA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6623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2C9F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ACC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5822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58D5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7C06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BF5759"/>
    <w:multiLevelType w:val="hybridMultilevel"/>
    <w:tmpl w:val="AA1C7EB2"/>
    <w:lvl w:ilvl="0" w:tplc="545E305C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1E777619"/>
    <w:multiLevelType w:val="hybridMultilevel"/>
    <w:tmpl w:val="7AE05A92"/>
    <w:lvl w:ilvl="0" w:tplc="FFFFFFFF">
      <w:start w:val="1"/>
      <w:numFmt w:val="lowerLetter"/>
      <w:lvlText w:val="(%1)"/>
      <w:lvlJc w:val="left"/>
      <w:pPr>
        <w:ind w:left="242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141" w:hanging="360"/>
      </w:pPr>
    </w:lvl>
    <w:lvl w:ilvl="2" w:tplc="08090017">
      <w:start w:val="1"/>
      <w:numFmt w:val="lowerLetter"/>
      <w:lvlText w:val="%3)"/>
      <w:lvlJc w:val="left"/>
      <w:pPr>
        <w:ind w:left="1854" w:hanging="360"/>
      </w:pPr>
    </w:lvl>
    <w:lvl w:ilvl="3" w:tplc="FFFFFFFF" w:tentative="1">
      <w:start w:val="1"/>
      <w:numFmt w:val="decimal"/>
      <w:lvlText w:val="%4."/>
      <w:lvlJc w:val="left"/>
      <w:pPr>
        <w:ind w:left="4581" w:hanging="360"/>
      </w:pPr>
    </w:lvl>
    <w:lvl w:ilvl="4" w:tplc="FFFFFFFF" w:tentative="1">
      <w:start w:val="1"/>
      <w:numFmt w:val="lowerLetter"/>
      <w:lvlText w:val="%5."/>
      <w:lvlJc w:val="left"/>
      <w:pPr>
        <w:ind w:left="5301" w:hanging="360"/>
      </w:pPr>
    </w:lvl>
    <w:lvl w:ilvl="5" w:tplc="FFFFFFFF" w:tentative="1">
      <w:start w:val="1"/>
      <w:numFmt w:val="lowerRoman"/>
      <w:lvlText w:val="%6."/>
      <w:lvlJc w:val="right"/>
      <w:pPr>
        <w:ind w:left="6021" w:hanging="180"/>
      </w:pPr>
    </w:lvl>
    <w:lvl w:ilvl="6" w:tplc="FFFFFFFF" w:tentative="1">
      <w:start w:val="1"/>
      <w:numFmt w:val="decimal"/>
      <w:lvlText w:val="%7."/>
      <w:lvlJc w:val="left"/>
      <w:pPr>
        <w:ind w:left="6741" w:hanging="360"/>
      </w:pPr>
    </w:lvl>
    <w:lvl w:ilvl="7" w:tplc="FFFFFFFF" w:tentative="1">
      <w:start w:val="1"/>
      <w:numFmt w:val="lowerLetter"/>
      <w:lvlText w:val="%8."/>
      <w:lvlJc w:val="left"/>
      <w:pPr>
        <w:ind w:left="7461" w:hanging="360"/>
      </w:pPr>
    </w:lvl>
    <w:lvl w:ilvl="8" w:tplc="FFFFFFFF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4" w15:restartNumberingAfterBreak="0">
    <w:nsid w:val="1F5E1046"/>
    <w:multiLevelType w:val="hybridMultilevel"/>
    <w:tmpl w:val="2B6E87F0"/>
    <w:lvl w:ilvl="0" w:tplc="FFFFFFFF">
      <w:start w:val="1"/>
      <w:numFmt w:val="lowerLetter"/>
      <w:lvlText w:val="(%1)"/>
      <w:lvlJc w:val="left"/>
      <w:pPr>
        <w:ind w:left="2421" w:hanging="360"/>
      </w:pPr>
      <w:rPr>
        <w:rFonts w:hint="default"/>
        <w:b w:val="0"/>
      </w:rPr>
    </w:lvl>
    <w:lvl w:ilvl="1" w:tplc="08090017">
      <w:start w:val="1"/>
      <w:numFmt w:val="lowerLetter"/>
      <w:lvlText w:val="%2)"/>
      <w:lvlJc w:val="left"/>
      <w:pPr>
        <w:ind w:left="1854" w:hanging="360"/>
      </w:pPr>
    </w:lvl>
    <w:lvl w:ilvl="2" w:tplc="FFFFFFFF" w:tentative="1">
      <w:start w:val="1"/>
      <w:numFmt w:val="lowerRoman"/>
      <w:lvlText w:val="%3."/>
      <w:lvlJc w:val="right"/>
      <w:pPr>
        <w:ind w:left="3861" w:hanging="180"/>
      </w:pPr>
    </w:lvl>
    <w:lvl w:ilvl="3" w:tplc="FFFFFFFF" w:tentative="1">
      <w:start w:val="1"/>
      <w:numFmt w:val="decimal"/>
      <w:lvlText w:val="%4."/>
      <w:lvlJc w:val="left"/>
      <w:pPr>
        <w:ind w:left="4581" w:hanging="360"/>
      </w:pPr>
    </w:lvl>
    <w:lvl w:ilvl="4" w:tplc="FFFFFFFF" w:tentative="1">
      <w:start w:val="1"/>
      <w:numFmt w:val="lowerLetter"/>
      <w:lvlText w:val="%5."/>
      <w:lvlJc w:val="left"/>
      <w:pPr>
        <w:ind w:left="5301" w:hanging="360"/>
      </w:pPr>
    </w:lvl>
    <w:lvl w:ilvl="5" w:tplc="FFFFFFFF" w:tentative="1">
      <w:start w:val="1"/>
      <w:numFmt w:val="lowerRoman"/>
      <w:lvlText w:val="%6."/>
      <w:lvlJc w:val="right"/>
      <w:pPr>
        <w:ind w:left="6021" w:hanging="180"/>
      </w:pPr>
    </w:lvl>
    <w:lvl w:ilvl="6" w:tplc="FFFFFFFF" w:tentative="1">
      <w:start w:val="1"/>
      <w:numFmt w:val="decimal"/>
      <w:lvlText w:val="%7."/>
      <w:lvlJc w:val="left"/>
      <w:pPr>
        <w:ind w:left="6741" w:hanging="360"/>
      </w:pPr>
    </w:lvl>
    <w:lvl w:ilvl="7" w:tplc="FFFFFFFF" w:tentative="1">
      <w:start w:val="1"/>
      <w:numFmt w:val="lowerLetter"/>
      <w:lvlText w:val="%8."/>
      <w:lvlJc w:val="left"/>
      <w:pPr>
        <w:ind w:left="7461" w:hanging="360"/>
      </w:pPr>
    </w:lvl>
    <w:lvl w:ilvl="8" w:tplc="FFFFFFFF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5" w15:restartNumberingAfterBreak="0">
    <w:nsid w:val="23E701B4"/>
    <w:multiLevelType w:val="hybridMultilevel"/>
    <w:tmpl w:val="F846474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36A7743B"/>
    <w:multiLevelType w:val="hybridMultilevel"/>
    <w:tmpl w:val="165289D8"/>
    <w:lvl w:ilvl="0" w:tplc="65862AD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B40475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19AD2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DA5C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2245C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A08B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B232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F604CB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F2643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5315A2"/>
    <w:multiLevelType w:val="hybridMultilevel"/>
    <w:tmpl w:val="16D8CF34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3FEC7798"/>
    <w:multiLevelType w:val="hybridMultilevel"/>
    <w:tmpl w:val="B94C13CE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44541A5B"/>
    <w:multiLevelType w:val="hybridMultilevel"/>
    <w:tmpl w:val="95D46D22"/>
    <w:lvl w:ilvl="0" w:tplc="08090017">
      <w:start w:val="1"/>
      <w:numFmt w:val="lowerLetter"/>
      <w:lvlText w:val="%1)"/>
      <w:lvlJc w:val="left"/>
      <w:pPr>
        <w:ind w:left="2250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44867B2E"/>
    <w:multiLevelType w:val="hybridMultilevel"/>
    <w:tmpl w:val="EFDC5276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2" w15:restartNumberingAfterBreak="0">
    <w:nsid w:val="6AFD3DE4"/>
    <w:multiLevelType w:val="hybridMultilevel"/>
    <w:tmpl w:val="569E52D4"/>
    <w:lvl w:ilvl="0" w:tplc="4EE06B3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CD26AB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A2AD3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1A3F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3621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E9899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DCC3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65833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154F7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77512BC7"/>
    <w:multiLevelType w:val="hybridMultilevel"/>
    <w:tmpl w:val="393E8180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6" w15:restartNumberingAfterBreak="0">
    <w:nsid w:val="7AEC00B1"/>
    <w:multiLevelType w:val="hybridMultilevel"/>
    <w:tmpl w:val="95D46D22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630549223">
    <w:abstractNumId w:val="25"/>
  </w:num>
  <w:num w:numId="2" w16cid:durableId="808286376">
    <w:abstractNumId w:val="23"/>
  </w:num>
  <w:num w:numId="3" w16cid:durableId="801266394">
    <w:abstractNumId w:val="21"/>
  </w:num>
  <w:num w:numId="4" w16cid:durableId="1481653314">
    <w:abstractNumId w:val="22"/>
  </w:num>
  <w:num w:numId="5" w16cid:durableId="1722515200">
    <w:abstractNumId w:val="16"/>
  </w:num>
  <w:num w:numId="6" w16cid:durableId="2129159484">
    <w:abstractNumId w:val="9"/>
  </w:num>
  <w:num w:numId="7" w16cid:durableId="892274547">
    <w:abstractNumId w:val="7"/>
  </w:num>
  <w:num w:numId="8" w16cid:durableId="521672470">
    <w:abstractNumId w:val="6"/>
  </w:num>
  <w:num w:numId="9" w16cid:durableId="16392113">
    <w:abstractNumId w:val="5"/>
  </w:num>
  <w:num w:numId="10" w16cid:durableId="171262167">
    <w:abstractNumId w:val="4"/>
  </w:num>
  <w:num w:numId="11" w16cid:durableId="1731801026">
    <w:abstractNumId w:val="8"/>
  </w:num>
  <w:num w:numId="12" w16cid:durableId="358551151">
    <w:abstractNumId w:val="3"/>
  </w:num>
  <w:num w:numId="13" w16cid:durableId="1475247313">
    <w:abstractNumId w:val="2"/>
  </w:num>
  <w:num w:numId="14" w16cid:durableId="2068913234">
    <w:abstractNumId w:val="1"/>
  </w:num>
  <w:num w:numId="15" w16cid:durableId="1962032227">
    <w:abstractNumId w:val="0"/>
  </w:num>
  <w:num w:numId="16" w16cid:durableId="1973708940">
    <w:abstractNumId w:val="11"/>
  </w:num>
  <w:num w:numId="17" w16cid:durableId="1792245214">
    <w:abstractNumId w:val="10"/>
  </w:num>
  <w:num w:numId="18" w16cid:durableId="822505814">
    <w:abstractNumId w:val="18"/>
  </w:num>
  <w:num w:numId="19" w16cid:durableId="33425669">
    <w:abstractNumId w:val="20"/>
  </w:num>
  <w:num w:numId="20" w16cid:durableId="685133980">
    <w:abstractNumId w:val="15"/>
  </w:num>
  <w:num w:numId="21" w16cid:durableId="906846259">
    <w:abstractNumId w:val="19"/>
  </w:num>
  <w:num w:numId="22" w16cid:durableId="410274466">
    <w:abstractNumId w:val="24"/>
  </w:num>
  <w:num w:numId="23" w16cid:durableId="23216870">
    <w:abstractNumId w:val="13"/>
  </w:num>
  <w:num w:numId="24" w16cid:durableId="55052251">
    <w:abstractNumId w:val="14"/>
  </w:num>
  <w:num w:numId="25" w16cid:durableId="261884926">
    <w:abstractNumId w:val="17"/>
  </w:num>
  <w:num w:numId="26" w16cid:durableId="1596550772">
    <w:abstractNumId w:val="12"/>
  </w:num>
  <w:num w:numId="27" w16cid:durableId="726220774">
    <w:abstractNumId w:val="2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F80"/>
    <w:rsid w:val="000107AA"/>
    <w:rsid w:val="00033EE1"/>
    <w:rsid w:val="00036D50"/>
    <w:rsid w:val="00042B72"/>
    <w:rsid w:val="00053EA6"/>
    <w:rsid w:val="000558BD"/>
    <w:rsid w:val="000622E4"/>
    <w:rsid w:val="00077C15"/>
    <w:rsid w:val="000B0B4F"/>
    <w:rsid w:val="000B57E7"/>
    <w:rsid w:val="000B6373"/>
    <w:rsid w:val="000C7799"/>
    <w:rsid w:val="000D10F6"/>
    <w:rsid w:val="000D266E"/>
    <w:rsid w:val="000D3664"/>
    <w:rsid w:val="000E2D60"/>
    <w:rsid w:val="000F09DF"/>
    <w:rsid w:val="000F61B2"/>
    <w:rsid w:val="00106F4C"/>
    <w:rsid w:val="001075E9"/>
    <w:rsid w:val="001162D3"/>
    <w:rsid w:val="001207D3"/>
    <w:rsid w:val="00127F02"/>
    <w:rsid w:val="00150B3B"/>
    <w:rsid w:val="00157F7F"/>
    <w:rsid w:val="00160EEC"/>
    <w:rsid w:val="00161D13"/>
    <w:rsid w:val="00180183"/>
    <w:rsid w:val="0018024D"/>
    <w:rsid w:val="001843AB"/>
    <w:rsid w:val="0018649F"/>
    <w:rsid w:val="00196389"/>
    <w:rsid w:val="001A4396"/>
    <w:rsid w:val="001B3EF6"/>
    <w:rsid w:val="001C7A89"/>
    <w:rsid w:val="001E0A6D"/>
    <w:rsid w:val="001E790F"/>
    <w:rsid w:val="002109BF"/>
    <w:rsid w:val="00210EDC"/>
    <w:rsid w:val="00273E7B"/>
    <w:rsid w:val="00282192"/>
    <w:rsid w:val="002A02C6"/>
    <w:rsid w:val="002A2EFC"/>
    <w:rsid w:val="002B25CD"/>
    <w:rsid w:val="002C0E18"/>
    <w:rsid w:val="002D4172"/>
    <w:rsid w:val="002D5AAC"/>
    <w:rsid w:val="002E1EDF"/>
    <w:rsid w:val="002F405F"/>
    <w:rsid w:val="00301299"/>
    <w:rsid w:val="00307FB6"/>
    <w:rsid w:val="00317339"/>
    <w:rsid w:val="00322004"/>
    <w:rsid w:val="00331296"/>
    <w:rsid w:val="003402C2"/>
    <w:rsid w:val="003478CE"/>
    <w:rsid w:val="00350F6D"/>
    <w:rsid w:val="00370BE1"/>
    <w:rsid w:val="00376E4E"/>
    <w:rsid w:val="00381C24"/>
    <w:rsid w:val="003958D0"/>
    <w:rsid w:val="003A3CE4"/>
    <w:rsid w:val="003B00E5"/>
    <w:rsid w:val="003D3526"/>
    <w:rsid w:val="003E0332"/>
    <w:rsid w:val="003E177F"/>
    <w:rsid w:val="003F43D1"/>
    <w:rsid w:val="003F6FF0"/>
    <w:rsid w:val="00407B78"/>
    <w:rsid w:val="00414A04"/>
    <w:rsid w:val="00414C30"/>
    <w:rsid w:val="00416A7D"/>
    <w:rsid w:val="00424203"/>
    <w:rsid w:val="00426CE6"/>
    <w:rsid w:val="004452DE"/>
    <w:rsid w:val="00446A0B"/>
    <w:rsid w:val="0045132D"/>
    <w:rsid w:val="00454E07"/>
    <w:rsid w:val="00457131"/>
    <w:rsid w:val="0047416C"/>
    <w:rsid w:val="004A61DC"/>
    <w:rsid w:val="004B6CC2"/>
    <w:rsid w:val="004D1828"/>
    <w:rsid w:val="004D5308"/>
    <w:rsid w:val="004F415E"/>
    <w:rsid w:val="004F41B7"/>
    <w:rsid w:val="004F6971"/>
    <w:rsid w:val="0050108D"/>
    <w:rsid w:val="00513081"/>
    <w:rsid w:val="005172CB"/>
    <w:rsid w:val="00517901"/>
    <w:rsid w:val="00521DC1"/>
    <w:rsid w:val="00521DDA"/>
    <w:rsid w:val="00526683"/>
    <w:rsid w:val="005515AD"/>
    <w:rsid w:val="005605EF"/>
    <w:rsid w:val="00563E66"/>
    <w:rsid w:val="005709E0"/>
    <w:rsid w:val="00572E19"/>
    <w:rsid w:val="00575ED2"/>
    <w:rsid w:val="005961C8"/>
    <w:rsid w:val="00596E36"/>
    <w:rsid w:val="005A1B66"/>
    <w:rsid w:val="005C61B5"/>
    <w:rsid w:val="005D7914"/>
    <w:rsid w:val="005D7E33"/>
    <w:rsid w:val="005F0B42"/>
    <w:rsid w:val="006144B0"/>
    <w:rsid w:val="00615628"/>
    <w:rsid w:val="00615DD8"/>
    <w:rsid w:val="00620203"/>
    <w:rsid w:val="00621949"/>
    <w:rsid w:val="006551F6"/>
    <w:rsid w:val="0065667F"/>
    <w:rsid w:val="00665943"/>
    <w:rsid w:val="00681A10"/>
    <w:rsid w:val="0068551E"/>
    <w:rsid w:val="00687D5D"/>
    <w:rsid w:val="006C02CD"/>
    <w:rsid w:val="006C2031"/>
    <w:rsid w:val="006C2B75"/>
    <w:rsid w:val="006D00D1"/>
    <w:rsid w:val="006D317E"/>
    <w:rsid w:val="006D461A"/>
    <w:rsid w:val="006D597E"/>
    <w:rsid w:val="006F29E0"/>
    <w:rsid w:val="006F35EE"/>
    <w:rsid w:val="007021FF"/>
    <w:rsid w:val="00712895"/>
    <w:rsid w:val="00752476"/>
    <w:rsid w:val="00754B77"/>
    <w:rsid w:val="0075537C"/>
    <w:rsid w:val="00757357"/>
    <w:rsid w:val="007611AC"/>
    <w:rsid w:val="00770BA5"/>
    <w:rsid w:val="00794179"/>
    <w:rsid w:val="0079710C"/>
    <w:rsid w:val="007B6DEF"/>
    <w:rsid w:val="007C333F"/>
    <w:rsid w:val="007C3ED1"/>
    <w:rsid w:val="007D38F2"/>
    <w:rsid w:val="007E072F"/>
    <w:rsid w:val="008001FF"/>
    <w:rsid w:val="00805D1C"/>
    <w:rsid w:val="00825F8D"/>
    <w:rsid w:val="00827016"/>
    <w:rsid w:val="00830D4E"/>
    <w:rsid w:val="008314B2"/>
    <w:rsid w:val="00834B71"/>
    <w:rsid w:val="00841CBA"/>
    <w:rsid w:val="008539C7"/>
    <w:rsid w:val="008558D2"/>
    <w:rsid w:val="0086445C"/>
    <w:rsid w:val="00884502"/>
    <w:rsid w:val="00894693"/>
    <w:rsid w:val="008A08D7"/>
    <w:rsid w:val="008B6909"/>
    <w:rsid w:val="008D7FFC"/>
    <w:rsid w:val="008E3511"/>
    <w:rsid w:val="008E4296"/>
    <w:rsid w:val="00906890"/>
    <w:rsid w:val="00911BE4"/>
    <w:rsid w:val="009149EE"/>
    <w:rsid w:val="00924AA1"/>
    <w:rsid w:val="00935A0B"/>
    <w:rsid w:val="00936A4A"/>
    <w:rsid w:val="00937663"/>
    <w:rsid w:val="00951972"/>
    <w:rsid w:val="00953B31"/>
    <w:rsid w:val="009608F3"/>
    <w:rsid w:val="00963C1A"/>
    <w:rsid w:val="009874BF"/>
    <w:rsid w:val="009A1289"/>
    <w:rsid w:val="009C3664"/>
    <w:rsid w:val="009E1544"/>
    <w:rsid w:val="009E2A02"/>
    <w:rsid w:val="00A0600F"/>
    <w:rsid w:val="00A156AD"/>
    <w:rsid w:val="00A1634B"/>
    <w:rsid w:val="00A32382"/>
    <w:rsid w:val="00A44B2D"/>
    <w:rsid w:val="00A50459"/>
    <w:rsid w:val="00A711FB"/>
    <w:rsid w:val="00A84021"/>
    <w:rsid w:val="00A86F80"/>
    <w:rsid w:val="00A90C2B"/>
    <w:rsid w:val="00A917B3"/>
    <w:rsid w:val="00AB3D14"/>
    <w:rsid w:val="00AB4B51"/>
    <w:rsid w:val="00AE5F3B"/>
    <w:rsid w:val="00B05E97"/>
    <w:rsid w:val="00B10CC7"/>
    <w:rsid w:val="00B366DE"/>
    <w:rsid w:val="00B5390F"/>
    <w:rsid w:val="00B539E7"/>
    <w:rsid w:val="00B563EB"/>
    <w:rsid w:val="00B62458"/>
    <w:rsid w:val="00B80A93"/>
    <w:rsid w:val="00B84F5F"/>
    <w:rsid w:val="00B962DD"/>
    <w:rsid w:val="00BB18CA"/>
    <w:rsid w:val="00BC67EC"/>
    <w:rsid w:val="00BD33EE"/>
    <w:rsid w:val="00BD59C1"/>
    <w:rsid w:val="00BD6CFB"/>
    <w:rsid w:val="00BF2E5C"/>
    <w:rsid w:val="00C106D6"/>
    <w:rsid w:val="00C10B57"/>
    <w:rsid w:val="00C13C5D"/>
    <w:rsid w:val="00C60F0C"/>
    <w:rsid w:val="00C6197E"/>
    <w:rsid w:val="00C63C8D"/>
    <w:rsid w:val="00C6512C"/>
    <w:rsid w:val="00C74E11"/>
    <w:rsid w:val="00C805C9"/>
    <w:rsid w:val="00C92939"/>
    <w:rsid w:val="00CA1679"/>
    <w:rsid w:val="00CA4F80"/>
    <w:rsid w:val="00CA5FC8"/>
    <w:rsid w:val="00CB151C"/>
    <w:rsid w:val="00CB242B"/>
    <w:rsid w:val="00CC7A1A"/>
    <w:rsid w:val="00CE5A1A"/>
    <w:rsid w:val="00CF55F6"/>
    <w:rsid w:val="00D04407"/>
    <w:rsid w:val="00D33D63"/>
    <w:rsid w:val="00D46FF5"/>
    <w:rsid w:val="00D4778E"/>
    <w:rsid w:val="00D5730E"/>
    <w:rsid w:val="00D7481B"/>
    <w:rsid w:val="00D82740"/>
    <w:rsid w:val="00D90138"/>
    <w:rsid w:val="00DA41A1"/>
    <w:rsid w:val="00DA7BD9"/>
    <w:rsid w:val="00DC5695"/>
    <w:rsid w:val="00DE2963"/>
    <w:rsid w:val="00DF7624"/>
    <w:rsid w:val="00E1527F"/>
    <w:rsid w:val="00E31CF9"/>
    <w:rsid w:val="00E5639D"/>
    <w:rsid w:val="00E56EE3"/>
    <w:rsid w:val="00E73F76"/>
    <w:rsid w:val="00E86371"/>
    <w:rsid w:val="00EA2C9F"/>
    <w:rsid w:val="00EA62EE"/>
    <w:rsid w:val="00EC501D"/>
    <w:rsid w:val="00ED01E0"/>
    <w:rsid w:val="00ED05F1"/>
    <w:rsid w:val="00ED0BDA"/>
    <w:rsid w:val="00ED2B01"/>
    <w:rsid w:val="00ED3749"/>
    <w:rsid w:val="00EE7654"/>
    <w:rsid w:val="00EF1360"/>
    <w:rsid w:val="00EF3220"/>
    <w:rsid w:val="00F115B1"/>
    <w:rsid w:val="00F11DAC"/>
    <w:rsid w:val="00F2023F"/>
    <w:rsid w:val="00F22DD2"/>
    <w:rsid w:val="00F37BF0"/>
    <w:rsid w:val="00F43810"/>
    <w:rsid w:val="00F62C06"/>
    <w:rsid w:val="00F63772"/>
    <w:rsid w:val="00F76A49"/>
    <w:rsid w:val="00F90754"/>
    <w:rsid w:val="00F9377E"/>
    <w:rsid w:val="00F94155"/>
    <w:rsid w:val="00FA3F52"/>
    <w:rsid w:val="00FB2D3D"/>
    <w:rsid w:val="00FB7FF0"/>
    <w:rsid w:val="00FC0158"/>
    <w:rsid w:val="00FD234F"/>
    <w:rsid w:val="00FD2EF7"/>
    <w:rsid w:val="00FE447E"/>
    <w:rsid w:val="00FE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A8B433"/>
  <w15:docId w15:val="{D7B0DF0C-E0E8-4320-A64F-A560AA13F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7481B"/>
    <w:pPr>
      <w:spacing w:line="240" w:lineRule="atLeast"/>
    </w:pPr>
    <w:rPr>
      <w:rFonts w:eastAsiaTheme="minorEastAsia"/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qFormat/>
    <w:rsid w:val="00D7481B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D7481B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D7481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D7481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D7481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D7481B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D7481B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D7481B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D7481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qFormat/>
    <w:rsid w:val="00D7481B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D7481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81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character" w:customStyle="1" w:styleId="HMGChar">
    <w:name w:val="_ H __M_G Char"/>
    <w:link w:val="HMG"/>
    <w:rsid w:val="001A4396"/>
    <w:rPr>
      <w:rFonts w:eastAsiaTheme="minorEastAsia"/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rFonts w:eastAsiaTheme="minorEastAsia"/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qFormat/>
    <w:rsid w:val="00D7481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D7481B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D7481B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D7481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D7481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qFormat/>
    <w:rsid w:val="00D7481B"/>
    <w:rPr>
      <w:sz w:val="16"/>
    </w:rPr>
  </w:style>
  <w:style w:type="paragraph" w:customStyle="1" w:styleId="XLargeG">
    <w:name w:val="__XLarge_G"/>
    <w:basedOn w:val="Normal"/>
    <w:next w:val="Normal"/>
    <w:rsid w:val="00D7481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D7481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D7481B"/>
    <w:pPr>
      <w:numPr>
        <w:numId w:val="1"/>
      </w:numPr>
    </w:pPr>
  </w:style>
  <w:style w:type="numbering" w:styleId="1ai">
    <w:name w:val="Outline List 1"/>
    <w:basedOn w:val="Sinlista"/>
    <w:semiHidden/>
    <w:rsid w:val="00D7481B"/>
    <w:pPr>
      <w:numPr>
        <w:numId w:val="2"/>
      </w:numPr>
    </w:pPr>
  </w:style>
  <w:style w:type="character" w:styleId="AcrnimoHTML">
    <w:name w:val="HTML Acronym"/>
    <w:basedOn w:val="Fuentedeprrafopredeter"/>
    <w:semiHidden/>
    <w:rsid w:val="00D7481B"/>
  </w:style>
  <w:style w:type="numbering" w:styleId="ArtculoSeccin">
    <w:name w:val="Outline List 3"/>
    <w:basedOn w:val="Sinlista"/>
    <w:semiHidden/>
    <w:rsid w:val="00D7481B"/>
    <w:pPr>
      <w:numPr>
        <w:numId w:val="3"/>
      </w:numPr>
    </w:pPr>
  </w:style>
  <w:style w:type="paragraph" w:styleId="Cierre">
    <w:name w:val="Closing"/>
    <w:basedOn w:val="Normal"/>
    <w:semiHidden/>
    <w:rsid w:val="00D7481B"/>
    <w:pPr>
      <w:ind w:left="4252"/>
    </w:pPr>
  </w:style>
  <w:style w:type="character" w:styleId="CitaHTML">
    <w:name w:val="HTML Cite"/>
    <w:semiHidden/>
    <w:rsid w:val="00D7481B"/>
    <w:rPr>
      <w:i/>
      <w:iCs/>
    </w:rPr>
  </w:style>
  <w:style w:type="character" w:styleId="CdigoHTML">
    <w:name w:val="HTML Code"/>
    <w:semiHidden/>
    <w:rsid w:val="00D7481B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D7481B"/>
    <w:pPr>
      <w:spacing w:after="120"/>
      <w:ind w:left="283"/>
    </w:pPr>
  </w:style>
  <w:style w:type="paragraph" w:styleId="Continuarlista2">
    <w:name w:val="List Continue 2"/>
    <w:basedOn w:val="Normal"/>
    <w:semiHidden/>
    <w:rsid w:val="00D7481B"/>
    <w:pPr>
      <w:spacing w:after="120"/>
      <w:ind w:left="566"/>
    </w:pPr>
  </w:style>
  <w:style w:type="paragraph" w:styleId="Continuarlista3">
    <w:name w:val="List Continue 3"/>
    <w:basedOn w:val="Normal"/>
    <w:semiHidden/>
    <w:rsid w:val="00D7481B"/>
    <w:pPr>
      <w:spacing w:after="120"/>
      <w:ind w:left="849"/>
    </w:pPr>
  </w:style>
  <w:style w:type="paragraph" w:styleId="Continuarlista4">
    <w:name w:val="List Continue 4"/>
    <w:basedOn w:val="Normal"/>
    <w:semiHidden/>
    <w:rsid w:val="00D7481B"/>
    <w:pPr>
      <w:spacing w:after="120"/>
      <w:ind w:left="1132"/>
    </w:pPr>
  </w:style>
  <w:style w:type="paragraph" w:styleId="Continuarlista5">
    <w:name w:val="List Continue 5"/>
    <w:basedOn w:val="Normal"/>
    <w:semiHidden/>
    <w:rsid w:val="00D7481B"/>
    <w:pPr>
      <w:spacing w:after="120"/>
      <w:ind w:left="1415"/>
    </w:pPr>
  </w:style>
  <w:style w:type="character" w:styleId="DefinicinHTML">
    <w:name w:val="HTML Definition"/>
    <w:semiHidden/>
    <w:rsid w:val="00D7481B"/>
    <w:rPr>
      <w:i/>
      <w:iCs/>
    </w:rPr>
  </w:style>
  <w:style w:type="paragraph" w:styleId="DireccinHTML">
    <w:name w:val="HTML Address"/>
    <w:basedOn w:val="Normal"/>
    <w:semiHidden/>
    <w:rsid w:val="00D7481B"/>
    <w:rPr>
      <w:i/>
      <w:iCs/>
    </w:rPr>
  </w:style>
  <w:style w:type="paragraph" w:styleId="Direccinsobre">
    <w:name w:val="envelope address"/>
    <w:basedOn w:val="Normal"/>
    <w:semiHidden/>
    <w:rsid w:val="00D7481B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D7481B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D7481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D7481B"/>
  </w:style>
  <w:style w:type="character" w:styleId="nfasis">
    <w:name w:val="Emphasis"/>
    <w:semiHidden/>
    <w:rsid w:val="00D7481B"/>
    <w:rPr>
      <w:i/>
      <w:iCs/>
    </w:rPr>
  </w:style>
  <w:style w:type="paragraph" w:styleId="Fecha">
    <w:name w:val="Date"/>
    <w:basedOn w:val="Normal"/>
    <w:next w:val="Normal"/>
    <w:semiHidden/>
    <w:rsid w:val="00D7481B"/>
  </w:style>
  <w:style w:type="paragraph" w:styleId="Firma">
    <w:name w:val="Signature"/>
    <w:basedOn w:val="Normal"/>
    <w:semiHidden/>
    <w:rsid w:val="00D7481B"/>
    <w:pPr>
      <w:ind w:left="4252"/>
    </w:pPr>
  </w:style>
  <w:style w:type="paragraph" w:styleId="Firmadecorreoelectrnico">
    <w:name w:val="E-mail Signature"/>
    <w:basedOn w:val="Normal"/>
    <w:semiHidden/>
    <w:rsid w:val="00D7481B"/>
  </w:style>
  <w:style w:type="character" w:styleId="Hipervnculo">
    <w:name w:val="Hyperlink"/>
    <w:rsid w:val="00D7481B"/>
    <w:rPr>
      <w:color w:val="0000FF"/>
      <w:u w:val="none"/>
    </w:rPr>
  </w:style>
  <w:style w:type="character" w:styleId="Hipervnculovisitado">
    <w:name w:val="FollowedHyperlink"/>
    <w:rsid w:val="00D7481B"/>
    <w:rPr>
      <w:color w:val="0000FF"/>
      <w:u w:val="none"/>
    </w:rPr>
  </w:style>
  <w:style w:type="paragraph" w:styleId="HTMLconformatoprevio">
    <w:name w:val="HTML Preformatted"/>
    <w:basedOn w:val="Normal"/>
    <w:semiHidden/>
    <w:rsid w:val="00D7481B"/>
    <w:rPr>
      <w:rFonts w:ascii="Courier New" w:hAnsi="Courier New" w:cs="Courier New"/>
    </w:rPr>
  </w:style>
  <w:style w:type="paragraph" w:styleId="Lista">
    <w:name w:val="List"/>
    <w:basedOn w:val="Normal"/>
    <w:semiHidden/>
    <w:rsid w:val="00D7481B"/>
    <w:pPr>
      <w:ind w:left="283" w:hanging="283"/>
    </w:pPr>
  </w:style>
  <w:style w:type="paragraph" w:styleId="Lista2">
    <w:name w:val="List 2"/>
    <w:basedOn w:val="Normal"/>
    <w:semiHidden/>
    <w:rsid w:val="00D7481B"/>
    <w:pPr>
      <w:ind w:left="566" w:hanging="283"/>
    </w:pPr>
  </w:style>
  <w:style w:type="paragraph" w:styleId="Lista3">
    <w:name w:val="List 3"/>
    <w:basedOn w:val="Normal"/>
    <w:semiHidden/>
    <w:rsid w:val="00D7481B"/>
    <w:pPr>
      <w:ind w:left="849" w:hanging="283"/>
    </w:pPr>
  </w:style>
  <w:style w:type="paragraph" w:styleId="Lista4">
    <w:name w:val="List 4"/>
    <w:basedOn w:val="Normal"/>
    <w:semiHidden/>
    <w:rsid w:val="00D7481B"/>
    <w:pPr>
      <w:ind w:left="1132" w:hanging="283"/>
    </w:pPr>
  </w:style>
  <w:style w:type="paragraph" w:styleId="Lista5">
    <w:name w:val="List 5"/>
    <w:basedOn w:val="Normal"/>
    <w:semiHidden/>
    <w:rsid w:val="00D7481B"/>
    <w:pPr>
      <w:ind w:left="1415" w:hanging="283"/>
    </w:pPr>
  </w:style>
  <w:style w:type="paragraph" w:styleId="Listaconnmeros">
    <w:name w:val="List Number"/>
    <w:basedOn w:val="Normal"/>
    <w:semiHidden/>
    <w:rsid w:val="00D7481B"/>
    <w:pPr>
      <w:numPr>
        <w:numId w:val="11"/>
      </w:numPr>
    </w:pPr>
  </w:style>
  <w:style w:type="paragraph" w:styleId="Listaconnmeros2">
    <w:name w:val="List Number 2"/>
    <w:basedOn w:val="Normal"/>
    <w:semiHidden/>
    <w:rsid w:val="00D7481B"/>
    <w:pPr>
      <w:numPr>
        <w:numId w:val="12"/>
      </w:numPr>
    </w:pPr>
  </w:style>
  <w:style w:type="paragraph" w:styleId="Listaconnmeros3">
    <w:name w:val="List Number 3"/>
    <w:basedOn w:val="Normal"/>
    <w:semiHidden/>
    <w:rsid w:val="00D7481B"/>
    <w:pPr>
      <w:numPr>
        <w:numId w:val="13"/>
      </w:numPr>
    </w:pPr>
  </w:style>
  <w:style w:type="paragraph" w:styleId="Listaconnmeros4">
    <w:name w:val="List Number 4"/>
    <w:basedOn w:val="Normal"/>
    <w:semiHidden/>
    <w:rsid w:val="00D7481B"/>
    <w:pPr>
      <w:numPr>
        <w:numId w:val="14"/>
      </w:numPr>
    </w:pPr>
  </w:style>
  <w:style w:type="paragraph" w:styleId="Listaconnmeros5">
    <w:name w:val="List Number 5"/>
    <w:basedOn w:val="Normal"/>
    <w:semiHidden/>
    <w:rsid w:val="00D7481B"/>
    <w:pPr>
      <w:numPr>
        <w:numId w:val="15"/>
      </w:numPr>
    </w:pPr>
  </w:style>
  <w:style w:type="paragraph" w:styleId="Listaconvietas">
    <w:name w:val="List Bullet"/>
    <w:basedOn w:val="Normal"/>
    <w:semiHidden/>
    <w:rsid w:val="00D7481B"/>
    <w:pPr>
      <w:numPr>
        <w:numId w:val="6"/>
      </w:numPr>
    </w:pPr>
  </w:style>
  <w:style w:type="paragraph" w:styleId="Listaconvietas2">
    <w:name w:val="List Bullet 2"/>
    <w:basedOn w:val="Normal"/>
    <w:semiHidden/>
    <w:rsid w:val="00D7481B"/>
    <w:pPr>
      <w:numPr>
        <w:numId w:val="7"/>
      </w:numPr>
    </w:pPr>
  </w:style>
  <w:style w:type="paragraph" w:styleId="Listaconvietas3">
    <w:name w:val="List Bullet 3"/>
    <w:basedOn w:val="Normal"/>
    <w:semiHidden/>
    <w:rsid w:val="00D7481B"/>
    <w:pPr>
      <w:numPr>
        <w:numId w:val="8"/>
      </w:numPr>
    </w:pPr>
  </w:style>
  <w:style w:type="paragraph" w:styleId="Listaconvietas4">
    <w:name w:val="List Bullet 4"/>
    <w:basedOn w:val="Normal"/>
    <w:semiHidden/>
    <w:rsid w:val="00D7481B"/>
    <w:pPr>
      <w:numPr>
        <w:numId w:val="9"/>
      </w:numPr>
    </w:pPr>
  </w:style>
  <w:style w:type="paragraph" w:styleId="Listaconvietas5">
    <w:name w:val="List Bullet 5"/>
    <w:basedOn w:val="Normal"/>
    <w:semiHidden/>
    <w:rsid w:val="00D7481B"/>
    <w:pPr>
      <w:numPr>
        <w:numId w:val="10"/>
      </w:numPr>
    </w:pPr>
  </w:style>
  <w:style w:type="character" w:styleId="MquinadeescribirHTML">
    <w:name w:val="HTML Typewriter"/>
    <w:semiHidden/>
    <w:rsid w:val="00D7481B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7481B"/>
    <w:rPr>
      <w:sz w:val="24"/>
      <w:szCs w:val="24"/>
    </w:rPr>
  </w:style>
  <w:style w:type="character" w:styleId="Nmerodelnea">
    <w:name w:val="line number"/>
    <w:basedOn w:val="Fuentedeprrafopredeter"/>
    <w:semiHidden/>
    <w:rsid w:val="00D7481B"/>
  </w:style>
  <w:style w:type="character" w:styleId="Nmerodepgina">
    <w:name w:val="page number"/>
    <w:aliases w:val="7_G"/>
    <w:qFormat/>
    <w:rsid w:val="00D7481B"/>
    <w:rPr>
      <w:b/>
      <w:sz w:val="18"/>
    </w:rPr>
  </w:style>
  <w:style w:type="character" w:styleId="Refdenotaalfinal">
    <w:name w:val="endnote reference"/>
    <w:aliases w:val="1_G"/>
    <w:qFormat/>
    <w:rsid w:val="00D7481B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D7481B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D7481B"/>
  </w:style>
  <w:style w:type="paragraph" w:styleId="Sangra2detindependiente">
    <w:name w:val="Body Text Indent 2"/>
    <w:basedOn w:val="Normal"/>
    <w:semiHidden/>
    <w:rsid w:val="00D7481B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D7481B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D7481B"/>
    <w:pPr>
      <w:spacing w:after="120"/>
      <w:ind w:left="283"/>
    </w:pPr>
  </w:style>
  <w:style w:type="paragraph" w:styleId="Sangranormal">
    <w:name w:val="Normal Indent"/>
    <w:basedOn w:val="Normal"/>
    <w:semiHidden/>
    <w:rsid w:val="00D7481B"/>
    <w:pPr>
      <w:ind w:left="567"/>
    </w:pPr>
  </w:style>
  <w:style w:type="paragraph" w:styleId="Subttulo">
    <w:name w:val="Subtitle"/>
    <w:basedOn w:val="Normal"/>
    <w:semiHidden/>
    <w:rsid w:val="00D7481B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D7481B"/>
    <w:pPr>
      <w:spacing w:line="240" w:lineRule="atLeast"/>
    </w:pPr>
    <w:rPr>
      <w:rFonts w:eastAsiaTheme="minorEastAsia"/>
      <w:color w:val="000080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D7481B"/>
    <w:pPr>
      <w:spacing w:line="240" w:lineRule="atLeast"/>
    </w:pPr>
    <w:rPr>
      <w:rFonts w:eastAsiaTheme="minorEastAsia"/>
      <w:color w:val="FFFFFF"/>
      <w:lang w:val="en-US" w:eastAsia="zh-CN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D7481B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D7481B"/>
    <w:pPr>
      <w:spacing w:after="120"/>
      <w:ind w:left="1440" w:right="1440"/>
    </w:pPr>
  </w:style>
  <w:style w:type="character" w:styleId="Textoennegrita">
    <w:name w:val="Strong"/>
    <w:semiHidden/>
    <w:rsid w:val="00D7481B"/>
    <w:rPr>
      <w:b/>
      <w:bCs/>
    </w:rPr>
  </w:style>
  <w:style w:type="paragraph" w:styleId="Textoindependiente">
    <w:name w:val="Body Text"/>
    <w:basedOn w:val="Normal"/>
    <w:semiHidden/>
    <w:rsid w:val="00D7481B"/>
    <w:pPr>
      <w:spacing w:after="120"/>
    </w:pPr>
  </w:style>
  <w:style w:type="paragraph" w:styleId="Textoindependiente2">
    <w:name w:val="Body Text 2"/>
    <w:basedOn w:val="Normal"/>
    <w:semiHidden/>
    <w:rsid w:val="00D7481B"/>
    <w:pPr>
      <w:spacing w:after="120" w:line="480" w:lineRule="auto"/>
    </w:pPr>
  </w:style>
  <w:style w:type="paragraph" w:styleId="Textoindependiente3">
    <w:name w:val="Body Text 3"/>
    <w:basedOn w:val="Normal"/>
    <w:semiHidden/>
    <w:rsid w:val="00D7481B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D7481B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D7481B"/>
    <w:pPr>
      <w:ind w:firstLine="210"/>
    </w:pPr>
  </w:style>
  <w:style w:type="paragraph" w:styleId="Textonotaalfinal">
    <w:name w:val="endnote text"/>
    <w:aliases w:val="2_G"/>
    <w:basedOn w:val="Textonotapie"/>
    <w:qFormat/>
    <w:rsid w:val="00D7481B"/>
  </w:style>
  <w:style w:type="paragraph" w:styleId="Textosinformato">
    <w:name w:val="Plain Text"/>
    <w:basedOn w:val="Normal"/>
    <w:semiHidden/>
    <w:rsid w:val="00D7481B"/>
    <w:rPr>
      <w:rFonts w:ascii="Courier New" w:hAnsi="Courier New" w:cs="Courier New"/>
    </w:rPr>
  </w:style>
  <w:style w:type="paragraph" w:styleId="Ttulo">
    <w:name w:val="Title"/>
    <w:basedOn w:val="Normal"/>
    <w:semiHidden/>
    <w:rsid w:val="00D7481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D7481B"/>
    <w:rPr>
      <w:i/>
      <w:iCs/>
    </w:rPr>
  </w:style>
  <w:style w:type="paragraph" w:customStyle="1" w:styleId="Bullet1G">
    <w:name w:val="_Bullet 1_G"/>
    <w:basedOn w:val="Normal"/>
    <w:qFormat/>
    <w:rsid w:val="00D7481B"/>
    <w:pPr>
      <w:numPr>
        <w:numId w:val="4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D7481B"/>
    <w:pPr>
      <w:numPr>
        <w:numId w:val="5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D7481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D7481B"/>
    <w:rPr>
      <w:rFonts w:eastAsiaTheme="minorEastAsia"/>
      <w:b/>
      <w:bCs/>
      <w:i/>
      <w:iCs/>
      <w:color w:val="4F81BD"/>
      <w:lang w:val="es-ES" w:eastAsia="es-ES"/>
    </w:rPr>
  </w:style>
  <w:style w:type="character" w:styleId="nfasisintenso">
    <w:name w:val="Intense Emphasis"/>
    <w:uiPriority w:val="21"/>
    <w:semiHidden/>
    <w:rsid w:val="00D7481B"/>
    <w:rPr>
      <w:b/>
      <w:bCs/>
      <w:i/>
      <w:iCs/>
      <w:color w:val="4F81BD"/>
    </w:rPr>
  </w:style>
  <w:style w:type="character" w:customStyle="1" w:styleId="Ttulo1Car">
    <w:name w:val="Título 1 Car"/>
    <w:aliases w:val="Cuadro_G Car"/>
    <w:basedOn w:val="Fuentedeprrafopredeter"/>
    <w:link w:val="Ttulo1"/>
    <w:rsid w:val="00D7481B"/>
    <w:rPr>
      <w:rFonts w:eastAsiaTheme="minorEastAsia"/>
      <w:lang w:val="fr-CH" w:eastAsia="en-US"/>
    </w:rPr>
  </w:style>
  <w:style w:type="table" w:customStyle="1" w:styleId="Tablaconcuadrcula10">
    <w:name w:val="Tabla con cuadrícula1"/>
    <w:basedOn w:val="Tablanormal"/>
    <w:rsid w:val="002D4172"/>
    <w:pPr>
      <w:suppressAutoHyphens/>
      <w:spacing w:line="240" w:lineRule="atLeast"/>
    </w:pPr>
    <w:rPr>
      <w:rFonts w:eastAsiaTheme="minorHAnsi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1162D3"/>
    <w:pPr>
      <w:numPr>
        <w:numId w:val="16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9149EE"/>
    <w:rPr>
      <w:rFonts w:eastAsiaTheme="minorEastAsia"/>
      <w:sz w:val="18"/>
      <w:lang w:val="es-ES" w:eastAsia="es-ES"/>
    </w:rPr>
  </w:style>
  <w:style w:type="character" w:customStyle="1" w:styleId="SingleTxtGChar">
    <w:name w:val="_ Single Txt_G Char"/>
    <w:link w:val="SingleTxtG"/>
    <w:rsid w:val="00D5730E"/>
    <w:rPr>
      <w:rFonts w:eastAsiaTheme="minorEastAsia"/>
      <w:lang w:val="es-ES" w:eastAsia="es-ES"/>
    </w:rPr>
  </w:style>
  <w:style w:type="paragraph" w:styleId="Revisin">
    <w:name w:val="Revision"/>
    <w:hidden/>
    <w:uiPriority w:val="99"/>
    <w:semiHidden/>
    <w:rsid w:val="00BD6CFB"/>
    <w:rPr>
      <w:rFonts w:eastAsiaTheme="minorEastAsia"/>
      <w:lang w:val="es-ES" w:eastAsia="es-ES"/>
    </w:rPr>
  </w:style>
  <w:style w:type="character" w:styleId="Refdecomentario">
    <w:name w:val="annotation reference"/>
    <w:basedOn w:val="Fuentedeprrafopredeter"/>
    <w:semiHidden/>
    <w:unhideWhenUsed/>
    <w:rsid w:val="00BD6CFB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BD6CFB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rsid w:val="00BD6CFB"/>
    <w:rPr>
      <w:rFonts w:eastAsiaTheme="minorEastAsi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BD6C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BD6CFB"/>
    <w:rPr>
      <w:rFonts w:eastAsiaTheme="minorEastAsia"/>
      <w:b/>
      <w:bCs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9C36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2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undocs.org/es/CRC/C/OPAC/HND/CO/1" TargetMode="External"/><Relationship Id="rId1" Type="http://schemas.openxmlformats.org/officeDocument/2006/relationships/hyperlink" Target="https://undocs.org/es/CRC/C/OPSC/HND/CO/1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7F3C829DF7D944B160ED13BF208A7C" ma:contentTypeVersion="12" ma:contentTypeDescription="Crée un document." ma:contentTypeScope="" ma:versionID="cd0401d3c2e4b1dd20cfb9e980b31f03">
  <xsd:schema xmlns:xsd="http://www.w3.org/2001/XMLSchema" xmlns:xs="http://www.w3.org/2001/XMLSchema" xmlns:p="http://schemas.microsoft.com/office/2006/metadata/properties" xmlns:ns2="c11320bd-0376-468b-ae19-b827459cb638" xmlns:ns3="c897859b-c95c-4367-a7a2-639c24a5e29a" targetNamespace="http://schemas.microsoft.com/office/2006/metadata/properties" ma:root="true" ma:fieldsID="3f9404648e68fdbd111ad851f3afba96" ns2:_="" ns3:_="">
    <xsd:import namespace="c11320bd-0376-468b-ae19-b827459cb638"/>
    <xsd:import namespace="c897859b-c95c-4367-a7a2-639c24a5e2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320bd-0376-468b-ae19-b827459cb6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7859b-c95c-4367-a7a2-639c24a5e29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56E32F-FE48-4004-B8EA-C3F9388A87A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FC2B82-3B41-46B7-9265-F3A4B8CA225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BC5296E-3171-4B44-83CA-A2F58607460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2A3E52-E627-4D45-91C5-692B66AA86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1320bd-0376-468b-ae19-b827459cb638"/>
    <ds:schemaRef ds:uri="c897859b-c95c-4367-a7a2-639c24a5e2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2144</Words>
  <Characters>12058</Characters>
  <Application>Microsoft Office Word</Application>
  <DocSecurity>0</DocSecurity>
  <Lines>212</Lines>
  <Paragraphs>82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CRC/C/HND/Q/6-7</vt:lpstr>
      <vt:lpstr/>
      <vt:lpstr>CAT/C/XXX/Y</vt:lpstr>
    </vt:vector>
  </TitlesOfParts>
  <Company>DCM</Company>
  <LinksUpToDate>false</LinksUpToDate>
  <CharactersWithSpaces>14212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CRC/C/HND/Q/6-7</dc:title>
  <dc:subject/>
  <dc:creator>Gloria</dc:creator>
  <cp:keywords/>
  <cp:lastModifiedBy>Romina Merino Mac-Kay</cp:lastModifiedBy>
  <cp:revision>2</cp:revision>
  <cp:lastPrinted>2013-10-24T10:25:00Z</cp:lastPrinted>
  <dcterms:created xsi:type="dcterms:W3CDTF">2024-03-07T14:57:00Z</dcterms:created>
  <dcterms:modified xsi:type="dcterms:W3CDTF">2024-03-07T14:57:00Z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CRC</vt:lpwstr>
  </property>
  <property fmtid="{D5CDD505-2E9C-101B-9397-08002B2CF9AE}" pid="7" name="ContentTypeId">
    <vt:lpwstr>0x010100EF7F3C829DF7D944B160ED13BF208A7C</vt:lpwstr>
  </property>
  <property fmtid="{D5CDD505-2E9C-101B-9397-08002B2CF9AE}" pid="8" name="count">
    <vt:lpwstr>de Honduras</vt:lpwstr>
  </property>
  <property fmtid="{D5CDD505-2E9C-101B-9397-08002B2CF9AE}" pid="9" name="countw">
    <vt:lpwstr>Honduras</vt:lpwstr>
  </property>
  <property fmtid="{D5CDD505-2E9C-101B-9397-08002B2CF9AE}" pid="10" name="countwd">
    <vt:lpwstr>Honduras</vt:lpwstr>
  </property>
  <property fmtid="{D5CDD505-2E9C-101B-9397-08002B2CF9AE}" pid="11" name="date">
    <vt:lpwstr>16 de febrero de 2024</vt:lpwstr>
  </property>
  <property fmtid="{D5CDD505-2E9C-101B-9397-08002B2CF9AE}" pid="12" name="Date-Generated">
    <vt:filetime>2024-02-16T09:10:46Z</vt:filetime>
  </property>
  <property fmtid="{D5CDD505-2E9C-101B-9397-08002B2CF9AE}" pid="13" name="dist">
    <vt:lpwstr>general</vt:lpwstr>
  </property>
  <property fmtid="{D5CDD505-2E9C-101B-9397-08002B2CF9AE}" pid="14" name="doctype">
    <vt:lpwstr>Final</vt:lpwstr>
  </property>
  <property fmtid="{D5CDD505-2E9C-101B-9397-08002B2CF9AE}" pid="15" name="Entity">
    <vt:lpwstr>List of issues</vt:lpwstr>
  </property>
  <property fmtid="{D5CDD505-2E9C-101B-9397-08002B2CF9AE}" pid="16" name="gdoc">
    <vt:lpwstr/>
  </property>
  <property fmtid="{D5CDD505-2E9C-101B-9397-08002B2CF9AE}" pid="17" name="gdocf">
    <vt:lpwstr/>
  </property>
  <property fmtid="{D5CDD505-2E9C-101B-9397-08002B2CF9AE}" pid="18" name="gdocs">
    <vt:lpwstr>gdocs</vt:lpwstr>
  </property>
  <property fmtid="{D5CDD505-2E9C-101B-9397-08002B2CF9AE}" pid="19" name="olang">
    <vt:lpwstr>español</vt:lpwstr>
  </property>
  <property fmtid="{D5CDD505-2E9C-101B-9397-08002B2CF9AE}" pid="20" name="Order">
    <vt:r8>269200</vt:r8>
  </property>
  <property fmtid="{D5CDD505-2E9C-101B-9397-08002B2CF9AE}" pid="21" name="Org">
    <vt:lpwstr>OHCHR</vt:lpwstr>
  </property>
  <property fmtid="{D5CDD505-2E9C-101B-9397-08002B2CF9AE}" pid="22" name="prep">
    <vt:lpwstr>a los informes periódicos 6ᵒ y 7ᵒ combinados de Honduras</vt:lpwstr>
  </property>
  <property fmtid="{D5CDD505-2E9C-101B-9397-08002B2CF9AE}" pid="23" name="preps">
    <vt:lpwstr>informes periódicos 6ᵒ y 7ᵒ combinados de Honduras</vt:lpwstr>
  </property>
  <property fmtid="{D5CDD505-2E9C-101B-9397-08002B2CF9AE}" pid="24" name="prepw">
    <vt:lpwstr>a los informes periódicos sexto y séptimo combinados</vt:lpwstr>
  </property>
  <property fmtid="{D5CDD505-2E9C-101B-9397-08002B2CF9AE}" pid="25" name="prepwc">
    <vt:lpwstr>Informes periódicos sexto y séptimo combinados </vt:lpwstr>
  </property>
  <property fmtid="{D5CDD505-2E9C-101B-9397-08002B2CF9AE}" pid="26" name="prepws">
    <vt:lpwstr>informes periódicos 6ᵒ y 7ᵒ combinados de Honduras</vt:lpwstr>
  </property>
  <property fmtid="{D5CDD505-2E9C-101B-9397-08002B2CF9AE}" pid="27" name="sdate">
    <vt:lpwstr>[Start-End Dates ]</vt:lpwstr>
  </property>
  <property fmtid="{D5CDD505-2E9C-101B-9397-08002B2CF9AE}" pid="28" name="snum">
    <vt:lpwstr>[NUMBER]</vt:lpwstr>
  </property>
  <property fmtid="{D5CDD505-2E9C-101B-9397-08002B2CF9AE}" pid="29" name="stitle">
    <vt:lpwstr>[Title]</vt:lpwstr>
  </property>
  <property fmtid="{D5CDD505-2E9C-101B-9397-08002B2CF9AE}" pid="30" name="sym1">
    <vt:lpwstr>C/HND/Q/6-7</vt:lpwstr>
  </property>
  <property fmtid="{D5CDD505-2E9C-101B-9397-08002B2CF9AE}" pid="31" name="symh">
    <vt:lpwstr>CRC/C/HND/Q/6-7</vt:lpwstr>
  </property>
  <property fmtid="{D5CDD505-2E9C-101B-9397-08002B2CF9AE}" pid="32" name="tlang">
    <vt:lpwstr/>
  </property>
  <property fmtid="{D5CDD505-2E9C-101B-9397-08002B2CF9AE}" pid="33" name="virs">
    <vt:lpwstr>Español, francés e inglés únicamente</vt:lpwstr>
  </property>
</Properties>
</file>