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534559">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534559" w:rsidP="00534559">
            <w:pPr>
              <w:jc w:val="right"/>
            </w:pPr>
            <w:r w:rsidRPr="00534559">
              <w:rPr>
                <w:sz w:val="40"/>
              </w:rPr>
              <w:t>CRC</w:t>
            </w:r>
            <w:r>
              <w:t>/C/SR.15</w:t>
            </w:r>
            <w:r w:rsidR="007C2799">
              <w:t>0</w:t>
            </w:r>
            <w:r>
              <w:t>1</w:t>
            </w:r>
          </w:p>
        </w:tc>
      </w:tr>
      <w:tr w:rsidR="002D5AAC" w:rsidTr="00534559">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534559" w:rsidRDefault="00534559" w:rsidP="00DD299D">
            <w:pPr>
              <w:spacing w:before="240"/>
            </w:pPr>
            <w:r>
              <w:t>Distr. general</w:t>
            </w:r>
          </w:p>
          <w:p w:rsidR="00534559" w:rsidRDefault="00534559" w:rsidP="00534559">
            <w:pPr>
              <w:spacing w:line="240" w:lineRule="exact"/>
            </w:pPr>
            <w:r>
              <w:t>24 de mayo de 2011</w:t>
            </w:r>
          </w:p>
          <w:p w:rsidR="00534559" w:rsidRDefault="00534559" w:rsidP="00534559">
            <w:pPr>
              <w:spacing w:line="240" w:lineRule="exact"/>
            </w:pPr>
            <w:r>
              <w:t>Español</w:t>
            </w:r>
          </w:p>
          <w:p w:rsidR="002D5AAC" w:rsidRDefault="00534559" w:rsidP="00534559">
            <w:pPr>
              <w:spacing w:line="240" w:lineRule="exact"/>
            </w:pPr>
            <w:r>
              <w:t>Original: inglés</w:t>
            </w:r>
          </w:p>
        </w:tc>
      </w:tr>
    </w:tbl>
    <w:p w:rsidR="00534559" w:rsidRPr="00650F3F" w:rsidRDefault="00534559" w:rsidP="00534559">
      <w:pPr>
        <w:spacing w:before="120"/>
        <w:rPr>
          <w:b/>
          <w:sz w:val="24"/>
          <w:szCs w:val="24"/>
          <w:lang w:val="es-ES_tradnl"/>
        </w:rPr>
      </w:pPr>
      <w:r w:rsidRPr="00650F3F">
        <w:rPr>
          <w:b/>
          <w:sz w:val="24"/>
          <w:szCs w:val="24"/>
          <w:lang w:val="es-ES_tradnl"/>
        </w:rPr>
        <w:t xml:space="preserve">Comité </w:t>
      </w:r>
      <w:r w:rsidRPr="00650F3F">
        <w:rPr>
          <w:b/>
          <w:sz w:val="24"/>
          <w:szCs w:val="24"/>
        </w:rPr>
        <w:t>de los Derechos del Niño</w:t>
      </w:r>
    </w:p>
    <w:p w:rsidR="00534559" w:rsidRPr="00644D8C" w:rsidRDefault="00534559" w:rsidP="00534559">
      <w:pPr>
        <w:spacing w:after="120"/>
        <w:rPr>
          <w:b/>
          <w:lang w:val="es-ES_tradnl"/>
        </w:rPr>
      </w:pPr>
      <w:r w:rsidRPr="00644D8C">
        <w:rPr>
          <w:b/>
          <w:lang w:val="es-ES_tradnl"/>
        </w:rPr>
        <w:t>53º período de sesiones</w:t>
      </w:r>
    </w:p>
    <w:p w:rsidR="00534559" w:rsidRPr="00644D8C" w:rsidRDefault="00534559" w:rsidP="00534559">
      <w:pPr>
        <w:suppressAutoHyphens/>
        <w:rPr>
          <w:lang w:val="es-ES_tradnl"/>
        </w:rPr>
      </w:pPr>
      <w:r w:rsidRPr="00644D8C">
        <w:rPr>
          <w:b/>
          <w:lang w:val="es-ES_tradnl"/>
        </w:rPr>
        <w:t>Acta resumida de la segunda parte (pública)</w:t>
      </w:r>
      <w:r w:rsidRPr="00644D8C">
        <w:rPr>
          <w:lang w:val="es-ES_tradnl"/>
        </w:rPr>
        <w:footnoteReference w:customMarkFollows="1" w:id="1"/>
        <w:t>*</w:t>
      </w:r>
      <w:r>
        <w:rPr>
          <w:b/>
          <w:lang w:val="es-ES_tradnl"/>
        </w:rPr>
        <w:t xml:space="preserve"> de l</w:t>
      </w:r>
      <w:r w:rsidRPr="00644D8C">
        <w:rPr>
          <w:b/>
          <w:lang w:val="es-ES_tradnl"/>
        </w:rPr>
        <w:t>a 1501</w:t>
      </w:r>
      <w:r>
        <w:rPr>
          <w:b/>
          <w:lang w:val="es-ES_tradnl"/>
        </w:rPr>
        <w:t>ª</w:t>
      </w:r>
      <w:r w:rsidRPr="00644D8C">
        <w:rPr>
          <w:b/>
          <w:lang w:val="es-ES_tradnl"/>
        </w:rPr>
        <w:t xml:space="preserve"> sesión</w:t>
      </w:r>
      <w:r w:rsidRPr="00644D8C">
        <w:rPr>
          <w:b/>
          <w:lang w:val="es-ES_tradnl"/>
        </w:rPr>
        <w:br/>
      </w:r>
      <w:r w:rsidRPr="00644D8C">
        <w:rPr>
          <w:lang w:val="es-ES_tradnl"/>
        </w:rPr>
        <w:t>Celebrada en el Palais Wilson, Ginebra, el viernes 29 de enero de 2010, a las 17.40 horas</w:t>
      </w:r>
    </w:p>
    <w:p w:rsidR="00534559" w:rsidRPr="00644D8C" w:rsidRDefault="00534559" w:rsidP="00534559">
      <w:pPr>
        <w:tabs>
          <w:tab w:val="right" w:pos="992"/>
          <w:tab w:val="left" w:pos="1134"/>
          <w:tab w:val="right" w:leader="dot" w:pos="8505"/>
        </w:tabs>
        <w:suppressAutoHyphens/>
        <w:spacing w:before="120"/>
        <w:rPr>
          <w:lang w:val="es-ES_tradnl"/>
        </w:rPr>
      </w:pPr>
      <w:r>
        <w:rPr>
          <w:i/>
          <w:lang w:val="es-ES_tradnl"/>
        </w:rPr>
        <w:tab/>
      </w:r>
      <w:r w:rsidRPr="00644D8C">
        <w:rPr>
          <w:i/>
          <w:lang w:val="es-ES_tradnl"/>
        </w:rPr>
        <w:t>President</w:t>
      </w:r>
      <w:r>
        <w:rPr>
          <w:i/>
          <w:lang w:val="es-ES_tradnl"/>
        </w:rPr>
        <w:t>a</w:t>
      </w:r>
      <w:r w:rsidRPr="003149C5">
        <w:rPr>
          <w:i/>
          <w:lang w:val="es-ES_tradnl"/>
        </w:rPr>
        <w:t>:</w:t>
      </w:r>
      <w:r w:rsidRPr="00644D8C">
        <w:rPr>
          <w:lang w:val="es-ES_tradnl"/>
        </w:rPr>
        <w:tab/>
        <w:t>Sra. Lee</w:t>
      </w:r>
    </w:p>
    <w:p w:rsidR="00534559" w:rsidRPr="00650F3F" w:rsidRDefault="00534559" w:rsidP="00534559">
      <w:pPr>
        <w:pStyle w:val="HChG"/>
        <w:rPr>
          <w:b w:val="0"/>
        </w:rPr>
      </w:pPr>
      <w:r w:rsidRPr="00650F3F">
        <w:rPr>
          <w:b w:val="0"/>
        </w:rPr>
        <w:t>Sumario</w:t>
      </w:r>
    </w:p>
    <w:p w:rsidR="00534559" w:rsidRPr="00644D8C" w:rsidRDefault="00534559" w:rsidP="00534559">
      <w:pPr>
        <w:pStyle w:val="SingleTxtG"/>
      </w:pPr>
      <w:r w:rsidRPr="00644D8C">
        <w:t>Aprobación del informe del Comité sobre su 53º período de sesiones</w:t>
      </w:r>
    </w:p>
    <w:p w:rsidR="00534559" w:rsidRPr="00644D8C" w:rsidRDefault="00534559" w:rsidP="00534559">
      <w:pPr>
        <w:pStyle w:val="SingleTxtG"/>
      </w:pPr>
      <w:r w:rsidRPr="00644D8C">
        <w:t>Clausura del período de sesiones</w:t>
      </w:r>
    </w:p>
    <w:p w:rsidR="00534559" w:rsidRPr="00644D8C" w:rsidRDefault="00534559" w:rsidP="00534559">
      <w:pPr>
        <w:pStyle w:val="SingleTxtG"/>
        <w:rPr>
          <w:b/>
          <w:i/>
        </w:rPr>
      </w:pPr>
      <w:r w:rsidRPr="00644D8C">
        <w:br w:type="page"/>
      </w:r>
      <w:r w:rsidRPr="00644D8C">
        <w:rPr>
          <w:i/>
        </w:rPr>
        <w:t>Se declara abierta la segunda parte (pública) de la sesión a las 17.40 horas.</w:t>
      </w:r>
    </w:p>
    <w:p w:rsidR="00534559" w:rsidRPr="00644D8C" w:rsidRDefault="00534559" w:rsidP="00534559">
      <w:pPr>
        <w:pStyle w:val="H23G"/>
      </w:pPr>
      <w:r>
        <w:tab/>
      </w:r>
      <w:r>
        <w:tab/>
      </w:r>
      <w:r w:rsidRPr="00644D8C">
        <w:t xml:space="preserve">Aprobación del informe del Comité sobre su 53º período de sesiones </w:t>
      </w:r>
      <w:r w:rsidRPr="00C8544B">
        <w:rPr>
          <w:b w:val="0"/>
        </w:rPr>
        <w:t>(CRC/C/53/3)</w:t>
      </w:r>
    </w:p>
    <w:p w:rsidR="00534559" w:rsidRPr="00644D8C" w:rsidRDefault="00534559" w:rsidP="00534559">
      <w:pPr>
        <w:pStyle w:val="SingleTxtG"/>
        <w:rPr>
          <w:lang w:val="es-ES_tradnl"/>
        </w:rPr>
      </w:pPr>
      <w:r w:rsidRPr="00644D8C">
        <w:t>1.</w:t>
      </w:r>
      <w:r w:rsidRPr="00644D8C">
        <w:tab/>
      </w:r>
      <w:r w:rsidRPr="00644D8C">
        <w:rPr>
          <w:b/>
        </w:rPr>
        <w:t xml:space="preserve">La Presidenta </w:t>
      </w:r>
      <w:r w:rsidRPr="00644D8C">
        <w:t xml:space="preserve">dice que, en su 53º período de sesiones, el Comité examinó ocho informes periódicos (Burkina Faso, Camerún, Ecuador, El Salvador, Mongolia, Noruega, Paraguay y </w:t>
      </w:r>
      <w:r w:rsidRPr="00644D8C">
        <w:rPr>
          <w:lang w:val="es-ES_tradnl"/>
        </w:rPr>
        <w:t xml:space="preserve">Tayikistán) presentados </w:t>
      </w:r>
      <w:r>
        <w:rPr>
          <w:lang w:val="es-ES_tradnl"/>
        </w:rPr>
        <w:t>con arreglo al</w:t>
      </w:r>
      <w:r w:rsidRPr="00644D8C">
        <w:rPr>
          <w:lang w:val="es-ES_tradnl"/>
        </w:rPr>
        <w:t xml:space="preserve"> artículo 44 de la Convención, los informes iniciales de</w:t>
      </w:r>
      <w:r w:rsidR="00297DF5">
        <w:rPr>
          <w:lang w:val="es-ES_tradnl"/>
        </w:rPr>
        <w:t>l</w:t>
      </w:r>
      <w:r w:rsidRPr="00644D8C">
        <w:rPr>
          <w:lang w:val="es-ES_tradnl"/>
        </w:rPr>
        <w:t xml:space="preserve"> Ecuador, Israel, Liechtenstein y Mongolia, presentados </w:t>
      </w:r>
      <w:r>
        <w:rPr>
          <w:lang w:val="es-ES_tradnl"/>
        </w:rPr>
        <w:t xml:space="preserve">con arreglo al </w:t>
      </w:r>
      <w:r w:rsidRPr="00644D8C">
        <w:rPr>
          <w:lang w:val="es-ES_tradnl"/>
        </w:rPr>
        <w:t xml:space="preserve">artículo 8 del Protocolo Facultativo relativo a la participación de niños en los conflictos armados y los informes iniciales de El Salvador, </w:t>
      </w:r>
      <w:r w:rsidR="00297DF5">
        <w:rPr>
          <w:lang w:val="es-ES_tradnl"/>
        </w:rPr>
        <w:t xml:space="preserve">el </w:t>
      </w:r>
      <w:r w:rsidRPr="00644D8C">
        <w:rPr>
          <w:lang w:val="es-ES_tradnl"/>
        </w:rPr>
        <w:t xml:space="preserve">Ecuador, Estonia, y Mongolia, presentados </w:t>
      </w:r>
      <w:r>
        <w:rPr>
          <w:lang w:val="es-ES_tradnl"/>
        </w:rPr>
        <w:t>con arreglo a</w:t>
      </w:r>
      <w:r w:rsidRPr="00644D8C">
        <w:rPr>
          <w:lang w:val="es-ES_tradnl"/>
        </w:rPr>
        <w:t>l artículo 12 del Protocolo Facultativo relativo a la venta de niños, la prostitución infantil y la utilización de niños en la pornografía.</w:t>
      </w:r>
    </w:p>
    <w:p w:rsidR="00534559" w:rsidRPr="00644D8C" w:rsidRDefault="00534559" w:rsidP="00534559">
      <w:pPr>
        <w:pStyle w:val="SingleTxtG"/>
        <w:rPr>
          <w:lang w:val="es-ES_tradnl"/>
        </w:rPr>
      </w:pPr>
      <w:r w:rsidRPr="00644D8C">
        <w:rPr>
          <w:lang w:val="es-ES_tradnl"/>
        </w:rPr>
        <w:t>2.</w:t>
      </w:r>
      <w:r w:rsidRPr="00644D8C">
        <w:rPr>
          <w:lang w:val="es-ES_tradnl"/>
        </w:rPr>
        <w:tab/>
        <w:t xml:space="preserve">La oradora </w:t>
      </w:r>
      <w:r>
        <w:rPr>
          <w:lang w:val="es-ES_tradnl"/>
        </w:rPr>
        <w:t xml:space="preserve">señala </w:t>
      </w:r>
      <w:r w:rsidRPr="00644D8C">
        <w:rPr>
          <w:lang w:val="es-ES_tradnl"/>
        </w:rPr>
        <w:t>que, si no hay objeciones, considerará que el Comité desea aprobar las observaciones finales relativas a todos los informes que ha examinado.</w:t>
      </w:r>
    </w:p>
    <w:p w:rsidR="00534559" w:rsidRPr="00644D8C" w:rsidRDefault="00534559" w:rsidP="00534559">
      <w:pPr>
        <w:pStyle w:val="SingleTxtG"/>
        <w:rPr>
          <w:lang w:val="es-ES_tradnl"/>
        </w:rPr>
      </w:pPr>
      <w:r w:rsidRPr="00644D8C">
        <w:rPr>
          <w:lang w:val="es-ES_tradnl"/>
        </w:rPr>
        <w:t>3.</w:t>
      </w:r>
      <w:r w:rsidRPr="00644D8C">
        <w:rPr>
          <w:lang w:val="es-ES_tradnl"/>
        </w:rPr>
        <w:tab/>
      </w:r>
      <w:r w:rsidRPr="00644D8C">
        <w:rPr>
          <w:i/>
          <w:lang w:val="es-ES_tradnl"/>
        </w:rPr>
        <w:t>Así queda acordado</w:t>
      </w:r>
      <w:r w:rsidRPr="00644D8C">
        <w:rPr>
          <w:lang w:val="es-ES_tradnl"/>
        </w:rPr>
        <w:t>.</w:t>
      </w:r>
    </w:p>
    <w:p w:rsidR="00534559" w:rsidRPr="00644D8C" w:rsidRDefault="00534559" w:rsidP="00534559">
      <w:pPr>
        <w:pStyle w:val="SingleTxtG"/>
        <w:rPr>
          <w:lang w:val="es-ES_tradnl"/>
        </w:rPr>
      </w:pPr>
      <w:r w:rsidRPr="00644D8C">
        <w:rPr>
          <w:lang w:val="es-ES_tradnl"/>
        </w:rPr>
        <w:t>4.</w:t>
      </w:r>
      <w:r w:rsidRPr="00644D8C">
        <w:rPr>
          <w:lang w:val="es-ES_tradnl"/>
        </w:rPr>
        <w:tab/>
        <w:t xml:space="preserve">Durante el período de sesiones, además de examinar los informes y aprobar las observaciones finales, el Comité aprobó el informe final y las recomendaciones de la ceremonia conmemorativa del </w:t>
      </w:r>
      <w:r w:rsidR="00297DF5">
        <w:rPr>
          <w:lang w:val="es-ES_tradnl"/>
        </w:rPr>
        <w:t>20º</w:t>
      </w:r>
      <w:r w:rsidRPr="00644D8C">
        <w:rPr>
          <w:lang w:val="es-ES_tradnl"/>
        </w:rPr>
        <w:t xml:space="preserve"> aniversario de la Convención, que se celebró en Ginebra los días 8 y 9 de octubre de 2009.</w:t>
      </w:r>
    </w:p>
    <w:p w:rsidR="00534559" w:rsidRPr="00644D8C" w:rsidRDefault="00534559" w:rsidP="00534559">
      <w:pPr>
        <w:pStyle w:val="SingleTxtG"/>
        <w:rPr>
          <w:lang w:val="es-ES_tradnl"/>
        </w:rPr>
      </w:pPr>
      <w:r w:rsidRPr="00644D8C">
        <w:rPr>
          <w:lang w:val="es-ES_tradnl"/>
        </w:rPr>
        <w:t>5.</w:t>
      </w:r>
      <w:r w:rsidRPr="00644D8C">
        <w:rPr>
          <w:lang w:val="es-ES_tradnl"/>
        </w:rPr>
        <w:tab/>
        <w:t xml:space="preserve">Una serie de miembros del Comité participaron en una reunión sobre el tema de </w:t>
      </w:r>
      <w:r>
        <w:rPr>
          <w:lang w:val="es-ES_tradnl"/>
        </w:rPr>
        <w:t xml:space="preserve">las </w:t>
      </w:r>
      <w:r w:rsidRPr="00644D8C">
        <w:rPr>
          <w:lang w:val="es-ES_tradnl"/>
        </w:rPr>
        <w:t xml:space="preserve">"prácticas tradicionales nocivas" en el seno de un grupo de trabajo formado en colaboración con el Comité para la Eliminación de la Discriminación contra la Mujer. El objetivo global del Grupo de Trabajo consistía en establecer una colaboración y una cooperación más estrechas entre los dos comités y proponer estrategias comunes para la promoción de los derechos del niño y de la mujer. El Comité está proyectando también celebrar una reunión </w:t>
      </w:r>
      <w:r>
        <w:rPr>
          <w:lang w:val="es-ES_tradnl"/>
        </w:rPr>
        <w:t xml:space="preserve">a fin de </w:t>
      </w:r>
      <w:r w:rsidRPr="00644D8C">
        <w:rPr>
          <w:lang w:val="es-ES_tradnl"/>
        </w:rPr>
        <w:t xml:space="preserve">examinar la forma de mejorar sus métodos de trabajo. </w:t>
      </w:r>
    </w:p>
    <w:p w:rsidR="00534559" w:rsidRPr="00644D8C" w:rsidRDefault="00534559" w:rsidP="00534559">
      <w:pPr>
        <w:pStyle w:val="SingleTxtG"/>
        <w:rPr>
          <w:lang w:val="es-ES_tradnl"/>
        </w:rPr>
      </w:pPr>
      <w:r w:rsidRPr="00644D8C">
        <w:rPr>
          <w:lang w:val="es-ES_tradnl"/>
        </w:rPr>
        <w:t>6.</w:t>
      </w:r>
      <w:r w:rsidRPr="00644D8C">
        <w:rPr>
          <w:lang w:val="es-ES_tradnl"/>
        </w:rPr>
        <w:tab/>
        <w:t>La oradora señala que, si no hay objeciones, entiende que el Comité de</w:t>
      </w:r>
      <w:r>
        <w:rPr>
          <w:lang w:val="es-ES_tradnl"/>
        </w:rPr>
        <w:t>sea aprobar el informe sobre su</w:t>
      </w:r>
      <w:r w:rsidRPr="00644D8C">
        <w:rPr>
          <w:lang w:val="es-ES_tradnl"/>
        </w:rPr>
        <w:t xml:space="preserve"> 53º período de sesiones (CRC/C/53/3).</w:t>
      </w:r>
    </w:p>
    <w:p w:rsidR="00534559" w:rsidRPr="00644D8C" w:rsidRDefault="00534559" w:rsidP="00534559">
      <w:pPr>
        <w:pStyle w:val="SingleTxtG"/>
        <w:rPr>
          <w:i/>
          <w:lang w:val="es-ES_tradnl"/>
        </w:rPr>
      </w:pPr>
      <w:r w:rsidRPr="00644D8C">
        <w:rPr>
          <w:lang w:val="es-ES_tradnl"/>
        </w:rPr>
        <w:t>7.</w:t>
      </w:r>
      <w:r w:rsidRPr="00644D8C">
        <w:rPr>
          <w:lang w:val="es-ES_tradnl"/>
        </w:rPr>
        <w:tab/>
      </w:r>
      <w:r w:rsidRPr="00644D8C">
        <w:rPr>
          <w:i/>
          <w:lang w:val="es-ES_tradnl"/>
        </w:rPr>
        <w:t>Así queda acordado.</w:t>
      </w:r>
    </w:p>
    <w:p w:rsidR="00534559" w:rsidRPr="00644D8C" w:rsidRDefault="00534559" w:rsidP="00534559">
      <w:pPr>
        <w:pStyle w:val="SingleTxtG"/>
        <w:rPr>
          <w:lang w:val="es-ES_tradnl"/>
        </w:rPr>
      </w:pPr>
      <w:r w:rsidRPr="00644D8C">
        <w:rPr>
          <w:lang w:val="es-ES_tradnl"/>
        </w:rPr>
        <w:t>8.</w:t>
      </w:r>
      <w:r w:rsidRPr="00644D8C">
        <w:rPr>
          <w:lang w:val="es-ES_tradnl"/>
        </w:rPr>
        <w:tab/>
      </w:r>
      <w:r w:rsidRPr="00644D8C">
        <w:rPr>
          <w:b/>
          <w:lang w:val="es-ES_tradnl"/>
        </w:rPr>
        <w:t xml:space="preserve">El Sr. Krappmann </w:t>
      </w:r>
      <w:r w:rsidRPr="00644D8C">
        <w:rPr>
          <w:lang w:val="es-ES_tradnl"/>
        </w:rPr>
        <w:t>(Relator) indica que</w:t>
      </w:r>
      <w:r>
        <w:rPr>
          <w:lang w:val="es-ES_tradnl"/>
        </w:rPr>
        <w:t>,</w:t>
      </w:r>
      <w:r w:rsidRPr="00644D8C">
        <w:rPr>
          <w:lang w:val="es-ES_tradnl"/>
        </w:rPr>
        <w:t xml:space="preserve"> al trabajar en dos salas distintas</w:t>
      </w:r>
      <w:r>
        <w:rPr>
          <w:lang w:val="es-ES_tradnl"/>
        </w:rPr>
        <w:t>,</w:t>
      </w:r>
      <w:r w:rsidRPr="00644D8C">
        <w:rPr>
          <w:lang w:val="es-ES_tradnl"/>
        </w:rPr>
        <w:t xml:space="preserve"> se han </w:t>
      </w:r>
      <w:r>
        <w:rPr>
          <w:lang w:val="es-ES_tradnl"/>
        </w:rPr>
        <w:t>redact</w:t>
      </w:r>
      <w:r w:rsidRPr="00644D8C">
        <w:rPr>
          <w:lang w:val="es-ES_tradnl"/>
        </w:rPr>
        <w:t>ado muchas observaciones finales, que han exigido un tiempo suplementario para los debates, la reelaboración de los párrafos y la aprobación final. Por ello, el Comité ha reducido considerablemente sus actividades adicionales.</w:t>
      </w:r>
    </w:p>
    <w:p w:rsidR="00534559" w:rsidRPr="00370E3E" w:rsidRDefault="00534559" w:rsidP="00534559">
      <w:pPr>
        <w:pStyle w:val="SingleTxtG"/>
        <w:rPr>
          <w:spacing w:val="-2"/>
          <w:lang w:val="es-ES_tradnl"/>
        </w:rPr>
      </w:pPr>
      <w:r w:rsidRPr="00644D8C">
        <w:rPr>
          <w:lang w:val="es-ES_tradnl"/>
        </w:rPr>
        <w:t>9.</w:t>
      </w:r>
      <w:r w:rsidRPr="00644D8C">
        <w:rPr>
          <w:lang w:val="es-ES_tradnl"/>
        </w:rPr>
        <w:tab/>
      </w:r>
      <w:r w:rsidRPr="00370E3E">
        <w:rPr>
          <w:spacing w:val="-4"/>
          <w:lang w:val="es-ES_tradnl"/>
        </w:rPr>
        <w:t xml:space="preserve">Se ha celebrado una reunión con representantes de la Oficina Internacional Católica de la Infancia, a fin de recibir los miles de firmas, tanto de organizaciones como de particulares, recogidas en pro del Llamamiento Mundial para una nueva movilización en favor de la infancia, </w:t>
      </w:r>
      <w:r w:rsidRPr="00370E3E">
        <w:rPr>
          <w:spacing w:val="-2"/>
          <w:lang w:val="es-ES_tradnl"/>
        </w:rPr>
        <w:t xml:space="preserve">que se ha lanzado con miras a conmemorar el </w:t>
      </w:r>
      <w:r w:rsidR="00297DF5">
        <w:rPr>
          <w:spacing w:val="-2"/>
          <w:lang w:val="es-ES_tradnl"/>
        </w:rPr>
        <w:t>20º</w:t>
      </w:r>
      <w:r w:rsidRPr="00370E3E">
        <w:rPr>
          <w:spacing w:val="-2"/>
          <w:lang w:val="es-ES_tradnl"/>
        </w:rPr>
        <w:t xml:space="preserve"> aniversario de la Convención.</w:t>
      </w:r>
    </w:p>
    <w:p w:rsidR="00534559" w:rsidRPr="00370E3E" w:rsidRDefault="00534559" w:rsidP="00534559">
      <w:pPr>
        <w:pStyle w:val="SingleTxtG"/>
        <w:rPr>
          <w:lang w:val="es-ES_tradnl"/>
        </w:rPr>
      </w:pPr>
      <w:r w:rsidRPr="00644D8C">
        <w:rPr>
          <w:lang w:val="es-ES_tradnl"/>
        </w:rPr>
        <w:t>10.</w:t>
      </w:r>
      <w:r w:rsidRPr="00644D8C">
        <w:rPr>
          <w:lang w:val="es-ES_tradnl"/>
        </w:rPr>
        <w:tab/>
      </w:r>
      <w:r w:rsidRPr="00370E3E">
        <w:rPr>
          <w:spacing w:val="-2"/>
          <w:lang w:val="es-ES_tradnl"/>
        </w:rPr>
        <w:t>Algunos miembros</w:t>
      </w:r>
      <w:r w:rsidRPr="008018E2">
        <w:rPr>
          <w:spacing w:val="-2"/>
          <w:lang w:val="es-ES_tradnl"/>
        </w:rPr>
        <w:t xml:space="preserve"> del Comité</w:t>
      </w:r>
      <w:r w:rsidRPr="008018E2">
        <w:rPr>
          <w:spacing w:val="-4"/>
          <w:lang w:val="es-ES_tradnl"/>
        </w:rPr>
        <w:t xml:space="preserve"> </w:t>
      </w:r>
      <w:r w:rsidRPr="00370E3E">
        <w:rPr>
          <w:spacing w:val="-2"/>
          <w:lang w:val="es-ES_tradnl"/>
        </w:rPr>
        <w:t>participaron</w:t>
      </w:r>
      <w:r w:rsidRPr="008018E2">
        <w:rPr>
          <w:spacing w:val="-4"/>
          <w:lang w:val="es-ES_tradnl"/>
        </w:rPr>
        <w:t xml:space="preserve"> en la presentación pública de la Declaración </w:t>
      </w:r>
      <w:r w:rsidRPr="008018E2">
        <w:rPr>
          <w:spacing w:val="-2"/>
          <w:lang w:val="es-ES_tradnl"/>
        </w:rPr>
        <w:t xml:space="preserve">de Dublín, una iniciativa de los órganos de tratados de las Naciones Unidas, tomada a título </w:t>
      </w:r>
      <w:r w:rsidRPr="00370E3E">
        <w:rPr>
          <w:lang w:val="es-ES_tradnl"/>
        </w:rPr>
        <w:t>personal sobre la reforma del sistema de órganos de tratados. El Comité celebró también una reunión con Save the Children de Suecia</w:t>
      </w:r>
      <w:r w:rsidR="00297DF5">
        <w:rPr>
          <w:lang w:val="es-ES_tradnl"/>
        </w:rPr>
        <w:t>,</w:t>
      </w:r>
      <w:r w:rsidRPr="00370E3E">
        <w:rPr>
          <w:lang w:val="es-ES_tradnl"/>
        </w:rPr>
        <w:t xml:space="preserve"> en torno al estudio previsto del impacto de las observaciones finales del Comité en la esfera de la mortalidad y la salud de los niños.</w:t>
      </w:r>
    </w:p>
    <w:p w:rsidR="00534559" w:rsidRPr="00644D8C" w:rsidRDefault="00534559" w:rsidP="00534559">
      <w:pPr>
        <w:pStyle w:val="H23G"/>
        <w:rPr>
          <w:lang w:val="es-ES_tradnl"/>
        </w:rPr>
      </w:pPr>
      <w:r>
        <w:rPr>
          <w:lang w:val="es-ES_tradnl"/>
        </w:rPr>
        <w:tab/>
      </w:r>
      <w:r>
        <w:rPr>
          <w:lang w:val="es-ES_tradnl"/>
        </w:rPr>
        <w:tab/>
      </w:r>
      <w:r w:rsidRPr="00644D8C">
        <w:rPr>
          <w:lang w:val="es-ES_tradnl"/>
        </w:rPr>
        <w:t>Clausura del período de sesiones</w:t>
      </w:r>
    </w:p>
    <w:p w:rsidR="00534559" w:rsidRPr="00644D8C" w:rsidRDefault="00534559" w:rsidP="00534559">
      <w:pPr>
        <w:pStyle w:val="SingleTxtG"/>
        <w:keepNext/>
        <w:keepLines/>
        <w:rPr>
          <w:lang w:val="es-ES_tradnl"/>
        </w:rPr>
      </w:pPr>
      <w:r w:rsidRPr="00644D8C">
        <w:rPr>
          <w:lang w:val="es-ES_tradnl"/>
        </w:rPr>
        <w:t>11.</w:t>
      </w:r>
      <w:r w:rsidRPr="00644D8C">
        <w:rPr>
          <w:lang w:val="es-ES_tradnl"/>
        </w:rPr>
        <w:tab/>
      </w:r>
      <w:r w:rsidRPr="00644D8C">
        <w:rPr>
          <w:b/>
          <w:lang w:val="es-ES_tradnl"/>
        </w:rPr>
        <w:t xml:space="preserve">La Presidenta </w:t>
      </w:r>
      <w:r w:rsidRPr="00644D8C">
        <w:rPr>
          <w:lang w:val="es-ES_tradnl"/>
        </w:rPr>
        <w:t>declara clausurado el 53º período de sesiones del Comité de los Derechos del Niño.</w:t>
      </w:r>
    </w:p>
    <w:p w:rsidR="00381C24" w:rsidRPr="001075E9" w:rsidRDefault="00534559" w:rsidP="00297DF5">
      <w:pPr>
        <w:pStyle w:val="SingleTxtG"/>
      </w:pPr>
      <w:r w:rsidRPr="00297DF5">
        <w:rPr>
          <w:i/>
          <w:lang w:val="es-ES_tradnl"/>
        </w:rPr>
        <w:t>Se levanta la sesión a las 17.45 horas.</w:t>
      </w:r>
    </w:p>
    <w:sectPr w:rsidR="00381C24" w:rsidRPr="001075E9" w:rsidSect="00534559">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D07BA" w:rsidRDefault="001D07BA">
      <w:r>
        <w:separator/>
      </w:r>
    </w:p>
  </w:endnote>
  <w:endnote w:type="continuationSeparator" w:id="0">
    <w:p w:rsidR="001D07BA" w:rsidRDefault="001D07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7DF5" w:rsidRPr="00534559" w:rsidRDefault="00297DF5" w:rsidP="00534559">
    <w:pPr>
      <w:pStyle w:val="Footer"/>
      <w:tabs>
        <w:tab w:val="right" w:pos="9638"/>
      </w:tabs>
    </w:pPr>
    <w:r w:rsidRPr="00534559">
      <w:rPr>
        <w:b/>
        <w:sz w:val="18"/>
      </w:rPr>
      <w:fldChar w:fldCharType="begin"/>
    </w:r>
    <w:r w:rsidRPr="00534559">
      <w:rPr>
        <w:b/>
        <w:sz w:val="18"/>
      </w:rPr>
      <w:instrText xml:space="preserve"> PAGE  \* MERGEFORMAT </w:instrText>
    </w:r>
    <w:r w:rsidRPr="00534559">
      <w:rPr>
        <w:b/>
        <w:sz w:val="18"/>
      </w:rPr>
      <w:fldChar w:fldCharType="separate"/>
    </w:r>
    <w:r w:rsidR="00F0145E">
      <w:rPr>
        <w:b/>
        <w:noProof/>
        <w:sz w:val="18"/>
      </w:rPr>
      <w:t>2</w:t>
    </w:r>
    <w:r w:rsidRPr="00534559">
      <w:rPr>
        <w:b/>
        <w:sz w:val="18"/>
      </w:rPr>
      <w:fldChar w:fldCharType="end"/>
    </w:r>
    <w:r>
      <w:rPr>
        <w:b/>
        <w:sz w:val="18"/>
      </w:rPr>
      <w:tab/>
    </w:r>
    <w:r>
      <w:t>GE.10-40462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7DF5" w:rsidRPr="00534559" w:rsidRDefault="00297DF5" w:rsidP="00534559">
    <w:pPr>
      <w:pStyle w:val="Footer"/>
      <w:tabs>
        <w:tab w:val="right" w:pos="9638"/>
      </w:tabs>
      <w:rPr>
        <w:b/>
        <w:sz w:val="18"/>
      </w:rPr>
    </w:pPr>
    <w:r>
      <w:t>GE.10-40462</w:t>
    </w:r>
    <w:r>
      <w:tab/>
    </w:r>
    <w:r w:rsidRPr="00534559">
      <w:rPr>
        <w:b/>
        <w:sz w:val="18"/>
      </w:rPr>
      <w:fldChar w:fldCharType="begin"/>
    </w:r>
    <w:r w:rsidRPr="00534559">
      <w:rPr>
        <w:b/>
        <w:sz w:val="18"/>
      </w:rPr>
      <w:instrText xml:space="preserve"> PAGE  \* MERGEFORMAT </w:instrText>
    </w:r>
    <w:r w:rsidRPr="00534559">
      <w:rPr>
        <w:b/>
        <w:sz w:val="18"/>
      </w:rPr>
      <w:fldChar w:fldCharType="separate"/>
    </w:r>
    <w:r>
      <w:rPr>
        <w:b/>
        <w:noProof/>
        <w:sz w:val="18"/>
      </w:rPr>
      <w:t>3</w:t>
    </w:r>
    <w:r w:rsidRPr="0053455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7DF5" w:rsidRDefault="00297DF5" w:rsidP="00534559">
    <w:pPr>
      <w:pBdr>
        <w:bottom w:val="single" w:sz="4" w:space="1" w:color="auto"/>
      </w:pBdr>
    </w:pPr>
  </w:p>
  <w:p w:rsidR="00297DF5" w:rsidRDefault="00297DF5" w:rsidP="00534559">
    <w:pPr>
      <w:pStyle w:val="FootnoteText"/>
      <w:spacing w:after="120"/>
      <w:rPr>
        <w:lang w:val="es-ES_tradnl"/>
      </w:rPr>
    </w:pPr>
    <w:r>
      <w:tab/>
    </w:r>
    <w:r>
      <w:tab/>
    </w:r>
    <w:r>
      <w:rPr>
        <w:lang w:val="es-ES_tradnl"/>
      </w:rPr>
      <w:t>La presente acta podrá ser objeto de correcciones.</w:t>
    </w:r>
  </w:p>
  <w:p w:rsidR="00297DF5" w:rsidRDefault="00297DF5" w:rsidP="00534559">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297DF5" w:rsidRPr="00534559" w:rsidRDefault="00297DF5" w:rsidP="00297DF5">
    <w:pPr>
      <w:pStyle w:val="FootnoteText"/>
      <w:suppressAutoHyphens/>
      <w:spacing w:after="600"/>
      <w:rPr>
        <w:lang w:val="es-ES_tradnl"/>
      </w:rPr>
    </w:pPr>
    <w:r w:rsidRPr="00C62A6C">
      <w:rPr>
        <w:szCs w:val="18"/>
        <w:lang w:val="es-ES_tradnl"/>
      </w:rPr>
      <w:tab/>
    </w:r>
    <w:r w:rsidRPr="00C62A6C">
      <w:rPr>
        <w:szCs w:val="18"/>
        <w:lang w:val="es-ES_tradnl"/>
      </w:rPr>
      <w:tab/>
    </w:r>
    <w:r w:rsidRPr="00534559">
      <w:rPr>
        <w:lang w:val="es-ES_tradnl"/>
      </w:rPr>
      <w:t>Las correcciones que se introduzcan en las actas de las sesiones públicas del Consejo se reunirán en un documento único que se publicará poco después del período de sesiones.</w:t>
    </w:r>
  </w:p>
  <w:p w:rsidR="00297DF5" w:rsidRPr="00534559" w:rsidRDefault="00297DF5">
    <w:pPr>
      <w:pStyle w:val="Footer"/>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10-40462  (S)    190511    240511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D07BA" w:rsidRPr="001075E9" w:rsidRDefault="001D07BA" w:rsidP="001075E9">
      <w:pPr>
        <w:tabs>
          <w:tab w:val="right" w:pos="2155"/>
        </w:tabs>
        <w:spacing w:after="80" w:line="240" w:lineRule="auto"/>
        <w:ind w:left="680"/>
        <w:rPr>
          <w:u w:val="single"/>
        </w:rPr>
      </w:pPr>
      <w:r>
        <w:rPr>
          <w:u w:val="single"/>
        </w:rPr>
        <w:tab/>
      </w:r>
    </w:p>
  </w:footnote>
  <w:footnote w:type="continuationSeparator" w:id="0">
    <w:p w:rsidR="001D07BA" w:rsidRDefault="001D07BA">
      <w:r>
        <w:continuationSeparator/>
      </w:r>
    </w:p>
  </w:footnote>
  <w:footnote w:id="1">
    <w:p w:rsidR="00297DF5" w:rsidRPr="00890EA9" w:rsidRDefault="00297DF5" w:rsidP="00534559">
      <w:pPr>
        <w:pStyle w:val="FootnoteText"/>
        <w:rPr>
          <w:sz w:val="20"/>
        </w:rPr>
      </w:pPr>
      <w:r>
        <w:tab/>
      </w:r>
      <w:r w:rsidRPr="00890EA9">
        <w:rPr>
          <w:rStyle w:val="FootnoteReference"/>
          <w:sz w:val="20"/>
          <w:vertAlign w:val="baseline"/>
        </w:rPr>
        <w:t>*</w:t>
      </w:r>
      <w:r w:rsidRPr="00890EA9">
        <w:tab/>
      </w:r>
      <w:r>
        <w:t>No se levantó acta resumida de la primera parte (privada) de la sesión.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7DF5" w:rsidRPr="00534559" w:rsidRDefault="00297DF5">
    <w:pPr>
      <w:pStyle w:val="Header"/>
    </w:pPr>
    <w:r>
      <w:t>CRC/C/SR.15</w:t>
    </w:r>
    <w:r w:rsidR="007C2799">
      <w:t>0</w:t>
    </w:r>
    <w:r>
      <w:t>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7DF5" w:rsidRPr="00534559" w:rsidRDefault="00297DF5" w:rsidP="00534559">
    <w:pPr>
      <w:pStyle w:val="Header"/>
      <w:jc w:val="right"/>
    </w:pPr>
    <w:r>
      <w:t>CRC/C/SR.1511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01A79"/>
    <w:rsid w:val="00002131"/>
    <w:rsid w:val="00033EE1"/>
    <w:rsid w:val="000B57E7"/>
    <w:rsid w:val="000F09DF"/>
    <w:rsid w:val="000F61B2"/>
    <w:rsid w:val="001075E9"/>
    <w:rsid w:val="001256EA"/>
    <w:rsid w:val="00161852"/>
    <w:rsid w:val="00180183"/>
    <w:rsid w:val="0018649F"/>
    <w:rsid w:val="00196389"/>
    <w:rsid w:val="001B5FFA"/>
    <w:rsid w:val="001C7A89"/>
    <w:rsid w:val="001D07BA"/>
    <w:rsid w:val="00220F72"/>
    <w:rsid w:val="00240004"/>
    <w:rsid w:val="00297DF5"/>
    <w:rsid w:val="002A2EFC"/>
    <w:rsid w:val="002C0E18"/>
    <w:rsid w:val="002D5AAC"/>
    <w:rsid w:val="00301299"/>
    <w:rsid w:val="00322004"/>
    <w:rsid w:val="003402C2"/>
    <w:rsid w:val="00381C24"/>
    <w:rsid w:val="003958D0"/>
    <w:rsid w:val="003B00E5"/>
    <w:rsid w:val="00414A16"/>
    <w:rsid w:val="00427F10"/>
    <w:rsid w:val="00454E07"/>
    <w:rsid w:val="004D45DB"/>
    <w:rsid w:val="0050108D"/>
    <w:rsid w:val="00534559"/>
    <w:rsid w:val="00536DF4"/>
    <w:rsid w:val="00572E19"/>
    <w:rsid w:val="005822AD"/>
    <w:rsid w:val="005C43E4"/>
    <w:rsid w:val="005D7179"/>
    <w:rsid w:val="005F0B42"/>
    <w:rsid w:val="005F2AD1"/>
    <w:rsid w:val="006B3A76"/>
    <w:rsid w:val="006F35EE"/>
    <w:rsid w:val="006F7B0F"/>
    <w:rsid w:val="007021FF"/>
    <w:rsid w:val="00757357"/>
    <w:rsid w:val="007A059A"/>
    <w:rsid w:val="007C2799"/>
    <w:rsid w:val="007E16A7"/>
    <w:rsid w:val="007F4281"/>
    <w:rsid w:val="008136D8"/>
    <w:rsid w:val="00834B71"/>
    <w:rsid w:val="0086445C"/>
    <w:rsid w:val="008A08D7"/>
    <w:rsid w:val="008C2B1A"/>
    <w:rsid w:val="008E1429"/>
    <w:rsid w:val="00906890"/>
    <w:rsid w:val="00951972"/>
    <w:rsid w:val="009C646E"/>
    <w:rsid w:val="00A43957"/>
    <w:rsid w:val="00A917B3"/>
    <w:rsid w:val="00A97C80"/>
    <w:rsid w:val="00AB4B51"/>
    <w:rsid w:val="00B01A79"/>
    <w:rsid w:val="00B10CC7"/>
    <w:rsid w:val="00B62458"/>
    <w:rsid w:val="00B8687E"/>
    <w:rsid w:val="00B97DEB"/>
    <w:rsid w:val="00BD33EE"/>
    <w:rsid w:val="00C60F0C"/>
    <w:rsid w:val="00C67843"/>
    <w:rsid w:val="00C805C9"/>
    <w:rsid w:val="00CA1679"/>
    <w:rsid w:val="00CB55EC"/>
    <w:rsid w:val="00D15EAE"/>
    <w:rsid w:val="00D318C7"/>
    <w:rsid w:val="00D33D63"/>
    <w:rsid w:val="00D90138"/>
    <w:rsid w:val="00DD299D"/>
    <w:rsid w:val="00DF63E3"/>
    <w:rsid w:val="00E23796"/>
    <w:rsid w:val="00E73F76"/>
    <w:rsid w:val="00EF1360"/>
    <w:rsid w:val="00EF3220"/>
    <w:rsid w:val="00F0145E"/>
    <w:rsid w:val="00F23FB6"/>
    <w:rsid w:val="00F80811"/>
    <w:rsid w:val="00F94155"/>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2</Pages>
  <Words>592</Words>
  <Characters>3262</Characters>
  <Application>Microsoft Office Word</Application>
  <DocSecurity>4</DocSecurity>
  <Lines>27</Lines>
  <Paragraphs>7</Paragraphs>
  <ScaleCrop>false</ScaleCrop>
  <HeadingPairs>
    <vt:vector size="2" baseType="variant">
      <vt:variant>
        <vt:lpstr>Título</vt:lpstr>
      </vt:variant>
      <vt:variant>
        <vt:i4>1</vt:i4>
      </vt:variant>
    </vt:vector>
  </HeadingPairs>
  <TitlesOfParts>
    <vt:vector size="1" baseType="lpstr">
      <vt:lpstr>CRC/C/SR.1501 - 11-40462</vt:lpstr>
    </vt:vector>
  </TitlesOfParts>
  <Company/>
  <LinksUpToDate>false</LinksUpToDate>
  <CharactersWithSpaces>3847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CRC/C/SR.1501 - 11-40462</dc:title>
  <dc:subject>FINAL</dc:subject>
  <dc:creator>Mabel Parada</dc:creator>
  <cp:keywords/>
  <dc:description/>
  <cp:lastModifiedBy>Desk</cp:lastModifiedBy>
  <cp:revision>2</cp:revision>
  <cp:lastPrinted>2011-05-24T09:07:00Z</cp:lastPrinted>
  <dcterms:created xsi:type="dcterms:W3CDTF">2011-05-24T09:38:00Z</dcterms:created>
  <dcterms:modified xsi:type="dcterms:W3CDTF">2011-05-24T09:38:00Z</dcterms:modified>
</cp:coreProperties>
</file>