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A5A" w:rsidRDefault="00131A5A">
      <w:pPr>
        <w:overflowPunct/>
        <w:topLinePunct/>
        <w:rPr>
          <w:rFonts w:eastAsia="SimHei" w:hint="eastAsia"/>
        </w:rPr>
      </w:pPr>
      <w:r>
        <w:rPr>
          <w:rFonts w:eastAsia="SimHei" w:hAnsi="Time New Roman" w:hint="eastAsia"/>
        </w:rPr>
        <w:t>经济、社会、文化权利委员会</w:t>
      </w:r>
    </w:p>
    <w:p w:rsidR="00131A5A" w:rsidRDefault="00131A5A">
      <w:pPr>
        <w:overflowPunct/>
        <w:topLinePunct/>
        <w:rPr>
          <w:rFonts w:hint="eastAsia"/>
        </w:rPr>
      </w:pPr>
      <w:r>
        <w:rPr>
          <w:rFonts w:hint="eastAsia"/>
        </w:rPr>
        <w:t>会前工作组</w:t>
      </w:r>
    </w:p>
    <w:p w:rsidR="00131A5A" w:rsidRDefault="00131A5A">
      <w:pPr>
        <w:overflowPunct/>
        <w:topLinePunct/>
        <w:rPr>
          <w:rFonts w:hint="eastAsia"/>
        </w:rPr>
      </w:pPr>
      <w:r>
        <w:rPr>
          <w:rFonts w:hint="eastAsia"/>
        </w:rPr>
        <w:t>2009</w:t>
      </w:r>
      <w:r>
        <w:rPr>
          <w:rFonts w:hint="eastAsia"/>
        </w:rPr>
        <w:t>年</w:t>
      </w:r>
      <w:r>
        <w:rPr>
          <w:rFonts w:hint="eastAsia"/>
        </w:rPr>
        <w:t>5</w:t>
      </w:r>
      <w:r>
        <w:rPr>
          <w:rFonts w:hint="eastAsia"/>
        </w:rPr>
        <w:t>月</w:t>
      </w:r>
      <w:r>
        <w:rPr>
          <w:rFonts w:hint="eastAsia"/>
        </w:rPr>
        <w:t>25</w:t>
      </w:r>
      <w:r>
        <w:rPr>
          <w:rFonts w:hint="eastAsia"/>
        </w:rPr>
        <w:t>日至</w:t>
      </w:r>
      <w:r>
        <w:rPr>
          <w:rFonts w:hint="eastAsia"/>
        </w:rPr>
        <w:t>29</w:t>
      </w:r>
      <w:r>
        <w:rPr>
          <w:rFonts w:hint="eastAsia"/>
        </w:rPr>
        <w:t>日</w:t>
      </w:r>
    </w:p>
    <w:p w:rsidR="00131A5A" w:rsidRDefault="00131A5A">
      <w:pPr>
        <w:pStyle w:val="Heading1"/>
        <w:spacing w:before="300" w:after="240"/>
        <w:rPr>
          <w:rFonts w:eastAsia="SimHei"/>
          <w:b w:val="0"/>
          <w:sz w:val="28"/>
          <w:szCs w:val="28"/>
        </w:rPr>
      </w:pPr>
      <w:r>
        <w:rPr>
          <w:rFonts w:eastAsia="SimHei" w:hint="eastAsia"/>
          <w:b w:val="0"/>
          <w:sz w:val="28"/>
          <w:szCs w:val="28"/>
        </w:rPr>
        <w:t>《经济、社会、文化权利国际公约》执行情况</w:t>
      </w:r>
    </w:p>
    <w:p w:rsidR="00131A5A" w:rsidRDefault="00131A5A">
      <w:pPr>
        <w:pStyle w:val="Heading3"/>
        <w:rPr>
          <w:rFonts w:eastAsia="SimHei"/>
          <w:u w:val="none"/>
        </w:rPr>
      </w:pPr>
      <w:r>
        <w:rPr>
          <w:rFonts w:eastAsia="SimHei" w:hint="eastAsia"/>
          <w:u w:val="none"/>
        </w:rPr>
        <w:t>审议哈萨克斯坦就《经济、社会、文化权利国际公约》</w:t>
      </w:r>
      <w:r>
        <w:rPr>
          <w:rFonts w:eastAsia="SimHei"/>
          <w:u w:val="none"/>
        </w:rPr>
        <w:br/>
      </w:r>
      <w:r>
        <w:rPr>
          <w:rFonts w:eastAsia="SimHei" w:hint="eastAsia"/>
          <w:u w:val="none"/>
        </w:rPr>
        <w:t>第一至第十五条所述权利提交的初次报告</w:t>
      </w:r>
      <w:r>
        <w:rPr>
          <w:rFonts w:eastAsia="SimHei"/>
          <w:u w:val="none"/>
        </w:rPr>
        <w:br/>
      </w:r>
      <w:r>
        <w:rPr>
          <w:rFonts w:eastAsia="SimHei" w:hint="eastAsia"/>
          <w:u w:val="none"/>
        </w:rPr>
        <w:t>(</w:t>
      </w:r>
      <w:r>
        <w:rPr>
          <w:rFonts w:eastAsia="SimHei"/>
          <w:b/>
          <w:u w:val="none"/>
        </w:rPr>
        <w:t>E</w:t>
      </w:r>
      <w:r>
        <w:rPr>
          <w:rFonts w:eastAsia="SimHei"/>
          <w:u w:val="none"/>
        </w:rPr>
        <w:t>/</w:t>
      </w:r>
      <w:r>
        <w:rPr>
          <w:rFonts w:eastAsia="SimHei"/>
          <w:b/>
          <w:u w:val="none"/>
        </w:rPr>
        <w:t>C</w:t>
      </w:r>
      <w:r>
        <w:rPr>
          <w:rFonts w:eastAsia="SimHei"/>
          <w:u w:val="none"/>
        </w:rPr>
        <w:t>.</w:t>
      </w:r>
      <w:r>
        <w:rPr>
          <w:rFonts w:eastAsia="SimHei"/>
          <w:b/>
          <w:u w:val="none"/>
        </w:rPr>
        <w:t>12</w:t>
      </w:r>
      <w:r>
        <w:rPr>
          <w:rFonts w:eastAsia="SimHei"/>
          <w:u w:val="none"/>
        </w:rPr>
        <w:t>/</w:t>
      </w:r>
      <w:r>
        <w:rPr>
          <w:rFonts w:eastAsia="SimHei"/>
          <w:b/>
          <w:u w:val="none"/>
        </w:rPr>
        <w:t>KAZ</w:t>
      </w:r>
      <w:r>
        <w:rPr>
          <w:rFonts w:eastAsia="SimHei"/>
          <w:u w:val="none"/>
        </w:rPr>
        <w:t>/</w:t>
      </w:r>
      <w:r>
        <w:rPr>
          <w:rFonts w:eastAsia="SimHei"/>
          <w:b/>
          <w:u w:val="none"/>
        </w:rPr>
        <w:t>1</w:t>
      </w:r>
      <w:r>
        <w:rPr>
          <w:rFonts w:eastAsia="SimHei" w:hint="eastAsia"/>
          <w:u w:val="none"/>
        </w:rPr>
        <w:t>)</w:t>
      </w:r>
      <w:r>
        <w:rPr>
          <w:rFonts w:eastAsia="SimHei" w:hint="eastAsia"/>
          <w:u w:val="none"/>
        </w:rPr>
        <w:t>时要考虑的问题清单</w:t>
      </w:r>
    </w:p>
    <w:p w:rsidR="00131A5A" w:rsidRDefault="00131A5A">
      <w:pPr>
        <w:pStyle w:val="Heading2"/>
        <w:rPr>
          <w:rFonts w:eastAsia="SimHei"/>
        </w:rPr>
      </w:pPr>
      <w:r>
        <w:rPr>
          <w:rFonts w:eastAsia="SimHei" w:hint="eastAsia"/>
        </w:rPr>
        <w:t>一、执行《公约》的一般框架</w:t>
      </w:r>
    </w:p>
    <w:p w:rsidR="00131A5A" w:rsidRDefault="00131A5A">
      <w:r>
        <w:rPr>
          <w:rFonts w:eastAsia="SimHei"/>
        </w:rPr>
        <w:tab/>
      </w:r>
      <w:r>
        <w:rPr>
          <w:rFonts w:hint="eastAsia"/>
          <w:caps/>
          <w:szCs w:val="24"/>
        </w:rPr>
        <w:t xml:space="preserve">1.  </w:t>
      </w:r>
      <w:r>
        <w:rPr>
          <w:rFonts w:hint="eastAsia"/>
        </w:rPr>
        <w:t>请说明《公约》所载权利可否或是否被国内法院所援引，作为判案的理由或有关法律准则的解释指南。</w:t>
      </w:r>
    </w:p>
    <w:p w:rsidR="00131A5A" w:rsidRDefault="00131A5A">
      <w:pPr>
        <w:overflowPunct/>
        <w:topLinePunct/>
        <w:snapToGrid/>
        <w:rPr>
          <w:lang/>
        </w:rPr>
      </w:pPr>
      <w:r>
        <w:tab/>
      </w:r>
      <w:r>
        <w:rPr>
          <w:rFonts w:hint="eastAsia"/>
        </w:rPr>
        <w:t xml:space="preserve">2.  </w:t>
      </w:r>
      <w:r>
        <w:rPr>
          <w:rFonts w:hint="eastAsia"/>
          <w:lang/>
        </w:rPr>
        <w:t>请提供补充资料，说明缔约国采取了哪些措施，以提高公众、特别是法官、教师、警官和其他公共主管部门人员对《公约》条款的认识。</w:t>
      </w:r>
    </w:p>
    <w:p w:rsidR="00131A5A" w:rsidRDefault="00131A5A">
      <w:pPr>
        <w:overflowPunct/>
        <w:topLinePunct/>
        <w:snapToGrid/>
        <w:rPr>
          <w:lang/>
        </w:rPr>
      </w:pPr>
      <w:r>
        <w:rPr>
          <w:lang/>
        </w:rPr>
        <w:tab/>
      </w:r>
      <w:r>
        <w:rPr>
          <w:rFonts w:hint="eastAsia"/>
          <w:lang/>
        </w:rPr>
        <w:t xml:space="preserve">3.  </w:t>
      </w:r>
      <w:r>
        <w:rPr>
          <w:rFonts w:hint="eastAsia"/>
          <w:lang/>
        </w:rPr>
        <w:t>采取了哪些保障措施</w:t>
      </w:r>
      <w:r>
        <w:rPr>
          <w:rFonts w:hint="eastAsia"/>
          <w:lang/>
        </w:rPr>
        <w:t>(</w:t>
      </w:r>
      <w:r>
        <w:rPr>
          <w:rFonts w:hint="eastAsia"/>
          <w:lang/>
        </w:rPr>
        <w:t>如适用</w:t>
      </w:r>
      <w:r>
        <w:rPr>
          <w:rFonts w:hint="eastAsia"/>
          <w:lang/>
        </w:rPr>
        <w:t>)</w:t>
      </w:r>
      <w:r>
        <w:rPr>
          <w:rFonts w:hint="eastAsia"/>
          <w:lang/>
        </w:rPr>
        <w:t>，以确保人权事务委员会的独立性？</w:t>
      </w:r>
    </w:p>
    <w:p w:rsidR="00131A5A" w:rsidRDefault="00131A5A">
      <w:pPr>
        <w:overflowPunct/>
        <w:topLinePunct/>
        <w:snapToGrid/>
        <w:rPr>
          <w:rFonts w:hint="eastAsia"/>
          <w:lang/>
        </w:rPr>
      </w:pPr>
      <w:r>
        <w:rPr>
          <w:lang/>
        </w:rPr>
        <w:tab/>
      </w:r>
      <w:r>
        <w:rPr>
          <w:rFonts w:hint="eastAsia"/>
          <w:lang/>
        </w:rPr>
        <w:t xml:space="preserve">4.  </w:t>
      </w:r>
      <w:r>
        <w:rPr>
          <w:rFonts w:hint="eastAsia"/>
          <w:bCs/>
          <w:lang/>
        </w:rPr>
        <w:t>请说明</w:t>
      </w:r>
      <w:r>
        <w:rPr>
          <w:lang/>
        </w:rPr>
        <w:t>人权监察员办公室</w:t>
      </w:r>
      <w:r>
        <w:rPr>
          <w:rFonts w:hint="eastAsia"/>
          <w:lang/>
        </w:rPr>
        <w:t>是不是一个符合</w:t>
      </w:r>
      <w:r>
        <w:rPr>
          <w:rFonts w:hint="eastAsia"/>
          <w:bCs/>
          <w:lang/>
        </w:rPr>
        <w:t>关于增加和保护人权的国家人权机构地位的原则</w:t>
      </w:r>
      <w:r>
        <w:rPr>
          <w:rFonts w:hint="eastAsia"/>
          <w:bCs/>
          <w:lang/>
        </w:rPr>
        <w:t>(</w:t>
      </w:r>
      <w:r>
        <w:rPr>
          <w:rFonts w:hint="eastAsia"/>
          <w:bCs/>
          <w:lang/>
        </w:rPr>
        <w:t>巴黎原则</w:t>
      </w:r>
      <w:r>
        <w:rPr>
          <w:rFonts w:hint="eastAsia"/>
          <w:bCs/>
          <w:lang/>
        </w:rPr>
        <w:t>)</w:t>
      </w:r>
      <w:r>
        <w:rPr>
          <w:rFonts w:hint="eastAsia"/>
          <w:lang/>
        </w:rPr>
        <w:t xml:space="preserve"> </w:t>
      </w:r>
      <w:r>
        <w:rPr>
          <w:rFonts w:hint="eastAsia"/>
          <w:lang/>
        </w:rPr>
        <w:t>的国家人权机构</w:t>
      </w:r>
      <w:r>
        <w:rPr>
          <w:rFonts w:hint="eastAsia"/>
          <w:lang/>
        </w:rPr>
        <w:t>(</w:t>
      </w:r>
      <w:r>
        <w:rPr>
          <w:rFonts w:hint="eastAsia"/>
          <w:lang/>
        </w:rPr>
        <w:t>大会第</w:t>
      </w:r>
      <w:r>
        <w:rPr>
          <w:lang/>
        </w:rPr>
        <w:t>48/134</w:t>
      </w:r>
      <w:r>
        <w:rPr>
          <w:rFonts w:hint="eastAsia"/>
          <w:lang/>
        </w:rPr>
        <w:t>号决议附件</w:t>
      </w:r>
      <w:r>
        <w:rPr>
          <w:rFonts w:hint="eastAsia"/>
          <w:lang/>
        </w:rPr>
        <w:t>)</w:t>
      </w:r>
      <w:r>
        <w:rPr>
          <w:rFonts w:hint="eastAsia"/>
          <w:lang/>
        </w:rPr>
        <w:t>，以及该机构是否有权处理实现经济、社会和文化权利的问题。</w:t>
      </w:r>
    </w:p>
    <w:p w:rsidR="00131A5A" w:rsidRDefault="00131A5A">
      <w:pPr>
        <w:pStyle w:val="Heading2"/>
        <w:spacing w:before="300" w:after="240"/>
        <w:rPr>
          <w:rFonts w:hint="eastAsia"/>
        </w:rPr>
      </w:pPr>
      <w:r>
        <w:rPr>
          <w:rFonts w:ascii="SimSun" w:hAnsi="SimSun" w:cs="SimSun" w:hint="eastAsia"/>
          <w:b/>
          <w:szCs w:val="28"/>
        </w:rPr>
        <w:t>二、有关《公约》一般性条款的问题</w:t>
      </w:r>
      <w:r>
        <w:rPr>
          <w:b/>
          <w:szCs w:val="28"/>
        </w:rPr>
        <w:t>(</w:t>
      </w:r>
      <w:r>
        <w:rPr>
          <w:rFonts w:ascii="SimSun" w:hAnsi="SimSun" w:cs="SimSun" w:hint="eastAsia"/>
          <w:b/>
          <w:szCs w:val="28"/>
        </w:rPr>
        <w:t>第一至第五条</w:t>
      </w:r>
      <w:r>
        <w:rPr>
          <w:b/>
          <w:szCs w:val="28"/>
        </w:rPr>
        <w:t>)</w:t>
      </w:r>
    </w:p>
    <w:p w:rsidR="00131A5A" w:rsidRDefault="00131A5A">
      <w:pPr>
        <w:pStyle w:val="Heading3"/>
        <w:spacing w:before="120" w:after="120"/>
        <w:rPr>
          <w:rFonts w:eastAsia="SimHei" w:hint="eastAsia"/>
          <w:caps/>
          <w:szCs w:val="24"/>
          <w:u w:val="none"/>
        </w:rPr>
      </w:pPr>
      <w:r>
        <w:rPr>
          <w:rFonts w:eastAsia="SimHei" w:hint="eastAsia"/>
          <w:u w:val="none"/>
        </w:rPr>
        <w:t>第</w:t>
      </w:r>
      <w:r>
        <w:rPr>
          <w:rFonts w:eastAsia="SimHei" w:hint="eastAsia"/>
          <w:u w:val="none"/>
        </w:rPr>
        <w:t xml:space="preserve"> </w:t>
      </w:r>
      <w:r>
        <w:rPr>
          <w:rFonts w:eastAsia="SimHei" w:hint="eastAsia"/>
          <w:u w:val="none"/>
        </w:rPr>
        <w:t>一</w:t>
      </w:r>
      <w:r>
        <w:rPr>
          <w:rFonts w:eastAsia="SimHei" w:hint="eastAsia"/>
          <w:u w:val="none"/>
        </w:rPr>
        <w:t xml:space="preserve"> </w:t>
      </w:r>
      <w:r>
        <w:rPr>
          <w:rFonts w:eastAsia="SimHei" w:hint="eastAsia"/>
          <w:u w:val="none"/>
        </w:rPr>
        <w:t>条</w:t>
      </w:r>
    </w:p>
    <w:p w:rsidR="00131A5A" w:rsidRDefault="00131A5A">
      <w:pPr>
        <w:overflowPunct/>
        <w:topLinePunct/>
        <w:snapToGrid/>
      </w:pPr>
      <w:r>
        <w:rPr>
          <w:rFonts w:hint="eastAsia"/>
          <w:b/>
          <w:caps/>
          <w:szCs w:val="24"/>
        </w:rPr>
        <w:tab/>
      </w:r>
      <w:r>
        <w:rPr>
          <w:rFonts w:hint="eastAsia"/>
          <w:caps/>
          <w:szCs w:val="24"/>
        </w:rPr>
        <w:t>5</w:t>
      </w:r>
      <w:r>
        <w:rPr>
          <w:rFonts w:hint="eastAsia"/>
          <w:b/>
          <w:caps/>
          <w:szCs w:val="24"/>
        </w:rPr>
        <w:t xml:space="preserve">.  </w:t>
      </w:r>
      <w:r>
        <w:rPr>
          <w:rFonts w:hint="eastAsia"/>
        </w:rPr>
        <w:t>在其报告第</w:t>
      </w:r>
      <w:r>
        <w:rPr>
          <w:rFonts w:hint="eastAsia"/>
        </w:rPr>
        <w:t>53</w:t>
      </w:r>
      <w:r>
        <w:rPr>
          <w:rFonts w:hint="eastAsia"/>
        </w:rPr>
        <w:t>至</w:t>
      </w:r>
      <w:r>
        <w:rPr>
          <w:rFonts w:hint="eastAsia"/>
        </w:rPr>
        <w:t>56</w:t>
      </w:r>
      <w:r>
        <w:rPr>
          <w:rFonts w:hint="eastAsia"/>
        </w:rPr>
        <w:t>段所列缔约国就环境关切问题和可持续发展所采取的广泛措施中，哪些对保护和实现缔约国人口的经济、社会和文化权利具有最重要的影响？</w:t>
      </w:r>
    </w:p>
    <w:p w:rsidR="00131A5A" w:rsidRDefault="00131A5A">
      <w:pPr>
        <w:pStyle w:val="Heading3"/>
        <w:spacing w:before="240" w:after="120"/>
        <w:rPr>
          <w:rFonts w:eastAsia="SimHei"/>
          <w:u w:val="none"/>
        </w:rPr>
      </w:pPr>
      <w:r>
        <w:rPr>
          <w:rFonts w:eastAsia="SimHei" w:hint="eastAsia"/>
          <w:u w:val="none"/>
        </w:rPr>
        <w:t>第</w:t>
      </w:r>
      <w:r>
        <w:rPr>
          <w:rFonts w:eastAsia="SimHei" w:hint="eastAsia"/>
          <w:u w:val="none"/>
        </w:rPr>
        <w:t xml:space="preserve"> </w:t>
      </w:r>
      <w:r>
        <w:rPr>
          <w:rFonts w:eastAsia="SimHei" w:hint="eastAsia"/>
          <w:u w:val="none"/>
        </w:rPr>
        <w:t>二</w:t>
      </w:r>
      <w:r>
        <w:rPr>
          <w:rFonts w:eastAsia="SimHei" w:hint="eastAsia"/>
          <w:u w:val="none"/>
        </w:rPr>
        <w:t xml:space="preserve"> </w:t>
      </w:r>
      <w:r>
        <w:rPr>
          <w:rFonts w:eastAsia="SimHei" w:hint="eastAsia"/>
          <w:u w:val="none"/>
        </w:rPr>
        <w:t>条</w:t>
      </w:r>
    </w:p>
    <w:p w:rsidR="00131A5A" w:rsidRDefault="00131A5A">
      <w:pPr>
        <w:overflowPunct/>
        <w:topLinePunct/>
        <w:snapToGrid/>
        <w:rPr>
          <w:lang/>
        </w:rPr>
      </w:pPr>
      <w:r>
        <w:tab/>
      </w:r>
      <w:r>
        <w:rPr>
          <w:rFonts w:hint="eastAsia"/>
        </w:rPr>
        <w:t xml:space="preserve">6.  </w:t>
      </w:r>
      <w:r>
        <w:rPr>
          <w:rFonts w:hint="eastAsia"/>
        </w:rPr>
        <w:t>除了《宪法》禁止歧视，缔约国还颁布了哪些禁止歧视的具体法律</w:t>
      </w:r>
      <w:r>
        <w:rPr>
          <w:rFonts w:hint="eastAsia"/>
        </w:rPr>
        <w:t>(</w:t>
      </w:r>
      <w:r>
        <w:rPr>
          <w:rFonts w:hint="eastAsia"/>
        </w:rPr>
        <w:t>如适用</w:t>
      </w:r>
      <w:r>
        <w:rPr>
          <w:rFonts w:hint="eastAsia"/>
        </w:rPr>
        <w:t>)</w:t>
      </w:r>
      <w:r>
        <w:rPr>
          <w:rFonts w:hint="eastAsia"/>
        </w:rPr>
        <w:t>，包括在社会保障、</w:t>
      </w:r>
      <w:r>
        <w:rPr>
          <w:rFonts w:hint="eastAsia"/>
          <w:lang/>
        </w:rPr>
        <w:t>社会服务、医疗保健、教育和住房方面禁止歧视。</w:t>
      </w:r>
    </w:p>
    <w:p w:rsidR="00131A5A" w:rsidRDefault="00131A5A">
      <w:pPr>
        <w:overflowPunct/>
        <w:topLinePunct/>
        <w:snapToGrid/>
        <w:rPr>
          <w:lang/>
        </w:rPr>
      </w:pPr>
      <w:r>
        <w:rPr>
          <w:lang/>
        </w:rPr>
        <w:tab/>
      </w:r>
      <w:r>
        <w:rPr>
          <w:rFonts w:hint="eastAsia"/>
          <w:lang/>
        </w:rPr>
        <w:t xml:space="preserve">7.  </w:t>
      </w:r>
      <w:r>
        <w:rPr>
          <w:rFonts w:hint="eastAsia"/>
          <w:lang/>
        </w:rPr>
        <w:t>请提供资料，说明回返者、难民和寻求庇护者享有《公约》规定权利的情况。</w:t>
      </w:r>
    </w:p>
    <w:p w:rsidR="00131A5A" w:rsidRDefault="00131A5A">
      <w:pPr>
        <w:overflowPunct/>
        <w:topLinePunct/>
        <w:snapToGrid/>
        <w:rPr>
          <w:lang/>
        </w:rPr>
      </w:pPr>
      <w:r>
        <w:rPr>
          <w:lang/>
        </w:rPr>
        <w:tab/>
      </w:r>
      <w:r>
        <w:rPr>
          <w:rFonts w:hint="eastAsia"/>
          <w:lang/>
        </w:rPr>
        <w:t xml:space="preserve">8.  </w:t>
      </w:r>
      <w:r>
        <w:rPr>
          <w:rFonts w:hint="eastAsia"/>
          <w:lang/>
        </w:rPr>
        <w:t>请介绍采取了哪些措施，在法律上和实践中保护艾滋病毒</w:t>
      </w:r>
      <w:r>
        <w:rPr>
          <w:rFonts w:hint="eastAsia"/>
          <w:lang/>
        </w:rPr>
        <w:t>/</w:t>
      </w:r>
      <w:r>
        <w:rPr>
          <w:rFonts w:hint="eastAsia"/>
          <w:lang/>
        </w:rPr>
        <w:t>艾滋病感染者不受歧视，特别是在就业、住房和使用公共设施方面不受歧视。</w:t>
      </w:r>
    </w:p>
    <w:p w:rsidR="00131A5A" w:rsidRDefault="00131A5A">
      <w:pPr>
        <w:overflowPunct/>
        <w:topLinePunct/>
        <w:snapToGrid/>
        <w:rPr>
          <w:lang/>
        </w:rPr>
      </w:pPr>
      <w:r>
        <w:rPr>
          <w:lang/>
        </w:rPr>
        <w:tab/>
      </w:r>
      <w:r>
        <w:rPr>
          <w:rFonts w:hint="eastAsia"/>
          <w:lang/>
        </w:rPr>
        <w:t xml:space="preserve">9.  </w:t>
      </w:r>
      <w:r>
        <w:rPr>
          <w:rFonts w:hint="eastAsia"/>
          <w:lang/>
        </w:rPr>
        <w:t>请明确说明缔约国使用的“无国籍状态”一词的概念和定义，并说明经济、社会和文化权利如何适用于无国籍人。</w:t>
      </w:r>
    </w:p>
    <w:p w:rsidR="00131A5A" w:rsidRDefault="00131A5A">
      <w:pPr>
        <w:overflowPunct/>
        <w:topLinePunct/>
        <w:snapToGrid/>
      </w:pPr>
      <w:r>
        <w:rPr>
          <w:lang/>
        </w:rPr>
        <w:tab/>
      </w:r>
      <w:r>
        <w:rPr>
          <w:rFonts w:hint="eastAsia"/>
          <w:lang/>
        </w:rPr>
        <w:t xml:space="preserve">10.  </w:t>
      </w:r>
      <w:r>
        <w:rPr>
          <w:rFonts w:hint="eastAsia"/>
          <w:lang/>
        </w:rPr>
        <w:t>缔约国采</w:t>
      </w:r>
      <w:r>
        <w:rPr>
          <w:rFonts w:hint="eastAsia"/>
        </w:rPr>
        <w:t>取了哪些立法或其他措施，以保护有证及无证移徙工人，特别是在行使经济、社会和文化权利方面，不受到不公平待遇、剥削或歧视。</w:t>
      </w:r>
    </w:p>
    <w:p w:rsidR="00131A5A" w:rsidRDefault="00131A5A">
      <w:pPr>
        <w:pStyle w:val="Heading3"/>
        <w:spacing w:before="240" w:after="120"/>
        <w:rPr>
          <w:rFonts w:eastAsia="SimHei" w:hint="eastAsia"/>
          <w:u w:val="none"/>
        </w:rPr>
      </w:pPr>
      <w:r>
        <w:rPr>
          <w:rFonts w:eastAsia="SimHei" w:hint="eastAsia"/>
          <w:u w:val="none"/>
        </w:rPr>
        <w:t>第</w:t>
      </w:r>
      <w:r>
        <w:rPr>
          <w:rFonts w:eastAsia="SimHei" w:hint="eastAsia"/>
          <w:u w:val="none"/>
        </w:rPr>
        <w:t xml:space="preserve"> </w:t>
      </w:r>
      <w:r>
        <w:rPr>
          <w:rFonts w:eastAsia="SimHei" w:hint="eastAsia"/>
          <w:u w:val="none"/>
        </w:rPr>
        <w:t>三</w:t>
      </w:r>
      <w:r>
        <w:rPr>
          <w:rFonts w:eastAsia="SimHei" w:hint="eastAsia"/>
          <w:u w:val="none"/>
        </w:rPr>
        <w:t xml:space="preserve"> </w:t>
      </w:r>
      <w:r>
        <w:rPr>
          <w:rFonts w:eastAsia="SimHei" w:hint="eastAsia"/>
          <w:u w:val="none"/>
        </w:rPr>
        <w:t>条</w:t>
      </w:r>
    </w:p>
    <w:p w:rsidR="00131A5A" w:rsidRDefault="00131A5A">
      <w:pPr>
        <w:overflowPunct/>
        <w:topLinePunct/>
        <w:snapToGrid/>
        <w:rPr>
          <w:lang/>
        </w:rPr>
      </w:pPr>
      <w:r>
        <w:rPr>
          <w:rFonts w:eastAsia="KaiTi_GB2312" w:hint="eastAsia"/>
          <w:b/>
          <w:szCs w:val="24"/>
        </w:rPr>
        <w:tab/>
      </w:r>
      <w:r>
        <w:rPr>
          <w:rFonts w:eastAsia="KaiTi_GB2312" w:hint="eastAsia"/>
          <w:szCs w:val="24"/>
        </w:rPr>
        <w:t xml:space="preserve">11.  </w:t>
      </w:r>
      <w:r>
        <w:rPr>
          <w:rFonts w:cs="SimSun" w:hint="eastAsia"/>
          <w:lang w:val="zh-CN"/>
        </w:rPr>
        <w:t>请提供资料，说明《</w:t>
      </w:r>
      <w:r>
        <w:rPr>
          <w:rFonts w:cs="SimSun"/>
          <w:lang w:val="zh-CN"/>
        </w:rPr>
        <w:t>2006-2016</w:t>
      </w:r>
      <w:r>
        <w:rPr>
          <w:rFonts w:cs="SimSun" w:hint="eastAsia"/>
          <w:lang w:val="zh-CN"/>
        </w:rPr>
        <w:t>年男女平等战略》的执行和实施情况，以及根据该战略采取</w:t>
      </w:r>
      <w:r>
        <w:rPr>
          <w:rFonts w:hint="eastAsia"/>
          <w:lang/>
        </w:rPr>
        <w:t>的具体措施。</w:t>
      </w:r>
    </w:p>
    <w:p w:rsidR="00131A5A" w:rsidRDefault="00131A5A">
      <w:pPr>
        <w:overflowPunct/>
        <w:topLinePunct/>
        <w:snapToGrid/>
        <w:rPr>
          <w:rFonts w:hint="eastAsia"/>
          <w:lang/>
        </w:rPr>
      </w:pPr>
      <w:r>
        <w:rPr>
          <w:lang/>
        </w:rPr>
        <w:tab/>
      </w:r>
      <w:r>
        <w:rPr>
          <w:rFonts w:hint="eastAsia"/>
          <w:lang/>
        </w:rPr>
        <w:t xml:space="preserve">12.  </w:t>
      </w:r>
      <w:r>
        <w:rPr>
          <w:rFonts w:hint="eastAsia"/>
          <w:lang/>
        </w:rPr>
        <w:t>请提供进一步资料，说明缔约国采取了哪些措施，消除与《公约》权利相关的直接和间接的性别歧视，确保男女在享受经济、社会和文化权利时，在法律上和实践中平等地享有这些权利。</w:t>
      </w:r>
    </w:p>
    <w:p w:rsidR="00131A5A" w:rsidRDefault="00131A5A">
      <w:pPr>
        <w:overflowPunct/>
        <w:topLinePunct/>
        <w:snapToGrid/>
      </w:pPr>
      <w:r>
        <w:rPr>
          <w:rFonts w:hint="eastAsia"/>
          <w:lang/>
        </w:rPr>
        <w:tab/>
        <w:t xml:space="preserve">13.  </w:t>
      </w:r>
      <w:r>
        <w:rPr>
          <w:rFonts w:hint="eastAsia"/>
          <w:lang/>
        </w:rPr>
        <w:t>请说明是否已采取了任何临时特别措施，以加速妇女和女孩平等享受《公约》确认的权利以及这一方面取得的进展</w:t>
      </w:r>
      <w:r>
        <w:rPr>
          <w:rFonts w:hint="eastAsia"/>
          <w:lang/>
        </w:rPr>
        <w:t>(</w:t>
      </w:r>
      <w:r>
        <w:rPr>
          <w:rFonts w:hint="eastAsia"/>
          <w:lang/>
        </w:rPr>
        <w:t>如果适用</w:t>
      </w:r>
      <w:r>
        <w:rPr>
          <w:rFonts w:hint="eastAsia"/>
          <w:lang/>
        </w:rPr>
        <w:t>)</w:t>
      </w:r>
      <w:r>
        <w:rPr>
          <w:rFonts w:hint="eastAsia"/>
          <w:lang/>
        </w:rPr>
        <w:t>。</w:t>
      </w:r>
    </w:p>
    <w:p w:rsidR="00131A5A" w:rsidRDefault="00131A5A">
      <w:pPr>
        <w:pStyle w:val="Heading2"/>
        <w:spacing w:before="300" w:after="240"/>
      </w:pPr>
      <w:r>
        <w:rPr>
          <w:rFonts w:hint="eastAsia"/>
          <w:b/>
          <w:szCs w:val="28"/>
        </w:rPr>
        <w:t>三、有关《公约》具体条款的问题</w:t>
      </w:r>
      <w:r>
        <w:rPr>
          <w:rFonts w:hint="eastAsia"/>
          <w:b/>
          <w:szCs w:val="28"/>
        </w:rPr>
        <w:t>(</w:t>
      </w:r>
      <w:r>
        <w:rPr>
          <w:rFonts w:hint="eastAsia"/>
          <w:b/>
          <w:szCs w:val="28"/>
        </w:rPr>
        <w:t>第六至第十五条</w:t>
      </w:r>
      <w:r>
        <w:rPr>
          <w:rFonts w:hint="eastAsia"/>
          <w:b/>
          <w:szCs w:val="28"/>
        </w:rPr>
        <w:t>)</w:t>
      </w:r>
    </w:p>
    <w:p w:rsidR="00131A5A" w:rsidRDefault="00131A5A">
      <w:pPr>
        <w:pStyle w:val="Heading3"/>
        <w:spacing w:before="240" w:after="120"/>
        <w:rPr>
          <w:rFonts w:eastAsia="SimHei" w:hint="eastAsia"/>
          <w:u w:val="none"/>
        </w:rPr>
      </w:pPr>
      <w:r>
        <w:rPr>
          <w:rFonts w:eastAsia="SimHei" w:hint="eastAsia"/>
          <w:u w:val="none"/>
        </w:rPr>
        <w:t>第</w:t>
      </w:r>
      <w:r>
        <w:rPr>
          <w:rFonts w:eastAsia="SimHei" w:hint="eastAsia"/>
          <w:u w:val="none"/>
        </w:rPr>
        <w:t xml:space="preserve"> </w:t>
      </w:r>
      <w:r>
        <w:rPr>
          <w:rFonts w:eastAsia="SimHei" w:hint="eastAsia"/>
          <w:u w:val="none"/>
        </w:rPr>
        <w:t>六</w:t>
      </w:r>
      <w:r>
        <w:rPr>
          <w:rFonts w:eastAsia="SimHei" w:hint="eastAsia"/>
          <w:u w:val="none"/>
        </w:rPr>
        <w:t xml:space="preserve"> </w:t>
      </w:r>
      <w:r>
        <w:rPr>
          <w:rFonts w:eastAsia="SimHei" w:hint="eastAsia"/>
          <w:u w:val="none"/>
        </w:rPr>
        <w:t>条</w:t>
      </w:r>
    </w:p>
    <w:p w:rsidR="00131A5A" w:rsidRDefault="00131A5A">
      <w:pPr>
        <w:overflowPunct/>
        <w:topLinePunct/>
        <w:snapToGrid/>
        <w:rPr>
          <w:lang/>
        </w:rPr>
      </w:pPr>
      <w:r>
        <w:rPr>
          <w:rFonts w:eastAsia="KaiTi_GB2312" w:hint="eastAsia"/>
          <w:b/>
          <w:szCs w:val="24"/>
        </w:rPr>
        <w:tab/>
      </w:r>
      <w:r>
        <w:rPr>
          <w:rFonts w:eastAsia="KaiTi_GB2312" w:hint="eastAsia"/>
          <w:szCs w:val="24"/>
        </w:rPr>
        <w:t xml:space="preserve">14.  </w:t>
      </w:r>
      <w:r>
        <w:rPr>
          <w:rFonts w:hint="eastAsia"/>
        </w:rPr>
        <w:t>请说明是否</w:t>
      </w:r>
      <w:r>
        <w:rPr>
          <w:rFonts w:hint="eastAsia"/>
          <w:lang/>
        </w:rPr>
        <w:t>采取了立法或其他措施，以确保男女就业平等。</w:t>
      </w:r>
    </w:p>
    <w:p w:rsidR="00131A5A" w:rsidRDefault="00131A5A">
      <w:pPr>
        <w:overflowPunct/>
        <w:topLinePunct/>
        <w:snapToGrid/>
        <w:rPr>
          <w:lang/>
        </w:rPr>
      </w:pPr>
      <w:r>
        <w:rPr>
          <w:lang/>
        </w:rPr>
        <w:tab/>
      </w:r>
      <w:r>
        <w:rPr>
          <w:rFonts w:hint="eastAsia"/>
          <w:lang/>
        </w:rPr>
        <w:t xml:space="preserve">15.  </w:t>
      </w:r>
      <w:r>
        <w:rPr>
          <w:rFonts w:hint="eastAsia"/>
          <w:lang/>
        </w:rPr>
        <w:t>请说明除了根据</w:t>
      </w:r>
      <w:r>
        <w:rPr>
          <w:rFonts w:hint="eastAsia"/>
          <w:lang/>
        </w:rPr>
        <w:t>2005</w:t>
      </w:r>
      <w:r>
        <w:rPr>
          <w:rFonts w:hint="eastAsia"/>
          <w:lang/>
        </w:rPr>
        <w:t>年</w:t>
      </w:r>
      <w:r>
        <w:rPr>
          <w:rFonts w:hint="eastAsia"/>
          <w:lang/>
        </w:rPr>
        <w:t>4</w:t>
      </w:r>
      <w:r>
        <w:rPr>
          <w:rFonts w:hint="eastAsia"/>
          <w:lang/>
        </w:rPr>
        <w:t>月</w:t>
      </w:r>
      <w:r>
        <w:rPr>
          <w:rFonts w:hint="eastAsia"/>
          <w:lang/>
        </w:rPr>
        <w:t>13</w:t>
      </w:r>
      <w:r>
        <w:rPr>
          <w:rFonts w:hint="eastAsia"/>
          <w:lang/>
        </w:rPr>
        <w:t>日通过的《残疾人</w:t>
      </w:r>
      <w:r>
        <w:rPr>
          <w:rFonts w:hint="eastAsia"/>
          <w:lang/>
        </w:rPr>
        <w:t>(</w:t>
      </w:r>
      <w:r>
        <w:rPr>
          <w:rFonts w:hint="eastAsia"/>
          <w:lang/>
        </w:rPr>
        <w:t>保护</w:t>
      </w:r>
      <w:r>
        <w:rPr>
          <w:rFonts w:hint="eastAsia"/>
          <w:lang/>
        </w:rPr>
        <w:t>)</w:t>
      </w:r>
      <w:r>
        <w:rPr>
          <w:rFonts w:hint="eastAsia"/>
          <w:lang/>
        </w:rPr>
        <w:t>法》为残疾人规定特殊工作配额外，还采取了哪些其他措施，消除残疾人在就业方面遭到的歧视，以及这些措施的效果。请提供最新统计数据，说明配额制度的效果</w:t>
      </w:r>
      <w:r>
        <w:rPr>
          <w:rFonts w:hint="eastAsia"/>
          <w:lang/>
        </w:rPr>
        <w:t>(</w:t>
      </w:r>
      <w:r>
        <w:rPr>
          <w:rFonts w:hint="eastAsia"/>
          <w:lang/>
        </w:rPr>
        <w:t>缔约国报告第</w:t>
      </w:r>
      <w:r>
        <w:rPr>
          <w:rFonts w:hint="eastAsia"/>
          <w:lang/>
        </w:rPr>
        <w:t>17</w:t>
      </w:r>
      <w:r>
        <w:rPr>
          <w:rFonts w:hint="eastAsia"/>
          <w:lang/>
        </w:rPr>
        <w:t>段</w:t>
      </w:r>
      <w:r>
        <w:rPr>
          <w:rFonts w:hint="eastAsia"/>
          <w:lang/>
        </w:rPr>
        <w:t>)</w:t>
      </w:r>
      <w:r>
        <w:rPr>
          <w:rFonts w:hint="eastAsia"/>
          <w:lang/>
        </w:rPr>
        <w:t>。</w:t>
      </w:r>
    </w:p>
    <w:p w:rsidR="00131A5A" w:rsidRDefault="00131A5A">
      <w:pPr>
        <w:overflowPunct/>
        <w:topLinePunct/>
        <w:snapToGrid/>
        <w:rPr>
          <w:lang/>
        </w:rPr>
      </w:pPr>
      <w:r>
        <w:rPr>
          <w:lang/>
        </w:rPr>
        <w:tab/>
      </w:r>
      <w:r>
        <w:rPr>
          <w:rFonts w:hint="eastAsia"/>
          <w:lang/>
        </w:rPr>
        <w:t xml:space="preserve">16.  </w:t>
      </w:r>
      <w:r>
        <w:rPr>
          <w:rFonts w:hint="eastAsia"/>
          <w:lang/>
        </w:rPr>
        <w:t>请提供资料，说明非正规经济的工作，包括其范围，非正规工人比例高的部门，并说明采取了哪些措施，以确保非正规工人，特别是年长的工人和妇女能够获得基本服务和社会保障。</w:t>
      </w:r>
    </w:p>
    <w:p w:rsidR="00131A5A" w:rsidRDefault="00131A5A">
      <w:pPr>
        <w:overflowPunct/>
        <w:topLinePunct/>
        <w:snapToGrid/>
      </w:pPr>
      <w:r>
        <w:rPr>
          <w:lang/>
        </w:rPr>
        <w:tab/>
      </w:r>
      <w:r>
        <w:rPr>
          <w:rFonts w:hint="eastAsia"/>
          <w:lang/>
        </w:rPr>
        <w:t xml:space="preserve">17.  </w:t>
      </w:r>
      <w:r>
        <w:rPr>
          <w:rFonts w:hint="eastAsia"/>
          <w:lang/>
        </w:rPr>
        <w:t>请说明长</w:t>
      </w:r>
      <w:r>
        <w:rPr>
          <w:rFonts w:cs="SimSun" w:hint="eastAsia"/>
        </w:rPr>
        <w:t>期失业，特别是该国北部原重工业区长期失业的情况。</w:t>
      </w:r>
    </w:p>
    <w:p w:rsidR="00131A5A" w:rsidRDefault="00131A5A">
      <w:pPr>
        <w:pStyle w:val="Heading3"/>
        <w:spacing w:before="240" w:after="120"/>
        <w:rPr>
          <w:rFonts w:eastAsia="SimHei" w:hint="eastAsia"/>
          <w:u w:val="none"/>
        </w:rPr>
      </w:pPr>
      <w:r>
        <w:rPr>
          <w:rFonts w:eastAsia="SimHei" w:hint="eastAsia"/>
          <w:u w:val="none"/>
        </w:rPr>
        <w:t>第</w:t>
      </w:r>
      <w:r>
        <w:rPr>
          <w:rFonts w:eastAsia="SimHei" w:hint="eastAsia"/>
          <w:u w:val="none"/>
        </w:rPr>
        <w:t xml:space="preserve"> </w:t>
      </w:r>
      <w:r>
        <w:rPr>
          <w:rFonts w:eastAsia="SimHei" w:hint="eastAsia"/>
          <w:u w:val="none"/>
        </w:rPr>
        <w:t>七</w:t>
      </w:r>
      <w:r>
        <w:rPr>
          <w:rFonts w:eastAsia="SimHei" w:hint="eastAsia"/>
          <w:u w:val="none"/>
        </w:rPr>
        <w:t xml:space="preserve"> </w:t>
      </w:r>
      <w:r>
        <w:rPr>
          <w:rFonts w:eastAsia="SimHei" w:hint="eastAsia"/>
          <w:u w:val="none"/>
        </w:rPr>
        <w:t>条</w:t>
      </w:r>
    </w:p>
    <w:p w:rsidR="00131A5A" w:rsidRDefault="00131A5A">
      <w:pPr>
        <w:overflowPunct/>
        <w:topLinePunct/>
        <w:snapToGrid/>
        <w:rPr>
          <w:lang/>
        </w:rPr>
      </w:pPr>
      <w:r>
        <w:rPr>
          <w:rFonts w:eastAsia="KaiTi_GB2312" w:hint="eastAsia"/>
          <w:b/>
          <w:szCs w:val="24"/>
        </w:rPr>
        <w:tab/>
      </w:r>
      <w:r>
        <w:rPr>
          <w:rFonts w:hint="eastAsia"/>
          <w:lang/>
        </w:rPr>
        <w:t xml:space="preserve">18.  </w:t>
      </w:r>
      <w:r>
        <w:rPr>
          <w:rFonts w:hint="eastAsia"/>
          <w:lang/>
        </w:rPr>
        <w:t>请明确说明最低工资是否使工人及其家庭享有适足生活水平。采取了什么机制以监测最低工资的执行情况？</w:t>
      </w:r>
    </w:p>
    <w:p w:rsidR="00131A5A" w:rsidRDefault="00131A5A">
      <w:pPr>
        <w:overflowPunct/>
        <w:topLinePunct/>
        <w:snapToGrid/>
        <w:rPr>
          <w:lang/>
        </w:rPr>
      </w:pPr>
      <w:r>
        <w:rPr>
          <w:lang/>
        </w:rPr>
        <w:tab/>
      </w:r>
      <w:r>
        <w:rPr>
          <w:rFonts w:hint="eastAsia"/>
          <w:lang/>
        </w:rPr>
        <w:t xml:space="preserve">19.  </w:t>
      </w:r>
      <w:r>
        <w:rPr>
          <w:rFonts w:hint="eastAsia"/>
          <w:lang/>
        </w:rPr>
        <w:t>请说明采取了哪些具体措施，以解决男女工资不平等问题，以及这些措施的效果</w:t>
      </w:r>
      <w:r>
        <w:rPr>
          <w:lang/>
        </w:rPr>
        <w:t>(</w:t>
      </w:r>
      <w:r>
        <w:rPr>
          <w:rFonts w:hint="eastAsia"/>
          <w:lang/>
        </w:rPr>
        <w:t>如适用</w:t>
      </w:r>
      <w:r>
        <w:rPr>
          <w:lang/>
        </w:rPr>
        <w:t>)</w:t>
      </w:r>
      <w:r>
        <w:rPr>
          <w:rFonts w:hint="eastAsia"/>
          <w:lang/>
        </w:rPr>
        <w:t>。尽管法律禁止歧视，但是同工不同酬问题在某些部门仍然长期存在。在这方面，请明确说明缔约国《劳动法》第</w:t>
      </w:r>
      <w:r>
        <w:rPr>
          <w:lang/>
        </w:rPr>
        <w:t>7.2</w:t>
      </w:r>
      <w:r>
        <w:rPr>
          <w:rFonts w:hint="eastAsia"/>
          <w:lang/>
        </w:rPr>
        <w:t>节规定的“同工同酬”概念的含义。</w:t>
      </w:r>
    </w:p>
    <w:p w:rsidR="00131A5A" w:rsidRDefault="00131A5A">
      <w:pPr>
        <w:overflowPunct/>
        <w:topLinePunct/>
        <w:snapToGrid/>
        <w:rPr>
          <w:lang/>
        </w:rPr>
      </w:pPr>
      <w:r>
        <w:rPr>
          <w:lang/>
        </w:rPr>
        <w:tab/>
      </w:r>
      <w:r>
        <w:rPr>
          <w:rFonts w:hint="eastAsia"/>
          <w:lang/>
        </w:rPr>
        <w:t xml:space="preserve">20.  </w:t>
      </w:r>
      <w:r>
        <w:rPr>
          <w:rFonts w:hint="eastAsia"/>
          <w:lang/>
        </w:rPr>
        <w:t>请说明缔约国报告</w:t>
      </w:r>
      <w:r>
        <w:rPr>
          <w:rFonts w:hint="eastAsia"/>
          <w:lang/>
        </w:rPr>
        <w:t>(</w:t>
      </w:r>
      <w:r>
        <w:rPr>
          <w:rFonts w:hint="eastAsia"/>
          <w:lang/>
        </w:rPr>
        <w:t>第</w:t>
      </w:r>
      <w:r>
        <w:rPr>
          <w:lang/>
        </w:rPr>
        <w:t>20</w:t>
      </w:r>
      <w:r>
        <w:rPr>
          <w:rFonts w:hint="eastAsia"/>
          <w:lang/>
        </w:rPr>
        <w:t>页表</w:t>
      </w:r>
      <w:r>
        <w:rPr>
          <w:rFonts w:hint="eastAsia"/>
          <w:lang/>
        </w:rPr>
        <w:t>1</w:t>
      </w:r>
      <w:r>
        <w:rPr>
          <w:rFonts w:hint="eastAsia"/>
          <w:lang/>
        </w:rPr>
        <w:t>和表</w:t>
      </w:r>
      <w:r>
        <w:rPr>
          <w:rFonts w:hint="eastAsia"/>
          <w:lang/>
        </w:rPr>
        <w:t>2)</w:t>
      </w:r>
      <w:r>
        <w:rPr>
          <w:rFonts w:hint="eastAsia"/>
          <w:lang/>
        </w:rPr>
        <w:t>所示，过去五年中工伤总数增加，特别是致命工伤数增加的原因。</w:t>
      </w:r>
    </w:p>
    <w:p w:rsidR="00131A5A" w:rsidRDefault="00131A5A">
      <w:pPr>
        <w:overflowPunct/>
        <w:topLinePunct/>
        <w:snapToGrid/>
        <w:rPr>
          <w:rFonts w:hint="eastAsia"/>
        </w:rPr>
      </w:pPr>
      <w:r>
        <w:rPr>
          <w:lang/>
        </w:rPr>
        <w:tab/>
      </w:r>
      <w:r>
        <w:rPr>
          <w:rFonts w:hint="eastAsia"/>
          <w:lang/>
        </w:rPr>
        <w:t xml:space="preserve">21.  </w:t>
      </w:r>
      <w:r>
        <w:rPr>
          <w:rFonts w:hint="eastAsia"/>
          <w:lang/>
        </w:rPr>
        <w:t>请提供资料，说明《劳动法》在多大程度上允许劳动监察员在不事先</w:t>
      </w:r>
      <w:r>
        <w:rPr>
          <w:rFonts w:cs="SimSun" w:hint="eastAsia"/>
        </w:rPr>
        <w:t>通知的情况下，自行进入任何可监察的工作场所。请说明在这方面遇到的困难</w:t>
      </w:r>
      <w:r>
        <w:rPr>
          <w:rFonts w:cs="SimSun"/>
        </w:rPr>
        <w:t>(</w:t>
      </w:r>
      <w:r>
        <w:rPr>
          <w:rFonts w:cs="SimSun" w:hint="eastAsia"/>
        </w:rPr>
        <w:t>如适用</w:t>
      </w:r>
      <w:r>
        <w:rPr>
          <w:rFonts w:cs="SimSun"/>
        </w:rPr>
        <w:t>)</w:t>
      </w:r>
      <w:r>
        <w:rPr>
          <w:rFonts w:cs="SimSun" w:hint="eastAsia"/>
        </w:rPr>
        <w:t>。</w:t>
      </w:r>
    </w:p>
    <w:p w:rsidR="00131A5A" w:rsidRDefault="00131A5A">
      <w:pPr>
        <w:pStyle w:val="Heading3"/>
        <w:spacing w:before="240" w:after="120"/>
        <w:rPr>
          <w:rFonts w:eastAsia="SimHei" w:hint="eastAsia"/>
          <w:u w:val="none"/>
        </w:rPr>
      </w:pPr>
      <w:r>
        <w:rPr>
          <w:rFonts w:eastAsia="SimHei" w:hint="eastAsia"/>
          <w:u w:val="none"/>
        </w:rPr>
        <w:t>第</w:t>
      </w:r>
      <w:r>
        <w:rPr>
          <w:rFonts w:eastAsia="SimHei" w:hint="eastAsia"/>
          <w:u w:val="none"/>
        </w:rPr>
        <w:t xml:space="preserve"> </w:t>
      </w:r>
      <w:r>
        <w:rPr>
          <w:rFonts w:eastAsia="SimHei" w:hint="eastAsia"/>
          <w:u w:val="none"/>
        </w:rPr>
        <w:t>八</w:t>
      </w:r>
      <w:r>
        <w:rPr>
          <w:rFonts w:eastAsia="SimHei" w:hint="eastAsia"/>
          <w:u w:val="none"/>
        </w:rPr>
        <w:t xml:space="preserve"> </w:t>
      </w:r>
      <w:r>
        <w:rPr>
          <w:rFonts w:eastAsia="SimHei" w:hint="eastAsia"/>
          <w:u w:val="none"/>
        </w:rPr>
        <w:t>条</w:t>
      </w:r>
    </w:p>
    <w:p w:rsidR="00131A5A" w:rsidRDefault="00131A5A">
      <w:pPr>
        <w:overflowPunct/>
        <w:topLinePunct/>
        <w:snapToGrid/>
        <w:rPr>
          <w:rFonts w:hint="eastAsia"/>
          <w:lang/>
        </w:rPr>
      </w:pPr>
      <w:r>
        <w:rPr>
          <w:rFonts w:eastAsia="KaiTi_GB2312" w:hint="eastAsia"/>
          <w:b/>
          <w:szCs w:val="24"/>
        </w:rPr>
        <w:tab/>
      </w:r>
      <w:r>
        <w:rPr>
          <w:rFonts w:hint="eastAsia"/>
          <w:lang/>
        </w:rPr>
        <w:t xml:space="preserve">22.  </w:t>
      </w:r>
      <w:r>
        <w:rPr>
          <w:rFonts w:hint="eastAsia"/>
          <w:lang/>
        </w:rPr>
        <w:t>请明确说明缔约国认为哪类雇员属于《公约》第八条下组织权受合法限制的“执法机构工作人员”。</w:t>
      </w:r>
    </w:p>
    <w:p w:rsidR="00131A5A" w:rsidRDefault="00131A5A">
      <w:pPr>
        <w:pStyle w:val="Heading3"/>
        <w:spacing w:before="240" w:after="120"/>
        <w:rPr>
          <w:rFonts w:eastAsia="SimHei" w:hint="eastAsia"/>
          <w:u w:val="none"/>
        </w:rPr>
      </w:pPr>
      <w:r>
        <w:rPr>
          <w:rFonts w:eastAsia="SimHei" w:hint="eastAsia"/>
          <w:u w:val="none"/>
        </w:rPr>
        <w:t>第</w:t>
      </w:r>
      <w:r>
        <w:rPr>
          <w:rFonts w:eastAsia="SimHei" w:hint="eastAsia"/>
          <w:u w:val="none"/>
        </w:rPr>
        <w:t xml:space="preserve"> </w:t>
      </w:r>
      <w:r>
        <w:rPr>
          <w:rFonts w:eastAsia="SimHei" w:hint="eastAsia"/>
          <w:u w:val="none"/>
        </w:rPr>
        <w:t>九</w:t>
      </w:r>
      <w:r>
        <w:rPr>
          <w:rFonts w:eastAsia="SimHei" w:hint="eastAsia"/>
          <w:u w:val="none"/>
        </w:rPr>
        <w:t xml:space="preserve"> </w:t>
      </w:r>
      <w:r>
        <w:rPr>
          <w:rFonts w:eastAsia="SimHei" w:hint="eastAsia"/>
          <w:u w:val="none"/>
        </w:rPr>
        <w:t>条</w:t>
      </w:r>
    </w:p>
    <w:p w:rsidR="00131A5A" w:rsidRDefault="00131A5A">
      <w:pPr>
        <w:overflowPunct/>
        <w:topLinePunct/>
        <w:snapToGrid/>
        <w:rPr>
          <w:lang/>
        </w:rPr>
      </w:pPr>
      <w:r>
        <w:rPr>
          <w:rFonts w:eastAsia="KaiTi_GB2312" w:hint="eastAsia"/>
          <w:b/>
          <w:szCs w:val="24"/>
        </w:rPr>
        <w:tab/>
      </w:r>
      <w:r>
        <w:rPr>
          <w:rFonts w:hint="eastAsia"/>
          <w:lang/>
        </w:rPr>
        <w:t xml:space="preserve">23.  </w:t>
      </w:r>
      <w:r>
        <w:rPr>
          <w:rFonts w:hint="eastAsia"/>
          <w:lang/>
        </w:rPr>
        <w:t>请提供详细资料，说明残疾人、失业人员及非正规部门雇员可获得的社会福利</w:t>
      </w:r>
      <w:r>
        <w:rPr>
          <w:rFonts w:hint="eastAsia"/>
          <w:lang/>
        </w:rPr>
        <w:t>(</w:t>
      </w:r>
      <w:r>
        <w:rPr>
          <w:rFonts w:hint="eastAsia"/>
          <w:lang/>
        </w:rPr>
        <w:t>缔约国报告第</w:t>
      </w:r>
      <w:r>
        <w:rPr>
          <w:rFonts w:hint="eastAsia"/>
          <w:lang/>
        </w:rPr>
        <w:t>24</w:t>
      </w:r>
      <w:r>
        <w:rPr>
          <w:rFonts w:hint="eastAsia"/>
          <w:lang/>
        </w:rPr>
        <w:t>段</w:t>
      </w:r>
      <w:r>
        <w:rPr>
          <w:rFonts w:hint="eastAsia"/>
          <w:lang/>
        </w:rPr>
        <w:t>)</w:t>
      </w:r>
      <w:r>
        <w:rPr>
          <w:rFonts w:hint="eastAsia"/>
          <w:lang/>
        </w:rPr>
        <w:t>。</w:t>
      </w:r>
    </w:p>
    <w:p w:rsidR="00131A5A" w:rsidRDefault="00131A5A">
      <w:pPr>
        <w:overflowPunct/>
        <w:topLinePunct/>
        <w:snapToGrid/>
        <w:rPr>
          <w:lang/>
        </w:rPr>
      </w:pPr>
      <w:r>
        <w:rPr>
          <w:lang/>
        </w:rPr>
        <w:tab/>
      </w:r>
      <w:r>
        <w:rPr>
          <w:rFonts w:hint="eastAsia"/>
          <w:lang/>
        </w:rPr>
        <w:t xml:space="preserve">24.  </w:t>
      </w:r>
      <w:r>
        <w:rPr>
          <w:rFonts w:hint="eastAsia"/>
          <w:lang/>
        </w:rPr>
        <w:t>缔约国采取了哪些措施，以确保孤儿院及其他机构的儿童能够充分、及时地获得其社会保障福利。</w:t>
      </w:r>
    </w:p>
    <w:p w:rsidR="00131A5A" w:rsidRDefault="00131A5A">
      <w:pPr>
        <w:pStyle w:val="Heading3"/>
        <w:spacing w:before="240" w:after="120"/>
        <w:rPr>
          <w:rFonts w:eastAsia="SimHei" w:hint="eastAsia"/>
          <w:u w:val="none"/>
        </w:rPr>
      </w:pPr>
      <w:r>
        <w:rPr>
          <w:rFonts w:eastAsia="SimHei" w:hint="eastAsia"/>
          <w:u w:val="none"/>
        </w:rPr>
        <w:t>第</w:t>
      </w:r>
      <w:r>
        <w:rPr>
          <w:rFonts w:eastAsia="SimHei" w:hint="eastAsia"/>
          <w:u w:val="none"/>
        </w:rPr>
        <w:t xml:space="preserve"> </w:t>
      </w:r>
      <w:r>
        <w:rPr>
          <w:rFonts w:eastAsia="SimHei" w:hint="eastAsia"/>
          <w:u w:val="none"/>
        </w:rPr>
        <w:t>十</w:t>
      </w:r>
      <w:r>
        <w:rPr>
          <w:rFonts w:eastAsia="SimHei" w:hint="eastAsia"/>
          <w:u w:val="none"/>
        </w:rPr>
        <w:t xml:space="preserve"> </w:t>
      </w:r>
      <w:r>
        <w:rPr>
          <w:rFonts w:eastAsia="SimHei" w:hint="eastAsia"/>
          <w:u w:val="none"/>
        </w:rPr>
        <w:t>条</w:t>
      </w:r>
    </w:p>
    <w:p w:rsidR="00131A5A" w:rsidRDefault="00131A5A">
      <w:pPr>
        <w:overflowPunct/>
        <w:topLinePunct/>
        <w:snapToGrid/>
        <w:rPr>
          <w:rFonts w:hint="eastAsia"/>
          <w:lang/>
        </w:rPr>
      </w:pPr>
      <w:r>
        <w:rPr>
          <w:rFonts w:eastAsia="KaiTi_GB2312" w:hint="eastAsia"/>
          <w:b/>
          <w:szCs w:val="24"/>
        </w:rPr>
        <w:tab/>
      </w:r>
      <w:r>
        <w:rPr>
          <w:rFonts w:hint="eastAsia"/>
          <w:lang/>
        </w:rPr>
        <w:t xml:space="preserve">25.  </w:t>
      </w:r>
      <w:r>
        <w:rPr>
          <w:rFonts w:hint="eastAsia"/>
          <w:lang/>
        </w:rPr>
        <w:t>请提供详细资料，说明缔约国内家庭暴力，特别是暴力侵害妇女以及儿童和青少年的情况，以及这方面起诉和定罪的数量。请说明是否采取了立法或其他措施，以解决家庭暴力，特别是暴力侵害妇女的问题，以及这类措施的效果。</w:t>
      </w:r>
    </w:p>
    <w:p w:rsidR="00131A5A" w:rsidRDefault="00131A5A">
      <w:pPr>
        <w:overflowPunct/>
        <w:topLinePunct/>
        <w:snapToGrid/>
        <w:rPr>
          <w:lang/>
        </w:rPr>
      </w:pPr>
      <w:r>
        <w:rPr>
          <w:lang/>
        </w:rPr>
        <w:tab/>
      </w:r>
      <w:r>
        <w:rPr>
          <w:rFonts w:hint="eastAsia"/>
          <w:lang/>
        </w:rPr>
        <w:t xml:space="preserve">26.  </w:t>
      </w:r>
      <w:r>
        <w:rPr>
          <w:rFonts w:hint="eastAsia"/>
          <w:lang/>
        </w:rPr>
        <w:t>请提供统计数据及其他相关资料，说明缔约国内人口贩运的情况，起诉和定罪数量，以及对犯罪者实施的处罚。请说明是否采取了立法或其他措施，以解决人口贩运，特别是贩运妇女和儿童的问题，以及这类措施的效果，并说明贩运受害者的来源国、过境国和目的地国。采取了哪些措施确保贩运受害者康复并重新融入社会</w:t>
      </w:r>
      <w:r>
        <w:rPr>
          <w:lang/>
        </w:rPr>
        <w:t>?</w:t>
      </w:r>
    </w:p>
    <w:p w:rsidR="00131A5A" w:rsidRDefault="00131A5A">
      <w:pPr>
        <w:overflowPunct/>
        <w:topLinePunct/>
        <w:snapToGrid/>
        <w:rPr>
          <w:lang/>
        </w:rPr>
      </w:pPr>
      <w:r>
        <w:rPr>
          <w:lang/>
        </w:rPr>
        <w:tab/>
      </w:r>
      <w:r>
        <w:rPr>
          <w:rFonts w:hint="eastAsia"/>
          <w:lang/>
        </w:rPr>
        <w:t xml:space="preserve">27.  </w:t>
      </w:r>
      <w:r>
        <w:rPr>
          <w:rFonts w:hint="eastAsia"/>
          <w:lang/>
        </w:rPr>
        <w:t>请提供具体资料，说明缔约国内雇用童工的情况，并特别说明实施《消除童工现象工作计划》后取得的成果，以及消除童工现象的其他措施的效果。</w:t>
      </w:r>
    </w:p>
    <w:p w:rsidR="00131A5A" w:rsidRDefault="00131A5A">
      <w:pPr>
        <w:overflowPunct/>
        <w:topLinePunct/>
        <w:snapToGrid/>
      </w:pPr>
      <w:r>
        <w:rPr>
          <w:lang/>
        </w:rPr>
        <w:tab/>
      </w:r>
      <w:r>
        <w:rPr>
          <w:rFonts w:hint="eastAsia"/>
          <w:lang/>
        </w:rPr>
        <w:t xml:space="preserve">28.  </w:t>
      </w:r>
      <w:r>
        <w:rPr>
          <w:rFonts w:hint="eastAsia"/>
          <w:lang/>
        </w:rPr>
        <w:t>请提供统计数据及其他相关资料，说明儿童性虐待的发生率，起诉和</w:t>
      </w:r>
      <w:r>
        <w:rPr>
          <w:rFonts w:cs="SimSun" w:hint="eastAsia"/>
        </w:rPr>
        <w:t>定罪数量，以及对犯罪者实施的处罚。请说明是否采取了立法或其他措施，以解决儿童性虐待问题，以及这类措施的效果。</w:t>
      </w:r>
    </w:p>
    <w:p w:rsidR="00131A5A" w:rsidRDefault="00131A5A">
      <w:pPr>
        <w:overflowPunct/>
        <w:topLinePunct/>
        <w:snapToGrid/>
        <w:rPr>
          <w:lang/>
        </w:rPr>
      </w:pPr>
      <w:r>
        <w:tab/>
      </w:r>
      <w:r>
        <w:rPr>
          <w:rFonts w:hint="eastAsia"/>
          <w:lang/>
        </w:rPr>
        <w:t xml:space="preserve">29.  </w:t>
      </w:r>
      <w:r>
        <w:rPr>
          <w:rFonts w:hint="eastAsia"/>
          <w:lang/>
        </w:rPr>
        <w:t>请提供资料，说明照管机构中的儿童数量，请说明是否采取了措施，以确保为他们提供保护，特别是保护那些寄养家庭和其他替代家庭照料形式下的儿童，以及丧失家庭生活的儿童和少年。</w:t>
      </w:r>
    </w:p>
    <w:p w:rsidR="00131A5A" w:rsidRDefault="00131A5A">
      <w:pPr>
        <w:overflowPunct/>
        <w:topLinePunct/>
        <w:snapToGrid/>
        <w:rPr>
          <w:rFonts w:hint="eastAsia"/>
          <w:lang/>
        </w:rPr>
      </w:pPr>
      <w:r>
        <w:rPr>
          <w:lang/>
        </w:rPr>
        <w:tab/>
      </w:r>
      <w:r>
        <w:rPr>
          <w:rFonts w:hint="eastAsia"/>
          <w:lang/>
        </w:rPr>
        <w:t xml:space="preserve">30.  </w:t>
      </w:r>
      <w:r>
        <w:rPr>
          <w:rFonts w:hint="eastAsia"/>
          <w:lang/>
        </w:rPr>
        <w:t>请说明流落街头儿童的数量，以及缔约国采取了哪些措施，以确保他们不受经济剥削和性剥削，以及确保他们能够获得教育、医疗和其他社会服务。</w:t>
      </w:r>
    </w:p>
    <w:p w:rsidR="00131A5A" w:rsidRDefault="00131A5A">
      <w:pPr>
        <w:pStyle w:val="Heading3"/>
        <w:spacing w:before="240" w:after="120"/>
        <w:rPr>
          <w:rFonts w:eastAsia="SimHei" w:hint="eastAsia"/>
          <w:u w:val="none"/>
        </w:rPr>
      </w:pPr>
      <w:r>
        <w:rPr>
          <w:rFonts w:eastAsia="SimHei" w:hint="eastAsia"/>
          <w:u w:val="none"/>
        </w:rPr>
        <w:t>第</w:t>
      </w:r>
      <w:r>
        <w:rPr>
          <w:rFonts w:eastAsia="SimHei" w:hint="eastAsia"/>
          <w:u w:val="none"/>
        </w:rPr>
        <w:t xml:space="preserve"> </w:t>
      </w:r>
      <w:r>
        <w:rPr>
          <w:rFonts w:eastAsia="SimHei" w:hint="eastAsia"/>
          <w:u w:val="none"/>
        </w:rPr>
        <w:t>十一</w:t>
      </w:r>
      <w:r>
        <w:rPr>
          <w:rFonts w:eastAsia="SimHei" w:hint="eastAsia"/>
          <w:u w:val="none"/>
        </w:rPr>
        <w:t xml:space="preserve"> </w:t>
      </w:r>
      <w:r>
        <w:rPr>
          <w:rFonts w:eastAsia="SimHei" w:hint="eastAsia"/>
          <w:u w:val="none"/>
        </w:rPr>
        <w:t>条</w:t>
      </w:r>
    </w:p>
    <w:p w:rsidR="00131A5A" w:rsidRDefault="00131A5A">
      <w:pPr>
        <w:overflowPunct/>
        <w:topLinePunct/>
        <w:snapToGrid/>
        <w:rPr>
          <w:lang/>
        </w:rPr>
      </w:pPr>
      <w:r>
        <w:rPr>
          <w:rFonts w:eastAsia="KaiTi_GB2312" w:hint="eastAsia"/>
          <w:b/>
          <w:szCs w:val="24"/>
        </w:rPr>
        <w:tab/>
      </w:r>
      <w:r>
        <w:rPr>
          <w:rFonts w:hint="eastAsia"/>
          <w:lang/>
        </w:rPr>
        <w:t xml:space="preserve">31.  </w:t>
      </w:r>
      <w:r>
        <w:rPr>
          <w:rFonts w:hint="eastAsia"/>
          <w:lang/>
        </w:rPr>
        <w:t>请提供按性别和年龄，分列的贫困人口统计数据以及城乡分布情况。请说明除减贫方案</w:t>
      </w:r>
      <w:r>
        <w:rPr>
          <w:rFonts w:hint="eastAsia"/>
          <w:lang/>
        </w:rPr>
        <w:t>(2003-2005</w:t>
      </w:r>
      <w:r>
        <w:rPr>
          <w:rFonts w:hint="eastAsia"/>
          <w:lang/>
        </w:rPr>
        <w:t>年</w:t>
      </w:r>
      <w:r>
        <w:rPr>
          <w:rFonts w:hint="eastAsia"/>
          <w:lang/>
        </w:rPr>
        <w:t>)</w:t>
      </w:r>
      <w:r>
        <w:rPr>
          <w:rFonts w:hint="eastAsia"/>
          <w:lang/>
        </w:rPr>
        <w:t>外，还实施了哪些减贫战略，以及它们的效果。</w:t>
      </w:r>
    </w:p>
    <w:p w:rsidR="00131A5A" w:rsidRDefault="00131A5A">
      <w:pPr>
        <w:overflowPunct/>
        <w:topLinePunct/>
        <w:snapToGrid/>
        <w:rPr>
          <w:lang/>
        </w:rPr>
      </w:pPr>
      <w:r>
        <w:rPr>
          <w:lang/>
        </w:rPr>
        <w:tab/>
      </w:r>
      <w:r>
        <w:rPr>
          <w:rFonts w:hint="eastAsia"/>
          <w:lang/>
        </w:rPr>
        <w:t xml:space="preserve">32.  </w:t>
      </w:r>
      <w:r>
        <w:rPr>
          <w:rFonts w:hint="eastAsia"/>
          <w:lang/>
        </w:rPr>
        <w:t>请说明采取了哪些措施，以确保获得安全饮用水和卫生设施，包括农村和城市地区适当的排水和污水处理设施。</w:t>
      </w:r>
    </w:p>
    <w:p w:rsidR="00131A5A" w:rsidRDefault="00131A5A">
      <w:pPr>
        <w:overflowPunct/>
        <w:topLinePunct/>
        <w:snapToGrid/>
        <w:rPr>
          <w:lang/>
        </w:rPr>
      </w:pPr>
      <w:r>
        <w:rPr>
          <w:lang/>
        </w:rPr>
        <w:tab/>
      </w:r>
      <w:r>
        <w:rPr>
          <w:rFonts w:hint="eastAsia"/>
          <w:lang/>
        </w:rPr>
        <w:t xml:space="preserve">33.  </w:t>
      </w:r>
      <w:r>
        <w:rPr>
          <w:rFonts w:hint="eastAsia"/>
          <w:lang/>
        </w:rPr>
        <w:t>请提供按地区分列的统计数据及其他资料，说明住房的适足性和可获得性，特别是经济边缘化的人群在多大程度上可以获得适足住房。</w:t>
      </w:r>
    </w:p>
    <w:p w:rsidR="00131A5A" w:rsidRDefault="00131A5A">
      <w:pPr>
        <w:overflowPunct/>
        <w:topLinePunct/>
        <w:snapToGrid/>
        <w:rPr>
          <w:lang/>
        </w:rPr>
      </w:pPr>
      <w:r>
        <w:rPr>
          <w:lang/>
        </w:rPr>
        <w:tab/>
      </w:r>
      <w:r>
        <w:rPr>
          <w:rFonts w:hint="eastAsia"/>
          <w:lang/>
        </w:rPr>
        <w:t xml:space="preserve">34.  </w:t>
      </w:r>
      <w:r>
        <w:rPr>
          <w:rFonts w:hint="eastAsia"/>
          <w:lang/>
        </w:rPr>
        <w:t>请提供最新资料，说明缔约国报告第</w:t>
      </w:r>
      <w:r>
        <w:rPr>
          <w:lang/>
        </w:rPr>
        <w:t>26</w:t>
      </w:r>
      <w:r>
        <w:rPr>
          <w:rFonts w:hint="eastAsia"/>
          <w:lang/>
        </w:rPr>
        <w:t>段提及的关于修订公共住房法的法律草案的地位，并说明该修订将使哪部分人口获益。</w:t>
      </w:r>
    </w:p>
    <w:p w:rsidR="00131A5A" w:rsidRDefault="00131A5A">
      <w:pPr>
        <w:overflowPunct/>
        <w:topLinePunct/>
        <w:snapToGrid/>
        <w:rPr>
          <w:lang/>
        </w:rPr>
      </w:pPr>
      <w:r>
        <w:rPr>
          <w:lang/>
        </w:rPr>
        <w:tab/>
      </w:r>
      <w:r>
        <w:rPr>
          <w:rFonts w:hint="eastAsia"/>
          <w:lang/>
        </w:rPr>
        <w:t xml:space="preserve">35.  </w:t>
      </w:r>
      <w:r>
        <w:rPr>
          <w:rFonts w:hint="eastAsia"/>
          <w:lang/>
        </w:rPr>
        <w:t>请提供详细资料，说明强制搬迁的发生率，无家可归的严重程度，以及没有适足住房的城市贫民窟居民的数量。</w:t>
      </w:r>
    </w:p>
    <w:p w:rsidR="00131A5A" w:rsidRDefault="00131A5A">
      <w:pPr>
        <w:pStyle w:val="Heading3"/>
        <w:spacing w:before="240" w:after="120"/>
        <w:rPr>
          <w:rFonts w:eastAsia="SimHei" w:hint="eastAsia"/>
          <w:u w:val="none"/>
        </w:rPr>
      </w:pPr>
      <w:r>
        <w:rPr>
          <w:rFonts w:eastAsia="SimHei" w:hint="eastAsia"/>
          <w:u w:val="none"/>
        </w:rPr>
        <w:t>第</w:t>
      </w:r>
      <w:r>
        <w:rPr>
          <w:rFonts w:eastAsia="SimHei" w:hint="eastAsia"/>
          <w:u w:val="none"/>
        </w:rPr>
        <w:t xml:space="preserve"> </w:t>
      </w:r>
      <w:r>
        <w:rPr>
          <w:rFonts w:eastAsia="SimHei" w:hint="eastAsia"/>
          <w:u w:val="none"/>
        </w:rPr>
        <w:t>十二</w:t>
      </w:r>
      <w:r>
        <w:rPr>
          <w:rFonts w:eastAsia="SimHei" w:hint="eastAsia"/>
          <w:u w:val="none"/>
        </w:rPr>
        <w:t xml:space="preserve"> </w:t>
      </w:r>
      <w:r>
        <w:rPr>
          <w:rFonts w:eastAsia="SimHei" w:hint="eastAsia"/>
          <w:u w:val="none"/>
        </w:rPr>
        <w:t>条</w:t>
      </w:r>
    </w:p>
    <w:p w:rsidR="00131A5A" w:rsidRDefault="00131A5A">
      <w:pPr>
        <w:overflowPunct/>
        <w:topLinePunct/>
        <w:snapToGrid/>
        <w:rPr>
          <w:lang/>
        </w:rPr>
      </w:pPr>
      <w:r>
        <w:rPr>
          <w:rFonts w:eastAsia="KaiTi_GB2312" w:hint="eastAsia"/>
          <w:b/>
          <w:szCs w:val="24"/>
        </w:rPr>
        <w:tab/>
      </w:r>
      <w:r>
        <w:rPr>
          <w:rFonts w:hint="eastAsia"/>
          <w:lang/>
        </w:rPr>
        <w:t xml:space="preserve">36.  </w:t>
      </w:r>
      <w:r>
        <w:rPr>
          <w:rFonts w:hint="eastAsia"/>
          <w:lang/>
        </w:rPr>
        <w:t>请提供详细资料，说明根据《国家医疗改革和发展方案</w:t>
      </w:r>
      <w:r>
        <w:rPr>
          <w:rFonts w:hint="eastAsia"/>
          <w:lang/>
        </w:rPr>
        <w:t>(</w:t>
      </w:r>
      <w:r>
        <w:rPr>
          <w:lang/>
        </w:rPr>
        <w:t>2005</w:t>
      </w:r>
      <w:r>
        <w:rPr>
          <w:rFonts w:hint="eastAsia"/>
          <w:lang/>
        </w:rPr>
        <w:t>-</w:t>
      </w:r>
      <w:r>
        <w:rPr>
          <w:lang/>
        </w:rPr>
        <w:t>2010</w:t>
      </w:r>
      <w:r>
        <w:rPr>
          <w:rFonts w:hint="eastAsia"/>
          <w:lang/>
        </w:rPr>
        <w:t>年</w:t>
      </w:r>
      <w:r>
        <w:rPr>
          <w:rFonts w:hint="eastAsia"/>
          <w:lang/>
        </w:rPr>
        <w:t>)</w:t>
      </w:r>
      <w:r>
        <w:rPr>
          <w:rFonts w:hint="eastAsia"/>
          <w:lang/>
        </w:rPr>
        <w:t>》采取了哪些措施及其效果。</w:t>
      </w:r>
    </w:p>
    <w:p w:rsidR="00131A5A" w:rsidRDefault="00131A5A">
      <w:pPr>
        <w:overflowPunct/>
        <w:topLinePunct/>
        <w:snapToGrid/>
        <w:rPr>
          <w:lang/>
        </w:rPr>
      </w:pPr>
      <w:r>
        <w:rPr>
          <w:lang/>
        </w:rPr>
        <w:tab/>
      </w:r>
      <w:r>
        <w:rPr>
          <w:rFonts w:hint="eastAsia"/>
          <w:lang/>
        </w:rPr>
        <w:t xml:space="preserve">37.  </w:t>
      </w:r>
      <w:r>
        <w:rPr>
          <w:rFonts w:hint="eastAsia"/>
          <w:lang/>
        </w:rPr>
        <w:t>缔约国采取了哪些措施，以确保医疗工作人员获得有关诊断和治疗精神病状况和照料精神病患者的适当培训</w:t>
      </w:r>
      <w:r>
        <w:rPr>
          <w:rFonts w:hint="eastAsia"/>
          <w:lang/>
        </w:rPr>
        <w:t>?</w:t>
      </w:r>
    </w:p>
    <w:p w:rsidR="00131A5A" w:rsidRDefault="00131A5A">
      <w:pPr>
        <w:overflowPunct/>
        <w:topLinePunct/>
        <w:snapToGrid/>
        <w:rPr>
          <w:lang/>
        </w:rPr>
      </w:pPr>
      <w:r>
        <w:rPr>
          <w:lang/>
        </w:rPr>
        <w:tab/>
      </w:r>
      <w:r>
        <w:rPr>
          <w:rFonts w:hint="eastAsia"/>
          <w:lang/>
        </w:rPr>
        <w:t xml:space="preserve">38.  </w:t>
      </w:r>
      <w:r>
        <w:rPr>
          <w:rFonts w:hint="eastAsia"/>
          <w:lang/>
        </w:rPr>
        <w:t>请提供过去五年详细的年度比较统计数据，以及其他资料，说明缔约国的死亡率和发病率，包括婴儿、五岁以下儿童和孕产妇死亡率，并说明采取了哪些措施解决这些问题，以及这些措施的效果。</w:t>
      </w:r>
    </w:p>
    <w:p w:rsidR="00131A5A" w:rsidRDefault="00131A5A">
      <w:pPr>
        <w:overflowPunct/>
        <w:topLinePunct/>
        <w:snapToGrid/>
      </w:pPr>
      <w:r>
        <w:rPr>
          <w:lang/>
        </w:rPr>
        <w:tab/>
      </w:r>
      <w:r>
        <w:rPr>
          <w:rFonts w:hint="eastAsia"/>
          <w:lang/>
        </w:rPr>
        <w:t xml:space="preserve">39.  </w:t>
      </w:r>
      <w:r>
        <w:rPr>
          <w:rFonts w:hint="eastAsia"/>
          <w:lang/>
        </w:rPr>
        <w:t>缔约国采取了哪些措施，以避免与妊娠有关的死亡率和发病率，包括</w:t>
      </w:r>
      <w:r>
        <w:rPr>
          <w:rFonts w:cs="SimSun" w:hint="eastAsia"/>
        </w:rPr>
        <w:t>提供产科急诊服务？</w:t>
      </w:r>
    </w:p>
    <w:p w:rsidR="00131A5A" w:rsidRDefault="00131A5A">
      <w:pPr>
        <w:overflowPunct/>
        <w:topLinePunct/>
        <w:snapToGrid/>
        <w:rPr>
          <w:lang/>
        </w:rPr>
      </w:pPr>
      <w:r>
        <w:tab/>
      </w:r>
      <w:r>
        <w:rPr>
          <w:rFonts w:hint="eastAsia"/>
          <w:lang/>
        </w:rPr>
        <w:t xml:space="preserve">40.  </w:t>
      </w:r>
      <w:r>
        <w:rPr>
          <w:rFonts w:hint="eastAsia"/>
          <w:lang/>
        </w:rPr>
        <w:t>正在采取或计划采取哪些措施，以确保散发有关幼儿童发展、母乳喂养、照料生病儿童以及孕妇和哺乳期妇女营养的资料？</w:t>
      </w:r>
    </w:p>
    <w:p w:rsidR="00131A5A" w:rsidRDefault="00131A5A">
      <w:pPr>
        <w:overflowPunct/>
        <w:topLinePunct/>
        <w:snapToGrid/>
        <w:rPr>
          <w:rFonts w:hint="eastAsia"/>
          <w:lang/>
        </w:rPr>
      </w:pPr>
      <w:r>
        <w:rPr>
          <w:lang/>
        </w:rPr>
        <w:tab/>
      </w:r>
      <w:r>
        <w:rPr>
          <w:rFonts w:hint="eastAsia"/>
          <w:lang/>
        </w:rPr>
        <w:t xml:space="preserve">41.  </w:t>
      </w:r>
      <w:r>
        <w:rPr>
          <w:rFonts w:hint="eastAsia"/>
          <w:lang/>
        </w:rPr>
        <w:t>请提供按年龄、性别和地区分列的艾滋病毒</w:t>
      </w:r>
      <w:r>
        <w:rPr>
          <w:lang/>
        </w:rPr>
        <w:t>/</w:t>
      </w:r>
      <w:r>
        <w:rPr>
          <w:rFonts w:hint="eastAsia"/>
          <w:lang/>
        </w:rPr>
        <w:t>艾滋病发病率详细统计数据及其他资料。并请说明采取了哪些措施，以防止艾滋病毒</w:t>
      </w:r>
      <w:r>
        <w:rPr>
          <w:lang/>
        </w:rPr>
        <w:t>/</w:t>
      </w:r>
      <w:r>
        <w:rPr>
          <w:rFonts w:hint="eastAsia"/>
          <w:lang/>
        </w:rPr>
        <w:t>艾滋病的蔓延，以及确保所有艾滋病毒</w:t>
      </w:r>
      <w:r>
        <w:rPr>
          <w:lang/>
        </w:rPr>
        <w:t>/</w:t>
      </w:r>
      <w:r>
        <w:rPr>
          <w:rFonts w:hint="eastAsia"/>
          <w:lang/>
        </w:rPr>
        <w:t>艾滋病感染者能够获得必要医疗。</w:t>
      </w:r>
    </w:p>
    <w:p w:rsidR="00131A5A" w:rsidRDefault="00131A5A">
      <w:pPr>
        <w:overflowPunct/>
        <w:topLinePunct/>
        <w:snapToGrid/>
        <w:rPr>
          <w:lang/>
        </w:rPr>
      </w:pPr>
      <w:r>
        <w:rPr>
          <w:rFonts w:hint="eastAsia"/>
          <w:lang/>
        </w:rPr>
        <w:tab/>
        <w:t xml:space="preserve">42.  </w:t>
      </w:r>
      <w:r>
        <w:rPr>
          <w:rFonts w:hint="eastAsia"/>
          <w:lang/>
        </w:rPr>
        <w:t>请说明采取了哪些措施，以消除阻碍妇女和女孩平等享受医疗服务的法律及其他障碍。请说明是否存在促进妇女健康权的国家战略。</w:t>
      </w:r>
    </w:p>
    <w:p w:rsidR="00131A5A" w:rsidRDefault="00131A5A">
      <w:pPr>
        <w:overflowPunct/>
        <w:topLinePunct/>
        <w:snapToGrid/>
        <w:rPr>
          <w:lang/>
        </w:rPr>
      </w:pPr>
      <w:r>
        <w:rPr>
          <w:lang/>
        </w:rPr>
        <w:tab/>
      </w:r>
      <w:r>
        <w:rPr>
          <w:rFonts w:hint="eastAsia"/>
          <w:lang/>
        </w:rPr>
        <w:t xml:space="preserve">43.  </w:t>
      </w:r>
      <w:r>
        <w:rPr>
          <w:rFonts w:hint="eastAsia"/>
          <w:lang/>
        </w:rPr>
        <w:t>请提供统计数据，说明反对强行将人送入精神病院的法院上诉案件。</w:t>
      </w:r>
    </w:p>
    <w:p w:rsidR="00131A5A" w:rsidRDefault="00131A5A">
      <w:pPr>
        <w:overflowPunct/>
        <w:topLinePunct/>
        <w:snapToGrid/>
        <w:rPr>
          <w:lang/>
        </w:rPr>
      </w:pPr>
      <w:r>
        <w:rPr>
          <w:lang/>
        </w:rPr>
        <w:tab/>
      </w:r>
      <w:r>
        <w:rPr>
          <w:rFonts w:hint="eastAsia"/>
          <w:lang/>
        </w:rPr>
        <w:t xml:space="preserve">44.  </w:t>
      </w:r>
      <w:r>
        <w:rPr>
          <w:rFonts w:hint="eastAsia"/>
          <w:lang/>
        </w:rPr>
        <w:t>缔约国正在采取哪些措施，以打击非法毒品，包括大麻和鸦片的进口和消费，并为吸毒者提供适当的治疗和康复服务？</w:t>
      </w:r>
    </w:p>
    <w:p w:rsidR="00131A5A" w:rsidRDefault="00131A5A">
      <w:pPr>
        <w:overflowPunct/>
        <w:topLinePunct/>
        <w:snapToGrid/>
        <w:rPr>
          <w:lang/>
        </w:rPr>
      </w:pPr>
      <w:r>
        <w:rPr>
          <w:lang/>
        </w:rPr>
        <w:tab/>
      </w:r>
      <w:r>
        <w:rPr>
          <w:rFonts w:hint="eastAsia"/>
          <w:lang/>
        </w:rPr>
        <w:t xml:space="preserve">45.  </w:t>
      </w:r>
      <w:r>
        <w:rPr>
          <w:rFonts w:hint="eastAsia"/>
          <w:lang/>
        </w:rPr>
        <w:t>请说明正在采取哪些措施，以解决因咸海以及周边地区土壤和饮用水遭到化学品及工业废物污染而造成的肝病、肾病和呼吸道疾病等健康问题。</w:t>
      </w:r>
    </w:p>
    <w:p w:rsidR="00131A5A" w:rsidRDefault="00131A5A">
      <w:pPr>
        <w:pStyle w:val="Heading3"/>
        <w:spacing w:before="240" w:after="120"/>
        <w:rPr>
          <w:rFonts w:eastAsia="SimHei" w:hint="eastAsia"/>
          <w:u w:val="none"/>
        </w:rPr>
      </w:pPr>
      <w:r>
        <w:rPr>
          <w:rFonts w:eastAsia="SimHei" w:hint="eastAsia"/>
          <w:u w:val="none"/>
        </w:rPr>
        <w:t>第十三条和第十四条</w:t>
      </w:r>
    </w:p>
    <w:p w:rsidR="00131A5A" w:rsidRDefault="00131A5A">
      <w:pPr>
        <w:overflowPunct/>
        <w:topLinePunct/>
        <w:snapToGrid/>
        <w:rPr>
          <w:lang/>
        </w:rPr>
      </w:pPr>
      <w:r>
        <w:rPr>
          <w:rFonts w:eastAsia="KaiTi_GB2312" w:hint="eastAsia"/>
          <w:b/>
          <w:szCs w:val="24"/>
        </w:rPr>
        <w:tab/>
      </w:r>
      <w:r>
        <w:rPr>
          <w:rFonts w:hint="eastAsia"/>
          <w:lang/>
        </w:rPr>
        <w:t xml:space="preserve">46.  </w:t>
      </w:r>
      <w:r>
        <w:rPr>
          <w:rFonts w:hint="eastAsia"/>
          <w:lang/>
        </w:rPr>
        <w:t>请说明按性别、地区和民族分列的全国中小学入学率。</w:t>
      </w:r>
    </w:p>
    <w:p w:rsidR="00131A5A" w:rsidRDefault="00131A5A">
      <w:pPr>
        <w:overflowPunct/>
        <w:topLinePunct/>
        <w:snapToGrid/>
        <w:rPr>
          <w:lang/>
        </w:rPr>
      </w:pPr>
      <w:r>
        <w:rPr>
          <w:lang/>
        </w:rPr>
        <w:tab/>
      </w:r>
      <w:r>
        <w:rPr>
          <w:rFonts w:hint="eastAsia"/>
          <w:lang/>
        </w:rPr>
        <w:t xml:space="preserve">47.  </w:t>
      </w:r>
      <w:r>
        <w:rPr>
          <w:rFonts w:hint="eastAsia"/>
          <w:lang/>
        </w:rPr>
        <w:t>请提供资料，说明缔约国为解决族裔或民族背景不同造成的公立学校学生敌对问题所采取措施的效果。</w:t>
      </w:r>
    </w:p>
    <w:p w:rsidR="00131A5A" w:rsidRDefault="00131A5A">
      <w:pPr>
        <w:rPr>
          <w:lang/>
        </w:rPr>
      </w:pPr>
      <w:r>
        <w:rPr>
          <w:lang/>
        </w:rPr>
        <w:tab/>
      </w:r>
      <w:r>
        <w:rPr>
          <w:rFonts w:hint="eastAsia"/>
          <w:lang/>
        </w:rPr>
        <w:t xml:space="preserve">48.  </w:t>
      </w:r>
      <w:r>
        <w:rPr>
          <w:rFonts w:hint="eastAsia"/>
          <w:lang/>
        </w:rPr>
        <w:t>请说明采取了哪些立法或其他措施，以消除学校中对残疾儿童的歧视，并说明是否存在司法或其他机构，有效处理这方面的投诉，包括酌情支付赔偿金。</w:t>
      </w:r>
    </w:p>
    <w:p w:rsidR="00131A5A" w:rsidRDefault="00131A5A">
      <w:pPr>
        <w:overflowPunct/>
        <w:topLinePunct/>
        <w:snapToGrid/>
        <w:rPr>
          <w:lang/>
        </w:rPr>
      </w:pPr>
      <w:r>
        <w:rPr>
          <w:lang/>
        </w:rPr>
        <w:tab/>
      </w:r>
      <w:r>
        <w:rPr>
          <w:rFonts w:hint="eastAsia"/>
          <w:lang/>
        </w:rPr>
        <w:t xml:space="preserve">49.  </w:t>
      </w:r>
      <w:r>
        <w:rPr>
          <w:rFonts w:hint="eastAsia"/>
          <w:lang/>
        </w:rPr>
        <w:t>请提供资料，说明未上公立学校的儿童，包括残疾儿童数目，以及不上学的原因。</w:t>
      </w:r>
    </w:p>
    <w:p w:rsidR="00131A5A" w:rsidRDefault="00131A5A">
      <w:pPr>
        <w:overflowPunct/>
        <w:topLinePunct/>
        <w:snapToGrid/>
        <w:rPr>
          <w:lang/>
        </w:rPr>
      </w:pPr>
      <w:r>
        <w:rPr>
          <w:lang/>
        </w:rPr>
        <w:tab/>
      </w:r>
      <w:r>
        <w:rPr>
          <w:rFonts w:hint="eastAsia"/>
          <w:lang/>
        </w:rPr>
        <w:t xml:space="preserve">50.  </w:t>
      </w:r>
      <w:r>
        <w:rPr>
          <w:rFonts w:hint="eastAsia"/>
          <w:lang/>
        </w:rPr>
        <w:t>请说明初等教育是否义务和免费，如果不是，缔约国是否制定了详细的行动计划，以逐步落实《公约》第十四条规定的人人获得免费的义务教育的原则。</w:t>
      </w:r>
    </w:p>
    <w:p w:rsidR="00131A5A" w:rsidRDefault="00131A5A">
      <w:pPr>
        <w:pStyle w:val="Heading3"/>
        <w:spacing w:before="240" w:after="120"/>
        <w:rPr>
          <w:rFonts w:eastAsia="SimHei" w:hint="eastAsia"/>
          <w:u w:val="none"/>
        </w:rPr>
      </w:pPr>
      <w:r>
        <w:rPr>
          <w:rFonts w:eastAsia="SimHei" w:hint="eastAsia"/>
          <w:u w:val="none"/>
        </w:rPr>
        <w:t>第</w:t>
      </w:r>
      <w:r>
        <w:rPr>
          <w:rFonts w:eastAsia="SimHei" w:hint="eastAsia"/>
          <w:u w:val="none"/>
        </w:rPr>
        <w:t xml:space="preserve"> </w:t>
      </w:r>
      <w:r>
        <w:rPr>
          <w:rFonts w:eastAsia="SimHei" w:hint="eastAsia"/>
          <w:u w:val="none"/>
        </w:rPr>
        <w:t>十五</w:t>
      </w:r>
      <w:r>
        <w:rPr>
          <w:rFonts w:eastAsia="SimHei" w:hint="eastAsia"/>
          <w:u w:val="none"/>
        </w:rPr>
        <w:t xml:space="preserve"> </w:t>
      </w:r>
      <w:r>
        <w:rPr>
          <w:rFonts w:eastAsia="SimHei" w:hint="eastAsia"/>
          <w:u w:val="none"/>
        </w:rPr>
        <w:t>条</w:t>
      </w:r>
    </w:p>
    <w:p w:rsidR="00131A5A" w:rsidRDefault="00131A5A">
      <w:pPr>
        <w:overflowPunct/>
        <w:topLinePunct/>
        <w:snapToGrid/>
        <w:rPr>
          <w:lang/>
        </w:rPr>
      </w:pPr>
      <w:r>
        <w:rPr>
          <w:rFonts w:eastAsia="KaiTi_GB2312" w:hint="eastAsia"/>
          <w:b/>
          <w:szCs w:val="24"/>
        </w:rPr>
        <w:tab/>
      </w:r>
      <w:r>
        <w:rPr>
          <w:rFonts w:hint="eastAsia"/>
          <w:lang/>
        </w:rPr>
        <w:t xml:space="preserve">51.  </w:t>
      </w:r>
      <w:r>
        <w:rPr>
          <w:rFonts w:hint="eastAsia"/>
          <w:lang/>
        </w:rPr>
        <w:t>请提供资料，说明实施了哪些方案，采取了哪些措施，以鼓励所有人，包括经济困难的人、移民和难民参与文化生活，以及消除阻碍老年人和残疾人充分参与文化生活的实时、社会和沟通障碍。</w:t>
      </w:r>
    </w:p>
    <w:p w:rsidR="00131A5A" w:rsidRDefault="00131A5A">
      <w:pPr>
        <w:overflowPunct/>
        <w:topLinePunct/>
        <w:snapToGrid/>
        <w:rPr>
          <w:rFonts w:hint="eastAsia"/>
          <w:lang/>
        </w:rPr>
      </w:pPr>
      <w:r>
        <w:rPr>
          <w:lang/>
        </w:rPr>
        <w:tab/>
      </w:r>
      <w:r>
        <w:rPr>
          <w:rFonts w:hint="eastAsia"/>
          <w:lang/>
        </w:rPr>
        <w:t xml:space="preserve">52.  </w:t>
      </w:r>
      <w:r>
        <w:rPr>
          <w:rFonts w:hint="eastAsia"/>
          <w:lang/>
        </w:rPr>
        <w:t>请说明采取了哪些措施，以确保人们广泛获得文化产品及服务，特别是在较小的城市和地区。</w:t>
      </w:r>
    </w:p>
    <w:p w:rsidR="00131A5A" w:rsidRDefault="00131A5A">
      <w:pPr>
        <w:overflowPunct/>
        <w:topLinePunct/>
        <w:snapToGrid/>
        <w:rPr>
          <w:lang/>
        </w:rPr>
      </w:pPr>
      <w:r>
        <w:rPr>
          <w:rFonts w:hint="eastAsia"/>
          <w:lang/>
        </w:rPr>
        <w:tab/>
        <w:t xml:space="preserve">53.  </w:t>
      </w:r>
      <w:r>
        <w:rPr>
          <w:rFonts w:hint="eastAsia"/>
          <w:lang/>
        </w:rPr>
        <w:t>请介绍缔约国实施了哪些措施，以保护文化多样性，加强对族裔或语言少数群体文化传统的意识，为他们创造有利条件，以保护、发展、表达和传播其特性、历史、文化、语言、传统和习俗。</w:t>
      </w:r>
    </w:p>
    <w:p w:rsidR="00131A5A" w:rsidRDefault="00131A5A">
      <w:pPr>
        <w:overflowPunct/>
        <w:topLinePunct/>
        <w:snapToGrid/>
      </w:pPr>
      <w:r>
        <w:rPr>
          <w:lang/>
        </w:rPr>
        <w:tab/>
      </w:r>
      <w:r>
        <w:rPr>
          <w:rFonts w:hint="eastAsia"/>
          <w:lang/>
        </w:rPr>
        <w:t xml:space="preserve">54.  </w:t>
      </w:r>
      <w:r>
        <w:rPr>
          <w:rFonts w:hint="eastAsia"/>
          <w:lang/>
        </w:rPr>
        <w:t>请提供资料，说明国家为支持科学研究，特别是青年科学家的科学研</w:t>
      </w:r>
      <w:r>
        <w:rPr>
          <w:rFonts w:hint="eastAsia"/>
        </w:rPr>
        <w:t>究提供的资金。</w:t>
      </w:r>
    </w:p>
    <w:p w:rsidR="00131A5A" w:rsidRDefault="00131A5A">
      <w:pPr>
        <w:overflowPunct/>
        <w:topLinePunct/>
        <w:rPr>
          <w:rFonts w:hint="eastAsia"/>
        </w:rPr>
      </w:pPr>
    </w:p>
    <w:p w:rsidR="00131A5A" w:rsidRDefault="00131A5A">
      <w:pPr>
        <w:jc w:val="center"/>
        <w:rPr>
          <w:rFonts w:hint="eastAsia"/>
        </w:rPr>
      </w:pPr>
      <w:r>
        <w:t>--  --  --  --  --</w:t>
      </w:r>
    </w:p>
    <w:sectPr w:rsidR="00131A5A">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CA6" w:rsidRDefault="000C3CA6">
      <w:r>
        <w:separator/>
      </w:r>
    </w:p>
  </w:endnote>
  <w:endnote w:type="continuationSeparator" w:id="0">
    <w:p w:rsidR="000C3CA6" w:rsidRDefault="000C3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C3CA6">
      <w:tblPrEx>
        <w:tblCellMar>
          <w:top w:w="0" w:type="dxa"/>
          <w:bottom w:w="0" w:type="dxa"/>
        </w:tblCellMar>
      </w:tblPrEx>
      <w:tc>
        <w:tcPr>
          <w:tcW w:w="2460" w:type="dxa"/>
        </w:tcPr>
        <w:p w:rsidR="000C3CA6" w:rsidRDefault="000C3CA6">
          <w:pPr>
            <w:pStyle w:val="Footer"/>
          </w:pPr>
          <w:r>
            <w:t>GE. 0</w:t>
          </w:r>
          <w:r>
            <w:rPr>
              <w:rFonts w:hint="eastAsia"/>
              <w:lang w:eastAsia="zh-CN"/>
            </w:rPr>
            <w:t>9</w:t>
          </w:r>
          <w:r>
            <w:t>-</w:t>
          </w:r>
          <w:r>
            <w:rPr>
              <w:rFonts w:hint="eastAsia"/>
              <w:lang w:eastAsia="zh-CN"/>
            </w:rPr>
            <w:t>42977</w:t>
          </w:r>
          <w:r>
            <w:t xml:space="preserve"> (C)</w:t>
          </w:r>
        </w:p>
      </w:tc>
      <w:tc>
        <w:tcPr>
          <w:tcW w:w="1050" w:type="dxa"/>
        </w:tcPr>
        <w:p w:rsidR="000C3CA6" w:rsidRDefault="000C3CA6">
          <w:pPr>
            <w:pStyle w:val="Footer"/>
            <w:rPr>
              <w:rFonts w:hint="eastAsia"/>
              <w:lang w:eastAsia="zh-CN"/>
            </w:rPr>
          </w:pPr>
          <w:r>
            <w:rPr>
              <w:rFonts w:hint="eastAsia"/>
              <w:lang w:eastAsia="zh-CN"/>
            </w:rPr>
            <w:t>240609</w:t>
          </w:r>
        </w:p>
      </w:tc>
      <w:tc>
        <w:tcPr>
          <w:tcW w:w="6061" w:type="dxa"/>
        </w:tcPr>
        <w:p w:rsidR="000C3CA6" w:rsidRDefault="000C3CA6">
          <w:pPr>
            <w:pStyle w:val="Footer"/>
            <w:rPr>
              <w:rFonts w:hint="eastAsia"/>
              <w:lang w:eastAsia="zh-CN"/>
            </w:rPr>
          </w:pPr>
          <w:r>
            <w:rPr>
              <w:lang w:eastAsia="zh-CN"/>
            </w:rPr>
            <w:t>13</w:t>
          </w:r>
          <w:r>
            <w:rPr>
              <w:rFonts w:hint="eastAsia"/>
              <w:lang w:eastAsia="zh-CN"/>
            </w:rPr>
            <w:t>0709</w:t>
          </w:r>
        </w:p>
      </w:tc>
    </w:tr>
  </w:tbl>
  <w:p w:rsidR="000C3CA6" w:rsidRDefault="000C3C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CA6" w:rsidRDefault="000C3CA6">
      <w:r>
        <w:separator/>
      </w:r>
    </w:p>
  </w:footnote>
  <w:footnote w:type="continuationSeparator" w:id="0">
    <w:p w:rsidR="000C3CA6" w:rsidRDefault="000C3C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A6" w:rsidRDefault="000C3CA6">
    <w:pPr>
      <w:pStyle w:val="Header"/>
      <w:tabs>
        <w:tab w:val="clear" w:pos="992"/>
        <w:tab w:val="clear" w:pos="5772"/>
        <w:tab w:val="clear" w:pos="6634"/>
        <w:tab w:val="clear" w:pos="7144"/>
        <w:tab w:val="clear" w:pos="7655"/>
        <w:tab w:val="clear" w:pos="8165"/>
      </w:tabs>
      <w:spacing w:after="480"/>
      <w:rPr>
        <w:rFonts w:hint="eastAsia"/>
      </w:rPr>
    </w:pPr>
    <w:r>
      <w:t>E/C</w:t>
    </w:r>
    <w:r>
      <w:rPr>
        <w:rFonts w:hint="eastAsia"/>
        <w:lang w:eastAsia="zh-CN"/>
      </w:rPr>
      <w:t>.12</w:t>
    </w:r>
    <w:r>
      <w:t>/</w:t>
    </w:r>
    <w:r>
      <w:rPr>
        <w:rFonts w:hint="eastAsia"/>
        <w:lang w:eastAsia="zh-CN"/>
      </w:rPr>
      <w:t>KAZ/Q/1</w:t>
    </w:r>
    <w:r>
      <w:rPr>
        <w:lang w:eastAsia="zh-CN"/>
      </w:rPr>
      <w:br/>
      <w:t xml:space="preserve">Page </w:t>
    </w:r>
    <w:r>
      <w:rPr>
        <w:lang w:eastAsia="zh-CN"/>
      </w:rPr>
      <w:fldChar w:fldCharType="begin"/>
    </w:r>
    <w:r>
      <w:rPr>
        <w:lang w:eastAsia="zh-CN"/>
      </w:rPr>
      <w:instrText xml:space="preserve"> PAGE  \* MERGEFORMAT </w:instrText>
    </w:r>
    <w:r>
      <w:rPr>
        <w:lang w:eastAsia="zh-CN"/>
      </w:rPr>
      <w:fldChar w:fldCharType="separate"/>
    </w:r>
    <w:r>
      <w:rPr>
        <w:noProof/>
        <w:lang w:eastAsia="zh-CN"/>
      </w:rPr>
      <w:t>6</w:t>
    </w:r>
    <w:r>
      <w:rPr>
        <w:lang w:eastAsia="zh-C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A6" w:rsidRDefault="000C3CA6">
    <w:pPr>
      <w:pStyle w:val="Header"/>
      <w:tabs>
        <w:tab w:val="clear" w:pos="992"/>
        <w:tab w:val="clear" w:pos="5772"/>
        <w:tab w:val="clear" w:pos="6634"/>
        <w:tab w:val="clear" w:pos="7144"/>
        <w:tab w:val="clear" w:pos="7655"/>
        <w:tab w:val="clear" w:pos="8165"/>
      </w:tabs>
      <w:spacing w:after="480"/>
      <w:ind w:left="7567"/>
      <w:rPr>
        <w:rFonts w:hint="eastAsia"/>
        <w:lang w:eastAsia="zh-CN"/>
      </w:rPr>
    </w:pPr>
    <w:r>
      <w:t>E/C</w:t>
    </w:r>
    <w:r>
      <w:rPr>
        <w:rFonts w:hint="eastAsia"/>
        <w:lang w:eastAsia="zh-CN"/>
      </w:rPr>
      <w:t>.12</w:t>
    </w:r>
    <w:r>
      <w:t>/</w:t>
    </w:r>
    <w:r>
      <w:rPr>
        <w:rFonts w:hint="eastAsia"/>
        <w:lang w:eastAsia="zh-CN"/>
      </w:rPr>
      <w:t>KAZ/Q/1</w:t>
    </w:r>
    <w:r>
      <w:rPr>
        <w:lang w:eastAsia="zh-CN"/>
      </w:rPr>
      <w:br/>
      <w:t xml:space="preserve">Page </w:t>
    </w:r>
    <w:r>
      <w:rPr>
        <w:lang w:eastAsia="zh-CN"/>
      </w:rPr>
      <w:fldChar w:fldCharType="begin"/>
    </w:r>
    <w:r>
      <w:rPr>
        <w:lang w:eastAsia="zh-CN"/>
      </w:rPr>
      <w:instrText xml:space="preserve"> PAGE  \* MERGEFORMAT </w:instrText>
    </w:r>
    <w:r>
      <w:rPr>
        <w:lang w:eastAsia="zh-CN"/>
      </w:rPr>
      <w:fldChar w:fldCharType="separate"/>
    </w:r>
    <w:r>
      <w:rPr>
        <w:noProof/>
        <w:lang w:eastAsia="zh-CN"/>
      </w:rPr>
      <w:t>5</w:t>
    </w:r>
    <w:r>
      <w:rPr>
        <w:lang w:eastAsia="zh-CN"/>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0C3CA6">
      <w:tblPrEx>
        <w:tblCellMar>
          <w:top w:w="0" w:type="dxa"/>
          <w:bottom w:w="0" w:type="dxa"/>
        </w:tblCellMar>
      </w:tblPrEx>
      <w:tc>
        <w:tcPr>
          <w:tcW w:w="1625" w:type="dxa"/>
          <w:tcBorders>
            <w:top w:val="nil"/>
            <w:left w:val="nil"/>
            <w:bottom w:val="single" w:sz="4" w:space="0" w:color="auto"/>
            <w:right w:val="nil"/>
          </w:tcBorders>
          <w:vAlign w:val="center"/>
        </w:tcPr>
        <w:p w:rsidR="000C3CA6" w:rsidRDefault="000C3CA6">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0C3CA6" w:rsidRDefault="000C3CA6">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0C3CA6" w:rsidRDefault="000C3CA6">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C3CA6">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C3CA6" w:rsidRDefault="000C3CA6">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318" r:id="rId2"/>
            </w:object>
          </w:r>
        </w:p>
      </w:tc>
      <w:tc>
        <w:tcPr>
          <w:tcW w:w="4311" w:type="dxa"/>
          <w:tcBorders>
            <w:top w:val="single" w:sz="4" w:space="0" w:color="auto"/>
            <w:left w:val="nil"/>
            <w:bottom w:val="single" w:sz="36" w:space="0" w:color="auto"/>
            <w:right w:val="nil"/>
          </w:tcBorders>
        </w:tcPr>
        <w:p w:rsidR="000C3CA6" w:rsidRDefault="000C3CA6">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0C3CA6" w:rsidRDefault="000C3CA6">
          <w:pPr>
            <w:pStyle w:val="Header"/>
            <w:rPr>
              <w:sz w:val="28"/>
              <w:lang w:eastAsia="zh-CN"/>
            </w:rPr>
          </w:pPr>
        </w:p>
        <w:p w:rsidR="000C3CA6" w:rsidRDefault="000C3CA6">
          <w:pPr>
            <w:pStyle w:val="Header"/>
          </w:pPr>
          <w:r>
            <w:t>Distr.</w:t>
          </w:r>
        </w:p>
        <w:p w:rsidR="000C3CA6" w:rsidRDefault="000C3CA6">
          <w:pPr>
            <w:pStyle w:val="Header"/>
            <w:rPr>
              <w:rFonts w:hint="eastAsia"/>
              <w:lang w:eastAsia="zh-CN"/>
            </w:rPr>
          </w:pPr>
          <w:r>
            <w:rPr>
              <w:lang w:eastAsia="zh-CN"/>
            </w:rPr>
            <w:t>GENERAL</w:t>
          </w:r>
        </w:p>
        <w:p w:rsidR="000C3CA6" w:rsidRDefault="000C3CA6">
          <w:pPr>
            <w:pStyle w:val="Header"/>
            <w:rPr>
              <w:sz w:val="12"/>
            </w:rPr>
          </w:pPr>
        </w:p>
        <w:p w:rsidR="000C3CA6" w:rsidRDefault="000C3CA6">
          <w:pPr>
            <w:pStyle w:val="Header"/>
          </w:pPr>
          <w:r>
            <w:t>E/C</w:t>
          </w:r>
          <w:r>
            <w:rPr>
              <w:rFonts w:hint="eastAsia"/>
              <w:lang w:eastAsia="zh-CN"/>
            </w:rPr>
            <w:t>.12</w:t>
          </w:r>
          <w:r>
            <w:t>/</w:t>
          </w:r>
          <w:r>
            <w:rPr>
              <w:rFonts w:hint="eastAsia"/>
              <w:lang w:eastAsia="zh-CN"/>
            </w:rPr>
            <w:t>KAZ/Q/1</w:t>
          </w:r>
        </w:p>
        <w:p w:rsidR="000C3CA6" w:rsidRDefault="000C3CA6">
          <w:pPr>
            <w:pStyle w:val="Header"/>
          </w:pPr>
          <w:r>
            <w:rPr>
              <w:rFonts w:hint="eastAsia"/>
              <w:lang w:eastAsia="zh-CN"/>
            </w:rPr>
            <w:t xml:space="preserve">15 </w:t>
          </w:r>
          <w:r>
            <w:rPr>
              <w:lang w:eastAsia="zh-CN"/>
            </w:rPr>
            <w:t>June</w:t>
          </w:r>
          <w:r>
            <w:t xml:space="preserve"> 200</w:t>
          </w:r>
          <w:r>
            <w:rPr>
              <w:rFonts w:hint="eastAsia"/>
              <w:lang w:eastAsia="zh-CN"/>
            </w:rPr>
            <w:t>9</w:t>
          </w:r>
        </w:p>
        <w:p w:rsidR="000C3CA6" w:rsidRDefault="000C3CA6">
          <w:pPr>
            <w:pStyle w:val="Header"/>
            <w:rPr>
              <w:sz w:val="12"/>
            </w:rPr>
          </w:pPr>
        </w:p>
        <w:p w:rsidR="000C3CA6" w:rsidRDefault="000C3CA6">
          <w:pPr>
            <w:pStyle w:val="Header"/>
          </w:pPr>
          <w:r>
            <w:t>CHINESE</w:t>
          </w:r>
        </w:p>
        <w:p w:rsidR="000C3CA6" w:rsidRDefault="000C3CA6">
          <w:pPr>
            <w:pStyle w:val="Header"/>
            <w:tabs>
              <w:tab w:val="clear" w:pos="992"/>
              <w:tab w:val="left" w:pos="993"/>
            </w:tabs>
          </w:pPr>
          <w:r>
            <w:t>Original:</w:t>
          </w:r>
          <w:r>
            <w:tab/>
            <w:t>ENGLISH</w:t>
          </w:r>
        </w:p>
        <w:p w:rsidR="000C3CA6" w:rsidRDefault="000C3CA6">
          <w:pPr>
            <w:pStyle w:val="Header"/>
            <w:tabs>
              <w:tab w:val="clear" w:pos="992"/>
              <w:tab w:val="left" w:pos="993"/>
            </w:tabs>
          </w:pPr>
        </w:p>
        <w:p w:rsidR="000C3CA6" w:rsidRDefault="000C3CA6">
          <w:pPr>
            <w:pStyle w:val="Header"/>
          </w:pPr>
        </w:p>
      </w:tc>
    </w:tr>
    <w:tr w:rsidR="000C3CA6">
      <w:tblPrEx>
        <w:tblCellMar>
          <w:top w:w="0" w:type="dxa"/>
          <w:bottom w:w="0" w:type="dxa"/>
        </w:tblCellMar>
      </w:tblPrEx>
      <w:trPr>
        <w:trHeight w:val="222"/>
      </w:trPr>
      <w:tc>
        <w:tcPr>
          <w:tcW w:w="1625" w:type="dxa"/>
          <w:tcBorders>
            <w:top w:val="single" w:sz="36" w:space="0" w:color="auto"/>
            <w:left w:val="nil"/>
            <w:bottom w:val="nil"/>
            <w:right w:val="nil"/>
          </w:tcBorders>
          <w:noWrap/>
        </w:tcPr>
        <w:p w:rsidR="000C3CA6" w:rsidRDefault="000C3CA6">
          <w:pPr>
            <w:rPr>
              <w:sz w:val="16"/>
            </w:rPr>
          </w:pPr>
        </w:p>
      </w:tc>
      <w:tc>
        <w:tcPr>
          <w:tcW w:w="4311" w:type="dxa"/>
          <w:tcBorders>
            <w:top w:val="single" w:sz="36" w:space="0" w:color="auto"/>
            <w:left w:val="nil"/>
            <w:bottom w:val="nil"/>
            <w:right w:val="nil"/>
          </w:tcBorders>
          <w:noWrap/>
        </w:tcPr>
        <w:p w:rsidR="000C3CA6" w:rsidRDefault="000C3CA6">
          <w:pPr>
            <w:pStyle w:val="1m1"/>
            <w:spacing w:line="240" w:lineRule="auto"/>
            <w:rPr>
              <w:rFonts w:hint="eastAsia"/>
              <w:sz w:val="16"/>
            </w:rPr>
          </w:pPr>
        </w:p>
      </w:tc>
      <w:tc>
        <w:tcPr>
          <w:tcW w:w="3528" w:type="dxa"/>
          <w:tcBorders>
            <w:top w:val="single" w:sz="36" w:space="0" w:color="auto"/>
            <w:left w:val="nil"/>
            <w:bottom w:val="nil"/>
            <w:right w:val="nil"/>
          </w:tcBorders>
          <w:noWrap/>
        </w:tcPr>
        <w:p w:rsidR="000C3CA6" w:rsidRDefault="000C3CA6">
          <w:pPr>
            <w:rPr>
              <w:sz w:val="16"/>
            </w:rPr>
          </w:pPr>
        </w:p>
      </w:tc>
    </w:tr>
  </w:tbl>
  <w:p w:rsidR="000C3CA6" w:rsidRDefault="000C3C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4E084F2B"/>
    <w:multiLevelType w:val="multilevel"/>
    <w:tmpl w:val="53C050CE"/>
    <w:lvl w:ilvl="0">
      <w:start w:val="1"/>
      <w:numFmt w:val="decimal"/>
      <w:lvlText w:val="%1."/>
      <w:lvlJc w:val="left"/>
      <w:pPr>
        <w:tabs>
          <w:tab w:val="num" w:pos="1080"/>
        </w:tabs>
        <w:ind w:left="1080" w:hanging="72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51421394"/>
    <w:multiLevelType w:val="hybridMultilevel"/>
    <w:tmpl w:val="53C050CE"/>
    <w:lvl w:ilvl="0" w:tplc="A1E67C4E">
      <w:start w:val="1"/>
      <w:numFmt w:val="decimal"/>
      <w:lvlText w:val="%1."/>
      <w:lvlJc w:val="left"/>
      <w:pPr>
        <w:tabs>
          <w:tab w:val="num" w:pos="1080"/>
        </w:tabs>
        <w:ind w:left="1080" w:hanging="72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4"/>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27C6"/>
    <w:rsid w:val="000C3CA6"/>
    <w:rsid w:val="00131A5A"/>
    <w:rsid w:val="00BC27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ListParagraph">
    <w:name w:val="List Paragraph"/>
    <w:basedOn w:val="Normal"/>
    <w:qFormat/>
    <w:pPr>
      <w:overflowPunct/>
      <w:adjustRightInd/>
      <w:snapToGrid/>
      <w:spacing w:line="240" w:lineRule="auto"/>
      <w:ind w:left="720"/>
      <w:jc w:val="left"/>
    </w:pPr>
    <w:rPr>
      <w:snapToGrid/>
      <w:spacing w:val="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590</Words>
  <Characters>3365</Characters>
  <Application>Microsoft Office Word</Application>
  <DocSecurity>4</DocSecurity>
  <Lines>28</Lines>
  <Paragraphs>7</Paragraphs>
  <ScaleCrop>false</ScaleCrop>
  <Company>TPS_CHI</Company>
  <LinksUpToDate>false</LinksUpToDate>
  <CharactersWithSpaces>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niu</dc:creator>
  <cp:keywords/>
  <dc:description/>
  <cp:lastModifiedBy>KONG</cp:lastModifiedBy>
  <cp:revision>2</cp:revision>
  <cp:lastPrinted>2009-07-13T08:17:00Z</cp:lastPrinted>
  <dcterms:created xsi:type="dcterms:W3CDTF">2009-07-13T08:17:00Z</dcterms:created>
  <dcterms:modified xsi:type="dcterms:W3CDTF">2009-07-13T08:17:00Z</dcterms:modified>
</cp:coreProperties>
</file>