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D29" w:rsidRDefault="00AF0D29" w:rsidP="00AF0D29">
      <w:pPr>
        <w:spacing w:line="240" w:lineRule="auto"/>
        <w:jc w:val="left"/>
        <w:rPr>
          <w:szCs w:val="6"/>
          <w:rtl/>
        </w:rPr>
        <w:sectPr w:rsidR="00AF0D29" w:rsidSect="00AF0D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amp;Size =1&amp;Lang = A"/>
            <w10:wrap anchorx="page" anchory="page"/>
          </v:shape>
        </w:pict>
      </w:r>
    </w:p>
    <w:p w:rsidR="00FB1D16" w:rsidRPr="00664A16" w:rsidRDefault="00FB1D16" w:rsidP="007400A6">
      <w:pPr>
        <w:pStyle w:val="H1"/>
        <w:tabs>
          <w:tab w:val="clear" w:pos="1267"/>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64A16">
        <w:rPr>
          <w:rFonts w:hint="cs"/>
          <w:rtl/>
        </w:rPr>
        <w:t>اللجنة المعنية بالقضاء على التمييز ضد المرأة</w:t>
      </w:r>
    </w:p>
    <w:p w:rsidR="00FB1D16" w:rsidRPr="00664A16" w:rsidRDefault="00FB1D16" w:rsidP="00FB1D16">
      <w:pPr>
        <w:pStyle w:val="SingleTxt"/>
        <w:spacing w:after="0" w:line="120" w:lineRule="exact"/>
        <w:rPr>
          <w:rFonts w:hint="cs"/>
          <w:sz w:val="10"/>
          <w:rtl/>
        </w:rPr>
      </w:pPr>
    </w:p>
    <w:p w:rsidR="00FB1D16" w:rsidRPr="00664A16" w:rsidRDefault="00FB1D16" w:rsidP="00FB1D16">
      <w:pPr>
        <w:pStyle w:val="SingleTxt"/>
        <w:spacing w:after="0" w:line="120" w:lineRule="exact"/>
        <w:rPr>
          <w:rFonts w:hint="cs"/>
          <w:sz w:val="10"/>
          <w:rtl/>
        </w:rPr>
      </w:pPr>
    </w:p>
    <w:p w:rsidR="007400A6" w:rsidRPr="00891A9D" w:rsidRDefault="007400A6" w:rsidP="007400A6">
      <w:pPr>
        <w:framePr w:w="9792" w:h="432" w:hSpace="187" w:wrap="around" w:hAnchor="page" w:x="1196" w:yAlign="bottom"/>
        <w:spacing w:line="240" w:lineRule="auto"/>
        <w:rPr>
          <w:szCs w:val="10"/>
          <w:rtl/>
        </w:rPr>
      </w:pPr>
    </w:p>
    <w:p w:rsidR="007400A6" w:rsidRPr="00891A9D" w:rsidRDefault="007400A6" w:rsidP="007400A6">
      <w:pPr>
        <w:framePr w:w="9792" w:h="432" w:hSpace="187" w:wrap="around" w:hAnchor="page" w:x="1196" w:yAlign="bottom"/>
        <w:spacing w:line="240" w:lineRule="auto"/>
        <w:rPr>
          <w:szCs w:val="6"/>
          <w:rtl/>
        </w:rPr>
      </w:pPr>
    </w:p>
    <w:p w:rsidR="007400A6" w:rsidRPr="007400A6" w:rsidRDefault="007400A6" w:rsidP="007400A6">
      <w:pPr>
        <w:framePr w:w="9792" w:h="432" w:hSpace="187" w:wrap="around" w:hAnchor="page" w:x="1196" w:yAlign="bottom"/>
        <w:tabs>
          <w:tab w:val="right" w:pos="1195"/>
        </w:tabs>
        <w:spacing w:after="80" w:line="300" w:lineRule="exact"/>
        <w:ind w:left="1267" w:right="1267" w:hanging="547"/>
        <w:rPr>
          <w:sz w:val="17"/>
          <w:szCs w:val="26"/>
        </w:rPr>
      </w:pPr>
      <w:r>
        <w:rPr>
          <w:noProof/>
          <w:w w:val="100"/>
        </w:rPr>
        <w:pict>
          <v:line id="_x0000_s1028" style="position:absolute;left:0;text-align:left;z-index:2" from="396pt,-1pt" to="468pt,-1pt"/>
        </w:pict>
      </w:r>
      <w:r>
        <w:rPr>
          <w:rFonts w:hint="cs"/>
          <w:sz w:val="17"/>
          <w:szCs w:val="26"/>
          <w:rtl/>
        </w:rPr>
        <w:tab/>
        <w:t>*</w:t>
      </w:r>
      <w:r>
        <w:rPr>
          <w:rFonts w:hint="cs"/>
          <w:sz w:val="17"/>
          <w:szCs w:val="26"/>
          <w:rtl/>
        </w:rPr>
        <w:tab/>
      </w:r>
      <w:r w:rsidRPr="007400A6">
        <w:rPr>
          <w:sz w:val="17"/>
          <w:szCs w:val="26"/>
          <w:rtl/>
        </w:rPr>
        <w:t>اعتمدتها اللجنة في دورتها السابعة والخمسين (10- 28 شباط/فبراير 2014).</w:t>
      </w:r>
    </w:p>
    <w:p w:rsidR="00FB1D16" w:rsidRPr="00664A16" w:rsidRDefault="007400A6" w:rsidP="007400A6">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FB1D16" w:rsidRPr="00664A16">
        <w:rPr>
          <w:rFonts w:hint="cs"/>
          <w:rtl/>
        </w:rPr>
        <w:tab/>
        <w:t>ال</w:t>
      </w:r>
      <w:r w:rsidR="00FB1D16">
        <w:rPr>
          <w:rFonts w:hint="cs"/>
          <w:rtl/>
        </w:rPr>
        <w:t xml:space="preserve">ملاحظات </w:t>
      </w:r>
      <w:r w:rsidR="00FB1D16" w:rsidRPr="00664A16">
        <w:rPr>
          <w:rFonts w:hint="cs"/>
          <w:rtl/>
        </w:rPr>
        <w:t xml:space="preserve">الختامية </w:t>
      </w:r>
      <w:r w:rsidR="00FB1D16">
        <w:rPr>
          <w:rFonts w:hint="cs"/>
          <w:rtl/>
        </w:rPr>
        <w:t>على التقرير الدوري السابع لفنلندا</w:t>
      </w:r>
      <w:r>
        <w:rPr>
          <w:rFonts w:hint="cs"/>
          <w:rtl/>
        </w:rPr>
        <w:t>*</w:t>
      </w:r>
    </w:p>
    <w:p w:rsidR="00FB1D16" w:rsidRDefault="00FB1D16" w:rsidP="0097586E">
      <w:pPr>
        <w:pStyle w:val="SingleTxt"/>
        <w:rPr>
          <w:rFonts w:hint="cs"/>
          <w:rtl/>
        </w:rPr>
      </w:pPr>
      <w:r w:rsidRPr="00664A16">
        <w:rPr>
          <w:rFonts w:hint="cs"/>
          <w:rtl/>
        </w:rPr>
        <w:t>1 -</w:t>
      </w:r>
      <w:r w:rsidRPr="00664A16">
        <w:rPr>
          <w:rFonts w:hint="cs"/>
          <w:rtl/>
        </w:rPr>
        <w:tab/>
        <w:t>نظرت اللجنة في التقرير</w:t>
      </w:r>
      <w:r>
        <w:rPr>
          <w:rFonts w:hint="cs"/>
          <w:rtl/>
        </w:rPr>
        <w:t xml:space="preserve"> </w:t>
      </w:r>
      <w:bookmarkStart w:id="1" w:name="TmpSave"/>
      <w:bookmarkEnd w:id="1"/>
      <w:r>
        <w:rPr>
          <w:rFonts w:hint="cs"/>
          <w:rtl/>
        </w:rPr>
        <w:t xml:space="preserve">السابع </w:t>
      </w:r>
      <w:r w:rsidRPr="00664A16">
        <w:rPr>
          <w:rFonts w:hint="cs"/>
          <w:rtl/>
        </w:rPr>
        <w:t>ل</w:t>
      </w:r>
      <w:r>
        <w:rPr>
          <w:rFonts w:hint="cs"/>
          <w:rtl/>
        </w:rPr>
        <w:t>فنلندا</w:t>
      </w:r>
      <w:r w:rsidRPr="00664A16">
        <w:rPr>
          <w:rFonts w:hint="cs"/>
          <w:rtl/>
        </w:rPr>
        <w:t xml:space="preserve"> (</w:t>
      </w:r>
      <w:r w:rsidRPr="00664A16">
        <w:t>CEDAW/C/</w:t>
      </w:r>
      <w:r>
        <w:t>FIN/7</w:t>
      </w:r>
      <w:r w:rsidRPr="00664A16">
        <w:rPr>
          <w:rFonts w:hint="cs"/>
          <w:rtl/>
        </w:rPr>
        <w:t xml:space="preserve">) في جلستيها </w:t>
      </w:r>
      <w:r>
        <w:rPr>
          <w:rFonts w:hint="cs"/>
          <w:rtl/>
        </w:rPr>
        <w:t>1201</w:t>
      </w:r>
      <w:r w:rsidRPr="00664A16">
        <w:rPr>
          <w:rFonts w:hint="cs"/>
          <w:rtl/>
        </w:rPr>
        <w:t xml:space="preserve"> و</w:t>
      </w:r>
      <w:r>
        <w:rPr>
          <w:rFonts w:hint="cs"/>
          <w:rtl/>
        </w:rPr>
        <w:t>1202</w:t>
      </w:r>
      <w:r w:rsidRPr="00664A16">
        <w:rPr>
          <w:rFonts w:hint="cs"/>
          <w:rtl/>
        </w:rPr>
        <w:t xml:space="preserve"> المعقودتين في </w:t>
      </w:r>
      <w:r>
        <w:rPr>
          <w:rFonts w:hint="cs"/>
          <w:rtl/>
        </w:rPr>
        <w:t>20 شباط/فبراير 2014 (انظر </w:t>
      </w:r>
      <w:r>
        <w:t>CEDAW/C/SR.1201</w:t>
      </w:r>
      <w:r>
        <w:rPr>
          <w:rFonts w:hint="cs"/>
          <w:rtl/>
        </w:rPr>
        <w:t xml:space="preserve"> و</w:t>
      </w:r>
      <w:r w:rsidR="00CB5540">
        <w:rPr>
          <w:rFonts w:hint="eastAsia"/>
          <w:rtl/>
        </w:rPr>
        <w:t> </w:t>
      </w:r>
      <w:r>
        <w:t>1202</w:t>
      </w:r>
      <w:r>
        <w:rPr>
          <w:rFonts w:hint="cs"/>
          <w:rtl/>
        </w:rPr>
        <w:t>).</w:t>
      </w:r>
      <w:r w:rsidRPr="00664A16">
        <w:rPr>
          <w:rFonts w:hint="cs"/>
          <w:rtl/>
        </w:rPr>
        <w:t xml:space="preserve"> وترد قائمة </w:t>
      </w:r>
      <w:r>
        <w:rPr>
          <w:rFonts w:hint="cs"/>
          <w:rtl/>
        </w:rPr>
        <w:t>القضايا و</w:t>
      </w:r>
      <w:r w:rsidRPr="00664A16">
        <w:rPr>
          <w:rFonts w:hint="cs"/>
          <w:rtl/>
        </w:rPr>
        <w:t xml:space="preserve">الأسئلة </w:t>
      </w:r>
      <w:r>
        <w:rPr>
          <w:rFonts w:hint="cs"/>
          <w:rtl/>
        </w:rPr>
        <w:t>التي أثارتها اللجنة</w:t>
      </w:r>
      <w:r>
        <w:rPr>
          <w:rFonts w:hint="eastAsia"/>
          <w:rtl/>
        </w:rPr>
        <w:t> </w:t>
      </w:r>
      <w:r>
        <w:rPr>
          <w:rFonts w:hint="cs"/>
          <w:rtl/>
        </w:rPr>
        <w:t>في</w:t>
      </w:r>
      <w:r>
        <w:rPr>
          <w:rFonts w:hint="eastAsia"/>
          <w:rtl/>
        </w:rPr>
        <w:t> </w:t>
      </w:r>
      <w:r w:rsidRPr="00664A16">
        <w:rPr>
          <w:rFonts w:hint="cs"/>
          <w:rtl/>
        </w:rPr>
        <w:t xml:space="preserve">الوثيقة </w:t>
      </w:r>
      <w:r w:rsidRPr="00664A16">
        <w:t>CEDAW/C/</w:t>
      </w:r>
      <w:r>
        <w:t>FIN</w:t>
      </w:r>
      <w:r w:rsidRPr="00664A16">
        <w:t>/Q/</w:t>
      </w:r>
      <w:r>
        <w:t>7</w:t>
      </w:r>
      <w:r w:rsidRPr="00664A16">
        <w:rPr>
          <w:rFonts w:hint="cs"/>
          <w:rtl/>
        </w:rPr>
        <w:t xml:space="preserve"> </w:t>
      </w:r>
      <w:r>
        <w:rPr>
          <w:rFonts w:hint="cs"/>
          <w:rtl/>
        </w:rPr>
        <w:t>وترد ردو</w:t>
      </w:r>
      <w:r w:rsidRPr="00664A16">
        <w:rPr>
          <w:rFonts w:hint="cs"/>
          <w:rtl/>
        </w:rPr>
        <w:t xml:space="preserve">د </w:t>
      </w:r>
      <w:r>
        <w:rPr>
          <w:rFonts w:hint="cs"/>
          <w:rtl/>
        </w:rPr>
        <w:t>حكومة فنلندا في الوث</w:t>
      </w:r>
      <w:r w:rsidRPr="00664A16">
        <w:rPr>
          <w:rFonts w:hint="cs"/>
          <w:rtl/>
        </w:rPr>
        <w:t xml:space="preserve">يقة </w:t>
      </w:r>
      <w:r w:rsidRPr="00664A16">
        <w:t>CEDAW/C/</w:t>
      </w:r>
      <w:r>
        <w:t>FIN</w:t>
      </w:r>
      <w:r w:rsidRPr="00664A16">
        <w:t>/Q/</w:t>
      </w:r>
      <w:r>
        <w:t>7</w:t>
      </w:r>
      <w:r w:rsidRPr="00664A16">
        <w:t>/Add</w:t>
      </w:r>
      <w:r>
        <w:t>.</w:t>
      </w:r>
      <w:r w:rsidRPr="00664A16">
        <w:t>1</w:t>
      </w:r>
      <w:r>
        <w:rPr>
          <w:rFonts w:hint="cs"/>
          <w:rtl/>
        </w:rPr>
        <w:t>.</w:t>
      </w:r>
    </w:p>
    <w:p w:rsidR="007400A6" w:rsidRPr="007400A6" w:rsidRDefault="007400A6" w:rsidP="007400A6">
      <w:pPr>
        <w:pStyle w:val="SingleTxt"/>
        <w:spacing w:after="0" w:line="120" w:lineRule="exact"/>
        <w:rPr>
          <w:rFonts w:hint="cs"/>
          <w:sz w:val="10"/>
          <w:rtl/>
        </w:rPr>
      </w:pPr>
    </w:p>
    <w:p w:rsidR="007400A6" w:rsidRDefault="007400A6" w:rsidP="007400A6">
      <w:pPr>
        <w:pStyle w:val="H1"/>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FB1D16" w:rsidRDefault="00FB1D16" w:rsidP="0097586E">
      <w:pPr>
        <w:pStyle w:val="SingleTxt"/>
        <w:rPr>
          <w:rFonts w:hint="cs"/>
          <w:rtl/>
        </w:rPr>
      </w:pPr>
      <w:r w:rsidRPr="00664A16">
        <w:rPr>
          <w:rFonts w:hint="cs"/>
          <w:rtl/>
        </w:rPr>
        <w:t>2 -</w:t>
      </w:r>
      <w:r w:rsidRPr="00664A16">
        <w:rPr>
          <w:rFonts w:hint="cs"/>
          <w:rtl/>
        </w:rPr>
        <w:tab/>
      </w:r>
      <w:r>
        <w:rPr>
          <w:rFonts w:hint="cs"/>
          <w:rtl/>
          <w:lang/>
        </w:rPr>
        <w:t xml:space="preserve">تعرب اللجنة عن تقديرها للدولة الطرف لتقديم </w:t>
      </w:r>
      <w:r w:rsidRPr="00664A16">
        <w:rPr>
          <w:rFonts w:hint="cs"/>
          <w:rtl/>
        </w:rPr>
        <w:t>تقرير</w:t>
      </w:r>
      <w:r>
        <w:rPr>
          <w:rFonts w:hint="cs"/>
          <w:rtl/>
        </w:rPr>
        <w:t>ها</w:t>
      </w:r>
      <w:r w:rsidRPr="00664A16">
        <w:rPr>
          <w:rFonts w:hint="cs"/>
          <w:rtl/>
        </w:rPr>
        <w:t xml:space="preserve"> الدوري</w:t>
      </w:r>
      <w:r>
        <w:rPr>
          <w:rFonts w:hint="cs"/>
          <w:rtl/>
        </w:rPr>
        <w:t xml:space="preserve"> السابع الذي يلتزم بوجه عام </w:t>
      </w:r>
      <w:r>
        <w:rPr>
          <w:rFonts w:hint="cs"/>
          <w:rtl/>
          <w:lang/>
        </w:rPr>
        <w:t xml:space="preserve">بالمبادئ التوجيهية للجنة بشأن إعداد التقارير الدورية، بما في ذلك حدود الصفحات، ويراعي الملاحظات الختامية السابقة للجنة. كما تعرب </w:t>
      </w:r>
      <w:r w:rsidRPr="00664A16">
        <w:rPr>
          <w:rFonts w:hint="cs"/>
          <w:rtl/>
        </w:rPr>
        <w:t xml:space="preserve">اللجنة </w:t>
      </w:r>
      <w:r>
        <w:rPr>
          <w:rFonts w:hint="cs"/>
          <w:rtl/>
        </w:rPr>
        <w:t>عن تقديرها ل</w:t>
      </w:r>
      <w:r w:rsidRPr="00664A16">
        <w:rPr>
          <w:rFonts w:hint="cs"/>
          <w:rtl/>
        </w:rPr>
        <w:t>لدولة الطرف لردود</w:t>
      </w:r>
      <w:r>
        <w:rPr>
          <w:rFonts w:hint="cs"/>
          <w:rtl/>
        </w:rPr>
        <w:t>ها</w:t>
      </w:r>
      <w:r w:rsidRPr="00664A16">
        <w:rPr>
          <w:rFonts w:hint="cs"/>
          <w:rtl/>
        </w:rPr>
        <w:t xml:space="preserve"> ال</w:t>
      </w:r>
      <w:r>
        <w:rPr>
          <w:rFonts w:hint="cs"/>
          <w:rtl/>
        </w:rPr>
        <w:t>خطية على قائمة القضايا والأسئلة</w:t>
      </w:r>
      <w:r w:rsidRPr="00664A16">
        <w:rPr>
          <w:rFonts w:hint="cs"/>
          <w:rtl/>
        </w:rPr>
        <w:t xml:space="preserve"> التي أثارها الفريق العامل لما قبل الدورة</w:t>
      </w:r>
      <w:r>
        <w:rPr>
          <w:rFonts w:hint="cs"/>
          <w:rtl/>
        </w:rPr>
        <w:t>. كما ترحب</w:t>
      </w:r>
      <w:r w:rsidR="0097586E">
        <w:rPr>
          <w:rFonts w:hint="cs"/>
          <w:rtl/>
        </w:rPr>
        <w:t xml:space="preserve"> </w:t>
      </w:r>
      <w:r>
        <w:rPr>
          <w:rFonts w:hint="cs"/>
          <w:rtl/>
        </w:rPr>
        <w:t>با</w:t>
      </w:r>
      <w:r w:rsidRPr="00664A16">
        <w:rPr>
          <w:rFonts w:hint="cs"/>
          <w:rtl/>
        </w:rPr>
        <w:t xml:space="preserve">لعرض الشفوي والإيضاحات </w:t>
      </w:r>
      <w:r>
        <w:rPr>
          <w:rFonts w:hint="cs"/>
          <w:rtl/>
        </w:rPr>
        <w:t xml:space="preserve">الإضافية التي قدمتها ردا على </w:t>
      </w:r>
      <w:r w:rsidRPr="00664A16">
        <w:rPr>
          <w:rFonts w:hint="cs"/>
          <w:rtl/>
        </w:rPr>
        <w:t>الأسئلة التي طرحها أعضاء اللجنة</w:t>
      </w:r>
      <w:r>
        <w:rPr>
          <w:rFonts w:hint="cs"/>
          <w:rtl/>
        </w:rPr>
        <w:t xml:space="preserve"> شفويا. </w:t>
      </w:r>
    </w:p>
    <w:p w:rsidR="00FB1D16" w:rsidRDefault="00FB1D16" w:rsidP="00FB1D16">
      <w:pPr>
        <w:pStyle w:val="SingleTxt"/>
        <w:rPr>
          <w:rFonts w:hint="cs"/>
          <w:rtl/>
        </w:rPr>
      </w:pPr>
      <w:r w:rsidRPr="00664A16">
        <w:rPr>
          <w:rFonts w:hint="cs"/>
          <w:rtl/>
        </w:rPr>
        <w:t>3 -</w:t>
      </w:r>
      <w:r w:rsidRPr="00664A16">
        <w:rPr>
          <w:rFonts w:hint="cs"/>
          <w:rtl/>
        </w:rPr>
        <w:tab/>
        <w:t>وتثني اللجنة على الدولة الطرف ل</w:t>
      </w:r>
      <w:r>
        <w:rPr>
          <w:rFonts w:hint="cs"/>
          <w:rtl/>
        </w:rPr>
        <w:t xml:space="preserve">لوفد الذي أرسلته برئاسة أرتو كوسونن مدير وزارة الخارجية وضم أحد أعضاء البرلمان وممثلين عن مختلف الوزارات ذات الصلة والبعثة الدائمة لفنلندا لدى مكتب الأمم المتحدة والمنظمات الدولية الأخرى في جنيف. وتعرب اللجنة عن تقديرها للحوار البناء الذي دار بين اللجنة والوفد. </w:t>
      </w:r>
    </w:p>
    <w:p w:rsidR="00FB1D16" w:rsidRPr="00596473" w:rsidRDefault="00FB1D16" w:rsidP="00FB1D16">
      <w:pPr>
        <w:pStyle w:val="SingleTxt"/>
        <w:spacing w:after="0" w:line="120" w:lineRule="exact"/>
        <w:rPr>
          <w:rFonts w:hint="cs"/>
          <w:b/>
          <w:bCs/>
          <w:sz w:val="10"/>
          <w:rtl/>
        </w:rPr>
      </w:pPr>
    </w:p>
    <w:p w:rsidR="00FB1D16" w:rsidRPr="002378CC" w:rsidRDefault="007400A6" w:rsidP="007400A6">
      <w:pPr>
        <w:pStyle w:val="H1"/>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00FB1D16" w:rsidRPr="002378CC">
        <w:rPr>
          <w:rFonts w:hint="cs"/>
          <w:rtl/>
        </w:rPr>
        <w:t>باء -</w:t>
      </w:r>
      <w:r w:rsidR="00FB1D16" w:rsidRPr="002378CC">
        <w:rPr>
          <w:rFonts w:hint="cs"/>
          <w:rtl/>
        </w:rPr>
        <w:tab/>
        <w:t>الجوانب الإيجابية</w:t>
      </w:r>
    </w:p>
    <w:p w:rsidR="00FB1D16" w:rsidRDefault="00FB1D16" w:rsidP="00CB5540">
      <w:pPr>
        <w:pStyle w:val="SingleTxt"/>
        <w:rPr>
          <w:rFonts w:hint="cs"/>
          <w:rtl/>
        </w:rPr>
      </w:pPr>
      <w:r>
        <w:rPr>
          <w:rFonts w:hint="cs"/>
          <w:rtl/>
        </w:rPr>
        <w:t>4 -</w:t>
      </w:r>
      <w:r>
        <w:rPr>
          <w:rFonts w:hint="cs"/>
          <w:rtl/>
        </w:rPr>
        <w:tab/>
        <w:t>تثني اللجنة على الدولة الطرف للتقدم الذي أحرزته منذ النظر في التقريرين الدوريين الخامس والسادس للدولة الطرف في عام 2007 (</w:t>
      </w:r>
      <w:hyperlink r:id="rId14" w:history="1">
        <w:r w:rsidRPr="003D285E">
          <w:rPr>
            <w:rStyle w:val="Hyperlink"/>
            <w:sz w:val="24"/>
            <w:szCs w:val="24"/>
          </w:rPr>
          <w:t>CEDAW/C/FIN/5</w:t>
        </w:r>
      </w:hyperlink>
      <w:r>
        <w:rPr>
          <w:rFonts w:hint="cs"/>
          <w:sz w:val="24"/>
          <w:szCs w:val="24"/>
          <w:rtl/>
        </w:rPr>
        <w:t xml:space="preserve"> </w:t>
      </w:r>
      <w:r w:rsidRPr="002C4CB7">
        <w:rPr>
          <w:rFonts w:hint="cs"/>
          <w:sz w:val="30"/>
          <w:rtl/>
        </w:rPr>
        <w:t>و</w:t>
      </w:r>
      <w:r w:rsidR="00CB5540">
        <w:rPr>
          <w:rFonts w:hint="eastAsia"/>
          <w:sz w:val="30"/>
          <w:rtl/>
        </w:rPr>
        <w:t> </w:t>
      </w:r>
      <w:hyperlink r:id="rId15" w:history="1">
        <w:r w:rsidRPr="003D285E">
          <w:rPr>
            <w:rStyle w:val="Hyperlink"/>
            <w:sz w:val="24"/>
            <w:szCs w:val="24"/>
          </w:rPr>
          <w:t>CEDAW/C/FIN/6</w:t>
        </w:r>
      </w:hyperlink>
      <w:r>
        <w:rPr>
          <w:rFonts w:hint="cs"/>
          <w:sz w:val="24"/>
          <w:szCs w:val="24"/>
          <w:rtl/>
        </w:rPr>
        <w:t xml:space="preserve">)، </w:t>
      </w:r>
      <w:r>
        <w:rPr>
          <w:rFonts w:hint="cs"/>
          <w:rtl/>
        </w:rPr>
        <w:t>في الاضطلاع بإصلاحات تشريعية، ولا سيما باعتمادها في عامي 2008 و</w:t>
      </w:r>
      <w:r w:rsidR="00CB5540">
        <w:rPr>
          <w:rFonts w:hint="cs"/>
          <w:rtl/>
        </w:rPr>
        <w:t xml:space="preserve"> </w:t>
      </w:r>
      <w:r>
        <w:rPr>
          <w:rFonts w:hint="cs"/>
          <w:rtl/>
        </w:rPr>
        <w:t>2009 تعديلات لقانون</w:t>
      </w:r>
      <w:r w:rsidRPr="00250808">
        <w:rPr>
          <w:rFonts w:hint="cs"/>
          <w:rtl/>
        </w:rPr>
        <w:t xml:space="preserve"> </w:t>
      </w:r>
      <w:r>
        <w:rPr>
          <w:rFonts w:hint="cs"/>
          <w:rtl/>
        </w:rPr>
        <w:t xml:space="preserve">المساواة بين الرجل والمرأة، الذي يفرض جزاءات فعالة على إمدادات السلع والخدمات المسؤولة عن التمييز المحظور بموجب القانون. </w:t>
      </w:r>
    </w:p>
    <w:p w:rsidR="00FB1D16" w:rsidRDefault="00FB1D16" w:rsidP="00FB1D16">
      <w:pPr>
        <w:pStyle w:val="SingleTxt"/>
        <w:rPr>
          <w:rFonts w:hint="cs"/>
          <w:rtl/>
        </w:rPr>
      </w:pPr>
      <w:r>
        <w:rPr>
          <w:rFonts w:hint="cs"/>
          <w:rtl/>
        </w:rPr>
        <w:t>5 -</w:t>
      </w:r>
      <w:r>
        <w:rPr>
          <w:rFonts w:hint="cs"/>
          <w:rtl/>
        </w:rPr>
        <w:tab/>
        <w:t>وترحب اللجنة بالجهود التي تبذلها الدولة الطرف لتحسين إطارها المؤسسي والسياسي الذي يرمي إلى التعجيل بالقضاء على التمييز ضد المرأة ويعزز المساواة بين الجنسين، من خلال اعتماد الصكوك التالية:</w:t>
      </w:r>
    </w:p>
    <w:p w:rsidR="00FB1D16" w:rsidRDefault="00FB1D16" w:rsidP="00FB1D16">
      <w:pPr>
        <w:pStyle w:val="SingleTxt"/>
        <w:rPr>
          <w:rFonts w:hint="cs"/>
          <w:rtl/>
        </w:rPr>
      </w:pPr>
      <w:r>
        <w:rPr>
          <w:rFonts w:hint="cs"/>
          <w:rtl/>
        </w:rPr>
        <w:tab/>
        <w:t>(أ)</w:t>
      </w:r>
      <w:r>
        <w:rPr>
          <w:rFonts w:hint="cs"/>
          <w:rtl/>
        </w:rPr>
        <w:tab/>
        <w:t>خطة العمل الحكومية للمساواة بين الجنسين للفترة 2012- 2015، التي اعتمدت في حزيران/يونيه 2012؛</w:t>
      </w:r>
    </w:p>
    <w:p w:rsidR="00FB1D16" w:rsidRDefault="00FB1D16" w:rsidP="00FB1D16">
      <w:pPr>
        <w:pStyle w:val="SingleTxt"/>
        <w:rPr>
          <w:rFonts w:hint="cs"/>
          <w:rtl/>
        </w:rPr>
      </w:pPr>
      <w:r>
        <w:rPr>
          <w:rFonts w:hint="cs"/>
          <w:rtl/>
        </w:rPr>
        <w:tab/>
        <w:t>(ب)</w:t>
      </w:r>
      <w:r>
        <w:rPr>
          <w:rFonts w:hint="cs"/>
          <w:rtl/>
        </w:rPr>
        <w:tab/>
        <w:t>خطة العمل الوطنية للحد من العنف ضد المرأة للفترة 2012- 2015؛</w:t>
      </w:r>
    </w:p>
    <w:p w:rsidR="00FB1D16" w:rsidRDefault="00FB1D16" w:rsidP="00FB1D16">
      <w:pPr>
        <w:pStyle w:val="SingleTxt"/>
        <w:rPr>
          <w:rFonts w:hint="cs"/>
          <w:rtl/>
        </w:rPr>
      </w:pPr>
      <w:r>
        <w:rPr>
          <w:rFonts w:hint="cs"/>
          <w:rtl/>
        </w:rPr>
        <w:tab/>
        <w:t>(ج)</w:t>
      </w:r>
      <w:r>
        <w:rPr>
          <w:rFonts w:hint="cs"/>
          <w:rtl/>
        </w:rPr>
        <w:tab/>
        <w:t>خطة العمل لمنع ختان الفتيات والنساء للفترة 2012- 2016.</w:t>
      </w:r>
    </w:p>
    <w:p w:rsidR="00FB1D16" w:rsidRDefault="00FB1D16" w:rsidP="00FB1D16">
      <w:pPr>
        <w:pStyle w:val="SingleTxt"/>
        <w:rPr>
          <w:rFonts w:hint="cs"/>
          <w:rtl/>
        </w:rPr>
      </w:pPr>
      <w:r>
        <w:rPr>
          <w:rFonts w:hint="cs"/>
          <w:rtl/>
        </w:rPr>
        <w:t>6 -</w:t>
      </w:r>
      <w:r>
        <w:rPr>
          <w:rFonts w:hint="cs"/>
          <w:rtl/>
        </w:rPr>
        <w:tab/>
        <w:t>وترحب اللجنة بقيام الدولة الطرف، في الفترة المنقضية منذ النظر في تقريرها السايق، بالتصديق على الصكوك الدولية التالية أو الانضمام إليها:</w:t>
      </w:r>
    </w:p>
    <w:p w:rsidR="00FB1D16" w:rsidRDefault="00FB1D16" w:rsidP="00FB1D16">
      <w:pPr>
        <w:pStyle w:val="SingleTxt"/>
        <w:rPr>
          <w:rFonts w:hint="cs"/>
          <w:rtl/>
        </w:rPr>
      </w:pPr>
      <w:r>
        <w:rPr>
          <w:rFonts w:hint="cs"/>
          <w:rtl/>
        </w:rPr>
        <w:tab/>
        <w:t>(أ)</w:t>
      </w:r>
      <w:r>
        <w:rPr>
          <w:rFonts w:hint="cs"/>
          <w:rtl/>
        </w:rPr>
        <w:tab/>
        <w:t>البروتوكول الاختياري الملحق بالعهد الدولي الخاص بالحقوق الاقتصادية والاجتماعية والثقافية؛</w:t>
      </w:r>
    </w:p>
    <w:p w:rsidR="00FB1D16" w:rsidRDefault="00FB1D16" w:rsidP="00FB1D16">
      <w:pPr>
        <w:pStyle w:val="SingleTxt"/>
        <w:rPr>
          <w:rFonts w:hint="cs"/>
          <w:rtl/>
        </w:rPr>
      </w:pPr>
      <w:r>
        <w:rPr>
          <w:rFonts w:hint="cs"/>
          <w:rtl/>
        </w:rPr>
        <w:tab/>
        <w:t>(ب)</w:t>
      </w:r>
      <w:r>
        <w:rPr>
          <w:rFonts w:hint="cs"/>
          <w:rtl/>
        </w:rPr>
        <w:tab/>
        <w:t>البروتوكول الاختياري الملحق باتفاقية حقوق الطفل بشأن بيع الأطفال، واستغلال الأطفال في البغاء وفي المواد الإباحية.</w:t>
      </w:r>
    </w:p>
    <w:p w:rsidR="007400A6" w:rsidRPr="007400A6" w:rsidRDefault="007400A6" w:rsidP="007400A6">
      <w:pPr>
        <w:pStyle w:val="SingleTxt"/>
        <w:spacing w:after="0" w:line="120" w:lineRule="exact"/>
        <w:rPr>
          <w:rFonts w:hint="cs"/>
          <w:sz w:val="10"/>
          <w:rtl/>
        </w:rPr>
      </w:pPr>
    </w:p>
    <w:p w:rsidR="007400A6" w:rsidRDefault="007400A6" w:rsidP="007400A6">
      <w:pPr>
        <w:pStyle w:val="H1"/>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الشواغل الرئيسية والتوصيات</w:t>
      </w:r>
    </w:p>
    <w:p w:rsidR="007400A6" w:rsidRPr="007400A6" w:rsidRDefault="007400A6" w:rsidP="007400A6">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rPr>
      </w:pPr>
    </w:p>
    <w:p w:rsidR="00FB1D16" w:rsidRDefault="007400A6" w:rsidP="007400A6">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Pr>
          <w:rFonts w:hint="cs"/>
          <w:rtl/>
          <w:lang/>
        </w:rPr>
        <w:tab/>
      </w:r>
      <w:r>
        <w:rPr>
          <w:rFonts w:hint="cs"/>
          <w:rtl/>
          <w:lang/>
        </w:rPr>
        <w:tab/>
      </w:r>
      <w:r w:rsidR="00FB1D16">
        <w:rPr>
          <w:rFonts w:hint="cs"/>
          <w:rtl/>
          <w:lang/>
        </w:rPr>
        <w:t>البرلمان</w:t>
      </w:r>
    </w:p>
    <w:p w:rsidR="00FB1D16" w:rsidRPr="00B2624A" w:rsidRDefault="00FB1D16" w:rsidP="00FB1D16">
      <w:pPr>
        <w:pStyle w:val="SingleTxt"/>
        <w:rPr>
          <w:lang/>
        </w:rPr>
      </w:pPr>
      <w:r w:rsidRPr="00B2624A">
        <w:rPr>
          <w:rFonts w:hint="cs"/>
          <w:rtl/>
          <w:lang/>
        </w:rPr>
        <w:t>7 -</w:t>
      </w:r>
      <w:r w:rsidRPr="00B2624A">
        <w:rPr>
          <w:rFonts w:hint="cs"/>
          <w:rtl/>
          <w:lang/>
        </w:rPr>
        <w:tab/>
      </w:r>
      <w:r w:rsidRPr="00B2624A">
        <w:rPr>
          <w:rtl/>
          <w:lang/>
        </w:rPr>
        <w:t xml:space="preserve">تؤكد اللجنة على </w:t>
      </w:r>
      <w:r>
        <w:rPr>
          <w:rFonts w:hint="cs"/>
          <w:rtl/>
          <w:lang/>
        </w:rPr>
        <w:t xml:space="preserve">الدور الحاسم الذي تضطلع به </w:t>
      </w:r>
      <w:r w:rsidRPr="00B2624A">
        <w:rPr>
          <w:rtl/>
          <w:lang/>
        </w:rPr>
        <w:t xml:space="preserve">السلطة التشريعية في </w:t>
      </w:r>
      <w:r>
        <w:rPr>
          <w:rFonts w:hint="cs"/>
          <w:rtl/>
          <w:lang/>
        </w:rPr>
        <w:t xml:space="preserve">كفالة </w:t>
      </w:r>
      <w:r w:rsidRPr="00B2624A">
        <w:rPr>
          <w:rtl/>
          <w:lang/>
        </w:rPr>
        <w:t xml:space="preserve">التنفيذ الكامل للاتفاقية (انظر البيان الصادر عن </w:t>
      </w:r>
      <w:r>
        <w:rPr>
          <w:rFonts w:hint="cs"/>
          <w:rtl/>
          <w:lang/>
        </w:rPr>
        <w:t>ال</w:t>
      </w:r>
      <w:r w:rsidRPr="00B2624A">
        <w:rPr>
          <w:rtl/>
          <w:lang/>
        </w:rPr>
        <w:t xml:space="preserve">لجنة </w:t>
      </w:r>
      <w:r>
        <w:rPr>
          <w:rFonts w:hint="cs"/>
          <w:rtl/>
          <w:lang/>
        </w:rPr>
        <w:t>المعنية ب</w:t>
      </w:r>
      <w:r w:rsidRPr="00B2624A">
        <w:rPr>
          <w:rtl/>
          <w:lang/>
        </w:rPr>
        <w:t>العلاقات مع البرلمان</w:t>
      </w:r>
      <w:r>
        <w:rPr>
          <w:rFonts w:hint="cs"/>
          <w:rtl/>
          <w:lang/>
        </w:rPr>
        <w:t xml:space="preserve">يين، الذي </w:t>
      </w:r>
      <w:r>
        <w:rPr>
          <w:rtl/>
          <w:lang/>
        </w:rPr>
        <w:t>اعتمد في الدورة الخامسة والأربعين</w:t>
      </w:r>
      <w:r>
        <w:rPr>
          <w:rFonts w:hint="cs"/>
          <w:rtl/>
          <w:lang/>
        </w:rPr>
        <w:t>،</w:t>
      </w:r>
      <w:r w:rsidRPr="00B2624A">
        <w:rPr>
          <w:rtl/>
          <w:lang/>
        </w:rPr>
        <w:t xml:space="preserve"> في عام </w:t>
      </w:r>
      <w:r>
        <w:rPr>
          <w:rFonts w:hint="cs"/>
          <w:rtl/>
          <w:lang/>
        </w:rPr>
        <w:t>2010)</w:t>
      </w:r>
      <w:r>
        <w:rPr>
          <w:rtl/>
          <w:lang/>
        </w:rPr>
        <w:t>.</w:t>
      </w:r>
      <w:r w:rsidRPr="00B2624A">
        <w:rPr>
          <w:rtl/>
          <w:lang/>
        </w:rPr>
        <w:t xml:space="preserve"> </w:t>
      </w:r>
      <w:r>
        <w:rPr>
          <w:rFonts w:hint="cs"/>
          <w:rtl/>
          <w:lang/>
        </w:rPr>
        <w:t xml:space="preserve">وتدعو اللجنة </w:t>
      </w:r>
      <w:r w:rsidRPr="00B2624A">
        <w:rPr>
          <w:rtl/>
          <w:lang/>
        </w:rPr>
        <w:t>البرلمان</w:t>
      </w:r>
      <w:r>
        <w:rPr>
          <w:rtl/>
          <w:lang/>
        </w:rPr>
        <w:t>،</w:t>
      </w:r>
      <w:r w:rsidRPr="00B2624A">
        <w:rPr>
          <w:rtl/>
          <w:lang/>
        </w:rPr>
        <w:t xml:space="preserve"> </w:t>
      </w:r>
      <w:r>
        <w:rPr>
          <w:rFonts w:hint="cs"/>
          <w:rtl/>
          <w:lang/>
        </w:rPr>
        <w:t xml:space="preserve">إلى القيام بما يتماشى </w:t>
      </w:r>
      <w:r w:rsidRPr="00B2624A">
        <w:rPr>
          <w:rtl/>
          <w:lang/>
        </w:rPr>
        <w:t xml:space="preserve">مع </w:t>
      </w:r>
      <w:r>
        <w:rPr>
          <w:rFonts w:hint="cs"/>
          <w:rtl/>
          <w:lang/>
        </w:rPr>
        <w:t>ولايته</w:t>
      </w:r>
      <w:r>
        <w:rPr>
          <w:rtl/>
          <w:lang/>
        </w:rPr>
        <w:t>،</w:t>
      </w:r>
      <w:r w:rsidRPr="00B2624A">
        <w:rPr>
          <w:rtl/>
          <w:lang/>
        </w:rPr>
        <w:t xml:space="preserve"> </w:t>
      </w:r>
      <w:r>
        <w:rPr>
          <w:rFonts w:hint="cs"/>
          <w:rtl/>
          <w:lang/>
        </w:rPr>
        <w:t>ب</w:t>
      </w:r>
      <w:r w:rsidRPr="00B2624A">
        <w:rPr>
          <w:rtl/>
          <w:lang/>
        </w:rPr>
        <w:t xml:space="preserve">اتخاذ الخطوات اللازمة بشأن تنفيذ هذه الملاحظات الختامية </w:t>
      </w:r>
      <w:r>
        <w:rPr>
          <w:rFonts w:hint="cs"/>
          <w:rtl/>
          <w:lang/>
        </w:rPr>
        <w:t xml:space="preserve">من الآن وحتى </w:t>
      </w:r>
      <w:r w:rsidRPr="00B2624A">
        <w:rPr>
          <w:rtl/>
          <w:lang/>
        </w:rPr>
        <w:t>الفترة المشمولة بالتقرير المقبل بموجب الاتفاقية</w:t>
      </w:r>
      <w:r>
        <w:rPr>
          <w:rtl/>
          <w:lang/>
        </w:rPr>
        <w:t>.</w:t>
      </w:r>
    </w:p>
    <w:p w:rsidR="00FB1D16" w:rsidRPr="00E26FD0" w:rsidRDefault="007400A6" w:rsidP="007400A6">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rPr>
      </w:pPr>
      <w:r>
        <w:rPr>
          <w:rFonts w:hint="cs"/>
          <w:rtl/>
          <w:lang/>
        </w:rPr>
        <w:tab/>
      </w:r>
      <w:r>
        <w:rPr>
          <w:rFonts w:hint="cs"/>
          <w:rtl/>
          <w:lang/>
        </w:rPr>
        <w:tab/>
      </w:r>
      <w:r w:rsidR="00FB1D16" w:rsidRPr="00E26FD0">
        <w:rPr>
          <w:rFonts w:hint="cs"/>
          <w:rtl/>
          <w:lang/>
        </w:rPr>
        <w:t xml:space="preserve">بروز </w:t>
      </w:r>
      <w:r w:rsidR="00FB1D16" w:rsidRPr="00E26FD0">
        <w:rPr>
          <w:rtl/>
          <w:lang/>
        </w:rPr>
        <w:t xml:space="preserve">الاتفاقية والبروتوكول الاختياري والتوصيات العامة للجنة </w:t>
      </w:r>
    </w:p>
    <w:p w:rsidR="00FB1D16" w:rsidRPr="00B2624A" w:rsidRDefault="00FB1D16" w:rsidP="00FB1D16">
      <w:pPr>
        <w:pStyle w:val="SingleTxt"/>
        <w:rPr>
          <w:lang/>
        </w:rPr>
      </w:pPr>
      <w:r w:rsidRPr="00B2624A">
        <w:rPr>
          <w:rtl/>
          <w:lang/>
        </w:rPr>
        <w:t xml:space="preserve">8 </w:t>
      </w:r>
      <w:r>
        <w:rPr>
          <w:rFonts w:hint="cs"/>
          <w:rtl/>
          <w:lang/>
        </w:rPr>
        <w:t>-</w:t>
      </w:r>
      <w:r>
        <w:rPr>
          <w:rFonts w:hint="cs"/>
          <w:rtl/>
          <w:lang/>
        </w:rPr>
        <w:tab/>
      </w:r>
      <w:r>
        <w:rPr>
          <w:rFonts w:hint="cs"/>
          <w:rtl/>
          <w:lang w:bidi="ar-SY"/>
        </w:rPr>
        <w:t xml:space="preserve">تلاحظ </w:t>
      </w:r>
      <w:r w:rsidRPr="00B2624A">
        <w:rPr>
          <w:rtl/>
          <w:lang/>
        </w:rPr>
        <w:t xml:space="preserve">اللجنة </w:t>
      </w:r>
      <w:r>
        <w:rPr>
          <w:rFonts w:hint="cs"/>
          <w:rtl/>
          <w:lang/>
        </w:rPr>
        <w:t xml:space="preserve">أن المعلومات عن الاتفاقية </w:t>
      </w:r>
      <w:r w:rsidRPr="00B2624A">
        <w:rPr>
          <w:rtl/>
          <w:lang/>
        </w:rPr>
        <w:t xml:space="preserve">والبروتوكول الاختياري الملحق بها متاحة على موقع وزارة الخارجية </w:t>
      </w:r>
      <w:r>
        <w:rPr>
          <w:rFonts w:hint="cs"/>
          <w:rtl/>
          <w:lang/>
        </w:rPr>
        <w:t xml:space="preserve">على الانترنت </w:t>
      </w:r>
      <w:r w:rsidRPr="00B2624A">
        <w:rPr>
          <w:rtl/>
          <w:lang/>
        </w:rPr>
        <w:t>و</w:t>
      </w:r>
      <w:r>
        <w:rPr>
          <w:rFonts w:hint="cs"/>
          <w:rtl/>
          <w:lang/>
        </w:rPr>
        <w:t xml:space="preserve">أن </w:t>
      </w:r>
      <w:r w:rsidRPr="00B2624A">
        <w:rPr>
          <w:rtl/>
          <w:lang/>
        </w:rPr>
        <w:t xml:space="preserve">الملاحظات الختامية للجنة </w:t>
      </w:r>
      <w:r>
        <w:rPr>
          <w:rFonts w:hint="cs"/>
          <w:rtl/>
          <w:lang/>
        </w:rPr>
        <w:t>قد عممت على</w:t>
      </w:r>
      <w:r w:rsidRPr="00B2624A">
        <w:rPr>
          <w:rtl/>
          <w:lang/>
        </w:rPr>
        <w:t xml:space="preserve"> الوزارات والهيئات والمنظمات غير الحكومية</w:t>
      </w:r>
      <w:r w:rsidRPr="00581C7F">
        <w:rPr>
          <w:rtl/>
          <w:lang/>
        </w:rPr>
        <w:t xml:space="preserve"> </w:t>
      </w:r>
      <w:r w:rsidRPr="00B2624A">
        <w:rPr>
          <w:rtl/>
          <w:lang/>
        </w:rPr>
        <w:t>ذات الصلة</w:t>
      </w:r>
      <w:r>
        <w:rPr>
          <w:rtl/>
          <w:lang/>
        </w:rPr>
        <w:t>.</w:t>
      </w:r>
      <w:r w:rsidRPr="00B2624A">
        <w:rPr>
          <w:rtl/>
          <w:lang/>
        </w:rPr>
        <w:t xml:space="preserve"> </w:t>
      </w:r>
      <w:r>
        <w:rPr>
          <w:rFonts w:hint="cs"/>
          <w:rtl/>
          <w:lang/>
        </w:rPr>
        <w:t xml:space="preserve">ومع ذلك، فإن </w:t>
      </w:r>
      <w:r w:rsidRPr="00B2624A">
        <w:rPr>
          <w:rtl/>
          <w:lang/>
        </w:rPr>
        <w:t xml:space="preserve">اللجنة تشعر بالقلق إزاء </w:t>
      </w:r>
      <w:r>
        <w:rPr>
          <w:rFonts w:hint="cs"/>
          <w:rtl/>
          <w:lang/>
        </w:rPr>
        <w:t>نقص الوعي ب</w:t>
      </w:r>
      <w:r w:rsidRPr="00B2624A">
        <w:rPr>
          <w:rtl/>
          <w:lang/>
        </w:rPr>
        <w:t xml:space="preserve">الاتفاقية </w:t>
      </w:r>
      <w:r>
        <w:rPr>
          <w:rFonts w:hint="cs"/>
          <w:rtl/>
          <w:lang/>
        </w:rPr>
        <w:t xml:space="preserve">بوجه </w:t>
      </w:r>
      <w:r w:rsidRPr="00B2624A">
        <w:rPr>
          <w:rtl/>
          <w:lang/>
        </w:rPr>
        <w:t>عام والاحتجاج</w:t>
      </w:r>
      <w:r>
        <w:rPr>
          <w:rFonts w:hint="cs"/>
          <w:rtl/>
          <w:lang/>
        </w:rPr>
        <w:t xml:space="preserve"> بها أو تطبيقها </w:t>
      </w:r>
      <w:r w:rsidRPr="00B2624A">
        <w:rPr>
          <w:rtl/>
          <w:lang/>
        </w:rPr>
        <w:t>في إجراءات المح</w:t>
      </w:r>
      <w:r>
        <w:rPr>
          <w:rFonts w:hint="cs"/>
          <w:rtl/>
          <w:lang/>
        </w:rPr>
        <w:t>ا</w:t>
      </w:r>
      <w:r w:rsidRPr="00B2624A">
        <w:rPr>
          <w:rtl/>
          <w:lang/>
        </w:rPr>
        <w:t>كم</w:t>
      </w:r>
      <w:r>
        <w:rPr>
          <w:rFonts w:hint="cs"/>
          <w:rtl/>
          <w:lang/>
        </w:rPr>
        <w:t xml:space="preserve"> بشكل محدود</w:t>
      </w:r>
      <w:r>
        <w:rPr>
          <w:rtl/>
          <w:lang/>
        </w:rPr>
        <w:t>،</w:t>
      </w:r>
      <w:r w:rsidRPr="00B2624A">
        <w:rPr>
          <w:rtl/>
          <w:lang/>
        </w:rPr>
        <w:t xml:space="preserve"> </w:t>
      </w:r>
      <w:r>
        <w:rPr>
          <w:rFonts w:hint="cs"/>
          <w:rtl/>
          <w:lang/>
        </w:rPr>
        <w:t>وبال</w:t>
      </w:r>
      <w:r w:rsidRPr="00B2624A">
        <w:rPr>
          <w:rtl/>
          <w:lang/>
        </w:rPr>
        <w:t xml:space="preserve">إجراءات </w:t>
      </w:r>
      <w:r>
        <w:rPr>
          <w:rFonts w:hint="cs"/>
          <w:rtl/>
          <w:lang/>
        </w:rPr>
        <w:t>الرامية</w:t>
      </w:r>
      <w:r w:rsidRPr="00B2624A">
        <w:rPr>
          <w:rtl/>
          <w:lang/>
        </w:rPr>
        <w:t xml:space="preserve"> إلى التصدي لانتهاكات حقوق المرأة من خلال البروتوكول الاختياري للاتفاقية، </w:t>
      </w:r>
      <w:r>
        <w:rPr>
          <w:rFonts w:hint="cs"/>
          <w:rtl/>
          <w:lang/>
        </w:rPr>
        <w:t>وب</w:t>
      </w:r>
      <w:r w:rsidRPr="00B2624A">
        <w:rPr>
          <w:rtl/>
          <w:lang/>
        </w:rPr>
        <w:t>التوصيات العامة للجنة</w:t>
      </w:r>
      <w:r>
        <w:rPr>
          <w:rtl/>
          <w:lang/>
        </w:rPr>
        <w:t>،</w:t>
      </w:r>
      <w:r w:rsidRPr="00B2624A">
        <w:rPr>
          <w:rtl/>
          <w:lang/>
        </w:rPr>
        <w:t xml:space="preserve"> </w:t>
      </w:r>
      <w:r>
        <w:rPr>
          <w:rFonts w:hint="cs"/>
          <w:rtl/>
          <w:lang/>
        </w:rPr>
        <w:t xml:space="preserve">التي توفر تفسيرا </w:t>
      </w:r>
      <w:r w:rsidRPr="00B2624A">
        <w:rPr>
          <w:rtl/>
          <w:lang/>
        </w:rPr>
        <w:t xml:space="preserve">رسميا </w:t>
      </w:r>
      <w:r>
        <w:rPr>
          <w:rFonts w:hint="cs"/>
          <w:rtl/>
          <w:lang/>
        </w:rPr>
        <w:t>ل</w:t>
      </w:r>
      <w:r w:rsidRPr="00B2624A">
        <w:rPr>
          <w:rtl/>
          <w:lang/>
        </w:rPr>
        <w:t xml:space="preserve">لاتفاقية، </w:t>
      </w:r>
      <w:r>
        <w:rPr>
          <w:rFonts w:hint="cs"/>
          <w:rtl/>
          <w:lang/>
        </w:rPr>
        <w:t>وب</w:t>
      </w:r>
      <w:r w:rsidRPr="00B2624A">
        <w:rPr>
          <w:rtl/>
          <w:lang/>
        </w:rPr>
        <w:t xml:space="preserve">آراء وتوصيات اللجنة بشأن البلاغات </w:t>
      </w:r>
      <w:r>
        <w:rPr>
          <w:rFonts w:hint="cs"/>
          <w:rtl/>
          <w:lang/>
        </w:rPr>
        <w:t xml:space="preserve">المقدمة من الأفراد </w:t>
      </w:r>
      <w:r w:rsidRPr="00B2624A">
        <w:rPr>
          <w:rtl/>
          <w:lang/>
        </w:rPr>
        <w:t>والتحقيق</w:t>
      </w:r>
      <w:r>
        <w:rPr>
          <w:rFonts w:hint="cs"/>
          <w:rtl/>
          <w:lang/>
        </w:rPr>
        <w:t>ات</w:t>
      </w:r>
      <w:r>
        <w:rPr>
          <w:rtl/>
          <w:lang/>
        </w:rPr>
        <w:t>.</w:t>
      </w:r>
      <w:r w:rsidRPr="00B2624A">
        <w:rPr>
          <w:rtl/>
          <w:lang/>
        </w:rPr>
        <w:t xml:space="preserve"> </w:t>
      </w:r>
    </w:p>
    <w:p w:rsidR="00FB1D16" w:rsidRPr="00CD6195" w:rsidRDefault="00FB1D16" w:rsidP="00FB1D16">
      <w:pPr>
        <w:pStyle w:val="SingleTxt"/>
        <w:spacing w:before="120"/>
        <w:rPr>
          <w:b/>
          <w:bCs/>
          <w:lang/>
        </w:rPr>
      </w:pPr>
      <w:r w:rsidRPr="00B2624A">
        <w:rPr>
          <w:rtl/>
          <w:lang/>
        </w:rPr>
        <w:t>9</w:t>
      </w:r>
      <w:r>
        <w:rPr>
          <w:rFonts w:hint="cs"/>
          <w:rtl/>
          <w:lang/>
        </w:rPr>
        <w:t xml:space="preserve"> -</w:t>
      </w:r>
      <w:r>
        <w:rPr>
          <w:rFonts w:hint="cs"/>
          <w:rtl/>
          <w:lang/>
        </w:rPr>
        <w:tab/>
        <w:t>و</w:t>
      </w:r>
      <w:r w:rsidRPr="00CD6195">
        <w:rPr>
          <w:rFonts w:hint="cs"/>
          <w:b/>
          <w:bCs/>
          <w:rtl/>
          <w:lang/>
        </w:rPr>
        <w:t>ت</w:t>
      </w:r>
      <w:r w:rsidRPr="00CD6195">
        <w:rPr>
          <w:b/>
          <w:bCs/>
          <w:rtl/>
          <w:lang/>
        </w:rPr>
        <w:t xml:space="preserve">وصي اللجنة </w:t>
      </w:r>
      <w:r w:rsidRPr="00CD6195">
        <w:rPr>
          <w:rFonts w:hint="cs"/>
          <w:b/>
          <w:bCs/>
          <w:rtl/>
          <w:lang/>
        </w:rPr>
        <w:t xml:space="preserve">بأن تقوم </w:t>
      </w:r>
      <w:r w:rsidRPr="00CD6195">
        <w:rPr>
          <w:b/>
          <w:bCs/>
          <w:rtl/>
          <w:lang/>
        </w:rPr>
        <w:t xml:space="preserve">الدولة الطرف، </w:t>
      </w:r>
      <w:r>
        <w:rPr>
          <w:rFonts w:hint="cs"/>
          <w:b/>
          <w:bCs/>
          <w:rtl/>
          <w:lang/>
        </w:rPr>
        <w:t>بمقتضى</w:t>
      </w:r>
      <w:r w:rsidRPr="00CD6195">
        <w:rPr>
          <w:b/>
          <w:bCs/>
          <w:rtl/>
          <w:lang/>
        </w:rPr>
        <w:t xml:space="preserve"> </w:t>
      </w:r>
      <w:r>
        <w:rPr>
          <w:rFonts w:hint="cs"/>
          <w:b/>
          <w:bCs/>
          <w:rtl/>
          <w:lang/>
        </w:rPr>
        <w:t>ا</w:t>
      </w:r>
      <w:r w:rsidRPr="00CD6195">
        <w:rPr>
          <w:b/>
          <w:bCs/>
          <w:rtl/>
          <w:lang/>
        </w:rPr>
        <w:t xml:space="preserve">لمادة 13 من البروتوكول الاختياري </w:t>
      </w:r>
      <w:r w:rsidRPr="00CD6195">
        <w:rPr>
          <w:rFonts w:hint="cs"/>
          <w:b/>
          <w:bCs/>
          <w:rtl/>
          <w:lang/>
        </w:rPr>
        <w:t>ا</w:t>
      </w:r>
      <w:r w:rsidRPr="00CD6195">
        <w:rPr>
          <w:b/>
          <w:bCs/>
          <w:rtl/>
          <w:lang/>
        </w:rPr>
        <w:t>ل</w:t>
      </w:r>
      <w:r w:rsidRPr="00CD6195">
        <w:rPr>
          <w:rFonts w:hint="cs"/>
          <w:b/>
          <w:bCs/>
          <w:rtl/>
          <w:lang/>
        </w:rPr>
        <w:t>ملحق بالاتفاقية، ب</w:t>
      </w:r>
      <w:r w:rsidRPr="00CD6195">
        <w:rPr>
          <w:b/>
          <w:bCs/>
          <w:rtl/>
          <w:lang/>
        </w:rPr>
        <w:t xml:space="preserve">اتخاذ تدابير </w:t>
      </w:r>
      <w:r>
        <w:rPr>
          <w:rFonts w:hint="cs"/>
          <w:b/>
          <w:bCs/>
          <w:rtl/>
          <w:lang/>
        </w:rPr>
        <w:t>محددة</w:t>
      </w:r>
      <w:r w:rsidRPr="00CD6195">
        <w:rPr>
          <w:b/>
          <w:bCs/>
          <w:rtl/>
          <w:lang/>
        </w:rPr>
        <w:t xml:space="preserve"> </w:t>
      </w:r>
      <w:r>
        <w:rPr>
          <w:rFonts w:hint="cs"/>
          <w:b/>
          <w:bCs/>
          <w:rtl/>
          <w:lang/>
        </w:rPr>
        <w:t>لنشر</w:t>
      </w:r>
      <w:r w:rsidRPr="00CD6195">
        <w:rPr>
          <w:b/>
          <w:bCs/>
          <w:rtl/>
          <w:lang/>
        </w:rPr>
        <w:t xml:space="preserve"> </w:t>
      </w:r>
      <w:r w:rsidRPr="00CD6195">
        <w:rPr>
          <w:rFonts w:hint="cs"/>
          <w:b/>
          <w:bCs/>
          <w:rtl/>
          <w:lang/>
        </w:rPr>
        <w:t xml:space="preserve">الاتفاقية </w:t>
      </w:r>
      <w:r w:rsidRPr="00CD6195">
        <w:rPr>
          <w:b/>
          <w:bCs/>
          <w:rtl/>
          <w:lang/>
        </w:rPr>
        <w:t xml:space="preserve">والبروتوكول الاختياري الملحق بها، </w:t>
      </w:r>
      <w:r w:rsidRPr="00CD6195">
        <w:rPr>
          <w:rFonts w:hint="cs"/>
          <w:b/>
          <w:bCs/>
          <w:rtl/>
          <w:lang/>
        </w:rPr>
        <w:t>وال</w:t>
      </w:r>
      <w:r>
        <w:rPr>
          <w:rFonts w:hint="cs"/>
          <w:b/>
          <w:bCs/>
          <w:rtl/>
          <w:lang/>
        </w:rPr>
        <w:t>تعريف ب</w:t>
      </w:r>
      <w:r w:rsidRPr="00CD6195">
        <w:rPr>
          <w:rFonts w:hint="cs"/>
          <w:b/>
          <w:bCs/>
          <w:rtl/>
          <w:lang/>
        </w:rPr>
        <w:t xml:space="preserve">هما </w:t>
      </w:r>
      <w:r w:rsidRPr="00CD6195">
        <w:rPr>
          <w:b/>
          <w:bCs/>
          <w:rtl/>
          <w:lang/>
        </w:rPr>
        <w:t>على نطاق واسع</w:t>
      </w:r>
      <w:r w:rsidRPr="00CD6195">
        <w:rPr>
          <w:rFonts w:hint="cs"/>
          <w:b/>
          <w:bCs/>
          <w:rtl/>
          <w:lang/>
        </w:rPr>
        <w:t>،</w:t>
      </w:r>
      <w:r w:rsidRPr="00CD6195">
        <w:rPr>
          <w:b/>
          <w:bCs/>
          <w:rtl/>
          <w:lang/>
        </w:rPr>
        <w:t xml:space="preserve"> وكذلك لتسهيل الحصول على </w:t>
      </w:r>
      <w:r>
        <w:rPr>
          <w:rFonts w:hint="cs"/>
          <w:b/>
          <w:bCs/>
          <w:rtl/>
          <w:lang/>
        </w:rPr>
        <w:t>ال</w:t>
      </w:r>
      <w:r w:rsidRPr="00CD6195">
        <w:rPr>
          <w:b/>
          <w:bCs/>
          <w:rtl/>
          <w:lang/>
        </w:rPr>
        <w:t>معلومات عن التوصيات العامة اللجنة وآرا</w:t>
      </w:r>
      <w:r>
        <w:rPr>
          <w:rFonts w:hint="cs"/>
          <w:b/>
          <w:bCs/>
          <w:rtl/>
          <w:lang/>
        </w:rPr>
        <w:t>ئها</w:t>
      </w:r>
      <w:r w:rsidRPr="00CD6195">
        <w:rPr>
          <w:b/>
          <w:bCs/>
          <w:rtl/>
          <w:lang/>
        </w:rPr>
        <w:t xml:space="preserve"> وتوصيات</w:t>
      </w:r>
      <w:r>
        <w:rPr>
          <w:rFonts w:hint="cs"/>
          <w:b/>
          <w:bCs/>
          <w:rtl/>
          <w:lang/>
        </w:rPr>
        <w:t>ها</w:t>
      </w:r>
      <w:r w:rsidRPr="00CD6195">
        <w:rPr>
          <w:b/>
          <w:bCs/>
          <w:rtl/>
          <w:lang/>
        </w:rPr>
        <w:t xml:space="preserve"> بشأن البلاغات </w:t>
      </w:r>
      <w:r w:rsidRPr="00CD6195">
        <w:rPr>
          <w:rFonts w:hint="cs"/>
          <w:b/>
          <w:bCs/>
          <w:rtl/>
          <w:lang/>
        </w:rPr>
        <w:t>المقدمة من الأفراد</w:t>
      </w:r>
      <w:r w:rsidRPr="00CD6195">
        <w:rPr>
          <w:b/>
          <w:bCs/>
          <w:rtl/>
          <w:lang/>
        </w:rPr>
        <w:t xml:space="preserve"> والتحقيق</w:t>
      </w:r>
      <w:r>
        <w:rPr>
          <w:rFonts w:hint="cs"/>
          <w:b/>
          <w:bCs/>
          <w:rtl/>
          <w:lang/>
        </w:rPr>
        <w:t>ات</w:t>
      </w:r>
      <w:r w:rsidRPr="00CD6195">
        <w:rPr>
          <w:b/>
          <w:bCs/>
          <w:rtl/>
          <w:lang/>
        </w:rPr>
        <w:t xml:space="preserve">، بما في ذلك من خلال تدريب </w:t>
      </w:r>
      <w:r w:rsidRPr="00CD6195">
        <w:rPr>
          <w:rFonts w:hint="cs"/>
          <w:b/>
          <w:bCs/>
          <w:rtl/>
          <w:lang/>
        </w:rPr>
        <w:t>ا</w:t>
      </w:r>
      <w:r w:rsidRPr="00CD6195">
        <w:rPr>
          <w:b/>
          <w:bCs/>
          <w:rtl/>
          <w:lang/>
        </w:rPr>
        <w:t>لمحامين والقضاة و</w:t>
      </w:r>
      <w:r w:rsidRPr="00CD6195">
        <w:rPr>
          <w:rFonts w:hint="cs"/>
          <w:b/>
          <w:bCs/>
          <w:rtl/>
          <w:lang/>
        </w:rPr>
        <w:t>أعضاء النيابة العامة</w:t>
      </w:r>
      <w:r w:rsidRPr="00CD6195">
        <w:rPr>
          <w:b/>
          <w:bCs/>
          <w:rtl/>
          <w:lang/>
        </w:rPr>
        <w:t xml:space="preserve"> والشرطة و</w:t>
      </w:r>
      <w:r w:rsidRPr="00CD6195">
        <w:rPr>
          <w:rFonts w:hint="cs"/>
          <w:b/>
          <w:bCs/>
          <w:rtl/>
          <w:lang/>
        </w:rPr>
        <w:t xml:space="preserve">غيرهم من </w:t>
      </w:r>
      <w:r w:rsidRPr="00CD6195">
        <w:rPr>
          <w:b/>
          <w:bCs/>
          <w:rtl/>
          <w:lang/>
        </w:rPr>
        <w:t xml:space="preserve">المسؤولين عن إنفاذ </w:t>
      </w:r>
      <w:r w:rsidRPr="00CD6195">
        <w:rPr>
          <w:rFonts w:hint="cs"/>
          <w:b/>
          <w:bCs/>
          <w:rtl/>
          <w:lang/>
        </w:rPr>
        <w:t>القوانين</w:t>
      </w:r>
      <w:r>
        <w:rPr>
          <w:b/>
          <w:bCs/>
          <w:rtl/>
          <w:lang/>
        </w:rPr>
        <w:t>.</w:t>
      </w:r>
    </w:p>
    <w:p w:rsidR="007400A6" w:rsidRPr="007400A6" w:rsidRDefault="007400A6" w:rsidP="007400A6">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rPr>
      </w:pPr>
    </w:p>
    <w:p w:rsidR="00FB1D16" w:rsidRPr="001D74E8" w:rsidRDefault="007400A6" w:rsidP="007400A6">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rPr>
      </w:pPr>
      <w:r>
        <w:rPr>
          <w:rFonts w:hint="cs"/>
          <w:rtl/>
          <w:lang/>
        </w:rPr>
        <w:tab/>
      </w:r>
      <w:r>
        <w:rPr>
          <w:rFonts w:hint="cs"/>
          <w:rtl/>
          <w:lang/>
        </w:rPr>
        <w:tab/>
      </w:r>
      <w:r w:rsidR="00FB1D16" w:rsidRPr="001D74E8">
        <w:rPr>
          <w:rtl/>
          <w:lang/>
        </w:rPr>
        <w:t xml:space="preserve">تعريف المساواة وعدم التمييز </w:t>
      </w:r>
    </w:p>
    <w:p w:rsidR="00FB1D16" w:rsidRPr="00B2624A" w:rsidRDefault="00FB1D16" w:rsidP="00FB1D16">
      <w:pPr>
        <w:pStyle w:val="SingleTxt"/>
        <w:spacing w:before="120"/>
        <w:rPr>
          <w:lang/>
        </w:rPr>
      </w:pPr>
      <w:r w:rsidRPr="00B2624A">
        <w:rPr>
          <w:rtl/>
          <w:lang/>
        </w:rPr>
        <w:t>10</w:t>
      </w:r>
      <w:r>
        <w:rPr>
          <w:rFonts w:hint="cs"/>
          <w:rtl/>
          <w:lang/>
        </w:rPr>
        <w:t xml:space="preserve"> -</w:t>
      </w:r>
      <w:r>
        <w:rPr>
          <w:rFonts w:hint="cs"/>
          <w:rtl/>
          <w:lang/>
        </w:rPr>
        <w:tab/>
        <w:t xml:space="preserve">ترحب </w:t>
      </w:r>
      <w:r w:rsidRPr="00B2624A">
        <w:rPr>
          <w:rtl/>
          <w:lang/>
        </w:rPr>
        <w:t xml:space="preserve">اللجنة </w:t>
      </w:r>
      <w:r>
        <w:rPr>
          <w:rFonts w:hint="cs"/>
          <w:rtl/>
          <w:lang/>
        </w:rPr>
        <w:t>ب</w:t>
      </w:r>
      <w:r w:rsidRPr="00B2624A">
        <w:rPr>
          <w:rtl/>
          <w:lang/>
        </w:rPr>
        <w:t>التعديل المقترح لقانون المساواة بين المرأة والرجل</w:t>
      </w:r>
      <w:r>
        <w:rPr>
          <w:rFonts w:hint="cs"/>
          <w:rtl/>
          <w:lang/>
        </w:rPr>
        <w:t>، الذي ي</w:t>
      </w:r>
      <w:r w:rsidRPr="00B2624A">
        <w:rPr>
          <w:rtl/>
          <w:lang/>
        </w:rPr>
        <w:t>وسع تعريف الجنس والتمييز القائم على نوع الجنس ل</w:t>
      </w:r>
      <w:r>
        <w:rPr>
          <w:rFonts w:hint="cs"/>
          <w:rtl/>
          <w:lang/>
        </w:rPr>
        <w:t>ي</w:t>
      </w:r>
      <w:r w:rsidRPr="00B2624A">
        <w:rPr>
          <w:rtl/>
          <w:lang/>
        </w:rPr>
        <w:t xml:space="preserve">شمل التمييز على أساس الهوية الجنسانية والتعبير </w:t>
      </w:r>
      <w:r>
        <w:rPr>
          <w:rFonts w:hint="cs"/>
          <w:rtl/>
          <w:lang/>
        </w:rPr>
        <w:t>الجنساني</w:t>
      </w:r>
      <w:r>
        <w:rPr>
          <w:rtl/>
          <w:lang/>
        </w:rPr>
        <w:t>.</w:t>
      </w:r>
      <w:r w:rsidRPr="00B2624A">
        <w:rPr>
          <w:rtl/>
          <w:lang/>
        </w:rPr>
        <w:t xml:space="preserve"> </w:t>
      </w:r>
      <w:r>
        <w:rPr>
          <w:rFonts w:hint="cs"/>
          <w:rtl/>
          <w:lang/>
        </w:rPr>
        <w:t xml:space="preserve">بيد أن اللجنة </w:t>
      </w:r>
      <w:r w:rsidRPr="00B2624A">
        <w:rPr>
          <w:rtl/>
          <w:lang/>
        </w:rPr>
        <w:t xml:space="preserve">تلاحظ اللجنة </w:t>
      </w:r>
      <w:r>
        <w:rPr>
          <w:rFonts w:hint="cs"/>
          <w:rtl/>
          <w:lang/>
        </w:rPr>
        <w:t xml:space="preserve">مع القلق، أن </w:t>
      </w:r>
      <w:r w:rsidRPr="00B2624A">
        <w:rPr>
          <w:rtl/>
          <w:lang/>
        </w:rPr>
        <w:t>قانون المساواة بين المرأة والرجل</w:t>
      </w:r>
      <w:r>
        <w:rPr>
          <w:rtl/>
          <w:lang/>
        </w:rPr>
        <w:t>،</w:t>
      </w:r>
      <w:r w:rsidRPr="00B2624A">
        <w:rPr>
          <w:rtl/>
          <w:lang/>
        </w:rPr>
        <w:t xml:space="preserve"> وقانون عدم التمييز </w:t>
      </w:r>
      <w:r>
        <w:rPr>
          <w:rFonts w:hint="cs"/>
          <w:rtl/>
          <w:lang/>
        </w:rPr>
        <w:t xml:space="preserve">لا يوفران حاليا </w:t>
      </w:r>
      <w:r w:rsidRPr="00B2624A">
        <w:rPr>
          <w:rtl/>
          <w:lang/>
        </w:rPr>
        <w:t>الحماية الكافية لل</w:t>
      </w:r>
      <w:r>
        <w:rPr>
          <w:rFonts w:hint="cs"/>
          <w:rtl/>
          <w:lang/>
        </w:rPr>
        <w:t xml:space="preserve">مرأة </w:t>
      </w:r>
      <w:r w:rsidRPr="00B2624A">
        <w:rPr>
          <w:rtl/>
          <w:lang/>
        </w:rPr>
        <w:t>ضد أشكال التمييز</w:t>
      </w:r>
      <w:r w:rsidRPr="00167EBF">
        <w:rPr>
          <w:rFonts w:hint="cs"/>
          <w:rtl/>
          <w:lang/>
        </w:rPr>
        <w:t xml:space="preserve"> </w:t>
      </w:r>
      <w:r>
        <w:rPr>
          <w:rFonts w:hint="cs"/>
          <w:rtl/>
          <w:lang/>
        </w:rPr>
        <w:t>ال</w:t>
      </w:r>
      <w:r w:rsidRPr="00B2624A">
        <w:rPr>
          <w:rtl/>
          <w:lang/>
        </w:rPr>
        <w:t xml:space="preserve">متعددة أو </w:t>
      </w:r>
      <w:r>
        <w:rPr>
          <w:rFonts w:hint="cs"/>
          <w:rtl/>
          <w:lang/>
        </w:rPr>
        <w:t>ال</w:t>
      </w:r>
      <w:r w:rsidRPr="00B2624A">
        <w:rPr>
          <w:rtl/>
          <w:lang/>
        </w:rPr>
        <w:t>متقاطعة</w:t>
      </w:r>
      <w:r>
        <w:rPr>
          <w:rtl/>
          <w:lang/>
        </w:rPr>
        <w:t>.</w:t>
      </w:r>
    </w:p>
    <w:p w:rsidR="00FB1D16" w:rsidRPr="00B2624A" w:rsidRDefault="00FB1D16" w:rsidP="00FB1D16">
      <w:pPr>
        <w:pStyle w:val="SingleTxt"/>
        <w:spacing w:before="120"/>
        <w:rPr>
          <w:lang/>
        </w:rPr>
      </w:pPr>
      <w:r w:rsidRPr="00B2624A">
        <w:rPr>
          <w:rtl/>
          <w:lang/>
        </w:rPr>
        <w:t>11</w:t>
      </w:r>
      <w:r>
        <w:rPr>
          <w:rFonts w:hint="cs"/>
          <w:rtl/>
          <w:lang/>
        </w:rPr>
        <w:t xml:space="preserve"> -</w:t>
      </w:r>
      <w:r>
        <w:rPr>
          <w:rFonts w:hint="cs"/>
          <w:rtl/>
          <w:lang/>
        </w:rPr>
        <w:tab/>
      </w:r>
      <w:r w:rsidRPr="00167EBF">
        <w:rPr>
          <w:rFonts w:hint="cs"/>
          <w:b/>
          <w:bCs/>
          <w:rtl/>
          <w:lang/>
        </w:rPr>
        <w:t>وت</w:t>
      </w:r>
      <w:r w:rsidRPr="00167EBF">
        <w:rPr>
          <w:b/>
          <w:bCs/>
          <w:rtl/>
          <w:lang/>
        </w:rPr>
        <w:t xml:space="preserve">حث اللجنة </w:t>
      </w:r>
      <w:r w:rsidRPr="00167EBF">
        <w:rPr>
          <w:rFonts w:hint="cs"/>
          <w:b/>
          <w:bCs/>
          <w:rtl/>
          <w:lang/>
        </w:rPr>
        <w:t>ا</w:t>
      </w:r>
      <w:r w:rsidRPr="00167EBF">
        <w:rPr>
          <w:b/>
          <w:bCs/>
          <w:rtl/>
          <w:lang/>
        </w:rPr>
        <w:t xml:space="preserve">لدولة الطرف </w:t>
      </w:r>
      <w:r w:rsidRPr="00167EBF">
        <w:rPr>
          <w:rFonts w:hint="cs"/>
          <w:b/>
          <w:bCs/>
          <w:rtl/>
          <w:lang/>
        </w:rPr>
        <w:t xml:space="preserve">على كفالة </w:t>
      </w:r>
      <w:r>
        <w:rPr>
          <w:rFonts w:hint="cs"/>
          <w:b/>
          <w:bCs/>
          <w:rtl/>
          <w:lang/>
        </w:rPr>
        <w:t>اعتماد ال</w:t>
      </w:r>
      <w:r w:rsidRPr="00167EBF">
        <w:rPr>
          <w:b/>
          <w:bCs/>
          <w:rtl/>
          <w:lang/>
        </w:rPr>
        <w:t xml:space="preserve">إصلاحات </w:t>
      </w:r>
      <w:r>
        <w:rPr>
          <w:rFonts w:hint="cs"/>
          <w:b/>
          <w:bCs/>
          <w:rtl/>
          <w:lang/>
        </w:rPr>
        <w:t>التي تنص</w:t>
      </w:r>
      <w:r w:rsidRPr="00167EBF">
        <w:rPr>
          <w:rFonts w:hint="cs"/>
          <w:b/>
          <w:bCs/>
          <w:rtl/>
          <w:lang/>
        </w:rPr>
        <w:t xml:space="preserve"> </w:t>
      </w:r>
      <w:r w:rsidRPr="00167EBF">
        <w:rPr>
          <w:b/>
          <w:bCs/>
          <w:rtl/>
          <w:lang/>
        </w:rPr>
        <w:t xml:space="preserve">صراحة </w:t>
      </w:r>
      <w:r>
        <w:rPr>
          <w:rFonts w:hint="cs"/>
          <w:b/>
          <w:bCs/>
          <w:rtl/>
          <w:lang/>
        </w:rPr>
        <w:t xml:space="preserve">على توفير </w:t>
      </w:r>
      <w:r w:rsidRPr="00167EBF">
        <w:rPr>
          <w:b/>
          <w:bCs/>
          <w:rtl/>
          <w:lang/>
        </w:rPr>
        <w:t xml:space="preserve">الحماية </w:t>
      </w:r>
      <w:r>
        <w:rPr>
          <w:rFonts w:hint="cs"/>
          <w:b/>
          <w:bCs/>
          <w:rtl/>
          <w:lang/>
        </w:rPr>
        <w:t xml:space="preserve">للمرأة </w:t>
      </w:r>
      <w:r w:rsidRPr="00167EBF">
        <w:rPr>
          <w:b/>
          <w:bCs/>
          <w:rtl/>
          <w:lang/>
        </w:rPr>
        <w:t>ضد أشكال التمييز</w:t>
      </w:r>
      <w:r w:rsidRPr="00167EBF">
        <w:rPr>
          <w:rFonts w:hint="cs"/>
          <w:b/>
          <w:bCs/>
          <w:rtl/>
          <w:lang/>
        </w:rPr>
        <w:t xml:space="preserve"> ال</w:t>
      </w:r>
      <w:r w:rsidRPr="00167EBF">
        <w:rPr>
          <w:b/>
          <w:bCs/>
          <w:rtl/>
          <w:lang/>
        </w:rPr>
        <w:t xml:space="preserve">متعددة أو </w:t>
      </w:r>
      <w:r w:rsidRPr="00167EBF">
        <w:rPr>
          <w:rFonts w:hint="cs"/>
          <w:b/>
          <w:bCs/>
          <w:rtl/>
          <w:lang/>
        </w:rPr>
        <w:t>ال</w:t>
      </w:r>
      <w:r w:rsidRPr="00167EBF">
        <w:rPr>
          <w:b/>
          <w:bCs/>
          <w:rtl/>
          <w:lang/>
        </w:rPr>
        <w:t xml:space="preserve">متقاطعة في </w:t>
      </w:r>
      <w:r w:rsidRPr="00167EBF">
        <w:rPr>
          <w:rFonts w:hint="cs"/>
          <w:b/>
          <w:bCs/>
          <w:rtl/>
          <w:lang/>
        </w:rPr>
        <w:t>جميع القوانين الوطنية المتعلقة ب</w:t>
      </w:r>
      <w:r w:rsidRPr="00167EBF">
        <w:rPr>
          <w:b/>
          <w:bCs/>
          <w:rtl/>
          <w:lang/>
        </w:rPr>
        <w:t xml:space="preserve">المساواة بين الجنسين ومكافحة التمييز </w:t>
      </w:r>
      <w:r w:rsidRPr="00167EBF">
        <w:rPr>
          <w:rFonts w:hint="cs"/>
          <w:b/>
          <w:bCs/>
          <w:rtl/>
          <w:lang/>
        </w:rPr>
        <w:t>بطريق</w:t>
      </w:r>
      <w:r>
        <w:rPr>
          <w:rFonts w:hint="cs"/>
          <w:b/>
          <w:bCs/>
          <w:rtl/>
          <w:lang/>
        </w:rPr>
        <w:t>ة</w:t>
      </w:r>
      <w:r w:rsidRPr="00167EBF">
        <w:rPr>
          <w:rFonts w:hint="cs"/>
          <w:b/>
          <w:bCs/>
          <w:rtl/>
          <w:lang/>
        </w:rPr>
        <w:t xml:space="preserve"> </w:t>
      </w:r>
      <w:r w:rsidRPr="00167EBF">
        <w:rPr>
          <w:b/>
          <w:bCs/>
          <w:rtl/>
          <w:lang/>
        </w:rPr>
        <w:t>منسقة</w:t>
      </w:r>
      <w:r>
        <w:rPr>
          <w:b/>
          <w:bCs/>
          <w:rtl/>
          <w:lang/>
        </w:rPr>
        <w:t>.</w:t>
      </w:r>
    </w:p>
    <w:p w:rsidR="007400A6" w:rsidRPr="007400A6" w:rsidRDefault="007400A6" w:rsidP="007400A6">
      <w:pPr>
        <w:pStyle w:val="SingleTxt"/>
        <w:spacing w:after="0" w:line="120" w:lineRule="exact"/>
        <w:rPr>
          <w:b/>
          <w:bCs/>
          <w:sz w:val="10"/>
          <w:rtl/>
          <w:lang/>
        </w:rPr>
      </w:pPr>
    </w:p>
    <w:p w:rsidR="00FB1D16" w:rsidRPr="001D74E8" w:rsidRDefault="007400A6" w:rsidP="007400A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rPr>
      </w:pPr>
      <w:r>
        <w:rPr>
          <w:rFonts w:hint="cs"/>
          <w:rtl/>
          <w:lang/>
        </w:rPr>
        <w:tab/>
      </w:r>
      <w:r>
        <w:rPr>
          <w:rFonts w:hint="cs"/>
          <w:rtl/>
          <w:lang/>
        </w:rPr>
        <w:tab/>
      </w:r>
      <w:r w:rsidR="00FB1D16" w:rsidRPr="001D74E8">
        <w:rPr>
          <w:rtl/>
          <w:lang/>
        </w:rPr>
        <w:t xml:space="preserve">الآلية الوطنية للنهوض بالمرأة وتعميم مراعاة المنظور الجنساني </w:t>
      </w:r>
    </w:p>
    <w:p w:rsidR="00FB1D16" w:rsidRPr="00B2624A" w:rsidRDefault="00FB1D16" w:rsidP="007400A6">
      <w:pPr>
        <w:pStyle w:val="SingleTxt"/>
        <w:spacing w:before="120"/>
        <w:rPr>
          <w:lang/>
        </w:rPr>
      </w:pPr>
      <w:r w:rsidRPr="00B2624A">
        <w:rPr>
          <w:rtl/>
          <w:lang/>
        </w:rPr>
        <w:t>12</w:t>
      </w:r>
      <w:r>
        <w:rPr>
          <w:rFonts w:hint="cs"/>
          <w:rtl/>
          <w:lang/>
        </w:rPr>
        <w:t xml:space="preserve"> -</w:t>
      </w:r>
      <w:r>
        <w:rPr>
          <w:rFonts w:hint="cs"/>
          <w:rtl/>
          <w:lang/>
        </w:rPr>
        <w:tab/>
        <w:t xml:space="preserve">ترحب </w:t>
      </w:r>
      <w:r w:rsidRPr="00B2624A">
        <w:rPr>
          <w:rtl/>
          <w:lang/>
        </w:rPr>
        <w:t xml:space="preserve">اللجنة </w:t>
      </w:r>
      <w:r>
        <w:rPr>
          <w:rFonts w:hint="cs"/>
          <w:rtl/>
          <w:lang/>
        </w:rPr>
        <w:t xml:space="preserve">بخطة العمل الحكومية </w:t>
      </w:r>
      <w:r w:rsidRPr="00B2624A">
        <w:rPr>
          <w:rtl/>
          <w:lang/>
        </w:rPr>
        <w:t xml:space="preserve">للمساواة بين الجنسين </w:t>
      </w:r>
      <w:r>
        <w:rPr>
          <w:rFonts w:hint="cs"/>
          <w:rtl/>
          <w:lang/>
        </w:rPr>
        <w:t xml:space="preserve">للفترة </w:t>
      </w:r>
      <w:r w:rsidRPr="00B2624A">
        <w:rPr>
          <w:rtl/>
          <w:lang/>
        </w:rPr>
        <w:t>2012-2015</w:t>
      </w:r>
      <w:r>
        <w:rPr>
          <w:rFonts w:hint="cs"/>
          <w:rtl/>
          <w:lang/>
        </w:rPr>
        <w:t>،</w:t>
      </w:r>
      <w:r w:rsidRPr="00B2624A">
        <w:rPr>
          <w:rtl/>
          <w:lang/>
        </w:rPr>
        <w:t xml:space="preserve"> </w:t>
      </w:r>
      <w:r>
        <w:rPr>
          <w:rFonts w:hint="cs"/>
          <w:rtl/>
          <w:lang/>
        </w:rPr>
        <w:t xml:space="preserve">التي تقوم </w:t>
      </w:r>
      <w:r w:rsidRPr="00B2624A">
        <w:rPr>
          <w:rtl/>
          <w:lang/>
        </w:rPr>
        <w:t>بتنسيق</w:t>
      </w:r>
      <w:r>
        <w:rPr>
          <w:rFonts w:hint="cs"/>
          <w:rtl/>
          <w:lang/>
        </w:rPr>
        <w:t>ها</w:t>
      </w:r>
      <w:r w:rsidRPr="00B2624A">
        <w:rPr>
          <w:rtl/>
          <w:lang/>
        </w:rPr>
        <w:t xml:space="preserve"> وحدة المساواة بين الجنسين </w:t>
      </w:r>
      <w:r>
        <w:rPr>
          <w:rFonts w:hint="cs"/>
          <w:rtl/>
          <w:lang/>
        </w:rPr>
        <w:t>التابعة ل</w:t>
      </w:r>
      <w:r w:rsidRPr="00B2624A">
        <w:rPr>
          <w:rtl/>
          <w:lang/>
        </w:rPr>
        <w:t>وزارة الشؤون الاجتماعية والصحة</w:t>
      </w:r>
      <w:r>
        <w:rPr>
          <w:rtl/>
          <w:lang/>
        </w:rPr>
        <w:t>،</w:t>
      </w:r>
      <w:r w:rsidRPr="00B2624A">
        <w:rPr>
          <w:rtl/>
          <w:lang/>
        </w:rPr>
        <w:t xml:space="preserve"> و</w:t>
      </w:r>
      <w:r>
        <w:rPr>
          <w:rFonts w:hint="cs"/>
          <w:rtl/>
          <w:lang/>
        </w:rPr>
        <w:t>ب</w:t>
      </w:r>
      <w:r w:rsidRPr="00B2624A">
        <w:rPr>
          <w:rtl/>
          <w:lang/>
        </w:rPr>
        <w:t>الجهود التي تبذلها الدولة الطرف لتعزيز الهيكل الإداري لتعميم مراعاة المنظور الجنساني داخل الحكومة</w:t>
      </w:r>
      <w:r>
        <w:rPr>
          <w:rtl/>
          <w:lang/>
        </w:rPr>
        <w:t>،</w:t>
      </w:r>
      <w:r w:rsidRPr="00B2624A">
        <w:rPr>
          <w:rtl/>
          <w:lang/>
        </w:rPr>
        <w:t xml:space="preserve"> بما في ذلك من خلال </w:t>
      </w:r>
      <w:r>
        <w:rPr>
          <w:rFonts w:hint="cs"/>
          <w:rtl/>
          <w:lang/>
        </w:rPr>
        <w:t xml:space="preserve">وضع دليل </w:t>
      </w:r>
      <w:r w:rsidRPr="00B2624A">
        <w:rPr>
          <w:rtl/>
          <w:lang/>
        </w:rPr>
        <w:t xml:space="preserve">لدعم </w:t>
      </w:r>
      <w:r>
        <w:rPr>
          <w:rFonts w:hint="cs"/>
          <w:rtl/>
          <w:lang/>
        </w:rPr>
        <w:t>الأ</w:t>
      </w:r>
      <w:r w:rsidRPr="00B2624A">
        <w:rPr>
          <w:rtl/>
          <w:lang/>
        </w:rPr>
        <w:t>عم</w:t>
      </w:r>
      <w:r>
        <w:rPr>
          <w:rFonts w:hint="cs"/>
          <w:rtl/>
          <w:lang/>
        </w:rPr>
        <w:t>ا</w:t>
      </w:r>
      <w:r w:rsidRPr="00B2624A">
        <w:rPr>
          <w:rtl/>
          <w:lang/>
        </w:rPr>
        <w:t xml:space="preserve">ل </w:t>
      </w:r>
      <w:r>
        <w:rPr>
          <w:rFonts w:hint="cs"/>
          <w:rtl/>
          <w:lang/>
        </w:rPr>
        <w:t>المتعلقة ب</w:t>
      </w:r>
      <w:r w:rsidRPr="00B2624A">
        <w:rPr>
          <w:rtl/>
          <w:lang/>
        </w:rPr>
        <w:t xml:space="preserve">المساواة بين الجنسين </w:t>
      </w:r>
      <w:r>
        <w:rPr>
          <w:rFonts w:hint="cs"/>
          <w:rtl/>
          <w:lang/>
        </w:rPr>
        <w:t xml:space="preserve">داخل الوزارات الفنلندية </w:t>
      </w:r>
      <w:r w:rsidRPr="00B2624A">
        <w:rPr>
          <w:rtl/>
          <w:lang/>
        </w:rPr>
        <w:t>و</w:t>
      </w:r>
      <w:r>
        <w:rPr>
          <w:rFonts w:hint="cs"/>
          <w:rtl/>
          <w:lang/>
        </w:rPr>
        <w:t>تطبيق العديد من مشاريع التدريب وال</w:t>
      </w:r>
      <w:r w:rsidRPr="00B2624A">
        <w:rPr>
          <w:rtl/>
          <w:lang/>
        </w:rPr>
        <w:t xml:space="preserve">إحاطات </w:t>
      </w:r>
      <w:r>
        <w:rPr>
          <w:rFonts w:hint="cs"/>
          <w:rtl/>
          <w:lang/>
        </w:rPr>
        <w:t xml:space="preserve">الإعلامية </w:t>
      </w:r>
      <w:r w:rsidRPr="00B2624A">
        <w:rPr>
          <w:rtl/>
          <w:lang/>
        </w:rPr>
        <w:t xml:space="preserve">بشأن تعميم مراعاة المنظور </w:t>
      </w:r>
      <w:r>
        <w:rPr>
          <w:rFonts w:hint="cs"/>
          <w:rtl/>
          <w:lang/>
        </w:rPr>
        <w:t>ا</w:t>
      </w:r>
      <w:r w:rsidRPr="00B2624A">
        <w:rPr>
          <w:rtl/>
          <w:lang/>
        </w:rPr>
        <w:t xml:space="preserve">لجنساني </w:t>
      </w:r>
      <w:r>
        <w:rPr>
          <w:rFonts w:hint="cs"/>
          <w:rtl/>
          <w:lang/>
        </w:rPr>
        <w:t>لصالح</w:t>
      </w:r>
      <w:r w:rsidRPr="00B2624A">
        <w:rPr>
          <w:rtl/>
          <w:lang/>
        </w:rPr>
        <w:t xml:space="preserve"> موظفي الخدمة المدنية</w:t>
      </w:r>
      <w:r>
        <w:rPr>
          <w:rtl/>
          <w:lang/>
        </w:rPr>
        <w:t>.</w:t>
      </w:r>
      <w:r w:rsidRPr="00B2624A">
        <w:rPr>
          <w:rtl/>
          <w:lang/>
        </w:rPr>
        <w:t xml:space="preserve"> </w:t>
      </w:r>
      <w:r>
        <w:rPr>
          <w:rFonts w:hint="cs"/>
          <w:rtl/>
          <w:lang/>
        </w:rPr>
        <w:t xml:space="preserve">بيد أن </w:t>
      </w:r>
      <w:r w:rsidRPr="00B2624A">
        <w:rPr>
          <w:rtl/>
          <w:lang/>
        </w:rPr>
        <w:t xml:space="preserve">اللجنة تشعر بالقلق إزاء القيود المفروضة على الميزانية والموارد البشرية </w:t>
      </w:r>
      <w:r>
        <w:rPr>
          <w:rFonts w:hint="cs"/>
          <w:rtl/>
          <w:lang/>
        </w:rPr>
        <w:t>التي تعيق التدابير والسياسات المتعلقة بال</w:t>
      </w:r>
      <w:r w:rsidRPr="00B2624A">
        <w:rPr>
          <w:rtl/>
          <w:lang/>
        </w:rPr>
        <w:t xml:space="preserve">نهوض بالمرأة </w:t>
      </w:r>
      <w:r>
        <w:rPr>
          <w:rFonts w:hint="cs"/>
          <w:rtl/>
          <w:lang/>
        </w:rPr>
        <w:t>و</w:t>
      </w:r>
      <w:r w:rsidRPr="00B2624A">
        <w:rPr>
          <w:rtl/>
          <w:lang/>
        </w:rPr>
        <w:t>الاستخدام الفعال ل</w:t>
      </w:r>
      <w:r>
        <w:rPr>
          <w:rFonts w:hint="cs"/>
          <w:rtl/>
          <w:lang/>
        </w:rPr>
        <w:t>جهود</w:t>
      </w:r>
      <w:r w:rsidRPr="00B2624A">
        <w:rPr>
          <w:rtl/>
          <w:lang/>
        </w:rPr>
        <w:t xml:space="preserve"> تعميم مراعاة المنظور الجنساني في الدولة الطرف، </w:t>
      </w:r>
      <w:r>
        <w:rPr>
          <w:rFonts w:hint="cs"/>
          <w:rtl/>
          <w:lang/>
        </w:rPr>
        <w:t>ك</w:t>
      </w:r>
      <w:r w:rsidRPr="00B2624A">
        <w:rPr>
          <w:rtl/>
          <w:lang/>
        </w:rPr>
        <w:t>تقييم</w:t>
      </w:r>
      <w:r>
        <w:rPr>
          <w:rFonts w:hint="cs"/>
          <w:rtl/>
          <w:lang/>
        </w:rPr>
        <w:t>ات الآثار المتعلقة بنوع</w:t>
      </w:r>
      <w:r w:rsidRPr="00B2624A">
        <w:rPr>
          <w:rtl/>
          <w:lang/>
        </w:rPr>
        <w:t xml:space="preserve"> الجنس</w:t>
      </w:r>
      <w:r>
        <w:rPr>
          <w:rFonts w:hint="cs"/>
          <w:rtl/>
          <w:lang/>
        </w:rPr>
        <w:t xml:space="preserve"> </w:t>
      </w:r>
      <w:r w:rsidRPr="00B2624A">
        <w:rPr>
          <w:rtl/>
          <w:lang/>
        </w:rPr>
        <w:t>في صياغة القوانين في الوزارات</w:t>
      </w:r>
      <w:r>
        <w:rPr>
          <w:rFonts w:hint="cs"/>
          <w:rtl/>
          <w:lang/>
        </w:rPr>
        <w:t>،</w:t>
      </w:r>
      <w:r w:rsidRPr="00B2624A">
        <w:rPr>
          <w:rtl/>
          <w:lang/>
        </w:rPr>
        <w:t xml:space="preserve"> </w:t>
      </w:r>
      <w:r>
        <w:rPr>
          <w:rFonts w:hint="cs"/>
          <w:rtl/>
          <w:lang/>
        </w:rPr>
        <w:t xml:space="preserve">التي </w:t>
      </w:r>
      <w:r w:rsidRPr="00B2624A">
        <w:rPr>
          <w:rtl/>
          <w:lang/>
        </w:rPr>
        <w:t>لا تزال ليس</w:t>
      </w:r>
      <w:r>
        <w:rPr>
          <w:rFonts w:hint="cs"/>
          <w:rtl/>
          <w:lang/>
        </w:rPr>
        <w:t>ت</w:t>
      </w:r>
      <w:r w:rsidRPr="00B2624A">
        <w:rPr>
          <w:rtl/>
          <w:lang/>
        </w:rPr>
        <w:t xml:space="preserve"> ممارسة شائعة</w:t>
      </w:r>
      <w:r>
        <w:rPr>
          <w:rtl/>
          <w:lang/>
        </w:rPr>
        <w:t>.</w:t>
      </w:r>
      <w:r w:rsidRPr="00B2624A">
        <w:rPr>
          <w:rtl/>
          <w:lang/>
        </w:rPr>
        <w:t xml:space="preserve"> </w:t>
      </w:r>
      <w:r>
        <w:rPr>
          <w:rFonts w:hint="cs"/>
          <w:rtl/>
          <w:lang/>
        </w:rPr>
        <w:t xml:space="preserve">كما تشعر </w:t>
      </w:r>
      <w:r w:rsidRPr="00B2624A">
        <w:rPr>
          <w:rtl/>
          <w:lang/>
        </w:rPr>
        <w:t xml:space="preserve">اللجنة </w:t>
      </w:r>
      <w:r>
        <w:rPr>
          <w:rFonts w:hint="cs"/>
          <w:rtl/>
          <w:lang/>
        </w:rPr>
        <w:t xml:space="preserve">بالقلق إزاء انعدام </w:t>
      </w:r>
      <w:r w:rsidRPr="00B2624A">
        <w:rPr>
          <w:rtl/>
          <w:lang/>
        </w:rPr>
        <w:t>تنسيق</w:t>
      </w:r>
      <w:r>
        <w:rPr>
          <w:rFonts w:hint="cs"/>
          <w:rtl/>
          <w:lang/>
        </w:rPr>
        <w:t xml:space="preserve"> هذه التدابير ومتابعتها </w:t>
      </w:r>
      <w:r w:rsidRPr="00B2624A">
        <w:rPr>
          <w:rtl/>
          <w:lang/>
        </w:rPr>
        <w:t>ورصد</w:t>
      </w:r>
      <w:r>
        <w:rPr>
          <w:rFonts w:hint="cs"/>
          <w:rtl/>
          <w:lang/>
        </w:rPr>
        <w:t>ها</w:t>
      </w:r>
      <w:r w:rsidRPr="00B2624A">
        <w:rPr>
          <w:rtl/>
          <w:lang/>
        </w:rPr>
        <w:t xml:space="preserve"> </w:t>
      </w:r>
      <w:r>
        <w:rPr>
          <w:rFonts w:hint="cs"/>
          <w:rtl/>
          <w:lang/>
        </w:rPr>
        <w:t xml:space="preserve">بصورة </w:t>
      </w:r>
      <w:r w:rsidRPr="00B2624A">
        <w:rPr>
          <w:rtl/>
          <w:lang/>
        </w:rPr>
        <w:t>فعال</w:t>
      </w:r>
      <w:r>
        <w:rPr>
          <w:rFonts w:hint="cs"/>
          <w:rtl/>
          <w:lang/>
        </w:rPr>
        <w:t>ة</w:t>
      </w:r>
      <w:r w:rsidRPr="00B2624A">
        <w:rPr>
          <w:rtl/>
          <w:lang/>
        </w:rPr>
        <w:t xml:space="preserve"> من خلال آلية تنسيق </w:t>
      </w:r>
      <w:r>
        <w:rPr>
          <w:rFonts w:hint="cs"/>
          <w:rtl/>
          <w:lang/>
        </w:rPr>
        <w:t>رفيعة</w:t>
      </w:r>
      <w:r w:rsidRPr="00B2624A">
        <w:rPr>
          <w:rtl/>
          <w:lang/>
        </w:rPr>
        <w:t xml:space="preserve"> </w:t>
      </w:r>
      <w:r>
        <w:rPr>
          <w:rFonts w:hint="cs"/>
          <w:rtl/>
          <w:lang/>
        </w:rPr>
        <w:t>ال</w:t>
      </w:r>
      <w:r w:rsidRPr="00B2624A">
        <w:rPr>
          <w:rtl/>
          <w:lang/>
        </w:rPr>
        <w:t>مستوى</w:t>
      </w:r>
      <w:r>
        <w:rPr>
          <w:rtl/>
          <w:lang/>
        </w:rPr>
        <w:t>.</w:t>
      </w:r>
      <w:r w:rsidRPr="00B2624A">
        <w:rPr>
          <w:rtl/>
          <w:lang/>
        </w:rPr>
        <w:t xml:space="preserve"> وعلاوة على ذلك</w:t>
      </w:r>
      <w:r>
        <w:rPr>
          <w:rtl/>
          <w:lang/>
        </w:rPr>
        <w:t>،</w:t>
      </w:r>
      <w:r w:rsidRPr="00B2624A">
        <w:rPr>
          <w:rtl/>
          <w:lang/>
        </w:rPr>
        <w:t xml:space="preserve"> </w:t>
      </w:r>
      <w:r>
        <w:rPr>
          <w:rFonts w:hint="cs"/>
          <w:rtl/>
          <w:lang/>
        </w:rPr>
        <w:t xml:space="preserve">ورغم أن اللجنة تلاحظ </w:t>
      </w:r>
      <w:r w:rsidRPr="00B2624A">
        <w:rPr>
          <w:rtl/>
          <w:lang/>
        </w:rPr>
        <w:t xml:space="preserve">مشروع القانون </w:t>
      </w:r>
      <w:r>
        <w:rPr>
          <w:rFonts w:hint="cs"/>
          <w:rtl/>
          <w:lang/>
        </w:rPr>
        <w:t xml:space="preserve">الذي يقترح استبدال </w:t>
      </w:r>
      <w:r w:rsidRPr="00B2624A">
        <w:rPr>
          <w:rtl/>
          <w:lang/>
        </w:rPr>
        <w:t xml:space="preserve">أمين المظالم </w:t>
      </w:r>
      <w:r>
        <w:rPr>
          <w:rFonts w:hint="cs"/>
          <w:rtl/>
          <w:lang/>
        </w:rPr>
        <w:t>المعني با</w:t>
      </w:r>
      <w:r w:rsidRPr="00B2624A">
        <w:rPr>
          <w:rtl/>
          <w:lang/>
        </w:rPr>
        <w:t xml:space="preserve">لأقليات </w:t>
      </w:r>
      <w:r>
        <w:rPr>
          <w:rFonts w:hint="cs"/>
          <w:rtl/>
          <w:lang/>
        </w:rPr>
        <w:t>ب</w:t>
      </w:r>
      <w:r w:rsidRPr="00B2624A">
        <w:rPr>
          <w:rtl/>
          <w:lang/>
        </w:rPr>
        <w:t xml:space="preserve">أمين المظالم </w:t>
      </w:r>
      <w:r>
        <w:rPr>
          <w:rFonts w:hint="cs"/>
          <w:rtl/>
          <w:lang/>
        </w:rPr>
        <w:t>المعني با</w:t>
      </w:r>
      <w:r w:rsidRPr="00B2624A">
        <w:rPr>
          <w:rtl/>
          <w:lang/>
        </w:rPr>
        <w:t>لمساواة في المعاملة</w:t>
      </w:r>
      <w:r>
        <w:rPr>
          <w:rtl/>
          <w:lang/>
        </w:rPr>
        <w:t>،</w:t>
      </w:r>
      <w:r w:rsidRPr="00B2624A">
        <w:rPr>
          <w:rtl/>
          <w:lang/>
        </w:rPr>
        <w:t xml:space="preserve"> </w:t>
      </w:r>
      <w:r>
        <w:rPr>
          <w:rFonts w:hint="cs"/>
          <w:rtl/>
          <w:lang/>
        </w:rPr>
        <w:t>فإنها تشعر ب</w:t>
      </w:r>
      <w:r w:rsidRPr="00B2624A">
        <w:rPr>
          <w:rtl/>
          <w:lang/>
        </w:rPr>
        <w:t xml:space="preserve">القلق إزاء </w:t>
      </w:r>
      <w:r>
        <w:rPr>
          <w:rFonts w:hint="cs"/>
          <w:rtl/>
          <w:lang/>
        </w:rPr>
        <w:t xml:space="preserve">عدم وجود </w:t>
      </w:r>
      <w:r w:rsidRPr="00B2624A">
        <w:rPr>
          <w:rtl/>
          <w:lang/>
        </w:rPr>
        <w:t>مؤسسات محددة للنهوض بالمرأة والم</w:t>
      </w:r>
      <w:r>
        <w:rPr>
          <w:rtl/>
          <w:lang/>
        </w:rPr>
        <w:t>ساواة بين الجنسين،</w:t>
      </w:r>
      <w:r w:rsidRPr="00B2624A">
        <w:rPr>
          <w:rtl/>
          <w:lang/>
        </w:rPr>
        <w:t xml:space="preserve"> بالإضافة إلى عدم كفاية الموارد المخصصة للآليات القائمة</w:t>
      </w:r>
      <w:r>
        <w:rPr>
          <w:rtl/>
          <w:lang/>
        </w:rPr>
        <w:t>،</w:t>
      </w:r>
      <w:r w:rsidRPr="00B2624A">
        <w:rPr>
          <w:rtl/>
          <w:lang/>
        </w:rPr>
        <w:t xml:space="preserve"> كأمين المظالم </w:t>
      </w:r>
      <w:r>
        <w:rPr>
          <w:rFonts w:hint="cs"/>
          <w:rtl/>
          <w:lang/>
        </w:rPr>
        <w:t>المعني ب</w:t>
      </w:r>
      <w:r w:rsidRPr="00B2624A">
        <w:rPr>
          <w:rtl/>
          <w:lang/>
        </w:rPr>
        <w:t xml:space="preserve">المساواة </w:t>
      </w:r>
      <w:r>
        <w:rPr>
          <w:rFonts w:hint="cs"/>
          <w:rtl/>
          <w:lang/>
        </w:rPr>
        <w:t xml:space="preserve">الذي يشرف على </w:t>
      </w:r>
      <w:r w:rsidRPr="00B2624A">
        <w:rPr>
          <w:rtl/>
          <w:lang/>
        </w:rPr>
        <w:t>قانون المساواة بين المرأة والرجل</w:t>
      </w:r>
      <w:r>
        <w:rPr>
          <w:rtl/>
          <w:lang/>
        </w:rPr>
        <w:t>.</w:t>
      </w:r>
    </w:p>
    <w:p w:rsidR="00FB1D16" w:rsidRPr="009D26CB" w:rsidRDefault="00FB1D16" w:rsidP="007400A6">
      <w:pPr>
        <w:pStyle w:val="SingleTxt"/>
        <w:rPr>
          <w:b/>
          <w:bCs/>
          <w:lang/>
        </w:rPr>
      </w:pPr>
      <w:r w:rsidRPr="007400A6">
        <w:rPr>
          <w:rtl/>
          <w:lang/>
        </w:rPr>
        <w:t>13</w:t>
      </w:r>
      <w:r w:rsidR="007400A6" w:rsidRPr="007400A6">
        <w:rPr>
          <w:rFonts w:hint="cs"/>
          <w:rtl/>
          <w:lang/>
        </w:rPr>
        <w:t xml:space="preserve"> -</w:t>
      </w:r>
      <w:r w:rsidRPr="009D26CB">
        <w:rPr>
          <w:b/>
          <w:bCs/>
          <w:lang/>
        </w:rPr>
        <w:tab/>
      </w:r>
      <w:r w:rsidRPr="009D26CB">
        <w:rPr>
          <w:b/>
          <w:bCs/>
          <w:rtl/>
          <w:lang/>
        </w:rPr>
        <w:t xml:space="preserve">تمشيا مع التوصية العامة </w:t>
      </w:r>
      <w:r w:rsidRPr="009D26CB">
        <w:rPr>
          <w:rFonts w:hint="cs"/>
          <w:b/>
          <w:bCs/>
          <w:rtl/>
          <w:lang/>
        </w:rPr>
        <w:t xml:space="preserve">رقم 6 بشأن </w:t>
      </w:r>
      <w:r>
        <w:rPr>
          <w:rFonts w:hint="cs"/>
          <w:b/>
          <w:bCs/>
          <w:rtl/>
          <w:lang/>
        </w:rPr>
        <w:t>الأجهزة</w:t>
      </w:r>
      <w:r w:rsidRPr="009D26CB">
        <w:rPr>
          <w:b/>
          <w:bCs/>
          <w:rtl/>
          <w:lang/>
        </w:rPr>
        <w:t xml:space="preserve"> الوطنية </w:t>
      </w:r>
      <w:r w:rsidRPr="009D26CB">
        <w:rPr>
          <w:rFonts w:hint="cs"/>
          <w:b/>
          <w:bCs/>
          <w:rtl/>
          <w:lang/>
        </w:rPr>
        <w:t>الفعالة</w:t>
      </w:r>
      <w:r w:rsidRPr="009D26CB">
        <w:rPr>
          <w:b/>
          <w:bCs/>
          <w:rtl/>
          <w:lang/>
        </w:rPr>
        <w:t xml:space="preserve"> والدعاية، توصي اللجنة بأن </w:t>
      </w:r>
      <w:r w:rsidRPr="009D26CB">
        <w:rPr>
          <w:rFonts w:hint="cs"/>
          <w:b/>
          <w:bCs/>
          <w:rtl/>
          <w:lang/>
        </w:rPr>
        <w:t xml:space="preserve">تقوم </w:t>
      </w:r>
      <w:r w:rsidRPr="009D26CB">
        <w:rPr>
          <w:b/>
          <w:bCs/>
          <w:rtl/>
          <w:lang/>
        </w:rPr>
        <w:t xml:space="preserve">الدولة الطرف </w:t>
      </w:r>
      <w:r w:rsidRPr="009D26CB">
        <w:rPr>
          <w:rFonts w:hint="cs"/>
          <w:b/>
          <w:bCs/>
          <w:rtl/>
          <w:lang/>
        </w:rPr>
        <w:t>بما يلي</w:t>
      </w:r>
      <w:r w:rsidRPr="009D26CB">
        <w:rPr>
          <w:b/>
          <w:bCs/>
          <w:rtl/>
          <w:lang/>
        </w:rPr>
        <w:t>:</w:t>
      </w:r>
    </w:p>
    <w:p w:rsidR="00FB1D16" w:rsidRPr="009D26CB" w:rsidRDefault="00FB1D16" w:rsidP="00FB1D16">
      <w:pPr>
        <w:pStyle w:val="SingleTxt"/>
        <w:rPr>
          <w:b/>
          <w:bCs/>
          <w:lang/>
        </w:rPr>
      </w:pPr>
      <w:r w:rsidRPr="009D26CB">
        <w:rPr>
          <w:rFonts w:hint="cs"/>
          <w:b/>
          <w:bCs/>
          <w:rtl/>
          <w:lang/>
        </w:rPr>
        <w:tab/>
      </w:r>
      <w:r w:rsidRPr="009D26CB">
        <w:rPr>
          <w:b/>
          <w:bCs/>
          <w:rtl/>
          <w:lang/>
        </w:rPr>
        <w:t>(أ)</w:t>
      </w:r>
      <w:r w:rsidRPr="009D26CB">
        <w:rPr>
          <w:rFonts w:hint="cs"/>
          <w:b/>
          <w:bCs/>
          <w:rtl/>
          <w:lang/>
        </w:rPr>
        <w:tab/>
        <w:t xml:space="preserve">تزويد </w:t>
      </w:r>
      <w:r w:rsidRPr="009D26CB">
        <w:rPr>
          <w:b/>
          <w:bCs/>
          <w:rtl/>
          <w:lang/>
        </w:rPr>
        <w:t>الهيئات</w:t>
      </w:r>
      <w:r w:rsidRPr="009D26CB">
        <w:rPr>
          <w:rFonts w:hint="cs"/>
          <w:b/>
          <w:bCs/>
          <w:rtl/>
          <w:lang/>
        </w:rPr>
        <w:t xml:space="preserve"> والمؤسسات الوطنية</w:t>
      </w:r>
      <w:r w:rsidRPr="009D26CB">
        <w:rPr>
          <w:b/>
          <w:bCs/>
          <w:rtl/>
          <w:lang/>
        </w:rPr>
        <w:t xml:space="preserve"> القائمة والجديدة من أجل النهوض بالمرأة والمساواة بين الجنسين </w:t>
      </w:r>
      <w:r w:rsidRPr="009D26CB">
        <w:rPr>
          <w:rFonts w:hint="cs"/>
          <w:b/>
          <w:bCs/>
          <w:rtl/>
          <w:lang/>
        </w:rPr>
        <w:t xml:space="preserve">بما يكفي من </w:t>
      </w:r>
      <w:r w:rsidRPr="009D26CB">
        <w:rPr>
          <w:b/>
          <w:bCs/>
          <w:rtl/>
          <w:lang/>
        </w:rPr>
        <w:t xml:space="preserve">الموارد البشرية </w:t>
      </w:r>
      <w:r w:rsidRPr="009D26CB">
        <w:rPr>
          <w:rFonts w:hint="cs"/>
          <w:b/>
          <w:bCs/>
          <w:rtl/>
          <w:lang/>
        </w:rPr>
        <w:t>والفنية</w:t>
      </w:r>
      <w:r w:rsidRPr="009D26CB">
        <w:rPr>
          <w:b/>
          <w:bCs/>
          <w:rtl/>
          <w:lang/>
        </w:rPr>
        <w:t xml:space="preserve"> </w:t>
      </w:r>
      <w:r w:rsidRPr="009D26CB">
        <w:rPr>
          <w:rFonts w:hint="cs"/>
          <w:b/>
          <w:bCs/>
          <w:rtl/>
          <w:lang/>
        </w:rPr>
        <w:t>وموارد ال</w:t>
      </w:r>
      <w:r w:rsidRPr="009D26CB">
        <w:rPr>
          <w:b/>
          <w:bCs/>
          <w:rtl/>
          <w:lang/>
        </w:rPr>
        <w:t>ميزانية؛</w:t>
      </w:r>
    </w:p>
    <w:p w:rsidR="00FB1D16" w:rsidRPr="009D26CB" w:rsidRDefault="00FB1D16" w:rsidP="007400A6">
      <w:pPr>
        <w:pStyle w:val="SingleTxt"/>
        <w:rPr>
          <w:rFonts w:hint="cs"/>
          <w:b/>
          <w:bCs/>
          <w:rtl/>
          <w:lang/>
        </w:rPr>
      </w:pPr>
      <w:r w:rsidRPr="009D26CB">
        <w:rPr>
          <w:rFonts w:hint="cs"/>
          <w:b/>
          <w:bCs/>
          <w:rtl/>
          <w:lang/>
        </w:rPr>
        <w:tab/>
      </w:r>
      <w:r w:rsidRPr="009D26CB">
        <w:rPr>
          <w:b/>
          <w:bCs/>
          <w:rtl/>
          <w:lang/>
        </w:rPr>
        <w:t>(</w:t>
      </w:r>
      <w:r w:rsidRPr="009D26CB">
        <w:rPr>
          <w:rFonts w:hint="cs"/>
          <w:b/>
          <w:bCs/>
          <w:rtl/>
          <w:lang/>
        </w:rPr>
        <w:t>ب</w:t>
      </w:r>
      <w:r w:rsidRPr="009D26CB">
        <w:rPr>
          <w:b/>
          <w:bCs/>
          <w:rtl/>
          <w:lang/>
        </w:rPr>
        <w:t>)</w:t>
      </w:r>
      <w:r w:rsidRPr="009D26CB">
        <w:rPr>
          <w:rFonts w:hint="cs"/>
          <w:b/>
          <w:bCs/>
          <w:rtl/>
          <w:lang/>
        </w:rPr>
        <w:tab/>
      </w:r>
      <w:r>
        <w:rPr>
          <w:rFonts w:hint="cs"/>
          <w:b/>
          <w:bCs/>
          <w:rtl/>
          <w:lang/>
        </w:rPr>
        <w:t>بالإشارة</w:t>
      </w:r>
      <w:r w:rsidRPr="009D26CB">
        <w:rPr>
          <w:b/>
          <w:bCs/>
          <w:rtl/>
          <w:lang/>
        </w:rPr>
        <w:t xml:space="preserve"> إلى </w:t>
      </w:r>
      <w:r w:rsidRPr="009D26CB">
        <w:rPr>
          <w:rFonts w:hint="cs"/>
          <w:b/>
          <w:bCs/>
          <w:rtl/>
          <w:lang/>
        </w:rPr>
        <w:t>ال</w:t>
      </w:r>
      <w:r w:rsidRPr="009D26CB">
        <w:rPr>
          <w:b/>
          <w:bCs/>
          <w:rtl/>
          <w:lang/>
        </w:rPr>
        <w:t xml:space="preserve">توصيات </w:t>
      </w:r>
      <w:r w:rsidRPr="009D26CB">
        <w:rPr>
          <w:rFonts w:hint="cs"/>
          <w:b/>
          <w:bCs/>
          <w:rtl/>
          <w:lang/>
        </w:rPr>
        <w:t xml:space="preserve">السابقة </w:t>
      </w:r>
      <w:r w:rsidRPr="009D26CB">
        <w:rPr>
          <w:b/>
          <w:bCs/>
          <w:rtl/>
          <w:lang/>
        </w:rPr>
        <w:t>للجنة (</w:t>
      </w:r>
      <w:r w:rsidRPr="009D26CB">
        <w:rPr>
          <w:b/>
          <w:bCs/>
          <w:lang/>
        </w:rPr>
        <w:t>CEDAW/C/FIN/CO/6</w:t>
      </w:r>
      <w:r w:rsidRPr="009D26CB">
        <w:rPr>
          <w:b/>
          <w:bCs/>
          <w:rtl/>
          <w:lang/>
        </w:rPr>
        <w:t>، الفقرة</w:t>
      </w:r>
      <w:r w:rsidR="007400A6">
        <w:rPr>
          <w:rFonts w:hint="cs"/>
          <w:b/>
          <w:bCs/>
          <w:rtl/>
          <w:lang/>
        </w:rPr>
        <w:t> </w:t>
      </w:r>
      <w:r w:rsidRPr="009D26CB">
        <w:rPr>
          <w:b/>
          <w:bCs/>
          <w:rtl/>
          <w:lang/>
        </w:rPr>
        <w:t>12)، النظر في إنشاء آلية تنسيق على مستوى عال داخل الحكومة،</w:t>
      </w:r>
      <w:r>
        <w:rPr>
          <w:rFonts w:hint="cs"/>
          <w:b/>
          <w:bCs/>
          <w:rtl/>
          <w:lang/>
        </w:rPr>
        <w:t xml:space="preserve"> </w:t>
      </w:r>
      <w:r w:rsidRPr="009D26CB">
        <w:rPr>
          <w:rFonts w:hint="cs"/>
          <w:b/>
          <w:bCs/>
          <w:rtl/>
          <w:lang/>
        </w:rPr>
        <w:t>تزود ب</w:t>
      </w:r>
      <w:r w:rsidRPr="009D26CB">
        <w:rPr>
          <w:b/>
          <w:bCs/>
          <w:rtl/>
          <w:lang/>
        </w:rPr>
        <w:t>ما</w:t>
      </w:r>
      <w:r w:rsidR="007400A6">
        <w:rPr>
          <w:rFonts w:hint="cs"/>
          <w:b/>
          <w:bCs/>
          <w:rtl/>
          <w:lang/>
        </w:rPr>
        <w:t> </w:t>
      </w:r>
      <w:r w:rsidRPr="009D26CB">
        <w:rPr>
          <w:b/>
          <w:bCs/>
          <w:rtl/>
          <w:lang/>
        </w:rPr>
        <w:t>يكفي من الموارد، و</w:t>
      </w:r>
      <w:r w:rsidRPr="009D26CB">
        <w:rPr>
          <w:rFonts w:hint="cs"/>
          <w:b/>
          <w:bCs/>
          <w:rtl/>
          <w:lang/>
        </w:rPr>
        <w:t xml:space="preserve">تناط بها </w:t>
      </w:r>
      <w:r w:rsidRPr="009D26CB">
        <w:rPr>
          <w:b/>
          <w:bCs/>
          <w:rtl/>
          <w:lang/>
        </w:rPr>
        <w:t xml:space="preserve">مسؤولية </w:t>
      </w:r>
      <w:r w:rsidRPr="009D26CB">
        <w:rPr>
          <w:rFonts w:hint="cs"/>
          <w:b/>
          <w:bCs/>
          <w:rtl/>
          <w:lang/>
        </w:rPr>
        <w:t xml:space="preserve">وصلاحية كفالة تعميم مراعاة المنظور الجنساني </w:t>
      </w:r>
      <w:r w:rsidRPr="009D26CB">
        <w:rPr>
          <w:b/>
          <w:bCs/>
          <w:rtl/>
          <w:lang/>
        </w:rPr>
        <w:t xml:space="preserve">في جميع السياسات الحكومية </w:t>
      </w:r>
      <w:r w:rsidRPr="009D26CB">
        <w:rPr>
          <w:rFonts w:hint="cs"/>
          <w:b/>
          <w:bCs/>
          <w:rtl/>
          <w:lang/>
        </w:rPr>
        <w:t>بصورة فعالة</w:t>
      </w:r>
      <w:r>
        <w:rPr>
          <w:rFonts w:hint="cs"/>
          <w:b/>
          <w:bCs/>
          <w:rtl/>
          <w:lang/>
        </w:rPr>
        <w:t>،</w:t>
      </w:r>
      <w:r w:rsidRPr="009D26CB">
        <w:rPr>
          <w:rFonts w:hint="cs"/>
          <w:b/>
          <w:bCs/>
          <w:rtl/>
          <w:lang/>
        </w:rPr>
        <w:t xml:space="preserve"> </w:t>
      </w:r>
      <w:r w:rsidRPr="009D26CB">
        <w:rPr>
          <w:rFonts w:hint="cs"/>
          <w:b/>
          <w:bCs/>
          <w:rtl/>
        </w:rPr>
        <w:t>والقيام برصد شامل لحالة المرأة</w:t>
      </w:r>
      <w:r>
        <w:rPr>
          <w:rFonts w:hint="cs"/>
          <w:b/>
          <w:bCs/>
          <w:rtl/>
        </w:rPr>
        <w:t>،</w:t>
      </w:r>
      <w:r w:rsidRPr="009D26CB">
        <w:rPr>
          <w:rFonts w:hint="cs"/>
          <w:b/>
          <w:bCs/>
          <w:rtl/>
        </w:rPr>
        <w:t xml:space="preserve"> و</w:t>
      </w:r>
      <w:r w:rsidRPr="009D26CB">
        <w:rPr>
          <w:b/>
          <w:bCs/>
          <w:rtl/>
          <w:lang/>
        </w:rPr>
        <w:t>وضع سياسات جديدة و</w:t>
      </w:r>
      <w:r w:rsidRPr="009D26CB">
        <w:rPr>
          <w:rFonts w:hint="cs"/>
          <w:b/>
          <w:bCs/>
          <w:rtl/>
          <w:lang/>
        </w:rPr>
        <w:t>ال</w:t>
      </w:r>
      <w:r w:rsidRPr="009D26CB">
        <w:rPr>
          <w:b/>
          <w:bCs/>
          <w:rtl/>
          <w:lang/>
        </w:rPr>
        <w:t>اضطلاع</w:t>
      </w:r>
      <w:r>
        <w:rPr>
          <w:rFonts w:hint="cs"/>
          <w:b/>
          <w:bCs/>
          <w:rtl/>
          <w:lang/>
        </w:rPr>
        <w:t xml:space="preserve"> بصورة فعالة</w:t>
      </w:r>
      <w:r w:rsidRPr="009D26CB">
        <w:rPr>
          <w:b/>
          <w:bCs/>
          <w:rtl/>
          <w:lang/>
        </w:rPr>
        <w:t xml:space="preserve"> </w:t>
      </w:r>
      <w:r w:rsidRPr="009D26CB">
        <w:rPr>
          <w:rFonts w:hint="cs"/>
          <w:b/>
          <w:bCs/>
          <w:rtl/>
          <w:lang/>
        </w:rPr>
        <w:t>ب</w:t>
      </w:r>
      <w:r w:rsidRPr="009D26CB">
        <w:rPr>
          <w:b/>
          <w:bCs/>
          <w:rtl/>
          <w:lang/>
        </w:rPr>
        <w:t>استراتيجيات وتدابير للقضاء على التمييز ضد المرأة</w:t>
      </w:r>
      <w:r w:rsidRPr="00902D54">
        <w:rPr>
          <w:b/>
          <w:bCs/>
          <w:rtl/>
          <w:lang/>
        </w:rPr>
        <w:t>؛</w:t>
      </w:r>
    </w:p>
    <w:p w:rsidR="00FB1D16" w:rsidRPr="00EF4868" w:rsidRDefault="007400A6" w:rsidP="00FB1D16">
      <w:pPr>
        <w:pStyle w:val="SingleTxt"/>
        <w:rPr>
          <w:b/>
          <w:bCs/>
          <w:lang/>
        </w:rPr>
      </w:pPr>
      <w:r>
        <w:rPr>
          <w:rFonts w:hint="cs"/>
          <w:b/>
          <w:bCs/>
          <w:rtl/>
          <w:lang/>
        </w:rPr>
        <w:tab/>
      </w:r>
      <w:r w:rsidR="00FB1D16" w:rsidRPr="00EF4868">
        <w:rPr>
          <w:b/>
          <w:bCs/>
          <w:rtl/>
          <w:lang/>
        </w:rPr>
        <w:t>(ج)</w:t>
      </w:r>
      <w:r w:rsidR="00FB1D16" w:rsidRPr="00EF4868">
        <w:rPr>
          <w:rFonts w:hint="cs"/>
          <w:b/>
          <w:bCs/>
          <w:rtl/>
          <w:lang/>
        </w:rPr>
        <w:tab/>
      </w:r>
      <w:r w:rsidR="00FB1D16" w:rsidRPr="00EF4868">
        <w:rPr>
          <w:b/>
          <w:bCs/>
          <w:rtl/>
          <w:lang/>
        </w:rPr>
        <w:t>اتخاذ خطوات</w:t>
      </w:r>
      <w:r w:rsidR="00FB1D16" w:rsidRPr="00EF4868">
        <w:rPr>
          <w:rFonts w:hint="cs"/>
          <w:b/>
          <w:bCs/>
          <w:rtl/>
          <w:lang/>
        </w:rPr>
        <w:t xml:space="preserve"> محددة في الميزانية</w:t>
      </w:r>
      <w:r w:rsidR="00FB1D16" w:rsidRPr="00EF4868">
        <w:rPr>
          <w:b/>
          <w:bCs/>
          <w:rtl/>
          <w:lang/>
        </w:rPr>
        <w:t xml:space="preserve"> تكفل </w:t>
      </w:r>
      <w:r w:rsidR="00FB1D16" w:rsidRPr="00EF4868">
        <w:rPr>
          <w:rFonts w:hint="cs"/>
          <w:b/>
          <w:bCs/>
          <w:rtl/>
          <w:lang/>
        </w:rPr>
        <w:t>بأن تصبح تقييمات ال</w:t>
      </w:r>
      <w:r w:rsidR="00FB1D16">
        <w:rPr>
          <w:rFonts w:hint="cs"/>
          <w:b/>
          <w:bCs/>
          <w:rtl/>
          <w:lang/>
        </w:rPr>
        <w:t>آ</w:t>
      </w:r>
      <w:r w:rsidR="00FB1D16" w:rsidRPr="00EF4868">
        <w:rPr>
          <w:rFonts w:hint="cs"/>
          <w:b/>
          <w:bCs/>
          <w:rtl/>
          <w:lang/>
        </w:rPr>
        <w:t>ث</w:t>
      </w:r>
      <w:r w:rsidR="00FB1D16">
        <w:rPr>
          <w:rFonts w:hint="cs"/>
          <w:b/>
          <w:bCs/>
          <w:rtl/>
          <w:lang/>
        </w:rPr>
        <w:t>ا</w:t>
      </w:r>
      <w:r w:rsidR="00FB1D16" w:rsidRPr="00EF4868">
        <w:rPr>
          <w:rFonts w:hint="cs"/>
          <w:b/>
          <w:bCs/>
          <w:rtl/>
          <w:lang/>
        </w:rPr>
        <w:t xml:space="preserve">ر </w:t>
      </w:r>
      <w:r w:rsidR="00FB1D16">
        <w:rPr>
          <w:rFonts w:hint="cs"/>
          <w:b/>
          <w:bCs/>
          <w:rtl/>
          <w:lang/>
        </w:rPr>
        <w:t xml:space="preserve">المتعلقة بنوع الجنس </w:t>
      </w:r>
      <w:r w:rsidR="00FB1D16" w:rsidRPr="00EF4868">
        <w:rPr>
          <w:rFonts w:hint="cs"/>
          <w:b/>
          <w:bCs/>
          <w:rtl/>
          <w:lang/>
        </w:rPr>
        <w:t xml:space="preserve">ممارسة معتادة </w:t>
      </w:r>
      <w:r w:rsidR="00FB1D16" w:rsidRPr="00EF4868">
        <w:rPr>
          <w:b/>
          <w:bCs/>
          <w:rtl/>
          <w:lang/>
        </w:rPr>
        <w:t>عند صياغة القوانين والسياسات والبرامج وخط</w:t>
      </w:r>
      <w:r w:rsidR="00FB1D16" w:rsidRPr="00EF4868">
        <w:rPr>
          <w:rFonts w:hint="cs"/>
          <w:b/>
          <w:bCs/>
          <w:rtl/>
          <w:lang/>
        </w:rPr>
        <w:t>ط</w:t>
      </w:r>
      <w:r w:rsidR="00FB1D16" w:rsidRPr="00EF4868">
        <w:rPr>
          <w:b/>
          <w:bCs/>
          <w:rtl/>
          <w:lang/>
        </w:rPr>
        <w:t xml:space="preserve"> العمل في جميع الوزارات</w:t>
      </w:r>
      <w:r w:rsidR="00FB1D16">
        <w:rPr>
          <w:b/>
          <w:bCs/>
          <w:rtl/>
          <w:lang/>
        </w:rPr>
        <w:t>.</w:t>
      </w:r>
    </w:p>
    <w:p w:rsidR="00FB1D16" w:rsidRPr="00902D54" w:rsidRDefault="002A715B" w:rsidP="002A715B">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rPr>
        <w:tab/>
      </w:r>
      <w:r>
        <w:rPr>
          <w:rFonts w:hint="cs"/>
          <w:rtl/>
          <w:lang/>
        </w:rPr>
        <w:tab/>
      </w:r>
      <w:r w:rsidR="00FB1D16" w:rsidRPr="00902D54">
        <w:rPr>
          <w:rtl/>
          <w:lang/>
        </w:rPr>
        <w:t>القوالب النمطية والممارسات الضارة</w:t>
      </w:r>
    </w:p>
    <w:p w:rsidR="00FB1D16" w:rsidRDefault="00FB1D16" w:rsidP="002A715B">
      <w:pPr>
        <w:pStyle w:val="SingleTxt"/>
        <w:spacing w:before="120"/>
        <w:rPr>
          <w:rFonts w:hint="cs"/>
          <w:rtl/>
        </w:rPr>
      </w:pPr>
      <w:r>
        <w:rPr>
          <w:rFonts w:hint="cs"/>
          <w:rtl/>
          <w:lang/>
        </w:rPr>
        <w:t>14</w:t>
      </w:r>
      <w:r w:rsidRPr="00B2624A">
        <w:rPr>
          <w:rFonts w:hint="cs"/>
          <w:rtl/>
          <w:lang/>
        </w:rPr>
        <w:t xml:space="preserve"> -</w:t>
      </w:r>
      <w:r w:rsidRPr="00B2624A">
        <w:rPr>
          <w:rFonts w:hint="cs"/>
          <w:rtl/>
          <w:lang/>
        </w:rPr>
        <w:tab/>
      </w:r>
      <w:r>
        <w:rPr>
          <w:rFonts w:hint="cs"/>
          <w:rtl/>
          <w:lang/>
        </w:rPr>
        <w:t>بينما تلاحظ</w:t>
      </w:r>
      <w:r w:rsidRPr="00B2624A">
        <w:rPr>
          <w:rFonts w:hint="cs"/>
          <w:rtl/>
          <w:lang/>
        </w:rPr>
        <w:t xml:space="preserve"> اللجنة </w:t>
      </w:r>
      <w:r>
        <w:rPr>
          <w:rFonts w:hint="cs"/>
          <w:rtl/>
          <w:lang/>
        </w:rPr>
        <w:t xml:space="preserve">الجهود التي تبذلها </w:t>
      </w:r>
      <w:r w:rsidRPr="00B2624A">
        <w:rPr>
          <w:rFonts w:hint="cs"/>
          <w:rtl/>
          <w:lang/>
        </w:rPr>
        <w:t xml:space="preserve">الدولة الطرف </w:t>
      </w:r>
      <w:r>
        <w:rPr>
          <w:rFonts w:hint="cs"/>
          <w:rtl/>
          <w:lang/>
        </w:rPr>
        <w:t>للتصدي للتنميط الجنساني في وسائط الإعلام</w:t>
      </w:r>
      <w:r w:rsidRPr="00B2624A">
        <w:rPr>
          <w:rFonts w:hint="cs"/>
          <w:rtl/>
          <w:lang/>
        </w:rPr>
        <w:t xml:space="preserve">، </w:t>
      </w:r>
      <w:r>
        <w:rPr>
          <w:rFonts w:hint="cs"/>
          <w:rtl/>
          <w:lang/>
        </w:rPr>
        <w:t>بما في ذلك من خلال مبادئ التسويق الجيد التي أعلنها مجلس الأخلاقيات في الدعاية، التي تحظر وسائل الدعاية التي تحتوي على تصوير المرأة على أنها سلعة للمتاع الجنسي أو على قوالب نمطية جنسانية تحط من شأن المرأة أو تصورها على أنها تابعة للرجل أو تصورها تصويرا سلبيا، تكرر اللجنة تأكيد قلقها (</w:t>
      </w:r>
      <w:hyperlink r:id="rId16" w:history="1">
        <w:r>
          <w:rPr>
            <w:rStyle w:val="Hyperlink"/>
            <w:sz w:val="24"/>
            <w:szCs w:val="24"/>
          </w:rPr>
          <w:t>CEDAW/C/FIN/CO/6</w:t>
        </w:r>
      </w:hyperlink>
      <w:r w:rsidRPr="00E60E3C">
        <w:rPr>
          <w:rFonts w:hint="cs"/>
          <w:rtl/>
          <w:lang/>
        </w:rPr>
        <w:t>، الفقرة</w:t>
      </w:r>
      <w:r w:rsidR="002A715B">
        <w:rPr>
          <w:rFonts w:hint="eastAsia"/>
          <w:rtl/>
          <w:lang/>
        </w:rPr>
        <w:t> </w:t>
      </w:r>
      <w:r w:rsidRPr="00E60E3C">
        <w:rPr>
          <w:rFonts w:hint="cs"/>
          <w:rtl/>
          <w:lang/>
        </w:rPr>
        <w:t>19)</w:t>
      </w:r>
      <w:r>
        <w:rPr>
          <w:rFonts w:hint="cs"/>
          <w:rtl/>
          <w:lang/>
        </w:rPr>
        <w:t xml:space="preserve"> إزاء الطابع الإباحي المتزايد الذي أصبحت تتسم به وسائط الإعلام والدعاية في الدولة الطرف، </w:t>
      </w:r>
      <w:r w:rsidRPr="00FD0195">
        <w:rPr>
          <w:rFonts w:hint="cs"/>
          <w:rtl/>
        </w:rPr>
        <w:t xml:space="preserve">وإزاء </w:t>
      </w:r>
      <w:r>
        <w:rPr>
          <w:rFonts w:hint="cs"/>
          <w:rtl/>
        </w:rPr>
        <w:t xml:space="preserve">التركيز على جعل شكل الجسم المثل الأعلى وتصوير المرأة على أنها </w:t>
      </w:r>
      <w:r w:rsidRPr="00FD0195">
        <w:rPr>
          <w:rFonts w:hint="cs"/>
          <w:rtl/>
        </w:rPr>
        <w:t xml:space="preserve">أداة جنسية </w:t>
      </w:r>
      <w:r>
        <w:rPr>
          <w:rFonts w:hint="cs"/>
          <w:rtl/>
        </w:rPr>
        <w:t>مما يساهم كذلك في تفاقم مشكلة اختلال العادات الغذائية لدى الفتيات. كما</w:t>
      </w:r>
      <w:r w:rsidR="002A715B">
        <w:rPr>
          <w:rFonts w:hint="eastAsia"/>
          <w:rtl/>
        </w:rPr>
        <w:t> </w:t>
      </w:r>
      <w:r>
        <w:rPr>
          <w:rFonts w:hint="cs"/>
          <w:rtl/>
        </w:rPr>
        <w:t>تشعر اللجنة بالقلق إزاء زيادة خطاب الكراهية ضد النساء والفتيات في منتديات الإنترنت ووسائط التواصل الاجتماعي، ولا سيما ضد نساء الأقليات العرقية.</w:t>
      </w:r>
    </w:p>
    <w:p w:rsidR="00FB1D16" w:rsidRDefault="00FB1D16" w:rsidP="00FB1D16">
      <w:pPr>
        <w:pStyle w:val="SingleTxt"/>
        <w:rPr>
          <w:rFonts w:hint="cs"/>
          <w:rtl/>
        </w:rPr>
      </w:pPr>
      <w:r>
        <w:rPr>
          <w:rFonts w:hint="cs"/>
          <w:rtl/>
        </w:rPr>
        <w:t>15 -</w:t>
      </w:r>
      <w:r>
        <w:rPr>
          <w:rFonts w:hint="cs"/>
          <w:rtl/>
        </w:rPr>
        <w:tab/>
      </w:r>
      <w:r w:rsidRPr="00A23CF4">
        <w:rPr>
          <w:rFonts w:hint="cs"/>
          <w:b/>
          <w:bCs/>
          <w:rtl/>
        </w:rPr>
        <w:t>تهيب اللجنة بالدولة الطرف أن تقوم بما يلي:</w:t>
      </w:r>
    </w:p>
    <w:p w:rsidR="00FB1D16" w:rsidRPr="00E140D3" w:rsidRDefault="00FB1D16" w:rsidP="00FB1D16">
      <w:pPr>
        <w:pStyle w:val="SingleTxt"/>
        <w:rPr>
          <w:rFonts w:hint="cs"/>
          <w:b/>
          <w:bCs/>
          <w:rtl/>
        </w:rPr>
      </w:pPr>
      <w:r>
        <w:rPr>
          <w:rFonts w:hint="cs"/>
          <w:rtl/>
        </w:rPr>
        <w:tab/>
      </w:r>
      <w:r w:rsidRPr="00E140D3">
        <w:rPr>
          <w:rFonts w:hint="cs"/>
          <w:b/>
          <w:bCs/>
          <w:rtl/>
        </w:rPr>
        <w:t>(أ)</w:t>
      </w:r>
      <w:r w:rsidRPr="00E140D3">
        <w:rPr>
          <w:rFonts w:hint="cs"/>
          <w:b/>
          <w:bCs/>
          <w:rtl/>
        </w:rPr>
        <w:tab/>
        <w:t>أن تعد برنامجا للمشورة يراعي المنظور الجنساني للفتيات والنساء اللا</w:t>
      </w:r>
      <w:r>
        <w:rPr>
          <w:rFonts w:hint="cs"/>
          <w:b/>
          <w:bCs/>
          <w:rtl/>
        </w:rPr>
        <w:t>ئ</w:t>
      </w:r>
      <w:r w:rsidRPr="00E140D3">
        <w:rPr>
          <w:rFonts w:hint="cs"/>
          <w:b/>
          <w:bCs/>
          <w:rtl/>
        </w:rPr>
        <w:t>ي يعانين من اختلال العادات الغذائية؛</w:t>
      </w:r>
    </w:p>
    <w:p w:rsidR="00FB1D16" w:rsidRPr="00E140D3" w:rsidRDefault="00FB1D16" w:rsidP="00FB1D16">
      <w:pPr>
        <w:pStyle w:val="SingleTxt"/>
        <w:rPr>
          <w:rFonts w:hint="cs"/>
          <w:b/>
          <w:bCs/>
          <w:rtl/>
        </w:rPr>
      </w:pPr>
      <w:r>
        <w:rPr>
          <w:rFonts w:hint="cs"/>
          <w:rtl/>
        </w:rPr>
        <w:tab/>
      </w:r>
      <w:r w:rsidRPr="00E140D3">
        <w:rPr>
          <w:rFonts w:hint="cs"/>
          <w:b/>
          <w:bCs/>
          <w:rtl/>
        </w:rPr>
        <w:t>(ب)</w:t>
      </w:r>
      <w:r w:rsidRPr="00E140D3">
        <w:rPr>
          <w:rFonts w:hint="cs"/>
          <w:b/>
          <w:bCs/>
          <w:rtl/>
        </w:rPr>
        <w:tab/>
        <w:t xml:space="preserve">العمل مع وسائط الإعلام بهدف القضاء على التصوير النمطي للمرأة، وخاصة عندما يؤثر </w:t>
      </w:r>
      <w:r>
        <w:rPr>
          <w:rFonts w:hint="cs"/>
          <w:b/>
          <w:bCs/>
          <w:rtl/>
        </w:rPr>
        <w:t>على</w:t>
      </w:r>
      <w:r w:rsidRPr="00E140D3">
        <w:rPr>
          <w:rFonts w:hint="cs"/>
          <w:b/>
          <w:bCs/>
          <w:rtl/>
        </w:rPr>
        <w:t xml:space="preserve"> صحة المرأة؛</w:t>
      </w:r>
    </w:p>
    <w:p w:rsidR="00FB1D16" w:rsidRDefault="00FB1D16" w:rsidP="00FB1D16">
      <w:pPr>
        <w:pStyle w:val="SingleTxt"/>
        <w:rPr>
          <w:rFonts w:hint="cs"/>
          <w:b/>
          <w:bCs/>
          <w:rtl/>
        </w:rPr>
      </w:pPr>
      <w:r>
        <w:rPr>
          <w:rFonts w:hint="cs"/>
          <w:rtl/>
        </w:rPr>
        <w:tab/>
      </w:r>
      <w:r w:rsidRPr="00E140D3">
        <w:rPr>
          <w:rFonts w:hint="cs"/>
          <w:b/>
          <w:bCs/>
          <w:rtl/>
        </w:rPr>
        <w:t>(ج)</w:t>
      </w:r>
      <w:r w:rsidRPr="00E140D3">
        <w:rPr>
          <w:rFonts w:hint="cs"/>
          <w:b/>
          <w:bCs/>
          <w:rtl/>
        </w:rPr>
        <w:tab/>
        <w:t xml:space="preserve">تعزيز التدابير الرامية للتصدي لخطاب الكراهية ضد نساء وفتيات الأقليات العرقية وغيرهن، في وسائط الإعلام، بما في ذلك، </w:t>
      </w:r>
      <w:r>
        <w:rPr>
          <w:rFonts w:hint="cs"/>
          <w:b/>
          <w:bCs/>
          <w:rtl/>
        </w:rPr>
        <w:t>في</w:t>
      </w:r>
      <w:r w:rsidRPr="00E140D3">
        <w:rPr>
          <w:rFonts w:hint="cs"/>
          <w:b/>
          <w:bCs/>
          <w:rtl/>
        </w:rPr>
        <w:t xml:space="preserve"> </w:t>
      </w:r>
      <w:r w:rsidRPr="00E140D3">
        <w:rPr>
          <w:b/>
          <w:bCs/>
          <w:rtl/>
        </w:rPr>
        <w:t xml:space="preserve">مجالس </w:t>
      </w:r>
      <w:r w:rsidRPr="00E140D3">
        <w:rPr>
          <w:rFonts w:hint="cs"/>
          <w:b/>
          <w:bCs/>
          <w:rtl/>
        </w:rPr>
        <w:t>ا</w:t>
      </w:r>
      <w:r w:rsidRPr="00E140D3">
        <w:rPr>
          <w:b/>
          <w:bCs/>
          <w:rtl/>
        </w:rPr>
        <w:t>لمناقشات على الإنترنت</w:t>
      </w:r>
      <w:r w:rsidRPr="00E140D3">
        <w:rPr>
          <w:rFonts w:hint="cs"/>
          <w:b/>
          <w:bCs/>
          <w:rtl/>
        </w:rPr>
        <w:t xml:space="preserve"> و</w:t>
      </w:r>
      <w:r>
        <w:rPr>
          <w:rFonts w:hint="cs"/>
          <w:b/>
          <w:bCs/>
          <w:rtl/>
        </w:rPr>
        <w:t xml:space="preserve">في </w:t>
      </w:r>
      <w:r w:rsidRPr="00E140D3">
        <w:rPr>
          <w:rFonts w:hint="cs"/>
          <w:b/>
          <w:bCs/>
          <w:rtl/>
        </w:rPr>
        <w:t>وسائط التواصل الاجتماعي</w:t>
      </w:r>
      <w:r>
        <w:rPr>
          <w:rFonts w:hint="cs"/>
          <w:b/>
          <w:bCs/>
          <w:rtl/>
        </w:rPr>
        <w:t>.</w:t>
      </w:r>
    </w:p>
    <w:p w:rsidR="00FB1D16" w:rsidRDefault="002A715B" w:rsidP="00FB1D16">
      <w:pPr>
        <w:pStyle w:val="SingleTxt"/>
        <w:rPr>
          <w:rFonts w:hint="cs"/>
          <w:rtl/>
        </w:rPr>
      </w:pPr>
      <w:r>
        <w:rPr>
          <w:rFonts w:hint="cs"/>
          <w:rtl/>
        </w:rPr>
        <w:t>16 -</w:t>
      </w:r>
      <w:r>
        <w:rPr>
          <w:rFonts w:hint="cs"/>
          <w:rtl/>
        </w:rPr>
        <w:tab/>
      </w:r>
      <w:r w:rsidR="00FB1D16">
        <w:rPr>
          <w:rFonts w:hint="cs"/>
          <w:rtl/>
        </w:rPr>
        <w:t>وعلى الرغم من ترحيب اللجنة باعتماد خطة العمل لمنع ختان الفتيات والنساء للفترة 2012-2016، التي نشرتها وزارة الشؤون الاجتماعية والصحة في آب/أغسطس 2012، فإنها تشعر بالقلق إزاء عدم وجود نص صريح في التشريع الوطني يجرم ممارسة تشويه الأعضاء التناسلية للإناث. وتلاحظ اللجنة عدم التعرف على حالات ممارسة</w:t>
      </w:r>
      <w:r w:rsidR="00FB1D16" w:rsidRPr="0089207E">
        <w:rPr>
          <w:rFonts w:hint="cs"/>
          <w:rtl/>
        </w:rPr>
        <w:t xml:space="preserve"> </w:t>
      </w:r>
      <w:r w:rsidR="00FB1D16">
        <w:rPr>
          <w:rFonts w:hint="cs"/>
          <w:rtl/>
        </w:rPr>
        <w:t>تشويه الأعضاء التناسلية للإناث داخل الدولة الطرف وأنه لم يحدث أن منحت الموافقة على مطالبة بمبدأ عدم الإعادة القسرية مخافة التعرض لتشويه الأعضاء التناسلية لدى العودة إلى البلد الأصلي، مما قد يشير إلى تدني الأولوية التي أوليت لهذه المسألة.</w:t>
      </w:r>
    </w:p>
    <w:p w:rsidR="00FB1D16" w:rsidRDefault="00FB1D16" w:rsidP="00FB1D16">
      <w:pPr>
        <w:pStyle w:val="SingleTxt"/>
        <w:spacing w:before="120"/>
        <w:rPr>
          <w:rFonts w:hint="cs"/>
          <w:b/>
          <w:bCs/>
          <w:rtl/>
        </w:rPr>
      </w:pPr>
      <w:r>
        <w:rPr>
          <w:rFonts w:hint="cs"/>
          <w:rtl/>
        </w:rPr>
        <w:t>17 -</w:t>
      </w:r>
      <w:r>
        <w:rPr>
          <w:rFonts w:hint="cs"/>
          <w:rtl/>
        </w:rPr>
        <w:tab/>
      </w:r>
      <w:r w:rsidRPr="00DC79D8">
        <w:rPr>
          <w:rFonts w:hint="cs"/>
          <w:b/>
          <w:bCs/>
          <w:rtl/>
        </w:rPr>
        <w:t>وتوصي اللجنة بأن تقوم الدولة الطرف ببذل الجهود الرامية إلى القضاء على تشويه الأعضاء التناسلية للإناث، بما في ذلك عن طريق التوعية بآثاره الضارة على الفتيات والنساء في المجتمعات التي تعرف بأنها تقوم بهذه الممارسة وعن طريق إدماج نص صريح</w:t>
      </w:r>
      <w:r w:rsidRPr="00690C7A">
        <w:rPr>
          <w:rFonts w:hint="cs"/>
          <w:b/>
          <w:bCs/>
          <w:rtl/>
        </w:rPr>
        <w:t xml:space="preserve"> </w:t>
      </w:r>
      <w:r w:rsidRPr="00DC79D8">
        <w:rPr>
          <w:rFonts w:hint="cs"/>
          <w:b/>
          <w:bCs/>
          <w:rtl/>
        </w:rPr>
        <w:t>في تشريعها يجرّم تشويه الأعضاء التناسلية للإناث</w:t>
      </w:r>
      <w:r>
        <w:rPr>
          <w:rFonts w:hint="cs"/>
          <w:b/>
          <w:bCs/>
          <w:rtl/>
        </w:rPr>
        <w:t>.</w:t>
      </w:r>
    </w:p>
    <w:p w:rsidR="002A715B" w:rsidRPr="002A715B" w:rsidRDefault="002A715B" w:rsidP="002A715B">
      <w:pPr>
        <w:pStyle w:val="SingleTxt"/>
        <w:spacing w:after="0" w:line="120" w:lineRule="exact"/>
        <w:rPr>
          <w:rFonts w:hint="cs"/>
          <w:b/>
          <w:bCs/>
          <w:sz w:val="10"/>
          <w:rtl/>
        </w:rPr>
      </w:pPr>
    </w:p>
    <w:p w:rsidR="00FB1D16" w:rsidRPr="00777EFF" w:rsidRDefault="002A715B" w:rsidP="002A715B">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B1D16" w:rsidRPr="00777EFF">
        <w:rPr>
          <w:rFonts w:hint="cs"/>
          <w:rtl/>
        </w:rPr>
        <w:t>العنف ضد المرأة</w:t>
      </w:r>
    </w:p>
    <w:p w:rsidR="00FB1D16" w:rsidRDefault="00FB1D16" w:rsidP="00FB1D16">
      <w:pPr>
        <w:pStyle w:val="SingleTxt"/>
        <w:spacing w:before="120"/>
        <w:rPr>
          <w:rFonts w:hint="cs"/>
          <w:rtl/>
        </w:rPr>
      </w:pPr>
      <w:r w:rsidRPr="00DC79D8">
        <w:rPr>
          <w:rFonts w:hint="cs"/>
          <w:rtl/>
        </w:rPr>
        <w:t>18 -</w:t>
      </w:r>
      <w:r w:rsidRPr="00DC79D8">
        <w:rPr>
          <w:rFonts w:hint="cs"/>
          <w:rtl/>
        </w:rPr>
        <w:tab/>
      </w:r>
      <w:r>
        <w:rPr>
          <w:rFonts w:hint="cs"/>
          <w:rtl/>
        </w:rPr>
        <w:t>تعرب اللجنة عن تقديرها للجهود التي تبذلها الدولة الطرف لمنع عنف العشير والعنف العائلي، بما في ذلك عن طريق اعتماد خطة عمل للحد من العنف ضد المرأة للفترة 2010- 2015، وللتأكيد الذي أعطته الدولة الطرف للجنة أثناء الحوار البناء بأن تقوم قريبا بالتصديق على اتفاقية مجلس أوروبا بشأن منع ومكافحة العنف ضد المرأة والعنف العائلي. بيد أن اللجنة تشعر بالقلق إزاء ما يلي:</w:t>
      </w:r>
    </w:p>
    <w:p w:rsidR="00FB1D16" w:rsidRDefault="00FB1D16" w:rsidP="00FB1D16">
      <w:pPr>
        <w:pStyle w:val="SingleTxt"/>
        <w:rPr>
          <w:rFonts w:hint="cs"/>
          <w:rtl/>
        </w:rPr>
      </w:pPr>
      <w:r>
        <w:rPr>
          <w:rFonts w:hint="cs"/>
          <w:rtl/>
        </w:rPr>
        <w:tab/>
        <w:t>(أ)</w:t>
      </w:r>
      <w:r>
        <w:rPr>
          <w:rFonts w:hint="cs"/>
          <w:rtl/>
        </w:rPr>
        <w:tab/>
        <w:t>عدم كفاية الأموال المخصصة لتنفيذ خطة العمل للحد من العنف ضد المرأة للفترة 2010- 2015، ولأن حدوث العنف ضد المرأة لا يزال مرتفعا؛</w:t>
      </w:r>
    </w:p>
    <w:p w:rsidR="00FB1D16" w:rsidRDefault="00FB1D16" w:rsidP="00FB1D16">
      <w:pPr>
        <w:pStyle w:val="SingleTxt"/>
        <w:rPr>
          <w:rFonts w:hint="cs"/>
          <w:rtl/>
        </w:rPr>
      </w:pPr>
      <w:r>
        <w:rPr>
          <w:rFonts w:hint="cs"/>
          <w:rtl/>
        </w:rPr>
        <w:tab/>
        <w:t>(ب)</w:t>
      </w:r>
      <w:r>
        <w:rPr>
          <w:rFonts w:hint="cs"/>
          <w:rtl/>
        </w:rPr>
        <w:tab/>
        <w:t>عدم وجود آلية مؤسسية فعالة لتنسيق ورصد وتقييم التدابير التي تتخذ على الصعيد الحكومي لمنع العنف ضد المرأة والتصدي لمكافحته؛</w:t>
      </w:r>
    </w:p>
    <w:p w:rsidR="00FB1D16" w:rsidRDefault="00FB1D16" w:rsidP="002A715B">
      <w:pPr>
        <w:pStyle w:val="SingleTxt"/>
        <w:rPr>
          <w:rFonts w:hint="cs"/>
          <w:rtl/>
        </w:rPr>
      </w:pPr>
      <w:r>
        <w:rPr>
          <w:rFonts w:hint="cs"/>
          <w:rtl/>
        </w:rPr>
        <w:tab/>
        <w:t>(ج)</w:t>
      </w:r>
      <w:r>
        <w:rPr>
          <w:rFonts w:hint="cs"/>
          <w:rtl/>
        </w:rPr>
        <w:tab/>
        <w:t>أن الخطاب العام بشأن العنف العائلي يصاغ بعبارات عامة محايدة جنسانيا، مما يقوض المفهوم القائل إن هذا العنف هو مظهر واضح وغير متوازن من مظاهر التمييز ضد</w:t>
      </w:r>
      <w:r w:rsidR="002A715B">
        <w:rPr>
          <w:rFonts w:hint="eastAsia"/>
          <w:rtl/>
        </w:rPr>
        <w:t> </w:t>
      </w:r>
      <w:r>
        <w:rPr>
          <w:rFonts w:hint="cs"/>
          <w:rtl/>
        </w:rPr>
        <w:t>المرأة؛</w:t>
      </w:r>
    </w:p>
    <w:p w:rsidR="00FB1D16" w:rsidRDefault="00FB1D16" w:rsidP="00FB1D16">
      <w:pPr>
        <w:pStyle w:val="SingleTxt"/>
        <w:rPr>
          <w:rFonts w:hint="cs"/>
          <w:rtl/>
        </w:rPr>
      </w:pPr>
      <w:r>
        <w:rPr>
          <w:rFonts w:hint="cs"/>
          <w:rtl/>
        </w:rPr>
        <w:tab/>
        <w:t>(د)</w:t>
      </w:r>
      <w:r>
        <w:rPr>
          <w:rFonts w:hint="cs"/>
          <w:rtl/>
        </w:rPr>
        <w:tab/>
        <w:t xml:space="preserve"> أن إجراءات الوساطة والتوفيق تستخدم بصورة متزايدة في قضايا العنف العائلي، على الرغم من التوصيات الواردة في البرنامج الحكومي وخطة العمل الحكومية للمساواة بين الجنسين للفترة 2012- 2015 للحد من استخدامها، وبالرغم من إعراب اللجنة سابقا عن القلق (</w:t>
      </w:r>
      <w:hyperlink r:id="rId17" w:history="1">
        <w:r>
          <w:rPr>
            <w:rStyle w:val="Hyperlink"/>
            <w:sz w:val="24"/>
            <w:szCs w:val="24"/>
          </w:rPr>
          <w:t>CEDAW/C/FIN/CO/6</w:t>
        </w:r>
      </w:hyperlink>
      <w:r>
        <w:rPr>
          <w:rFonts w:hint="cs"/>
          <w:sz w:val="24"/>
          <w:szCs w:val="24"/>
          <w:rtl/>
        </w:rPr>
        <w:t xml:space="preserve">، </w:t>
      </w:r>
      <w:r w:rsidRPr="006F1BB3">
        <w:rPr>
          <w:rFonts w:hint="cs"/>
          <w:rtl/>
        </w:rPr>
        <w:t>الفقرة 1</w:t>
      </w:r>
      <w:r>
        <w:rPr>
          <w:rFonts w:hint="cs"/>
          <w:rtl/>
        </w:rPr>
        <w:t>6</w:t>
      </w:r>
      <w:r w:rsidRPr="006F1BB3">
        <w:rPr>
          <w:rFonts w:hint="cs"/>
          <w:rtl/>
        </w:rPr>
        <w:t>)</w:t>
      </w:r>
      <w:r>
        <w:rPr>
          <w:rFonts w:hint="cs"/>
          <w:rtl/>
        </w:rPr>
        <w:t xml:space="preserve"> لأن اسستخدام هذه الإجراءات قد يؤدي إلى وقوع النساء ضحية للعنف من جديد؛</w:t>
      </w:r>
    </w:p>
    <w:p w:rsidR="00FB1D16" w:rsidRDefault="00FB1D16" w:rsidP="002A715B">
      <w:pPr>
        <w:pStyle w:val="SingleTxt"/>
        <w:rPr>
          <w:rFonts w:hint="cs"/>
          <w:rtl/>
        </w:rPr>
      </w:pPr>
      <w:r>
        <w:rPr>
          <w:rFonts w:hint="cs"/>
          <w:rtl/>
        </w:rPr>
        <w:tab/>
        <w:t>(هـ)</w:t>
      </w:r>
      <w:r>
        <w:rPr>
          <w:rFonts w:hint="cs"/>
          <w:rtl/>
        </w:rPr>
        <w:tab/>
        <w:t>أن القانون الجنائي لا يزال يعرّف الاغتصاب حسب درجة العنف التي يس</w:t>
      </w:r>
      <w:r w:rsidR="002A715B">
        <w:rPr>
          <w:rFonts w:hint="cs"/>
          <w:rtl/>
        </w:rPr>
        <w:t>ت</w:t>
      </w:r>
      <w:r>
        <w:rPr>
          <w:rFonts w:hint="cs"/>
          <w:rtl/>
        </w:rPr>
        <w:t>خدمه الجاني ولا يضع عدم رضا الضحية في مركز التعريف؛ وأن مشروع تعديل القانون الجنائي لا يزال يعرّف إساءة استخدام السلطة التي تؤدي إلى الجِماع بأنها تحرش جنسي لا</w:t>
      </w:r>
      <w:r w:rsidR="002A715B">
        <w:rPr>
          <w:rFonts w:hint="eastAsia"/>
          <w:rtl/>
        </w:rPr>
        <w:t> </w:t>
      </w:r>
      <w:r>
        <w:rPr>
          <w:rFonts w:hint="cs"/>
          <w:rtl/>
        </w:rPr>
        <w:t>اغتصاب، مما يؤدي إلى أمور منها فرض عقوبات مخففة على الأفعال التي يرتكبها الجناة في الأوضاع المؤسسية ضد الأشخاص المحرومين، ولا سيما النساء ذوات الإعاقة؛ وانخفاض معدلات الإدانة في قضايا الاغتصاب نسبيا (</w:t>
      </w:r>
      <w:r w:rsidR="002A715B">
        <w:rPr>
          <w:rFonts w:hint="cs"/>
          <w:rtl/>
        </w:rPr>
        <w:t>5</w:t>
      </w:r>
      <w:r w:rsidR="002A715B">
        <w:t>,</w:t>
      </w:r>
      <w:r w:rsidR="002A715B">
        <w:rPr>
          <w:rFonts w:hint="cs"/>
          <w:rtl/>
        </w:rPr>
        <w:t>17</w:t>
      </w:r>
      <w:r>
        <w:rPr>
          <w:rFonts w:hint="cs"/>
          <w:rtl/>
        </w:rPr>
        <w:t xml:space="preserve"> في المائة) عن الجرائم الأخرى كالاعتداء (</w:t>
      </w:r>
      <w:r w:rsidR="002A715B">
        <w:rPr>
          <w:rFonts w:hint="cs"/>
          <w:rtl/>
        </w:rPr>
        <w:t>5</w:t>
      </w:r>
      <w:r w:rsidR="002A715B">
        <w:t>,</w:t>
      </w:r>
      <w:r w:rsidR="002A715B">
        <w:rPr>
          <w:rFonts w:hint="cs"/>
          <w:rtl/>
        </w:rPr>
        <w:t>49</w:t>
      </w:r>
      <w:r>
        <w:rPr>
          <w:rFonts w:hint="cs"/>
          <w:rtl/>
        </w:rPr>
        <w:t xml:space="preserve"> في المائة)؛</w:t>
      </w:r>
    </w:p>
    <w:p w:rsidR="00FB1D16" w:rsidRDefault="00FB1D16" w:rsidP="00FB1D16">
      <w:pPr>
        <w:pStyle w:val="SingleTxt"/>
        <w:rPr>
          <w:rFonts w:hint="cs"/>
          <w:rtl/>
        </w:rPr>
      </w:pPr>
      <w:r>
        <w:rPr>
          <w:rFonts w:hint="cs"/>
          <w:rtl/>
        </w:rPr>
        <w:tab/>
        <w:t>(و)</w:t>
      </w:r>
      <w:r>
        <w:rPr>
          <w:rFonts w:hint="cs"/>
          <w:rtl/>
        </w:rPr>
        <w:tab/>
        <w:t>أن عدد الملاجئ والخدمات التي تقدمها، التي أنشئ العديد منها ويدار بمبادرة من منظمات غير حكومية، غير كاف لتلبية احتياجات النساء ضحايا العنف؛</w:t>
      </w:r>
    </w:p>
    <w:p w:rsidR="00FB1D16" w:rsidRDefault="00FB1D16" w:rsidP="002A715B">
      <w:pPr>
        <w:pStyle w:val="SingleTxt"/>
        <w:rPr>
          <w:rFonts w:hint="cs"/>
          <w:rtl/>
        </w:rPr>
      </w:pPr>
      <w:r>
        <w:rPr>
          <w:rFonts w:hint="cs"/>
          <w:rtl/>
        </w:rPr>
        <w:tab/>
        <w:t>(ز)</w:t>
      </w:r>
      <w:r>
        <w:rPr>
          <w:rFonts w:hint="cs"/>
          <w:rtl/>
        </w:rPr>
        <w:tab/>
        <w:t>نقص الخدمات الأخرى التي تقدم لضحيا العنف القائم على نوع الجنس، بما</w:t>
      </w:r>
      <w:r w:rsidR="002A715B">
        <w:rPr>
          <w:rFonts w:hint="eastAsia"/>
          <w:rtl/>
        </w:rPr>
        <w:t> </w:t>
      </w:r>
      <w:r>
        <w:rPr>
          <w:rFonts w:hint="cs"/>
          <w:rtl/>
        </w:rPr>
        <w:t>في ذلك مراكز أزمات الاغتصاب، والخدمات الهاتفية المجانية على مدى 24 ساعة لتقديم المساعدة والمراكز المفتوحة.</w:t>
      </w:r>
    </w:p>
    <w:p w:rsidR="00FB1D16" w:rsidRDefault="00FB1D16" w:rsidP="002A715B">
      <w:pPr>
        <w:pStyle w:val="SingleTxt"/>
        <w:rPr>
          <w:rFonts w:hint="cs"/>
          <w:b/>
          <w:bCs/>
          <w:rtl/>
        </w:rPr>
      </w:pPr>
      <w:r>
        <w:rPr>
          <w:rFonts w:hint="cs"/>
          <w:rtl/>
        </w:rPr>
        <w:t>19 -</w:t>
      </w:r>
      <w:r>
        <w:rPr>
          <w:rFonts w:hint="cs"/>
          <w:rtl/>
        </w:rPr>
        <w:tab/>
      </w:r>
      <w:r w:rsidRPr="007B1378">
        <w:rPr>
          <w:rFonts w:hint="cs"/>
          <w:b/>
          <w:bCs/>
          <w:rtl/>
        </w:rPr>
        <w:t>إن اللجنة، إذ تشير إلى توصيتها العامة رقم 19 بشأن العنف ضد المرأة، تهيب بالدولة الطرف القيام بما يلي:</w:t>
      </w:r>
    </w:p>
    <w:p w:rsidR="00FB1D16" w:rsidRDefault="00FB1D16" w:rsidP="00FB1D16">
      <w:pPr>
        <w:pStyle w:val="SingleTxt"/>
        <w:rPr>
          <w:rFonts w:hint="cs"/>
          <w:b/>
          <w:bCs/>
          <w:rtl/>
        </w:rPr>
      </w:pPr>
      <w:r>
        <w:rPr>
          <w:rFonts w:hint="cs"/>
          <w:b/>
          <w:bCs/>
          <w:rtl/>
        </w:rPr>
        <w:tab/>
      </w:r>
      <w:r>
        <w:rPr>
          <w:rFonts w:hint="cs"/>
          <w:rtl/>
        </w:rPr>
        <w:t>(أ)</w:t>
      </w:r>
      <w:r>
        <w:rPr>
          <w:rFonts w:hint="cs"/>
          <w:rtl/>
        </w:rPr>
        <w:tab/>
      </w:r>
      <w:r>
        <w:rPr>
          <w:rFonts w:hint="cs"/>
          <w:b/>
          <w:bCs/>
          <w:rtl/>
        </w:rPr>
        <w:t>تخصيص موارد مالية كافية لخطة العمل والاسترتيجيات الوطنية التي ترمي إلى القضاء على العنف ضد المرأة؛</w:t>
      </w:r>
    </w:p>
    <w:p w:rsidR="00FB1D16" w:rsidRDefault="00FB1D16" w:rsidP="00FB1D16">
      <w:pPr>
        <w:pStyle w:val="SingleTxt"/>
        <w:rPr>
          <w:rFonts w:hint="cs"/>
          <w:b/>
          <w:bCs/>
          <w:rtl/>
        </w:rPr>
      </w:pPr>
      <w:r>
        <w:rPr>
          <w:rFonts w:hint="cs"/>
          <w:rtl/>
        </w:rPr>
        <w:tab/>
      </w:r>
      <w:r>
        <w:rPr>
          <w:rFonts w:hint="cs"/>
          <w:b/>
          <w:bCs/>
          <w:rtl/>
        </w:rPr>
        <w:t>(</w:t>
      </w:r>
      <w:r w:rsidRPr="007B1378">
        <w:rPr>
          <w:rFonts w:hint="cs"/>
          <w:rtl/>
        </w:rPr>
        <w:t>ب</w:t>
      </w:r>
      <w:r>
        <w:rPr>
          <w:rFonts w:hint="cs"/>
          <w:b/>
          <w:bCs/>
          <w:rtl/>
        </w:rPr>
        <w:t>)</w:t>
      </w:r>
      <w:r>
        <w:rPr>
          <w:rFonts w:hint="cs"/>
          <w:b/>
          <w:bCs/>
          <w:rtl/>
        </w:rPr>
        <w:tab/>
      </w:r>
      <w:r w:rsidRPr="007B1378">
        <w:rPr>
          <w:rFonts w:hint="cs"/>
          <w:b/>
          <w:bCs/>
          <w:rtl/>
        </w:rPr>
        <w:t>إنشاء</w:t>
      </w:r>
      <w:r>
        <w:rPr>
          <w:rFonts w:hint="cs"/>
          <w:rtl/>
        </w:rPr>
        <w:t xml:space="preserve"> </w:t>
      </w:r>
      <w:r w:rsidRPr="007B1378">
        <w:rPr>
          <w:rFonts w:hint="cs"/>
          <w:b/>
          <w:bCs/>
          <w:rtl/>
        </w:rPr>
        <w:t>آلية مؤسسية</w:t>
      </w:r>
      <w:r>
        <w:rPr>
          <w:rFonts w:hint="cs"/>
          <w:b/>
          <w:bCs/>
          <w:rtl/>
        </w:rPr>
        <w:t xml:space="preserve"> حكومية فعالة وممولة تمويلا كافيا لتنسيق التدابير المتخذة ورصدها وتقييم فعاليتها؛</w:t>
      </w:r>
    </w:p>
    <w:p w:rsidR="00FB1D16" w:rsidRDefault="00FB1D16" w:rsidP="00FB1D16">
      <w:pPr>
        <w:pStyle w:val="SingleTxt"/>
        <w:rPr>
          <w:rFonts w:hint="cs"/>
          <w:b/>
          <w:bCs/>
          <w:rtl/>
        </w:rPr>
      </w:pPr>
      <w:r>
        <w:rPr>
          <w:rFonts w:hint="cs"/>
          <w:b/>
          <w:bCs/>
          <w:rtl/>
        </w:rPr>
        <w:tab/>
      </w:r>
      <w:r>
        <w:rPr>
          <w:rFonts w:hint="cs"/>
          <w:rtl/>
        </w:rPr>
        <w:t>(ج)</w:t>
      </w:r>
      <w:r>
        <w:rPr>
          <w:rFonts w:hint="cs"/>
          <w:rtl/>
        </w:rPr>
        <w:tab/>
      </w:r>
      <w:r>
        <w:rPr>
          <w:rFonts w:hint="cs"/>
          <w:b/>
          <w:bCs/>
          <w:rtl/>
        </w:rPr>
        <w:t>اتخاذ تدابير ملموسة لتشجيع استخدام لغة حساسة جنسانيا في الخطاب العام حول مسألة العنف العائلي وتوفير معلومات عن طابعه الجنساني؛</w:t>
      </w:r>
    </w:p>
    <w:p w:rsidR="00FB1D16" w:rsidRDefault="00FB1D16" w:rsidP="00FB1D16">
      <w:pPr>
        <w:pStyle w:val="SingleTxt"/>
        <w:rPr>
          <w:rFonts w:hint="cs"/>
          <w:b/>
          <w:bCs/>
          <w:rtl/>
        </w:rPr>
      </w:pPr>
      <w:r>
        <w:rPr>
          <w:rFonts w:hint="cs"/>
          <w:rtl/>
        </w:rPr>
        <w:tab/>
      </w:r>
      <w:r w:rsidRPr="003C7791">
        <w:rPr>
          <w:rFonts w:hint="cs"/>
          <w:rtl/>
        </w:rPr>
        <w:t>(د)</w:t>
      </w:r>
      <w:r>
        <w:rPr>
          <w:rFonts w:hint="cs"/>
          <w:b/>
          <w:bCs/>
          <w:rtl/>
        </w:rPr>
        <w:tab/>
        <w:t>اتخاذ التدابير التشريعية وغير التشريعية اللازمة لحظر إجراء الوساطة والتوفيق الإلزامي في قضايا عنف العشير والأشكال الأخرى من العنف العائلي؛</w:t>
      </w:r>
    </w:p>
    <w:p w:rsidR="00FB1D16" w:rsidRDefault="00FB1D16" w:rsidP="00FB1D16">
      <w:pPr>
        <w:pStyle w:val="SingleTxt"/>
        <w:rPr>
          <w:rFonts w:hint="cs"/>
          <w:b/>
          <w:bCs/>
          <w:rtl/>
        </w:rPr>
      </w:pPr>
      <w:r>
        <w:rPr>
          <w:rFonts w:hint="cs"/>
          <w:rtl/>
        </w:rPr>
        <w:tab/>
      </w:r>
      <w:r w:rsidRPr="003C7791">
        <w:rPr>
          <w:rFonts w:hint="cs"/>
          <w:rtl/>
        </w:rPr>
        <w:t>(هـ)</w:t>
      </w:r>
      <w:r>
        <w:rPr>
          <w:rFonts w:hint="cs"/>
          <w:b/>
          <w:bCs/>
          <w:rtl/>
        </w:rPr>
        <w:tab/>
        <w:t>إعادة النظر في التشريع المتعلق بالاغتصاب لإزالة أي شرط بأن يكون الاعتداء الجنسي قد ارتكب باستخدام القوة أو التهديد باستخدامها ووضع انعدام الرضا في مركز تعريفه؛ وتعديل الباب 1,2 من الفصل 20، من</w:t>
      </w:r>
      <w:r w:rsidRPr="00C255C1">
        <w:rPr>
          <w:rFonts w:hint="cs"/>
          <w:b/>
          <w:bCs/>
          <w:rtl/>
        </w:rPr>
        <w:t xml:space="preserve"> </w:t>
      </w:r>
      <w:r>
        <w:rPr>
          <w:rFonts w:hint="cs"/>
          <w:b/>
          <w:bCs/>
          <w:rtl/>
        </w:rPr>
        <w:t>القانون الجنائي المتعلق بالاغتصاب والباب 5,1 الذي يتضمن أحكاما تتعلق بالتحرش الجنسي، لكفالة أن يشمل تعريف الاغتصاب قضايا الأفعال الجنسية التي لا</w:t>
      </w:r>
      <w:r w:rsidR="002A715B">
        <w:rPr>
          <w:rFonts w:hint="cs"/>
          <w:b/>
          <w:bCs/>
          <w:rtl/>
        </w:rPr>
        <w:t xml:space="preserve"> </w:t>
      </w:r>
      <w:r>
        <w:rPr>
          <w:rFonts w:hint="cs"/>
          <w:b/>
          <w:bCs/>
          <w:rtl/>
        </w:rPr>
        <w:t>تتم بالتراضي عندما يكون هناك إساءة لاستعمال السلطة، كما في حالة الاغتصاب الذي يرتكب ضد نزيلات المؤسسات المغلقة، وتعديل العقوبات المفروضة من الغرامة إلى عقوبة السجن كحد أدنى كما هي الحال بالنسبة لارتكاب هذه الأفعال؛ واتخاذ تدابير محددة للتحقيق مع مرتكبي الاغتصاب ومحاكمتهم ومعاقبتهم بغية زيادة معدلات الإدانة في قضايا الاغتصاب؛</w:t>
      </w:r>
    </w:p>
    <w:p w:rsidR="00FB1D16" w:rsidRDefault="00FB1D16" w:rsidP="002A715B">
      <w:pPr>
        <w:pStyle w:val="SingleTxt"/>
        <w:rPr>
          <w:rFonts w:hint="cs"/>
          <w:b/>
          <w:bCs/>
          <w:rtl/>
        </w:rPr>
      </w:pPr>
      <w:r>
        <w:rPr>
          <w:rFonts w:hint="cs"/>
          <w:b/>
          <w:bCs/>
          <w:rtl/>
        </w:rPr>
        <w:tab/>
      </w:r>
      <w:r w:rsidRPr="006F0A11">
        <w:rPr>
          <w:rFonts w:hint="cs"/>
          <w:rtl/>
        </w:rPr>
        <w:t>(و)</w:t>
      </w:r>
      <w:r>
        <w:rPr>
          <w:rFonts w:hint="cs"/>
          <w:b/>
          <w:bCs/>
          <w:rtl/>
        </w:rPr>
        <w:tab/>
        <w:t>كفالة توفير عدد كاف من الملاجئ المزودة بموظفين أكفاء وبموارد مالية كافية، للنساء ضحايا العنف، بما في ذلك المنتميات للفئات المحرومة التي تحتاج إلى دعم</w:t>
      </w:r>
      <w:r w:rsidR="002A715B">
        <w:rPr>
          <w:rFonts w:hint="eastAsia"/>
          <w:b/>
          <w:bCs/>
          <w:rtl/>
        </w:rPr>
        <w:t> </w:t>
      </w:r>
      <w:r>
        <w:rPr>
          <w:rFonts w:hint="cs"/>
          <w:b/>
          <w:bCs/>
          <w:rtl/>
        </w:rPr>
        <w:t>خاص؛</w:t>
      </w:r>
    </w:p>
    <w:p w:rsidR="00FB1D16" w:rsidRDefault="00FB1D16" w:rsidP="00FB1D16">
      <w:pPr>
        <w:pStyle w:val="SingleTxt"/>
        <w:rPr>
          <w:rFonts w:hint="cs"/>
          <w:b/>
          <w:bCs/>
          <w:rtl/>
        </w:rPr>
      </w:pPr>
      <w:r>
        <w:rPr>
          <w:rFonts w:hint="cs"/>
          <w:rtl/>
        </w:rPr>
        <w:tab/>
        <w:t>(ز)</w:t>
      </w:r>
      <w:r>
        <w:rPr>
          <w:rFonts w:hint="cs"/>
          <w:rtl/>
        </w:rPr>
        <w:tab/>
      </w:r>
      <w:r>
        <w:rPr>
          <w:rFonts w:hint="cs"/>
          <w:b/>
          <w:bCs/>
          <w:rtl/>
        </w:rPr>
        <w:t xml:space="preserve">افتتاح مراكز لأزمات الاغتصاب ومراكز مفتوحة </w:t>
      </w:r>
      <w:r w:rsidRPr="006F0A11">
        <w:rPr>
          <w:rFonts w:hint="cs"/>
          <w:b/>
          <w:bCs/>
          <w:rtl/>
        </w:rPr>
        <w:t xml:space="preserve">وخدمات هاتفية مجانية على مدى 24 ساعة </w:t>
      </w:r>
      <w:r>
        <w:rPr>
          <w:rFonts w:hint="cs"/>
          <w:b/>
          <w:bCs/>
          <w:rtl/>
        </w:rPr>
        <w:t>لتوفير الحماية والمساعدة لجميع النساء ضحايا العنف، بما في ذلك المهاجرات وذوات الإعاقة والمنتميات للأقليات الجنسية؛</w:t>
      </w:r>
    </w:p>
    <w:p w:rsidR="00FB1D16" w:rsidRDefault="00FB1D16" w:rsidP="00FB1D16">
      <w:pPr>
        <w:pStyle w:val="SingleTxt"/>
        <w:spacing w:before="120"/>
        <w:rPr>
          <w:rFonts w:hint="cs"/>
          <w:b/>
          <w:bCs/>
          <w:rtl/>
        </w:rPr>
      </w:pPr>
      <w:r>
        <w:rPr>
          <w:rFonts w:hint="cs"/>
          <w:b/>
          <w:bCs/>
          <w:rtl/>
        </w:rPr>
        <w:tab/>
      </w:r>
      <w:r w:rsidRPr="00102B94">
        <w:rPr>
          <w:rFonts w:hint="cs"/>
          <w:rtl/>
        </w:rPr>
        <w:t>(ح)</w:t>
      </w:r>
      <w:r>
        <w:rPr>
          <w:rFonts w:hint="cs"/>
          <w:b/>
          <w:bCs/>
          <w:rtl/>
        </w:rPr>
        <w:tab/>
        <w:t xml:space="preserve">التصديق على اتفاقية مجلس أوروبا بشأن منع ومكافحة العنف ضد المرأة والعنف العائلي ضمن الإطار الزمني الذي أشارت إليه الدولة الطرف. </w:t>
      </w:r>
    </w:p>
    <w:p w:rsidR="002A715B" w:rsidRPr="002A715B" w:rsidRDefault="002A715B" w:rsidP="002A715B">
      <w:pPr>
        <w:pStyle w:val="SingleTxt"/>
        <w:spacing w:after="0" w:line="120" w:lineRule="exact"/>
        <w:rPr>
          <w:rFonts w:hint="cs"/>
          <w:b/>
          <w:bCs/>
          <w:sz w:val="10"/>
          <w:rtl/>
        </w:rPr>
      </w:pPr>
    </w:p>
    <w:p w:rsidR="00FB1D16" w:rsidRPr="00A830A8" w:rsidRDefault="002A715B" w:rsidP="002A715B">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B1D16" w:rsidRPr="00A830A8">
        <w:rPr>
          <w:rFonts w:hint="cs"/>
          <w:rtl/>
        </w:rPr>
        <w:t>الاتجار واستغلال الدعارة</w:t>
      </w:r>
    </w:p>
    <w:p w:rsidR="00FB1D16" w:rsidRDefault="00FB1D16" w:rsidP="00FB1D16">
      <w:pPr>
        <w:pStyle w:val="SingleTxt"/>
        <w:spacing w:before="120"/>
        <w:rPr>
          <w:rtl/>
        </w:rPr>
      </w:pPr>
      <w:r w:rsidRPr="00102B94">
        <w:rPr>
          <w:rFonts w:hint="cs"/>
          <w:rtl/>
        </w:rPr>
        <w:t>20 -</w:t>
      </w:r>
      <w:r w:rsidRPr="00102B94">
        <w:rPr>
          <w:rFonts w:hint="cs"/>
          <w:rtl/>
        </w:rPr>
        <w:tab/>
      </w:r>
      <w:r>
        <w:rPr>
          <w:rFonts w:hint="cs"/>
          <w:rtl/>
        </w:rPr>
        <w:t>تنوه اللجنة بالجهود التي تبذلها الدولة الطرف لتقييم</w:t>
      </w:r>
      <w:r w:rsidRPr="00102B94">
        <w:rPr>
          <w:rtl/>
        </w:rPr>
        <w:t xml:space="preserve"> </w:t>
      </w:r>
      <w:r>
        <w:rPr>
          <w:rFonts w:hint="cs"/>
          <w:rtl/>
        </w:rPr>
        <w:t xml:space="preserve">الوضع الراهن </w:t>
      </w:r>
      <w:r>
        <w:rPr>
          <w:rtl/>
        </w:rPr>
        <w:t xml:space="preserve">للتشريع </w:t>
      </w:r>
      <w:r>
        <w:rPr>
          <w:rFonts w:hint="cs"/>
          <w:rtl/>
        </w:rPr>
        <w:t>المتعلق ب</w:t>
      </w:r>
      <w:r>
        <w:rPr>
          <w:rtl/>
        </w:rPr>
        <w:t>الاتجار بالأشخاص و</w:t>
      </w:r>
      <w:r>
        <w:rPr>
          <w:rFonts w:hint="cs"/>
          <w:rtl/>
        </w:rPr>
        <w:t xml:space="preserve">تقديم </w:t>
      </w:r>
      <w:r>
        <w:rPr>
          <w:rtl/>
        </w:rPr>
        <w:t xml:space="preserve">المساعدة للضحايا. </w:t>
      </w:r>
      <w:r>
        <w:rPr>
          <w:rFonts w:hint="cs"/>
          <w:rtl/>
        </w:rPr>
        <w:t xml:space="preserve">بيد أن </w:t>
      </w:r>
      <w:r>
        <w:rPr>
          <w:rtl/>
        </w:rPr>
        <w:t xml:space="preserve">اللجنة </w:t>
      </w:r>
      <w:r>
        <w:rPr>
          <w:rFonts w:hint="cs"/>
          <w:rtl/>
        </w:rPr>
        <w:t xml:space="preserve">تشعر </w:t>
      </w:r>
      <w:r>
        <w:rPr>
          <w:rtl/>
        </w:rPr>
        <w:t xml:space="preserve">بالقلق من أن تعاريف الاتجار والقوادة </w:t>
      </w:r>
      <w:r>
        <w:rPr>
          <w:rFonts w:hint="cs"/>
          <w:rtl/>
        </w:rPr>
        <w:t xml:space="preserve">لا تزال </w:t>
      </w:r>
      <w:r>
        <w:rPr>
          <w:rtl/>
        </w:rPr>
        <w:t xml:space="preserve">غير واضحة ويمكن أن </w:t>
      </w:r>
      <w:r>
        <w:rPr>
          <w:rFonts w:hint="cs"/>
          <w:rtl/>
        </w:rPr>
        <w:t>ت</w:t>
      </w:r>
      <w:r>
        <w:rPr>
          <w:rtl/>
        </w:rPr>
        <w:t>ؤدي إلى عدم التعرف على ضحايا الاتجار و</w:t>
      </w:r>
      <w:r>
        <w:rPr>
          <w:rFonts w:hint="cs"/>
          <w:rtl/>
        </w:rPr>
        <w:t xml:space="preserve">ما يتصل بذلك من </w:t>
      </w:r>
      <w:r>
        <w:rPr>
          <w:rtl/>
        </w:rPr>
        <w:t xml:space="preserve">ثغرات الحماية. </w:t>
      </w:r>
      <w:r>
        <w:rPr>
          <w:rFonts w:hint="cs"/>
          <w:rtl/>
        </w:rPr>
        <w:t xml:space="preserve">كما </w:t>
      </w:r>
      <w:r>
        <w:rPr>
          <w:rtl/>
        </w:rPr>
        <w:t xml:space="preserve">إنها تشعر بالقلق </w:t>
      </w:r>
      <w:r>
        <w:rPr>
          <w:rFonts w:hint="cs"/>
          <w:rtl/>
        </w:rPr>
        <w:t xml:space="preserve">لأن </w:t>
      </w:r>
      <w:r>
        <w:rPr>
          <w:rtl/>
        </w:rPr>
        <w:t xml:space="preserve">ضحايا الاتجار واستغلال </w:t>
      </w:r>
      <w:r>
        <w:rPr>
          <w:rFonts w:hint="cs"/>
          <w:rtl/>
        </w:rPr>
        <w:t>ال</w:t>
      </w:r>
      <w:r>
        <w:rPr>
          <w:rtl/>
        </w:rPr>
        <w:t xml:space="preserve">بغاء قد </w:t>
      </w:r>
      <w:r>
        <w:rPr>
          <w:rFonts w:hint="cs"/>
          <w:rtl/>
        </w:rPr>
        <w:t>ي</w:t>
      </w:r>
      <w:r>
        <w:rPr>
          <w:rtl/>
        </w:rPr>
        <w:t>حجم</w:t>
      </w:r>
      <w:r>
        <w:rPr>
          <w:rFonts w:hint="cs"/>
          <w:rtl/>
        </w:rPr>
        <w:t>ن</w:t>
      </w:r>
      <w:r>
        <w:rPr>
          <w:rtl/>
        </w:rPr>
        <w:t xml:space="preserve"> عن </w:t>
      </w:r>
      <w:r>
        <w:rPr>
          <w:rFonts w:hint="cs"/>
          <w:rtl/>
        </w:rPr>
        <w:t xml:space="preserve">إبلاغ </w:t>
      </w:r>
      <w:r>
        <w:rPr>
          <w:rtl/>
        </w:rPr>
        <w:t xml:space="preserve">السلطات </w:t>
      </w:r>
      <w:r>
        <w:rPr>
          <w:rFonts w:hint="cs"/>
          <w:rtl/>
        </w:rPr>
        <w:t xml:space="preserve">بهذا الاستغلال </w:t>
      </w:r>
      <w:r>
        <w:rPr>
          <w:rtl/>
        </w:rPr>
        <w:t xml:space="preserve">خوفا من </w:t>
      </w:r>
      <w:r>
        <w:rPr>
          <w:rFonts w:hint="cs"/>
          <w:rtl/>
        </w:rPr>
        <w:t xml:space="preserve">الترحيل بموجب </w:t>
      </w:r>
      <w:r>
        <w:rPr>
          <w:rtl/>
        </w:rPr>
        <w:t xml:space="preserve">قانون الأجانب في الدولة الطرف. وتلاحظ اللجنة أيضا </w:t>
      </w:r>
      <w:r>
        <w:rPr>
          <w:rFonts w:hint="cs"/>
          <w:rtl/>
        </w:rPr>
        <w:t xml:space="preserve">أن </w:t>
      </w:r>
      <w:r>
        <w:rPr>
          <w:rtl/>
        </w:rPr>
        <w:t xml:space="preserve">الدولة الطرف </w:t>
      </w:r>
      <w:r>
        <w:rPr>
          <w:rFonts w:hint="cs"/>
          <w:rtl/>
        </w:rPr>
        <w:t xml:space="preserve">لا تزال </w:t>
      </w:r>
      <w:r>
        <w:rPr>
          <w:rtl/>
        </w:rPr>
        <w:t xml:space="preserve">استثناء في المنطقة لأن الدول المجاورة </w:t>
      </w:r>
      <w:r>
        <w:rPr>
          <w:rFonts w:hint="cs"/>
          <w:rtl/>
        </w:rPr>
        <w:t>ت</w:t>
      </w:r>
      <w:r>
        <w:rPr>
          <w:rtl/>
        </w:rPr>
        <w:t xml:space="preserve">جرم الطلب على البغاء. وتأسف اللجنة كذلك </w:t>
      </w:r>
      <w:r>
        <w:rPr>
          <w:rFonts w:hint="cs"/>
          <w:rtl/>
        </w:rPr>
        <w:t xml:space="preserve">لعدم توفر المعلومات </w:t>
      </w:r>
      <w:r>
        <w:rPr>
          <w:rtl/>
        </w:rPr>
        <w:t>و</w:t>
      </w:r>
      <w:r>
        <w:rPr>
          <w:rFonts w:hint="cs"/>
          <w:rtl/>
        </w:rPr>
        <w:t>ال</w:t>
      </w:r>
      <w:r>
        <w:rPr>
          <w:rtl/>
        </w:rPr>
        <w:t xml:space="preserve">بيانات </w:t>
      </w:r>
      <w:r>
        <w:rPr>
          <w:rFonts w:hint="cs"/>
          <w:rtl/>
        </w:rPr>
        <w:t xml:space="preserve">عن </w:t>
      </w:r>
      <w:r>
        <w:rPr>
          <w:rtl/>
        </w:rPr>
        <w:t xml:space="preserve">مدى انتشار البغاء </w:t>
      </w:r>
      <w:r>
        <w:rPr>
          <w:rFonts w:hint="cs"/>
          <w:rtl/>
        </w:rPr>
        <w:t xml:space="preserve">وعدم قيام </w:t>
      </w:r>
      <w:r>
        <w:rPr>
          <w:rtl/>
        </w:rPr>
        <w:t xml:space="preserve">الدولة الطرف </w:t>
      </w:r>
      <w:r>
        <w:rPr>
          <w:rFonts w:hint="cs"/>
          <w:rtl/>
        </w:rPr>
        <w:t xml:space="preserve">باتخاذ </w:t>
      </w:r>
      <w:r>
        <w:rPr>
          <w:rtl/>
        </w:rPr>
        <w:t>التدابير</w:t>
      </w:r>
      <w:r>
        <w:rPr>
          <w:rFonts w:hint="cs"/>
          <w:rtl/>
        </w:rPr>
        <w:t xml:space="preserve"> للحد من </w:t>
      </w:r>
      <w:r>
        <w:rPr>
          <w:rtl/>
        </w:rPr>
        <w:t>الطلب على البغاء و</w:t>
      </w:r>
      <w:r>
        <w:rPr>
          <w:rFonts w:hint="cs"/>
          <w:rtl/>
        </w:rPr>
        <w:t xml:space="preserve">توفير </w:t>
      </w:r>
      <w:r>
        <w:rPr>
          <w:rtl/>
        </w:rPr>
        <w:t xml:space="preserve">فرص </w:t>
      </w:r>
      <w:r>
        <w:rPr>
          <w:rFonts w:hint="cs"/>
          <w:rtl/>
        </w:rPr>
        <w:t xml:space="preserve">بديلة </w:t>
      </w:r>
      <w:r>
        <w:rPr>
          <w:rtl/>
        </w:rPr>
        <w:t>مدرة للدخل للنساء اللاتي يرغبن في ترك البغاء.</w:t>
      </w:r>
    </w:p>
    <w:p w:rsidR="00FB1D16" w:rsidRDefault="00FB1D16" w:rsidP="00FB1D16">
      <w:pPr>
        <w:pStyle w:val="SingleTxt"/>
        <w:rPr>
          <w:rtl/>
        </w:rPr>
      </w:pPr>
      <w:r>
        <w:rPr>
          <w:rtl/>
        </w:rPr>
        <w:t>21</w:t>
      </w:r>
      <w:r>
        <w:rPr>
          <w:rFonts w:hint="cs"/>
          <w:rtl/>
        </w:rPr>
        <w:t xml:space="preserve"> -</w:t>
      </w:r>
      <w:r>
        <w:rPr>
          <w:rFonts w:hint="cs"/>
          <w:rtl/>
        </w:rPr>
        <w:tab/>
      </w:r>
      <w:r w:rsidRPr="004E12C7">
        <w:rPr>
          <w:rFonts w:hint="cs"/>
          <w:b/>
          <w:bCs/>
          <w:rtl/>
        </w:rPr>
        <w:t>ت</w:t>
      </w:r>
      <w:r w:rsidRPr="004E12C7">
        <w:rPr>
          <w:b/>
          <w:bCs/>
          <w:rtl/>
        </w:rPr>
        <w:t xml:space="preserve">وصي اللجنة الدولة الطرف </w:t>
      </w:r>
      <w:r w:rsidRPr="004E12C7">
        <w:rPr>
          <w:rFonts w:hint="cs"/>
          <w:b/>
          <w:bCs/>
          <w:rtl/>
        </w:rPr>
        <w:t xml:space="preserve">بأن تقوم </w:t>
      </w:r>
      <w:r w:rsidRPr="004E12C7">
        <w:rPr>
          <w:b/>
          <w:bCs/>
          <w:rtl/>
        </w:rPr>
        <w:t>بما يلي:</w:t>
      </w:r>
    </w:p>
    <w:p w:rsidR="00FB1D16" w:rsidRPr="0057192F" w:rsidRDefault="00FB1D16" w:rsidP="00FB1D16">
      <w:pPr>
        <w:pStyle w:val="SingleTxt"/>
        <w:rPr>
          <w:b/>
          <w:bCs/>
          <w:rtl/>
        </w:rPr>
      </w:pPr>
      <w:r>
        <w:rPr>
          <w:rFonts w:hint="cs"/>
          <w:rtl/>
        </w:rPr>
        <w:tab/>
      </w:r>
      <w:r>
        <w:rPr>
          <w:rtl/>
        </w:rPr>
        <w:t>(أ)</w:t>
      </w:r>
      <w:r>
        <w:rPr>
          <w:rFonts w:hint="cs"/>
          <w:rtl/>
        </w:rPr>
        <w:tab/>
      </w:r>
      <w:r w:rsidRPr="0057192F">
        <w:rPr>
          <w:rFonts w:hint="cs"/>
          <w:b/>
          <w:bCs/>
          <w:rtl/>
        </w:rPr>
        <w:t xml:space="preserve">إعادة النظر في </w:t>
      </w:r>
      <w:r w:rsidRPr="0057192F">
        <w:rPr>
          <w:b/>
          <w:bCs/>
          <w:rtl/>
        </w:rPr>
        <w:t>تشريعات</w:t>
      </w:r>
      <w:r w:rsidRPr="0057192F">
        <w:rPr>
          <w:rFonts w:hint="cs"/>
          <w:b/>
          <w:bCs/>
          <w:rtl/>
        </w:rPr>
        <w:t xml:space="preserve">ها </w:t>
      </w:r>
      <w:r w:rsidRPr="0057192F">
        <w:rPr>
          <w:b/>
          <w:bCs/>
          <w:rtl/>
        </w:rPr>
        <w:t>المتعلقة بالاتجار بالبشر و</w:t>
      </w:r>
      <w:r w:rsidRPr="0057192F">
        <w:rPr>
          <w:rFonts w:hint="cs"/>
          <w:b/>
          <w:bCs/>
          <w:rtl/>
        </w:rPr>
        <w:t xml:space="preserve">توفير </w:t>
      </w:r>
      <w:r w:rsidRPr="0057192F">
        <w:rPr>
          <w:b/>
          <w:bCs/>
          <w:rtl/>
        </w:rPr>
        <w:t>تعريفات واضحة للاتجار والقوادة ل</w:t>
      </w:r>
      <w:r w:rsidRPr="0057192F">
        <w:rPr>
          <w:rFonts w:hint="cs"/>
          <w:b/>
          <w:bCs/>
          <w:rtl/>
        </w:rPr>
        <w:t>كفالة التعرف على ال</w:t>
      </w:r>
      <w:r w:rsidRPr="0057192F">
        <w:rPr>
          <w:b/>
          <w:bCs/>
          <w:rtl/>
        </w:rPr>
        <w:t xml:space="preserve">ضحايا </w:t>
      </w:r>
      <w:r w:rsidRPr="0057192F">
        <w:rPr>
          <w:rFonts w:hint="cs"/>
          <w:b/>
          <w:bCs/>
          <w:rtl/>
        </w:rPr>
        <w:t xml:space="preserve">بصورة سليمة </w:t>
      </w:r>
      <w:r w:rsidRPr="0057192F">
        <w:rPr>
          <w:b/>
          <w:bCs/>
          <w:rtl/>
        </w:rPr>
        <w:t>وتوفير الحماية والمساعدة الكافية</w:t>
      </w:r>
      <w:r w:rsidRPr="0057192F">
        <w:rPr>
          <w:rFonts w:hint="cs"/>
          <w:b/>
          <w:bCs/>
          <w:rtl/>
        </w:rPr>
        <w:t xml:space="preserve"> لهن</w:t>
      </w:r>
      <w:r w:rsidRPr="0057192F">
        <w:rPr>
          <w:b/>
          <w:bCs/>
          <w:rtl/>
        </w:rPr>
        <w:t>؛</w:t>
      </w:r>
    </w:p>
    <w:p w:rsidR="00FB1D16" w:rsidRDefault="00FB1D16" w:rsidP="00FB1D16">
      <w:pPr>
        <w:pStyle w:val="SingleTxt"/>
        <w:rPr>
          <w:rtl/>
        </w:rPr>
      </w:pPr>
      <w:r>
        <w:rPr>
          <w:rFonts w:hint="cs"/>
          <w:rtl/>
        </w:rPr>
        <w:tab/>
      </w:r>
      <w:r>
        <w:rPr>
          <w:rtl/>
        </w:rPr>
        <w:t>(</w:t>
      </w:r>
      <w:r>
        <w:rPr>
          <w:rFonts w:hint="cs"/>
          <w:rtl/>
        </w:rPr>
        <w:t>ب</w:t>
      </w:r>
      <w:r>
        <w:rPr>
          <w:rtl/>
        </w:rPr>
        <w:t>)</w:t>
      </w:r>
      <w:r>
        <w:rPr>
          <w:rFonts w:hint="cs"/>
          <w:rtl/>
        </w:rPr>
        <w:tab/>
      </w:r>
      <w:r w:rsidRPr="0057192F">
        <w:rPr>
          <w:rFonts w:hint="cs"/>
          <w:b/>
          <w:bCs/>
          <w:rtl/>
        </w:rPr>
        <w:t xml:space="preserve">تقييم خطر ترحيل </w:t>
      </w:r>
      <w:r w:rsidRPr="0057192F">
        <w:rPr>
          <w:b/>
          <w:bCs/>
          <w:rtl/>
        </w:rPr>
        <w:t xml:space="preserve">ضحايا الاتجار </w:t>
      </w:r>
      <w:r w:rsidRPr="0057192F">
        <w:rPr>
          <w:rFonts w:hint="cs"/>
          <w:b/>
          <w:bCs/>
          <w:rtl/>
        </w:rPr>
        <w:t>بموجب قانون الأجانب و</w:t>
      </w:r>
      <w:r w:rsidRPr="0057192F">
        <w:rPr>
          <w:b/>
          <w:bCs/>
          <w:rtl/>
        </w:rPr>
        <w:t xml:space="preserve">إدخال تعديلات على </w:t>
      </w:r>
      <w:r w:rsidRPr="0057192F">
        <w:rPr>
          <w:rFonts w:hint="cs"/>
          <w:b/>
          <w:bCs/>
          <w:rtl/>
        </w:rPr>
        <w:t>ال</w:t>
      </w:r>
      <w:r w:rsidRPr="0057192F">
        <w:rPr>
          <w:b/>
          <w:bCs/>
          <w:rtl/>
        </w:rPr>
        <w:t xml:space="preserve">قانون </w:t>
      </w:r>
      <w:r w:rsidRPr="0057192F">
        <w:rPr>
          <w:rFonts w:hint="cs"/>
          <w:b/>
          <w:bCs/>
          <w:rtl/>
        </w:rPr>
        <w:t>عند الضرورة</w:t>
      </w:r>
      <w:r w:rsidRPr="0057192F">
        <w:rPr>
          <w:b/>
          <w:bCs/>
          <w:rtl/>
        </w:rPr>
        <w:t>؛</w:t>
      </w:r>
    </w:p>
    <w:p w:rsidR="00FB1D16" w:rsidRPr="0057192F" w:rsidRDefault="00FB1D16" w:rsidP="002A715B">
      <w:pPr>
        <w:pStyle w:val="SingleTxt"/>
        <w:rPr>
          <w:b/>
          <w:bCs/>
          <w:rtl/>
        </w:rPr>
      </w:pPr>
      <w:r>
        <w:rPr>
          <w:rFonts w:hint="cs"/>
          <w:rtl/>
        </w:rPr>
        <w:tab/>
      </w:r>
      <w:r>
        <w:rPr>
          <w:rtl/>
        </w:rPr>
        <w:t>(</w:t>
      </w:r>
      <w:r>
        <w:rPr>
          <w:rFonts w:hint="cs"/>
          <w:rtl/>
        </w:rPr>
        <w:t>ج</w:t>
      </w:r>
      <w:r>
        <w:rPr>
          <w:rtl/>
        </w:rPr>
        <w:t>)</w:t>
      </w:r>
      <w:r>
        <w:rPr>
          <w:rFonts w:hint="cs"/>
          <w:rtl/>
        </w:rPr>
        <w:tab/>
      </w:r>
      <w:r w:rsidRPr="0057192F">
        <w:rPr>
          <w:rFonts w:hint="cs"/>
          <w:b/>
          <w:bCs/>
          <w:rtl/>
        </w:rPr>
        <w:t xml:space="preserve">كفالة حصول </w:t>
      </w:r>
      <w:r w:rsidRPr="0057192F">
        <w:rPr>
          <w:b/>
          <w:bCs/>
          <w:rtl/>
        </w:rPr>
        <w:t xml:space="preserve">النساء والفتيات ضحايا الاتجار على </w:t>
      </w:r>
      <w:r w:rsidRPr="0057192F">
        <w:rPr>
          <w:rFonts w:hint="cs"/>
          <w:b/>
          <w:bCs/>
          <w:rtl/>
        </w:rPr>
        <w:t xml:space="preserve">الرعاية </w:t>
      </w:r>
      <w:r w:rsidRPr="0057192F">
        <w:rPr>
          <w:b/>
          <w:bCs/>
          <w:rtl/>
        </w:rPr>
        <w:t xml:space="preserve">الطبية </w:t>
      </w:r>
      <w:r w:rsidRPr="0057192F">
        <w:rPr>
          <w:rFonts w:hint="cs"/>
          <w:b/>
          <w:bCs/>
          <w:rtl/>
        </w:rPr>
        <w:t xml:space="preserve">والمشورة القانونية والنفسية، والسكن اللائق </w:t>
      </w:r>
      <w:r w:rsidRPr="0057192F">
        <w:rPr>
          <w:b/>
          <w:bCs/>
          <w:rtl/>
        </w:rPr>
        <w:t>والتعليم، والفرص المدرة للدخل</w:t>
      </w:r>
      <w:r w:rsidRPr="0057192F">
        <w:rPr>
          <w:rFonts w:hint="cs"/>
          <w:b/>
          <w:bCs/>
          <w:rtl/>
        </w:rPr>
        <w:t xml:space="preserve"> وبرامج </w:t>
      </w:r>
      <w:r w:rsidRPr="0057192F">
        <w:rPr>
          <w:b/>
          <w:bCs/>
          <w:rtl/>
        </w:rPr>
        <w:t>إعادة التأهيل وإعادة الإدماج، بغض النظر عن قدر</w:t>
      </w:r>
      <w:r w:rsidRPr="0057192F">
        <w:rPr>
          <w:rFonts w:hint="cs"/>
          <w:b/>
          <w:bCs/>
          <w:rtl/>
        </w:rPr>
        <w:t>تهن</w:t>
      </w:r>
      <w:r w:rsidRPr="0057192F">
        <w:rPr>
          <w:b/>
          <w:bCs/>
          <w:rtl/>
        </w:rPr>
        <w:t xml:space="preserve"> أو استعداد</w:t>
      </w:r>
      <w:r w:rsidRPr="0057192F">
        <w:rPr>
          <w:rFonts w:hint="cs"/>
          <w:b/>
          <w:bCs/>
          <w:rtl/>
        </w:rPr>
        <w:t>هن</w:t>
      </w:r>
      <w:r w:rsidRPr="0057192F">
        <w:rPr>
          <w:b/>
          <w:bCs/>
          <w:rtl/>
        </w:rPr>
        <w:t xml:space="preserve"> ل</w:t>
      </w:r>
      <w:r w:rsidR="002A715B">
        <w:rPr>
          <w:rFonts w:hint="cs"/>
          <w:b/>
          <w:bCs/>
          <w:rtl/>
        </w:rPr>
        <w:t>لإ</w:t>
      </w:r>
      <w:r w:rsidRPr="0057192F">
        <w:rPr>
          <w:b/>
          <w:bCs/>
          <w:rtl/>
        </w:rPr>
        <w:t>دلاء ب</w:t>
      </w:r>
      <w:r w:rsidRPr="0057192F">
        <w:rPr>
          <w:rFonts w:hint="cs"/>
          <w:b/>
          <w:bCs/>
          <w:rtl/>
        </w:rPr>
        <w:t>ال</w:t>
      </w:r>
      <w:r w:rsidRPr="0057192F">
        <w:rPr>
          <w:b/>
          <w:bCs/>
          <w:rtl/>
        </w:rPr>
        <w:t>شهاد</w:t>
      </w:r>
      <w:r w:rsidRPr="0057192F">
        <w:rPr>
          <w:rFonts w:hint="cs"/>
          <w:b/>
          <w:bCs/>
          <w:rtl/>
        </w:rPr>
        <w:t xml:space="preserve">ة </w:t>
      </w:r>
      <w:r w:rsidRPr="0057192F">
        <w:rPr>
          <w:b/>
          <w:bCs/>
          <w:rtl/>
        </w:rPr>
        <w:t>ضد المتاجرين به</w:t>
      </w:r>
      <w:r w:rsidRPr="0057192F">
        <w:rPr>
          <w:rFonts w:hint="cs"/>
          <w:b/>
          <w:bCs/>
          <w:rtl/>
        </w:rPr>
        <w:t>ن</w:t>
      </w:r>
      <w:r w:rsidRPr="0057192F">
        <w:rPr>
          <w:b/>
          <w:bCs/>
          <w:rtl/>
        </w:rPr>
        <w:t>؛</w:t>
      </w:r>
    </w:p>
    <w:p w:rsidR="00FB1D16" w:rsidRDefault="00FB1D16" w:rsidP="0097586E">
      <w:pPr>
        <w:pStyle w:val="SingleTxt"/>
        <w:rPr>
          <w:rtl/>
        </w:rPr>
      </w:pPr>
      <w:r>
        <w:rPr>
          <w:rFonts w:hint="cs"/>
          <w:rtl/>
        </w:rPr>
        <w:tab/>
      </w:r>
      <w:r>
        <w:rPr>
          <w:rtl/>
        </w:rPr>
        <w:t>(</w:t>
      </w:r>
      <w:r>
        <w:rPr>
          <w:rFonts w:hint="cs"/>
          <w:rtl/>
        </w:rPr>
        <w:t>د</w:t>
      </w:r>
      <w:r>
        <w:rPr>
          <w:rtl/>
        </w:rPr>
        <w:t>)</w:t>
      </w:r>
      <w:r>
        <w:rPr>
          <w:rFonts w:hint="cs"/>
          <w:rtl/>
        </w:rPr>
        <w:tab/>
      </w:r>
      <w:r w:rsidRPr="0057192F">
        <w:rPr>
          <w:rFonts w:hint="cs"/>
          <w:b/>
          <w:bCs/>
          <w:rtl/>
        </w:rPr>
        <w:t>اتخاذ</w:t>
      </w:r>
      <w:r w:rsidR="0097586E">
        <w:rPr>
          <w:rFonts w:hint="cs"/>
          <w:b/>
          <w:bCs/>
          <w:rtl/>
        </w:rPr>
        <w:t xml:space="preserve"> </w:t>
      </w:r>
      <w:r w:rsidRPr="0057192F">
        <w:rPr>
          <w:b/>
          <w:bCs/>
          <w:rtl/>
        </w:rPr>
        <w:t xml:space="preserve">الخطوات </w:t>
      </w:r>
      <w:r w:rsidRPr="0057192F">
        <w:rPr>
          <w:rFonts w:hint="cs"/>
          <w:b/>
          <w:bCs/>
          <w:rtl/>
        </w:rPr>
        <w:t xml:space="preserve">اللازمة </w:t>
      </w:r>
      <w:r w:rsidRPr="0057192F">
        <w:rPr>
          <w:b/>
          <w:bCs/>
          <w:rtl/>
        </w:rPr>
        <w:t>لتجريم الطلب على البغاء، واتخاذ تدابير للحد</w:t>
      </w:r>
      <w:r w:rsidR="002A715B">
        <w:rPr>
          <w:rFonts w:hint="cs"/>
          <w:b/>
          <w:bCs/>
          <w:rtl/>
        </w:rPr>
        <w:t> </w:t>
      </w:r>
      <w:r w:rsidRPr="0057192F">
        <w:rPr>
          <w:b/>
          <w:bCs/>
          <w:rtl/>
        </w:rPr>
        <w:t>من</w:t>
      </w:r>
      <w:r w:rsidRPr="0057192F">
        <w:rPr>
          <w:rFonts w:hint="cs"/>
          <w:b/>
          <w:bCs/>
          <w:rtl/>
        </w:rPr>
        <w:t>ه</w:t>
      </w:r>
      <w:r w:rsidRPr="0057192F">
        <w:rPr>
          <w:b/>
          <w:bCs/>
          <w:rtl/>
        </w:rPr>
        <w:t>؛</w:t>
      </w:r>
    </w:p>
    <w:p w:rsidR="00FB1D16" w:rsidRPr="00B315F5" w:rsidRDefault="00FB1D16" w:rsidP="00FB1D16">
      <w:pPr>
        <w:pStyle w:val="SingleTxt"/>
        <w:spacing w:before="120"/>
        <w:rPr>
          <w:b/>
          <w:bCs/>
          <w:rtl/>
        </w:rPr>
      </w:pPr>
      <w:r>
        <w:rPr>
          <w:rFonts w:hint="cs"/>
          <w:rtl/>
        </w:rPr>
        <w:tab/>
      </w:r>
      <w:r>
        <w:rPr>
          <w:rtl/>
        </w:rPr>
        <w:t>(</w:t>
      </w:r>
      <w:r>
        <w:rPr>
          <w:rFonts w:hint="cs"/>
          <w:rtl/>
        </w:rPr>
        <w:t>هـ</w:t>
      </w:r>
      <w:r>
        <w:rPr>
          <w:rtl/>
        </w:rPr>
        <w:t>)</w:t>
      </w:r>
      <w:r>
        <w:rPr>
          <w:rFonts w:hint="cs"/>
          <w:rtl/>
        </w:rPr>
        <w:tab/>
      </w:r>
      <w:r w:rsidRPr="00B315F5">
        <w:rPr>
          <w:b/>
          <w:bCs/>
          <w:rtl/>
        </w:rPr>
        <w:t>جمع بيانات مفصلة عن النساء العاملات في الدعارة، بهدف صياغة استراتيجيات وبرامج لمنع النساء من دخول البغاء، و</w:t>
      </w:r>
      <w:r w:rsidRPr="00B315F5">
        <w:rPr>
          <w:rFonts w:hint="cs"/>
          <w:b/>
          <w:bCs/>
          <w:rtl/>
        </w:rPr>
        <w:t xml:space="preserve">مساعدة </w:t>
      </w:r>
      <w:r w:rsidRPr="00B315F5">
        <w:rPr>
          <w:b/>
          <w:bCs/>
          <w:rtl/>
        </w:rPr>
        <w:t xml:space="preserve">النساء والفتيات </w:t>
      </w:r>
      <w:r w:rsidRPr="00B315F5">
        <w:rPr>
          <w:rFonts w:hint="cs"/>
          <w:b/>
          <w:bCs/>
          <w:rtl/>
        </w:rPr>
        <w:t xml:space="preserve">اللاتي يرغبن في ترك </w:t>
      </w:r>
      <w:r w:rsidRPr="00B315F5">
        <w:rPr>
          <w:b/>
          <w:bCs/>
          <w:rtl/>
        </w:rPr>
        <w:t xml:space="preserve">الدعارة، بما في ذلك من خلال </w:t>
      </w:r>
      <w:r w:rsidRPr="00B315F5">
        <w:rPr>
          <w:rFonts w:hint="cs"/>
          <w:b/>
          <w:bCs/>
          <w:rtl/>
        </w:rPr>
        <w:t xml:space="preserve">توفير فرص بديلة </w:t>
      </w:r>
      <w:r w:rsidRPr="00B315F5">
        <w:rPr>
          <w:b/>
          <w:bCs/>
          <w:rtl/>
        </w:rPr>
        <w:t>مدرة للدخل</w:t>
      </w:r>
      <w:r>
        <w:rPr>
          <w:b/>
          <w:bCs/>
          <w:rtl/>
        </w:rPr>
        <w:t>.</w:t>
      </w:r>
    </w:p>
    <w:p w:rsidR="002A715B" w:rsidRPr="002A715B" w:rsidRDefault="002A715B" w:rsidP="002A715B">
      <w:pPr>
        <w:pStyle w:val="SingleTxt"/>
        <w:spacing w:after="0" w:line="120" w:lineRule="exact"/>
        <w:rPr>
          <w:b/>
          <w:bCs/>
          <w:sz w:val="10"/>
          <w:rtl/>
        </w:rPr>
      </w:pPr>
    </w:p>
    <w:p w:rsidR="00FB1D16" w:rsidRPr="00912F05" w:rsidRDefault="002A715B" w:rsidP="002A715B">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912F05">
        <w:rPr>
          <w:rtl/>
        </w:rPr>
        <w:t xml:space="preserve">المشاركة في الحياة السياسية والعامة </w:t>
      </w:r>
    </w:p>
    <w:p w:rsidR="00FB1D16" w:rsidRDefault="00FB1D16" w:rsidP="00FB1D16">
      <w:pPr>
        <w:pStyle w:val="SingleTxt"/>
        <w:rPr>
          <w:rtl/>
        </w:rPr>
      </w:pPr>
      <w:r>
        <w:rPr>
          <w:rtl/>
        </w:rPr>
        <w:t>22</w:t>
      </w:r>
      <w:r>
        <w:rPr>
          <w:rFonts w:hint="cs"/>
          <w:rtl/>
        </w:rPr>
        <w:t xml:space="preserve"> -</w:t>
      </w:r>
      <w:r>
        <w:rPr>
          <w:rFonts w:hint="cs"/>
          <w:rtl/>
        </w:rPr>
        <w:tab/>
        <w:t>ت</w:t>
      </w:r>
      <w:r>
        <w:rPr>
          <w:rtl/>
        </w:rPr>
        <w:t xml:space="preserve">شيد </w:t>
      </w:r>
      <w:r>
        <w:rPr>
          <w:rFonts w:hint="cs"/>
          <w:rtl/>
        </w:rPr>
        <w:t>الل</w:t>
      </w:r>
      <w:r>
        <w:rPr>
          <w:rtl/>
        </w:rPr>
        <w:t xml:space="preserve">جنة </w:t>
      </w:r>
      <w:r>
        <w:rPr>
          <w:rFonts w:hint="cs"/>
          <w:rtl/>
        </w:rPr>
        <w:t>با</w:t>
      </w:r>
      <w:r>
        <w:rPr>
          <w:rtl/>
        </w:rPr>
        <w:t xml:space="preserve">لدولة الطرف </w:t>
      </w:r>
      <w:r>
        <w:rPr>
          <w:rFonts w:hint="cs"/>
          <w:rtl/>
        </w:rPr>
        <w:t xml:space="preserve">لارتفاع </w:t>
      </w:r>
      <w:r>
        <w:rPr>
          <w:rtl/>
        </w:rPr>
        <w:t>نسبة النساء في برلمان الدولة الطرف (43 في المائة)، و</w:t>
      </w:r>
      <w:r>
        <w:rPr>
          <w:rFonts w:hint="cs"/>
          <w:rtl/>
        </w:rPr>
        <w:t xml:space="preserve">في </w:t>
      </w:r>
      <w:r>
        <w:rPr>
          <w:rtl/>
        </w:rPr>
        <w:t xml:space="preserve">الحكومة ( 47 في المائة ) وبين ممثلي الدولة الطرف في البرلمان الأوروبي (62 في المائة). </w:t>
      </w:r>
      <w:r>
        <w:rPr>
          <w:rFonts w:hint="cs"/>
          <w:rtl/>
        </w:rPr>
        <w:t xml:space="preserve">بيد أن </w:t>
      </w:r>
      <w:r>
        <w:rPr>
          <w:rtl/>
        </w:rPr>
        <w:t xml:space="preserve">اللجنة لا تزال </w:t>
      </w:r>
      <w:r>
        <w:rPr>
          <w:rFonts w:hint="cs"/>
          <w:rtl/>
        </w:rPr>
        <w:t>تشعر بالقلق ل</w:t>
      </w:r>
      <w:r>
        <w:rPr>
          <w:rtl/>
        </w:rPr>
        <w:t xml:space="preserve">انخفاض عدد النساء في مناصب صنع القرار في القطاع الخاص. وتشعر اللجنة بالقلق أيضا </w:t>
      </w:r>
      <w:r>
        <w:rPr>
          <w:rFonts w:hint="cs"/>
          <w:rtl/>
        </w:rPr>
        <w:t xml:space="preserve">إزاء نقص تمثيل </w:t>
      </w:r>
      <w:r>
        <w:rPr>
          <w:rtl/>
        </w:rPr>
        <w:t>النساء</w:t>
      </w:r>
      <w:r>
        <w:rPr>
          <w:rFonts w:hint="cs"/>
          <w:rtl/>
        </w:rPr>
        <w:t xml:space="preserve"> المهاجرات</w:t>
      </w:r>
      <w:r>
        <w:rPr>
          <w:rtl/>
        </w:rPr>
        <w:t xml:space="preserve"> و</w:t>
      </w:r>
      <w:r>
        <w:rPr>
          <w:rFonts w:hint="cs"/>
          <w:rtl/>
        </w:rPr>
        <w:t>ذوات الإعاقة</w:t>
      </w:r>
      <w:r>
        <w:rPr>
          <w:rtl/>
        </w:rPr>
        <w:t xml:space="preserve"> ونساء الأقليات العرقية </w:t>
      </w:r>
      <w:r>
        <w:rPr>
          <w:rFonts w:hint="cs"/>
          <w:rtl/>
        </w:rPr>
        <w:t xml:space="preserve">ونساء طائفة الروما </w:t>
      </w:r>
      <w:r>
        <w:rPr>
          <w:rtl/>
        </w:rPr>
        <w:t>في الحياة السياسية والعامة و</w:t>
      </w:r>
      <w:r>
        <w:rPr>
          <w:rFonts w:hint="cs"/>
          <w:rtl/>
        </w:rPr>
        <w:t xml:space="preserve">تلاحظ عدم وجود </w:t>
      </w:r>
      <w:r>
        <w:rPr>
          <w:rtl/>
        </w:rPr>
        <w:t xml:space="preserve">بيانات إحصائية </w:t>
      </w:r>
      <w:r>
        <w:rPr>
          <w:rFonts w:hint="cs"/>
          <w:rtl/>
        </w:rPr>
        <w:t>عن حالتهن</w:t>
      </w:r>
      <w:r>
        <w:rPr>
          <w:rtl/>
        </w:rPr>
        <w:t xml:space="preserve">. </w:t>
      </w:r>
      <w:r>
        <w:rPr>
          <w:rFonts w:hint="cs"/>
          <w:rtl/>
        </w:rPr>
        <w:t>كما تشعر اللجنة بالقلق لأن ا</w:t>
      </w:r>
      <w:r>
        <w:rPr>
          <w:rtl/>
        </w:rPr>
        <w:t xml:space="preserve">لتشريع </w:t>
      </w:r>
      <w:r>
        <w:rPr>
          <w:rFonts w:hint="cs"/>
          <w:rtl/>
        </w:rPr>
        <w:t xml:space="preserve">المتعلق بجمع </w:t>
      </w:r>
      <w:r>
        <w:rPr>
          <w:rtl/>
        </w:rPr>
        <w:t xml:space="preserve">البيانات </w:t>
      </w:r>
      <w:r>
        <w:rPr>
          <w:rFonts w:hint="cs"/>
          <w:rtl/>
        </w:rPr>
        <w:t>الذي ي</w:t>
      </w:r>
      <w:r>
        <w:rPr>
          <w:rtl/>
        </w:rPr>
        <w:t xml:space="preserve">حظر جمع المعلومات </w:t>
      </w:r>
      <w:r>
        <w:rPr>
          <w:rFonts w:hint="cs"/>
          <w:rtl/>
        </w:rPr>
        <w:t xml:space="preserve">لبعض الأسباب قد يعيق </w:t>
      </w:r>
      <w:r>
        <w:rPr>
          <w:rtl/>
        </w:rPr>
        <w:t xml:space="preserve">الجهود التي تبذلها الدولة الطرف </w:t>
      </w:r>
      <w:r>
        <w:rPr>
          <w:rFonts w:hint="cs"/>
          <w:rtl/>
        </w:rPr>
        <w:t>للتصدي ل</w:t>
      </w:r>
      <w:r>
        <w:rPr>
          <w:rtl/>
        </w:rPr>
        <w:t xml:space="preserve">لتمييز </w:t>
      </w:r>
      <w:r>
        <w:rPr>
          <w:rFonts w:hint="cs"/>
          <w:rtl/>
        </w:rPr>
        <w:t>الذي ي</w:t>
      </w:r>
      <w:r>
        <w:rPr>
          <w:rtl/>
        </w:rPr>
        <w:t xml:space="preserve">ؤثر على </w:t>
      </w:r>
      <w:r>
        <w:rPr>
          <w:rFonts w:hint="cs"/>
          <w:rtl/>
        </w:rPr>
        <w:t>فئات</w:t>
      </w:r>
      <w:r>
        <w:rPr>
          <w:rtl/>
        </w:rPr>
        <w:t xml:space="preserve"> معينة من النساء.</w:t>
      </w:r>
    </w:p>
    <w:p w:rsidR="00FB1D16" w:rsidRPr="006E4301" w:rsidRDefault="00FB1D16" w:rsidP="00FB1D16">
      <w:pPr>
        <w:pStyle w:val="SingleTxt"/>
        <w:rPr>
          <w:b/>
          <w:bCs/>
          <w:rtl/>
        </w:rPr>
      </w:pPr>
      <w:r>
        <w:rPr>
          <w:rtl/>
        </w:rPr>
        <w:t>23</w:t>
      </w:r>
      <w:r>
        <w:rPr>
          <w:rFonts w:hint="cs"/>
          <w:rtl/>
        </w:rPr>
        <w:t xml:space="preserve"> -</w:t>
      </w:r>
      <w:r>
        <w:rPr>
          <w:rFonts w:hint="cs"/>
          <w:rtl/>
        </w:rPr>
        <w:tab/>
      </w:r>
      <w:r w:rsidRPr="006E4301">
        <w:rPr>
          <w:rFonts w:hint="cs"/>
          <w:b/>
          <w:bCs/>
          <w:rtl/>
        </w:rPr>
        <w:t>و</w:t>
      </w:r>
      <w:r w:rsidRPr="006E4301">
        <w:rPr>
          <w:b/>
          <w:bCs/>
          <w:rtl/>
        </w:rPr>
        <w:t xml:space="preserve">تمشيا مع التوصية العامة </w:t>
      </w:r>
      <w:r w:rsidRPr="006E4301">
        <w:rPr>
          <w:rFonts w:hint="cs"/>
          <w:b/>
          <w:bCs/>
          <w:rtl/>
        </w:rPr>
        <w:t xml:space="preserve">رقم 23 بشأن </w:t>
      </w:r>
      <w:r w:rsidRPr="006E4301">
        <w:rPr>
          <w:b/>
          <w:bCs/>
          <w:rtl/>
        </w:rPr>
        <w:t xml:space="preserve">المرأة في الحياة العامة، تشجع اللجنة الدولة الطرف على اعتماد تدابير خاصة مؤقتة، وفقا للمادة 4 (1) من الاتفاقية والتوصية العامة رقم 25 للجنة بشأن التدابير الخاصة المؤقتة، وذلك </w:t>
      </w:r>
      <w:r w:rsidRPr="006E4301">
        <w:rPr>
          <w:rFonts w:hint="cs"/>
          <w:b/>
          <w:bCs/>
          <w:rtl/>
        </w:rPr>
        <w:t>من أجل ما يلي</w:t>
      </w:r>
      <w:r w:rsidRPr="006E4301">
        <w:rPr>
          <w:b/>
          <w:bCs/>
          <w:rtl/>
        </w:rPr>
        <w:t>:</w:t>
      </w:r>
    </w:p>
    <w:p w:rsidR="00FB1D16" w:rsidRPr="006E4301" w:rsidRDefault="00FB1D16" w:rsidP="00FB1D16">
      <w:pPr>
        <w:pStyle w:val="SingleTxt"/>
        <w:rPr>
          <w:b/>
          <w:bCs/>
          <w:rtl/>
        </w:rPr>
      </w:pPr>
      <w:r>
        <w:rPr>
          <w:rFonts w:hint="cs"/>
          <w:rtl/>
        </w:rPr>
        <w:tab/>
      </w:r>
      <w:r>
        <w:rPr>
          <w:rtl/>
        </w:rPr>
        <w:t>(</w:t>
      </w:r>
      <w:r>
        <w:rPr>
          <w:rFonts w:hint="cs"/>
          <w:rtl/>
        </w:rPr>
        <w:t>أ</w:t>
      </w:r>
      <w:r>
        <w:rPr>
          <w:rtl/>
        </w:rPr>
        <w:t>)</w:t>
      </w:r>
      <w:r>
        <w:rPr>
          <w:rFonts w:hint="cs"/>
          <w:rtl/>
        </w:rPr>
        <w:tab/>
      </w:r>
      <w:r w:rsidRPr="006E4301">
        <w:rPr>
          <w:rFonts w:hint="cs"/>
          <w:b/>
          <w:bCs/>
          <w:rtl/>
        </w:rPr>
        <w:t xml:space="preserve">كفالة جعل </w:t>
      </w:r>
      <w:r w:rsidRPr="006E4301">
        <w:rPr>
          <w:b/>
          <w:bCs/>
          <w:rtl/>
        </w:rPr>
        <w:t xml:space="preserve">تمثيل المرأة في المناصب القيادية </w:t>
      </w:r>
      <w:r w:rsidRPr="006E4301">
        <w:rPr>
          <w:rFonts w:hint="cs"/>
          <w:b/>
          <w:bCs/>
          <w:rtl/>
        </w:rPr>
        <w:t>في القطاع</w:t>
      </w:r>
      <w:r>
        <w:rPr>
          <w:rFonts w:hint="cs"/>
          <w:b/>
          <w:bCs/>
          <w:rtl/>
        </w:rPr>
        <w:t xml:space="preserve"> الخاص</w:t>
      </w:r>
      <w:r w:rsidRPr="006E4301">
        <w:rPr>
          <w:rFonts w:hint="cs"/>
          <w:b/>
          <w:bCs/>
          <w:rtl/>
        </w:rPr>
        <w:t xml:space="preserve"> </w:t>
      </w:r>
      <w:r>
        <w:rPr>
          <w:rFonts w:hint="cs"/>
          <w:b/>
          <w:bCs/>
          <w:rtl/>
        </w:rPr>
        <w:t>م</w:t>
      </w:r>
      <w:r w:rsidRPr="006E4301">
        <w:rPr>
          <w:rFonts w:hint="cs"/>
          <w:b/>
          <w:bCs/>
          <w:rtl/>
        </w:rPr>
        <w:t>عبر</w:t>
      </w:r>
      <w:r>
        <w:rPr>
          <w:rFonts w:hint="cs"/>
          <w:b/>
          <w:bCs/>
          <w:rtl/>
        </w:rPr>
        <w:t>ا</w:t>
      </w:r>
      <w:r w:rsidRPr="006E4301">
        <w:rPr>
          <w:rFonts w:hint="cs"/>
          <w:b/>
          <w:bCs/>
          <w:rtl/>
        </w:rPr>
        <w:t xml:space="preserve"> عن ا</w:t>
      </w:r>
      <w:r w:rsidRPr="006E4301">
        <w:rPr>
          <w:b/>
          <w:bCs/>
          <w:rtl/>
        </w:rPr>
        <w:t>لتنوع الكامل للسكان؛</w:t>
      </w:r>
    </w:p>
    <w:p w:rsidR="00FB1D16" w:rsidRPr="006E4301" w:rsidRDefault="00FB1D16" w:rsidP="00FB1D16">
      <w:pPr>
        <w:pStyle w:val="SingleTxt"/>
        <w:rPr>
          <w:b/>
          <w:bCs/>
          <w:rtl/>
        </w:rPr>
      </w:pPr>
      <w:r>
        <w:rPr>
          <w:rFonts w:hint="cs"/>
          <w:rtl/>
        </w:rPr>
        <w:tab/>
      </w:r>
      <w:r>
        <w:rPr>
          <w:rtl/>
        </w:rPr>
        <w:t>(ب)</w:t>
      </w:r>
      <w:r>
        <w:rPr>
          <w:rFonts w:hint="cs"/>
          <w:rtl/>
        </w:rPr>
        <w:tab/>
      </w:r>
      <w:r w:rsidRPr="006E4301">
        <w:rPr>
          <w:rFonts w:hint="cs"/>
          <w:b/>
          <w:bCs/>
          <w:rtl/>
        </w:rPr>
        <w:t xml:space="preserve">كفالة </w:t>
      </w:r>
      <w:r w:rsidRPr="006E4301">
        <w:rPr>
          <w:b/>
          <w:bCs/>
          <w:rtl/>
        </w:rPr>
        <w:t xml:space="preserve">تمثيل النساء من الفئات المحرومة، </w:t>
      </w:r>
      <w:r w:rsidRPr="006E4301">
        <w:rPr>
          <w:rFonts w:hint="cs"/>
          <w:b/>
          <w:bCs/>
          <w:rtl/>
        </w:rPr>
        <w:t xml:space="preserve">كذوات </w:t>
      </w:r>
      <w:r w:rsidRPr="006E4301">
        <w:rPr>
          <w:b/>
          <w:bCs/>
          <w:rtl/>
        </w:rPr>
        <w:t>الإعاقة، و</w:t>
      </w:r>
      <w:r w:rsidRPr="006E4301">
        <w:rPr>
          <w:rFonts w:hint="cs"/>
          <w:b/>
          <w:bCs/>
          <w:rtl/>
        </w:rPr>
        <w:t xml:space="preserve">نساء </w:t>
      </w:r>
      <w:r w:rsidRPr="006E4301">
        <w:rPr>
          <w:b/>
          <w:bCs/>
          <w:rtl/>
        </w:rPr>
        <w:t xml:space="preserve">الأقليات العرقية، </w:t>
      </w:r>
      <w:r w:rsidRPr="006E4301">
        <w:rPr>
          <w:rFonts w:hint="cs"/>
          <w:b/>
          <w:bCs/>
          <w:rtl/>
        </w:rPr>
        <w:t>و</w:t>
      </w:r>
      <w:r w:rsidRPr="006E4301">
        <w:rPr>
          <w:b/>
          <w:bCs/>
          <w:rtl/>
        </w:rPr>
        <w:t xml:space="preserve">نساء </w:t>
      </w:r>
      <w:r w:rsidRPr="006E4301">
        <w:rPr>
          <w:rFonts w:hint="cs"/>
          <w:b/>
          <w:bCs/>
          <w:rtl/>
        </w:rPr>
        <w:t xml:space="preserve">طائفة الروما </w:t>
      </w:r>
      <w:r w:rsidRPr="006E4301">
        <w:rPr>
          <w:b/>
          <w:bCs/>
          <w:rtl/>
        </w:rPr>
        <w:t>في الحياة السياسية والعامة؛</w:t>
      </w:r>
    </w:p>
    <w:p w:rsidR="00FB1D16" w:rsidRPr="00CE0379" w:rsidRDefault="00FB1D16" w:rsidP="0097586E">
      <w:pPr>
        <w:pStyle w:val="SingleTxt"/>
        <w:rPr>
          <w:b/>
          <w:bCs/>
          <w:rtl/>
        </w:rPr>
      </w:pPr>
      <w:r>
        <w:rPr>
          <w:rFonts w:hint="cs"/>
          <w:b/>
          <w:bCs/>
          <w:rtl/>
        </w:rPr>
        <w:tab/>
      </w:r>
      <w:r w:rsidRPr="006E4301">
        <w:rPr>
          <w:rtl/>
        </w:rPr>
        <w:t>(ج)</w:t>
      </w:r>
      <w:r>
        <w:rPr>
          <w:rFonts w:hint="cs"/>
          <w:b/>
          <w:bCs/>
          <w:rtl/>
        </w:rPr>
        <w:tab/>
      </w:r>
      <w:r w:rsidRPr="006E4301">
        <w:rPr>
          <w:b/>
          <w:bCs/>
          <w:rtl/>
        </w:rPr>
        <w:t xml:space="preserve">النظر في تعديل التشريعات </w:t>
      </w:r>
      <w:r>
        <w:rPr>
          <w:rFonts w:hint="cs"/>
          <w:b/>
          <w:bCs/>
          <w:rtl/>
        </w:rPr>
        <w:t>من أجل إتاحة</w:t>
      </w:r>
      <w:r w:rsidR="0097586E">
        <w:rPr>
          <w:rFonts w:hint="cs"/>
          <w:b/>
          <w:bCs/>
          <w:rtl/>
        </w:rPr>
        <w:t xml:space="preserve"> </w:t>
      </w:r>
      <w:r w:rsidRPr="006E4301">
        <w:rPr>
          <w:b/>
          <w:bCs/>
          <w:rtl/>
        </w:rPr>
        <w:t>جمع البيانات</w:t>
      </w:r>
      <w:r>
        <w:rPr>
          <w:rtl/>
        </w:rPr>
        <w:t xml:space="preserve"> </w:t>
      </w:r>
      <w:r w:rsidRPr="00CE0379">
        <w:rPr>
          <w:b/>
          <w:bCs/>
          <w:rtl/>
        </w:rPr>
        <w:t xml:space="preserve">الإحصائية اللازمة </w:t>
      </w:r>
      <w:r w:rsidRPr="00CE0379">
        <w:rPr>
          <w:rFonts w:hint="cs"/>
          <w:b/>
          <w:bCs/>
          <w:rtl/>
        </w:rPr>
        <w:t>ل</w:t>
      </w:r>
      <w:r w:rsidRPr="00CE0379">
        <w:rPr>
          <w:b/>
          <w:bCs/>
          <w:rtl/>
        </w:rPr>
        <w:t>لبرامج والسياسات الرامية إلى التغلب على التمييز ضد النساء المنتميات إلى الفئات المذكورة أعلاه؛</w:t>
      </w:r>
    </w:p>
    <w:p w:rsidR="00FB1D16" w:rsidRPr="00CE0379" w:rsidRDefault="00FB1D16" w:rsidP="00FB1D16">
      <w:pPr>
        <w:pStyle w:val="SingleTxt"/>
        <w:spacing w:before="120"/>
        <w:rPr>
          <w:b/>
          <w:bCs/>
          <w:rtl/>
        </w:rPr>
      </w:pPr>
      <w:r>
        <w:rPr>
          <w:rFonts w:hint="cs"/>
          <w:rtl/>
        </w:rPr>
        <w:tab/>
      </w:r>
      <w:r>
        <w:rPr>
          <w:rtl/>
        </w:rPr>
        <w:t>(</w:t>
      </w:r>
      <w:r>
        <w:rPr>
          <w:rFonts w:hint="cs"/>
          <w:rtl/>
        </w:rPr>
        <w:t>د</w:t>
      </w:r>
      <w:r>
        <w:rPr>
          <w:rtl/>
        </w:rPr>
        <w:t>)</w:t>
      </w:r>
      <w:r>
        <w:rPr>
          <w:rFonts w:hint="cs"/>
          <w:rtl/>
        </w:rPr>
        <w:tab/>
      </w:r>
      <w:r w:rsidRPr="00CE0379">
        <w:rPr>
          <w:rFonts w:hint="cs"/>
          <w:b/>
          <w:bCs/>
          <w:rtl/>
        </w:rPr>
        <w:t xml:space="preserve">تقديم </w:t>
      </w:r>
      <w:r w:rsidRPr="00CE0379">
        <w:rPr>
          <w:b/>
          <w:bCs/>
          <w:rtl/>
        </w:rPr>
        <w:t xml:space="preserve">معلومات مفصلة </w:t>
      </w:r>
      <w:r w:rsidRPr="00CE0379">
        <w:rPr>
          <w:rFonts w:hint="cs"/>
          <w:b/>
          <w:bCs/>
          <w:rtl/>
        </w:rPr>
        <w:t xml:space="preserve">عن </w:t>
      </w:r>
      <w:r w:rsidRPr="00CE0379">
        <w:rPr>
          <w:b/>
          <w:bCs/>
          <w:rtl/>
        </w:rPr>
        <w:t>تمثيل المرأة في الحياة السياسية والعامة في تقريرها الدوري المقبل، بما في ذلك النساء اللاتي ينتمين إلى الفئات المذكورة أعلاه.</w:t>
      </w:r>
    </w:p>
    <w:p w:rsidR="002A715B" w:rsidRPr="002A715B" w:rsidRDefault="002A715B" w:rsidP="002A715B">
      <w:pPr>
        <w:pStyle w:val="SingleTxt"/>
        <w:spacing w:after="0" w:line="120" w:lineRule="exact"/>
        <w:rPr>
          <w:b/>
          <w:bCs/>
          <w:sz w:val="10"/>
          <w:rtl/>
        </w:rPr>
      </w:pPr>
    </w:p>
    <w:p w:rsidR="00FB1D16" w:rsidRPr="002E6E4A" w:rsidRDefault="002A715B" w:rsidP="002A715B">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2E6E4A">
        <w:rPr>
          <w:rtl/>
        </w:rPr>
        <w:t xml:space="preserve">التعليم </w:t>
      </w:r>
    </w:p>
    <w:p w:rsidR="00FB1D16" w:rsidRDefault="00FB1D16" w:rsidP="00FB1D16">
      <w:pPr>
        <w:pStyle w:val="SingleTxt"/>
        <w:spacing w:before="120"/>
        <w:rPr>
          <w:rtl/>
        </w:rPr>
      </w:pPr>
      <w:r>
        <w:rPr>
          <w:rtl/>
        </w:rPr>
        <w:t>24</w:t>
      </w:r>
      <w:r>
        <w:rPr>
          <w:rFonts w:hint="cs"/>
          <w:rtl/>
        </w:rPr>
        <w:t xml:space="preserve"> -</w:t>
      </w:r>
      <w:r>
        <w:rPr>
          <w:rFonts w:hint="cs"/>
          <w:rtl/>
        </w:rPr>
        <w:tab/>
        <w:t xml:space="preserve">تنوه </w:t>
      </w:r>
      <w:r>
        <w:rPr>
          <w:rtl/>
        </w:rPr>
        <w:t xml:space="preserve">اللجنة </w:t>
      </w:r>
      <w:r>
        <w:rPr>
          <w:rFonts w:hint="cs"/>
          <w:rtl/>
        </w:rPr>
        <w:t xml:space="preserve">بالإصلاحات التي تم إدخالها على </w:t>
      </w:r>
      <w:r>
        <w:rPr>
          <w:rtl/>
        </w:rPr>
        <w:t xml:space="preserve">المناهج الأساسية </w:t>
      </w:r>
      <w:r>
        <w:rPr>
          <w:rFonts w:hint="cs"/>
          <w:rtl/>
        </w:rPr>
        <w:t xml:space="preserve">للتعليم </w:t>
      </w:r>
      <w:r>
        <w:rPr>
          <w:rtl/>
        </w:rPr>
        <w:t>الإلزامي الوطني و</w:t>
      </w:r>
      <w:r>
        <w:rPr>
          <w:rFonts w:hint="cs"/>
          <w:rtl/>
        </w:rPr>
        <w:t>ب</w:t>
      </w:r>
      <w:r>
        <w:rPr>
          <w:rtl/>
        </w:rPr>
        <w:t xml:space="preserve">إصلاح </w:t>
      </w:r>
      <w:r>
        <w:rPr>
          <w:rFonts w:hint="cs"/>
          <w:rtl/>
        </w:rPr>
        <w:t>ال</w:t>
      </w:r>
      <w:r>
        <w:rPr>
          <w:rtl/>
        </w:rPr>
        <w:t xml:space="preserve">قانون </w:t>
      </w:r>
      <w:r>
        <w:rPr>
          <w:rFonts w:hint="cs"/>
          <w:rtl/>
        </w:rPr>
        <w:t>المتعلق ب</w:t>
      </w:r>
      <w:r>
        <w:rPr>
          <w:rtl/>
        </w:rPr>
        <w:t xml:space="preserve">التعليم في مرحلة الطفولة المبكرة، </w:t>
      </w:r>
      <w:r>
        <w:rPr>
          <w:rFonts w:hint="cs"/>
          <w:rtl/>
        </w:rPr>
        <w:t>وكلاهما يشمل تدابير موجهة للنهوض ب</w:t>
      </w:r>
      <w:r>
        <w:rPr>
          <w:rtl/>
        </w:rPr>
        <w:t xml:space="preserve">المساواة بين الجنسين. </w:t>
      </w:r>
      <w:r>
        <w:rPr>
          <w:rFonts w:hint="cs"/>
          <w:rtl/>
        </w:rPr>
        <w:t>و</w:t>
      </w:r>
      <w:r>
        <w:rPr>
          <w:rtl/>
        </w:rPr>
        <w:t xml:space="preserve">مع ذلك </w:t>
      </w:r>
      <w:r>
        <w:rPr>
          <w:rFonts w:hint="cs"/>
          <w:rtl/>
        </w:rPr>
        <w:t xml:space="preserve">فإن </w:t>
      </w:r>
      <w:r>
        <w:rPr>
          <w:rtl/>
        </w:rPr>
        <w:t xml:space="preserve">اللجنة </w:t>
      </w:r>
      <w:r>
        <w:rPr>
          <w:rFonts w:hint="cs"/>
          <w:rtl/>
        </w:rPr>
        <w:t xml:space="preserve">لا تزال تشعر </w:t>
      </w:r>
      <w:r>
        <w:rPr>
          <w:rtl/>
        </w:rPr>
        <w:t xml:space="preserve">بالقلق إزاء </w:t>
      </w:r>
      <w:r>
        <w:rPr>
          <w:rFonts w:hint="cs"/>
          <w:rtl/>
        </w:rPr>
        <w:t>استمرار وجود ا</w:t>
      </w:r>
      <w:r>
        <w:rPr>
          <w:rtl/>
        </w:rPr>
        <w:t>لقيم التقليدية وال</w:t>
      </w:r>
      <w:r>
        <w:rPr>
          <w:rFonts w:hint="cs"/>
          <w:rtl/>
        </w:rPr>
        <w:t>ت</w:t>
      </w:r>
      <w:r>
        <w:rPr>
          <w:rtl/>
        </w:rPr>
        <w:t>نم</w:t>
      </w:r>
      <w:r>
        <w:rPr>
          <w:rFonts w:hint="cs"/>
          <w:rtl/>
        </w:rPr>
        <w:t>ي</w:t>
      </w:r>
      <w:r>
        <w:rPr>
          <w:rtl/>
        </w:rPr>
        <w:t>ط</w:t>
      </w:r>
      <w:r>
        <w:rPr>
          <w:rFonts w:hint="cs"/>
          <w:rtl/>
        </w:rPr>
        <w:t xml:space="preserve"> الجنساني </w:t>
      </w:r>
      <w:r>
        <w:rPr>
          <w:rtl/>
        </w:rPr>
        <w:t xml:space="preserve">في مناهج مختلف المواد الدراسية. </w:t>
      </w:r>
      <w:r>
        <w:rPr>
          <w:rFonts w:hint="cs"/>
          <w:rtl/>
        </w:rPr>
        <w:t xml:space="preserve">كما تشعر </w:t>
      </w:r>
      <w:r>
        <w:rPr>
          <w:rtl/>
        </w:rPr>
        <w:t xml:space="preserve">اللجنة </w:t>
      </w:r>
      <w:r>
        <w:rPr>
          <w:rFonts w:hint="cs"/>
          <w:rtl/>
        </w:rPr>
        <w:t xml:space="preserve">بالقلق لأن </w:t>
      </w:r>
      <w:r>
        <w:rPr>
          <w:rtl/>
        </w:rPr>
        <w:t>عدد النساء في المناصب الأستاذية لا يزال منخفض</w:t>
      </w:r>
      <w:r>
        <w:rPr>
          <w:rFonts w:hint="cs"/>
          <w:rtl/>
        </w:rPr>
        <w:t>ا</w:t>
      </w:r>
      <w:r>
        <w:rPr>
          <w:rtl/>
        </w:rPr>
        <w:t xml:space="preserve">، </w:t>
      </w:r>
      <w:r>
        <w:rPr>
          <w:rFonts w:hint="cs"/>
          <w:rtl/>
        </w:rPr>
        <w:t>حيث تمثل</w:t>
      </w:r>
      <w:r>
        <w:rPr>
          <w:rtl/>
        </w:rPr>
        <w:t xml:space="preserve"> النساء </w:t>
      </w:r>
      <w:r>
        <w:rPr>
          <w:rFonts w:hint="cs"/>
          <w:rtl/>
        </w:rPr>
        <w:t xml:space="preserve">نسبة </w:t>
      </w:r>
      <w:r>
        <w:rPr>
          <w:rtl/>
        </w:rPr>
        <w:t>25</w:t>
      </w:r>
      <w:r>
        <w:rPr>
          <w:rFonts w:hint="cs"/>
          <w:rtl/>
        </w:rPr>
        <w:t>,</w:t>
      </w:r>
      <w:r>
        <w:rPr>
          <w:rtl/>
        </w:rPr>
        <w:t>5 في المائة فقط من الأساتذة المتفرغين في الدولة الطرف.</w:t>
      </w:r>
    </w:p>
    <w:p w:rsidR="00FB1D16" w:rsidRPr="004F7074" w:rsidRDefault="00FB1D16" w:rsidP="00CB5540">
      <w:pPr>
        <w:pStyle w:val="SingleTxt"/>
        <w:rPr>
          <w:b/>
          <w:bCs/>
          <w:rtl/>
        </w:rPr>
      </w:pPr>
      <w:r>
        <w:rPr>
          <w:rtl/>
        </w:rPr>
        <w:t>25</w:t>
      </w:r>
      <w:r>
        <w:rPr>
          <w:rFonts w:hint="cs"/>
          <w:rtl/>
        </w:rPr>
        <w:t xml:space="preserve"> -</w:t>
      </w:r>
      <w:r>
        <w:rPr>
          <w:rFonts w:hint="cs"/>
          <w:rtl/>
        </w:rPr>
        <w:tab/>
      </w:r>
      <w:r w:rsidRPr="004F7074">
        <w:rPr>
          <w:rFonts w:hint="cs"/>
          <w:b/>
          <w:bCs/>
          <w:rtl/>
        </w:rPr>
        <w:t>ت</w:t>
      </w:r>
      <w:r w:rsidRPr="004F7074">
        <w:rPr>
          <w:b/>
          <w:bCs/>
          <w:rtl/>
        </w:rPr>
        <w:t xml:space="preserve">وصي اللجنة </w:t>
      </w:r>
      <w:r>
        <w:rPr>
          <w:rFonts w:hint="cs"/>
          <w:b/>
          <w:bCs/>
          <w:rtl/>
        </w:rPr>
        <w:t>ب</w:t>
      </w:r>
      <w:r w:rsidRPr="004F7074">
        <w:rPr>
          <w:rFonts w:hint="cs"/>
          <w:b/>
          <w:bCs/>
          <w:rtl/>
        </w:rPr>
        <w:t xml:space="preserve">أن تقوم </w:t>
      </w:r>
      <w:r w:rsidRPr="004F7074">
        <w:rPr>
          <w:b/>
          <w:bCs/>
          <w:rtl/>
        </w:rPr>
        <w:t xml:space="preserve">الدولة الطرف </w:t>
      </w:r>
      <w:r w:rsidRPr="004F7074">
        <w:rPr>
          <w:rFonts w:hint="cs"/>
          <w:b/>
          <w:bCs/>
          <w:rtl/>
        </w:rPr>
        <w:t xml:space="preserve">بالتوعية بأهمية الدور الذي يؤديه </w:t>
      </w:r>
      <w:r w:rsidRPr="004F7074">
        <w:rPr>
          <w:b/>
          <w:bCs/>
          <w:rtl/>
        </w:rPr>
        <w:t xml:space="preserve">نظام التعليم المهني في التغلب على </w:t>
      </w:r>
      <w:r w:rsidRPr="004F7074">
        <w:rPr>
          <w:rFonts w:hint="cs"/>
          <w:b/>
          <w:bCs/>
          <w:rtl/>
        </w:rPr>
        <w:t>تباين ال</w:t>
      </w:r>
      <w:r w:rsidRPr="004F7074">
        <w:rPr>
          <w:b/>
          <w:bCs/>
          <w:rtl/>
        </w:rPr>
        <w:t xml:space="preserve">خيارات </w:t>
      </w:r>
      <w:r w:rsidRPr="004F7074">
        <w:rPr>
          <w:rFonts w:hint="cs"/>
          <w:b/>
          <w:bCs/>
          <w:rtl/>
        </w:rPr>
        <w:t xml:space="preserve">المهنية واحتمال انعدام المساواة بين </w:t>
      </w:r>
      <w:r w:rsidRPr="004F7074">
        <w:rPr>
          <w:b/>
          <w:bCs/>
          <w:rtl/>
        </w:rPr>
        <w:t xml:space="preserve">النساء والرجال </w:t>
      </w:r>
      <w:r w:rsidRPr="004F7074">
        <w:rPr>
          <w:rFonts w:hint="cs"/>
          <w:b/>
          <w:bCs/>
          <w:rtl/>
        </w:rPr>
        <w:t xml:space="preserve">في </w:t>
      </w:r>
      <w:r w:rsidRPr="004F7074">
        <w:rPr>
          <w:b/>
          <w:bCs/>
          <w:rtl/>
        </w:rPr>
        <w:t xml:space="preserve">آفاق المستقبل. </w:t>
      </w:r>
      <w:r w:rsidRPr="004F7074">
        <w:rPr>
          <w:rFonts w:hint="cs"/>
          <w:b/>
          <w:bCs/>
          <w:rtl/>
        </w:rPr>
        <w:t>و</w:t>
      </w:r>
      <w:r w:rsidRPr="004F7074">
        <w:rPr>
          <w:b/>
          <w:bCs/>
          <w:rtl/>
        </w:rPr>
        <w:t>ل</w:t>
      </w:r>
      <w:r w:rsidRPr="004F7074">
        <w:rPr>
          <w:rFonts w:hint="cs"/>
          <w:b/>
          <w:bCs/>
          <w:rtl/>
        </w:rPr>
        <w:t>تحقيق</w:t>
      </w:r>
      <w:r w:rsidRPr="004F7074">
        <w:rPr>
          <w:b/>
          <w:bCs/>
          <w:rtl/>
        </w:rPr>
        <w:t xml:space="preserve"> هذه الغاية، تدعو اللجنة الدولة الطرف </w:t>
      </w:r>
      <w:r w:rsidRPr="004F7074">
        <w:rPr>
          <w:rFonts w:hint="cs"/>
          <w:b/>
          <w:bCs/>
          <w:rtl/>
        </w:rPr>
        <w:t xml:space="preserve">للقيام </w:t>
      </w:r>
      <w:r w:rsidRPr="004F7074">
        <w:rPr>
          <w:b/>
          <w:bCs/>
          <w:rtl/>
        </w:rPr>
        <w:t>بما</w:t>
      </w:r>
      <w:r w:rsidR="00CB5540">
        <w:rPr>
          <w:rFonts w:hint="cs"/>
          <w:b/>
          <w:bCs/>
          <w:rtl/>
        </w:rPr>
        <w:t> </w:t>
      </w:r>
      <w:r w:rsidRPr="004F7074">
        <w:rPr>
          <w:b/>
          <w:bCs/>
          <w:rtl/>
        </w:rPr>
        <w:t>يلي:</w:t>
      </w:r>
    </w:p>
    <w:p w:rsidR="00FB1D16" w:rsidRPr="004F7074" w:rsidRDefault="00FB1D16" w:rsidP="00FB1D16">
      <w:pPr>
        <w:pStyle w:val="SingleTxt"/>
        <w:rPr>
          <w:b/>
          <w:bCs/>
          <w:rtl/>
        </w:rPr>
      </w:pPr>
      <w:r>
        <w:rPr>
          <w:rFonts w:hint="cs"/>
          <w:rtl/>
        </w:rPr>
        <w:tab/>
      </w:r>
      <w:r>
        <w:rPr>
          <w:rtl/>
        </w:rPr>
        <w:t>(</w:t>
      </w:r>
      <w:r>
        <w:rPr>
          <w:rFonts w:hint="cs"/>
          <w:rtl/>
        </w:rPr>
        <w:t>أ</w:t>
      </w:r>
      <w:r>
        <w:rPr>
          <w:rtl/>
        </w:rPr>
        <w:t>)</w:t>
      </w:r>
      <w:r>
        <w:rPr>
          <w:rFonts w:hint="cs"/>
          <w:rtl/>
        </w:rPr>
        <w:tab/>
      </w:r>
      <w:r w:rsidRPr="004F7074">
        <w:rPr>
          <w:rFonts w:hint="cs"/>
          <w:b/>
          <w:bCs/>
          <w:rtl/>
        </w:rPr>
        <w:t>ال</w:t>
      </w:r>
      <w:r w:rsidRPr="004F7074">
        <w:rPr>
          <w:b/>
          <w:bCs/>
          <w:rtl/>
        </w:rPr>
        <w:t xml:space="preserve">قضاء على </w:t>
      </w:r>
      <w:r w:rsidRPr="004F7074">
        <w:rPr>
          <w:rFonts w:hint="cs"/>
          <w:b/>
          <w:bCs/>
          <w:rtl/>
        </w:rPr>
        <w:t xml:space="preserve">التنميط الجنساني </w:t>
      </w:r>
      <w:r w:rsidRPr="004F7074">
        <w:rPr>
          <w:b/>
          <w:bCs/>
          <w:rtl/>
        </w:rPr>
        <w:t xml:space="preserve">والحواجز الهيكلية </w:t>
      </w:r>
      <w:r w:rsidRPr="004F7074">
        <w:rPr>
          <w:rFonts w:hint="cs"/>
          <w:b/>
          <w:bCs/>
          <w:rtl/>
        </w:rPr>
        <w:t xml:space="preserve">التي </w:t>
      </w:r>
      <w:r w:rsidRPr="004F7074">
        <w:rPr>
          <w:b/>
          <w:bCs/>
          <w:rtl/>
        </w:rPr>
        <w:t>يحتمل أن تحد</w:t>
      </w:r>
      <w:r w:rsidRPr="004F7074">
        <w:rPr>
          <w:rFonts w:hint="cs"/>
          <w:b/>
          <w:bCs/>
          <w:rtl/>
        </w:rPr>
        <w:t xml:space="preserve"> من التحاق </w:t>
      </w:r>
      <w:r w:rsidRPr="004F7074">
        <w:rPr>
          <w:b/>
          <w:bCs/>
          <w:rtl/>
        </w:rPr>
        <w:t xml:space="preserve">الفتيات والفتيان </w:t>
      </w:r>
      <w:r w:rsidRPr="004F7074">
        <w:rPr>
          <w:rFonts w:hint="cs"/>
          <w:b/>
          <w:bCs/>
          <w:rtl/>
        </w:rPr>
        <w:t>ب</w:t>
      </w:r>
      <w:r w:rsidRPr="004F7074">
        <w:rPr>
          <w:b/>
          <w:bCs/>
          <w:rtl/>
        </w:rPr>
        <w:t>ال</w:t>
      </w:r>
      <w:r w:rsidRPr="004F7074">
        <w:rPr>
          <w:rFonts w:hint="cs"/>
          <w:b/>
          <w:bCs/>
          <w:rtl/>
        </w:rPr>
        <w:t xml:space="preserve">ميادين </w:t>
      </w:r>
      <w:r w:rsidRPr="004F7074">
        <w:rPr>
          <w:b/>
          <w:bCs/>
          <w:rtl/>
        </w:rPr>
        <w:t>التعليمية والمهنية غير التقليدية في كل مستوى من مستويات نظام التعليم؛</w:t>
      </w:r>
    </w:p>
    <w:p w:rsidR="00FB1D16" w:rsidRPr="00401891" w:rsidRDefault="00FB1D16" w:rsidP="00FB1D16">
      <w:pPr>
        <w:pStyle w:val="SingleTxt"/>
        <w:spacing w:before="120"/>
        <w:rPr>
          <w:b/>
          <w:bCs/>
          <w:rtl/>
        </w:rPr>
      </w:pPr>
      <w:r>
        <w:rPr>
          <w:rFonts w:hint="cs"/>
          <w:rtl/>
        </w:rPr>
        <w:tab/>
      </w:r>
      <w:r>
        <w:rPr>
          <w:rtl/>
        </w:rPr>
        <w:t>(</w:t>
      </w:r>
      <w:r>
        <w:rPr>
          <w:rFonts w:hint="cs"/>
          <w:rtl/>
        </w:rPr>
        <w:t>ب</w:t>
      </w:r>
      <w:r>
        <w:rPr>
          <w:rtl/>
        </w:rPr>
        <w:t>)</w:t>
      </w:r>
      <w:r>
        <w:rPr>
          <w:rFonts w:hint="cs"/>
          <w:rtl/>
        </w:rPr>
        <w:tab/>
      </w:r>
      <w:r w:rsidRPr="00401891">
        <w:rPr>
          <w:b/>
          <w:bCs/>
          <w:rtl/>
        </w:rPr>
        <w:t>النظر في اعتماد تدابير خاصة مؤقتة ل</w:t>
      </w:r>
      <w:r w:rsidRPr="00401891">
        <w:rPr>
          <w:rFonts w:hint="cs"/>
          <w:b/>
          <w:bCs/>
          <w:rtl/>
        </w:rPr>
        <w:t xml:space="preserve">لتعجيل </w:t>
      </w:r>
      <w:r w:rsidRPr="00401891">
        <w:rPr>
          <w:b/>
          <w:bCs/>
          <w:rtl/>
        </w:rPr>
        <w:t xml:space="preserve">في تعيين النساء في المؤسسات الأكاديمية، </w:t>
      </w:r>
      <w:r w:rsidRPr="00401891">
        <w:rPr>
          <w:rFonts w:hint="cs"/>
          <w:b/>
          <w:bCs/>
          <w:rtl/>
        </w:rPr>
        <w:t xml:space="preserve">من خلال تقديم منح مخصصة للنساء </w:t>
      </w:r>
      <w:r w:rsidRPr="00401891">
        <w:rPr>
          <w:b/>
          <w:bCs/>
          <w:rtl/>
        </w:rPr>
        <w:t>و</w:t>
      </w:r>
      <w:r w:rsidRPr="00401891">
        <w:rPr>
          <w:rFonts w:hint="cs"/>
          <w:b/>
          <w:bCs/>
          <w:rtl/>
        </w:rPr>
        <w:t>غير</w:t>
      </w:r>
      <w:r>
        <w:rPr>
          <w:rFonts w:hint="cs"/>
          <w:b/>
          <w:bCs/>
          <w:rtl/>
        </w:rPr>
        <w:t xml:space="preserve"> ذلك</w:t>
      </w:r>
      <w:r w:rsidRPr="00401891">
        <w:rPr>
          <w:rFonts w:hint="cs"/>
          <w:b/>
          <w:bCs/>
          <w:rtl/>
        </w:rPr>
        <w:t xml:space="preserve"> من </w:t>
      </w:r>
      <w:r w:rsidRPr="00401891">
        <w:rPr>
          <w:b/>
          <w:bCs/>
          <w:rtl/>
        </w:rPr>
        <w:t xml:space="preserve">تدابير العمل الإيجابي </w:t>
      </w:r>
      <w:r w:rsidRPr="00401891">
        <w:rPr>
          <w:rFonts w:hint="cs"/>
          <w:b/>
          <w:bCs/>
          <w:rtl/>
        </w:rPr>
        <w:t>ك</w:t>
      </w:r>
      <w:r w:rsidRPr="00401891">
        <w:rPr>
          <w:b/>
          <w:bCs/>
          <w:rtl/>
        </w:rPr>
        <w:t>تحديد أهداف</w:t>
      </w:r>
      <w:r w:rsidRPr="00401891">
        <w:rPr>
          <w:rFonts w:hint="cs"/>
          <w:b/>
          <w:bCs/>
          <w:rtl/>
        </w:rPr>
        <w:t xml:space="preserve"> وأطر زمنية </w:t>
      </w:r>
      <w:r w:rsidRPr="00401891">
        <w:rPr>
          <w:b/>
          <w:bCs/>
          <w:rtl/>
        </w:rPr>
        <w:t xml:space="preserve">واضحة لتشجيع توظيف النساء كأساتذة </w:t>
      </w:r>
      <w:r w:rsidRPr="00401891">
        <w:rPr>
          <w:rFonts w:hint="cs"/>
          <w:b/>
          <w:bCs/>
          <w:rtl/>
        </w:rPr>
        <w:t>متفرغ</w:t>
      </w:r>
      <w:r>
        <w:rPr>
          <w:rFonts w:hint="cs"/>
          <w:b/>
          <w:bCs/>
          <w:rtl/>
        </w:rPr>
        <w:t>ات</w:t>
      </w:r>
      <w:r w:rsidRPr="00401891">
        <w:rPr>
          <w:b/>
          <w:bCs/>
          <w:rtl/>
        </w:rPr>
        <w:t>.</w:t>
      </w:r>
    </w:p>
    <w:p w:rsidR="002A715B" w:rsidRPr="002A715B" w:rsidRDefault="002A715B" w:rsidP="002A715B">
      <w:pPr>
        <w:pStyle w:val="SingleTxt"/>
        <w:spacing w:after="0" w:line="120" w:lineRule="exact"/>
        <w:rPr>
          <w:b/>
          <w:bCs/>
          <w:sz w:val="10"/>
          <w:rtl/>
        </w:rPr>
      </w:pPr>
    </w:p>
    <w:p w:rsidR="00FB1D16" w:rsidRPr="002E6E4A" w:rsidRDefault="002A715B" w:rsidP="002A715B">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2E6E4A">
        <w:rPr>
          <w:rtl/>
        </w:rPr>
        <w:t xml:space="preserve">العمالة </w:t>
      </w:r>
    </w:p>
    <w:p w:rsidR="00FB1D16" w:rsidRDefault="00FB1D16" w:rsidP="00CB5540">
      <w:pPr>
        <w:pStyle w:val="SingleTxt"/>
        <w:spacing w:before="120"/>
        <w:rPr>
          <w:rtl/>
        </w:rPr>
      </w:pPr>
      <w:r>
        <w:rPr>
          <w:rtl/>
        </w:rPr>
        <w:t>26</w:t>
      </w:r>
      <w:r>
        <w:rPr>
          <w:rFonts w:hint="cs"/>
          <w:rtl/>
        </w:rPr>
        <w:t xml:space="preserve"> -</w:t>
      </w:r>
      <w:r>
        <w:rPr>
          <w:rFonts w:hint="cs"/>
          <w:rtl/>
        </w:rPr>
        <w:tab/>
        <w:t>تحيط</w:t>
      </w:r>
      <w:r>
        <w:rPr>
          <w:rtl/>
        </w:rPr>
        <w:t xml:space="preserve"> اللجنة </w:t>
      </w:r>
      <w:r>
        <w:rPr>
          <w:rFonts w:hint="cs"/>
          <w:rtl/>
        </w:rPr>
        <w:t>علما ب</w:t>
      </w:r>
      <w:r>
        <w:rPr>
          <w:rtl/>
        </w:rPr>
        <w:t xml:space="preserve">برنامج المساواة في الأجور، </w:t>
      </w:r>
      <w:r w:rsidR="002A715B">
        <w:rPr>
          <w:rFonts w:hint="cs"/>
          <w:rtl/>
        </w:rPr>
        <w:t>الذي يرمي إلى تقليص</w:t>
      </w:r>
      <w:r>
        <w:rPr>
          <w:rFonts w:hint="cs"/>
          <w:rtl/>
        </w:rPr>
        <w:t xml:space="preserve"> </w:t>
      </w:r>
      <w:r>
        <w:rPr>
          <w:rtl/>
        </w:rPr>
        <w:t xml:space="preserve">الفجوة في الأجور بين الجنسين إلى 15 في المائة بحلول عام 2015، وتعزيز ممارسة </w:t>
      </w:r>
      <w:r>
        <w:rPr>
          <w:rFonts w:hint="cs"/>
          <w:rtl/>
        </w:rPr>
        <w:t>الدراسات الاستقصائية ل</w:t>
      </w:r>
      <w:r>
        <w:rPr>
          <w:rtl/>
        </w:rPr>
        <w:t>لأج</w:t>
      </w:r>
      <w:r>
        <w:rPr>
          <w:rFonts w:hint="cs"/>
          <w:rtl/>
        </w:rPr>
        <w:t>و</w:t>
      </w:r>
      <w:r>
        <w:rPr>
          <w:rtl/>
        </w:rPr>
        <w:t xml:space="preserve">ر في سياق خطة المساواة. </w:t>
      </w:r>
      <w:r>
        <w:rPr>
          <w:rFonts w:hint="cs"/>
          <w:rtl/>
        </w:rPr>
        <w:t xml:space="preserve">بيد أن </w:t>
      </w:r>
      <w:r>
        <w:rPr>
          <w:rtl/>
        </w:rPr>
        <w:t>اللجنة لا تزال تشعر بالقلق</w:t>
      </w:r>
      <w:r>
        <w:rPr>
          <w:rFonts w:hint="cs"/>
          <w:rtl/>
        </w:rPr>
        <w:t xml:space="preserve"> </w:t>
      </w:r>
      <w:r>
        <w:rPr>
          <w:rtl/>
        </w:rPr>
        <w:t>إزاء استمرار وجود فجوة في الأجور بين الجنسين في الدولة الطرف</w:t>
      </w:r>
      <w:r>
        <w:rPr>
          <w:rFonts w:hint="cs"/>
          <w:rtl/>
        </w:rPr>
        <w:t xml:space="preserve"> بنسبة </w:t>
      </w:r>
      <w:r>
        <w:rPr>
          <w:rtl/>
        </w:rPr>
        <w:t xml:space="preserve">17 في المائة. </w:t>
      </w:r>
      <w:r>
        <w:rPr>
          <w:rFonts w:hint="cs"/>
          <w:rtl/>
        </w:rPr>
        <w:t xml:space="preserve">كما تشعر </w:t>
      </w:r>
      <w:r>
        <w:rPr>
          <w:rtl/>
        </w:rPr>
        <w:t>اللجنة بالقلق إزاء ارتفاع معدل البطالة وانخفاض الأجور بين</w:t>
      </w:r>
      <w:r>
        <w:rPr>
          <w:rFonts w:hint="cs"/>
          <w:rtl/>
        </w:rPr>
        <w:t xml:space="preserve"> المهاجرات</w:t>
      </w:r>
      <w:r>
        <w:rPr>
          <w:rtl/>
        </w:rPr>
        <w:t xml:space="preserve"> </w:t>
      </w:r>
      <w:r>
        <w:rPr>
          <w:rFonts w:hint="cs"/>
          <w:rtl/>
        </w:rPr>
        <w:t>و</w:t>
      </w:r>
      <w:r>
        <w:rPr>
          <w:rtl/>
        </w:rPr>
        <w:t xml:space="preserve">نساء </w:t>
      </w:r>
      <w:r>
        <w:rPr>
          <w:rFonts w:hint="cs"/>
          <w:rtl/>
        </w:rPr>
        <w:t>طائفة الروما</w:t>
      </w:r>
      <w:r>
        <w:rPr>
          <w:rtl/>
        </w:rPr>
        <w:t xml:space="preserve">، والأمهات العازبات والمسنات والنساء ذوات الإعاقة. كما تكرر اللجنة </w:t>
      </w:r>
      <w:r>
        <w:rPr>
          <w:rFonts w:hint="cs"/>
          <w:rtl/>
        </w:rPr>
        <w:t xml:space="preserve">تأكيد قلقها الذي أعربت عنه في </w:t>
      </w:r>
      <w:r>
        <w:rPr>
          <w:rtl/>
        </w:rPr>
        <w:t>ملاحظات</w:t>
      </w:r>
      <w:r>
        <w:rPr>
          <w:rFonts w:hint="cs"/>
          <w:rtl/>
        </w:rPr>
        <w:t>ها</w:t>
      </w:r>
      <w:r>
        <w:rPr>
          <w:rtl/>
        </w:rPr>
        <w:t xml:space="preserve"> الختامية السابقة (</w:t>
      </w:r>
      <w:r>
        <w:t>CEDAW/C/FIN/CO/6</w:t>
      </w:r>
      <w:r>
        <w:rPr>
          <w:rtl/>
        </w:rPr>
        <w:t xml:space="preserve">، الفقرة 25) بشأن فصل </w:t>
      </w:r>
      <w:r>
        <w:rPr>
          <w:rFonts w:hint="cs"/>
          <w:rtl/>
        </w:rPr>
        <w:t xml:space="preserve">النساء </w:t>
      </w:r>
      <w:r>
        <w:rPr>
          <w:rtl/>
        </w:rPr>
        <w:t xml:space="preserve">من العمل </w:t>
      </w:r>
      <w:r>
        <w:rPr>
          <w:rFonts w:hint="cs"/>
          <w:rtl/>
        </w:rPr>
        <w:t xml:space="preserve">بصورة </w:t>
      </w:r>
      <w:r>
        <w:rPr>
          <w:rtl/>
        </w:rPr>
        <w:t>غير قانوني</w:t>
      </w:r>
      <w:r>
        <w:rPr>
          <w:rFonts w:hint="cs"/>
          <w:rtl/>
        </w:rPr>
        <w:t>ة</w:t>
      </w:r>
      <w:r>
        <w:rPr>
          <w:rtl/>
        </w:rPr>
        <w:t xml:space="preserve"> بسبب الحمل والولادة وإجازة الأمومة. </w:t>
      </w:r>
      <w:r>
        <w:rPr>
          <w:rFonts w:hint="cs"/>
          <w:rtl/>
        </w:rPr>
        <w:t>كما</w:t>
      </w:r>
      <w:r w:rsidR="00CB5540">
        <w:rPr>
          <w:rFonts w:hint="eastAsia"/>
          <w:rtl/>
        </w:rPr>
        <w:t> </w:t>
      </w:r>
      <w:r>
        <w:rPr>
          <w:rFonts w:hint="cs"/>
          <w:rtl/>
        </w:rPr>
        <w:t xml:space="preserve">تعرب كذلك عن </w:t>
      </w:r>
      <w:r>
        <w:rPr>
          <w:rtl/>
        </w:rPr>
        <w:t>أسف</w:t>
      </w:r>
      <w:r>
        <w:rPr>
          <w:rFonts w:hint="cs"/>
          <w:rtl/>
        </w:rPr>
        <w:t xml:space="preserve">ها لأن </w:t>
      </w:r>
      <w:r>
        <w:rPr>
          <w:rtl/>
        </w:rPr>
        <w:t xml:space="preserve">نسبة الرجال </w:t>
      </w:r>
      <w:r>
        <w:rPr>
          <w:rFonts w:hint="cs"/>
          <w:rtl/>
        </w:rPr>
        <w:t xml:space="preserve">الذين يستعملون الإجازة </w:t>
      </w:r>
      <w:r>
        <w:rPr>
          <w:rtl/>
        </w:rPr>
        <w:t>الوالدي</w:t>
      </w:r>
      <w:r>
        <w:rPr>
          <w:rFonts w:hint="cs"/>
          <w:rtl/>
        </w:rPr>
        <w:t>ة</w:t>
      </w:r>
      <w:r>
        <w:rPr>
          <w:rtl/>
        </w:rPr>
        <w:t xml:space="preserve"> </w:t>
      </w:r>
      <w:r>
        <w:rPr>
          <w:rFonts w:hint="cs"/>
          <w:rtl/>
        </w:rPr>
        <w:t xml:space="preserve">لا تزال </w:t>
      </w:r>
      <w:r>
        <w:rPr>
          <w:rtl/>
        </w:rPr>
        <w:t>منخفضة و</w:t>
      </w:r>
      <w:r>
        <w:rPr>
          <w:rFonts w:hint="cs"/>
          <w:rtl/>
        </w:rPr>
        <w:t xml:space="preserve">أن الإجازة العائلية المتاحة للرجال </w:t>
      </w:r>
      <w:r>
        <w:rPr>
          <w:rtl/>
        </w:rPr>
        <w:t>و</w:t>
      </w:r>
      <w:r>
        <w:rPr>
          <w:rFonts w:hint="cs"/>
          <w:rtl/>
        </w:rPr>
        <w:t xml:space="preserve">الوالدين الوحيدين </w:t>
      </w:r>
      <w:r>
        <w:rPr>
          <w:rtl/>
        </w:rPr>
        <w:t>لا تزال منخفضة إلى حد</w:t>
      </w:r>
      <w:r w:rsidR="002A715B">
        <w:rPr>
          <w:rFonts w:hint="cs"/>
          <w:rtl/>
        </w:rPr>
        <w:t> </w:t>
      </w:r>
      <w:r>
        <w:rPr>
          <w:rtl/>
        </w:rPr>
        <w:t>كبير.</w:t>
      </w:r>
    </w:p>
    <w:p w:rsidR="00FB1D16" w:rsidRDefault="00FB1D16" w:rsidP="00FB1D16">
      <w:pPr>
        <w:pStyle w:val="SingleTxt"/>
        <w:rPr>
          <w:rtl/>
        </w:rPr>
      </w:pPr>
      <w:r>
        <w:rPr>
          <w:rtl/>
        </w:rPr>
        <w:t>27</w:t>
      </w:r>
      <w:r>
        <w:rPr>
          <w:rFonts w:hint="cs"/>
          <w:rtl/>
        </w:rPr>
        <w:t xml:space="preserve"> -</w:t>
      </w:r>
      <w:r>
        <w:rPr>
          <w:rFonts w:hint="cs"/>
          <w:rtl/>
        </w:rPr>
        <w:tab/>
      </w:r>
      <w:r w:rsidRPr="00C740DC">
        <w:rPr>
          <w:rFonts w:hint="cs"/>
          <w:b/>
          <w:bCs/>
          <w:rtl/>
        </w:rPr>
        <w:t>و</w:t>
      </w:r>
      <w:r w:rsidRPr="00825A55">
        <w:rPr>
          <w:rFonts w:hint="cs"/>
          <w:b/>
          <w:bCs/>
          <w:rtl/>
        </w:rPr>
        <w:t>ت</w:t>
      </w:r>
      <w:r w:rsidRPr="00825A55">
        <w:rPr>
          <w:b/>
          <w:bCs/>
          <w:rtl/>
        </w:rPr>
        <w:t xml:space="preserve">وصي اللجنة الدولة الطرف </w:t>
      </w:r>
      <w:r w:rsidRPr="00825A55">
        <w:rPr>
          <w:rFonts w:hint="cs"/>
          <w:b/>
          <w:bCs/>
          <w:rtl/>
        </w:rPr>
        <w:t xml:space="preserve">بالقيام </w:t>
      </w:r>
      <w:r w:rsidRPr="00825A55">
        <w:rPr>
          <w:b/>
          <w:bCs/>
          <w:rtl/>
        </w:rPr>
        <w:t>بما يلي:</w:t>
      </w:r>
    </w:p>
    <w:p w:rsidR="00FB1D16" w:rsidRPr="008E4A13" w:rsidRDefault="00FB1D16" w:rsidP="00FB1D16">
      <w:pPr>
        <w:pStyle w:val="SingleTxt"/>
        <w:rPr>
          <w:b/>
          <w:bCs/>
          <w:rtl/>
        </w:rPr>
      </w:pPr>
      <w:r>
        <w:rPr>
          <w:rFonts w:hint="cs"/>
          <w:rtl/>
        </w:rPr>
        <w:tab/>
      </w:r>
      <w:r>
        <w:rPr>
          <w:rtl/>
        </w:rPr>
        <w:t>(أ)</w:t>
      </w:r>
      <w:r>
        <w:rPr>
          <w:rFonts w:hint="cs"/>
          <w:rtl/>
        </w:rPr>
        <w:tab/>
      </w:r>
      <w:r w:rsidRPr="008E4A13">
        <w:rPr>
          <w:b/>
          <w:bCs/>
          <w:rtl/>
        </w:rPr>
        <w:t xml:space="preserve">اتخاذ تدابير فورية </w:t>
      </w:r>
      <w:r w:rsidRPr="008E4A13">
        <w:rPr>
          <w:rFonts w:hint="cs"/>
          <w:b/>
          <w:bCs/>
          <w:rtl/>
        </w:rPr>
        <w:t xml:space="preserve">لبلوغ </w:t>
      </w:r>
      <w:r w:rsidRPr="008E4A13">
        <w:rPr>
          <w:b/>
          <w:bCs/>
          <w:rtl/>
        </w:rPr>
        <w:t>الهدف ال</w:t>
      </w:r>
      <w:r w:rsidRPr="008E4A13">
        <w:rPr>
          <w:rFonts w:hint="cs"/>
          <w:b/>
          <w:bCs/>
          <w:rtl/>
        </w:rPr>
        <w:t xml:space="preserve">ذي </w:t>
      </w:r>
      <w:r w:rsidRPr="008E4A13">
        <w:rPr>
          <w:b/>
          <w:bCs/>
          <w:rtl/>
        </w:rPr>
        <w:t>حدد</w:t>
      </w:r>
      <w:r w:rsidRPr="008E4A13">
        <w:rPr>
          <w:rFonts w:hint="cs"/>
          <w:b/>
          <w:bCs/>
          <w:rtl/>
        </w:rPr>
        <w:t>ه</w:t>
      </w:r>
      <w:r w:rsidRPr="008E4A13">
        <w:rPr>
          <w:b/>
          <w:bCs/>
          <w:rtl/>
        </w:rPr>
        <w:t xml:space="preserve"> برنامج المساواة في الأجور </w:t>
      </w:r>
      <w:r w:rsidRPr="008E4A13">
        <w:rPr>
          <w:rFonts w:hint="cs"/>
          <w:b/>
          <w:bCs/>
          <w:rtl/>
        </w:rPr>
        <w:t xml:space="preserve">بجعل </w:t>
      </w:r>
      <w:r w:rsidRPr="008E4A13">
        <w:rPr>
          <w:b/>
          <w:bCs/>
          <w:rtl/>
        </w:rPr>
        <w:t xml:space="preserve">الفجوة في الأجور بين الجنسين </w:t>
      </w:r>
      <w:r w:rsidRPr="008E4A13">
        <w:rPr>
          <w:rFonts w:hint="cs"/>
          <w:b/>
          <w:bCs/>
          <w:rtl/>
        </w:rPr>
        <w:t xml:space="preserve">بنسبة </w:t>
      </w:r>
      <w:r w:rsidRPr="008E4A13">
        <w:rPr>
          <w:b/>
          <w:bCs/>
          <w:rtl/>
        </w:rPr>
        <w:t xml:space="preserve">15 في المائة بحلول عام 2015، بهدف </w:t>
      </w:r>
      <w:r w:rsidRPr="008E4A13">
        <w:rPr>
          <w:rFonts w:hint="cs"/>
          <w:b/>
          <w:bCs/>
          <w:rtl/>
        </w:rPr>
        <w:t xml:space="preserve">سد </w:t>
      </w:r>
      <w:r w:rsidRPr="008E4A13">
        <w:rPr>
          <w:b/>
          <w:bCs/>
          <w:rtl/>
        </w:rPr>
        <w:t xml:space="preserve">الفجوة في الأجور </w:t>
      </w:r>
      <w:r w:rsidRPr="008E4A13">
        <w:rPr>
          <w:rFonts w:hint="cs"/>
          <w:b/>
          <w:bCs/>
          <w:rtl/>
        </w:rPr>
        <w:t xml:space="preserve">بين الرجل والمرأة </w:t>
      </w:r>
      <w:r w:rsidRPr="008E4A13">
        <w:rPr>
          <w:b/>
          <w:bCs/>
          <w:rtl/>
        </w:rPr>
        <w:t xml:space="preserve">وفقا </w:t>
      </w:r>
      <w:r w:rsidRPr="008E4A13">
        <w:rPr>
          <w:rFonts w:hint="cs"/>
          <w:b/>
          <w:bCs/>
          <w:rtl/>
        </w:rPr>
        <w:t>ل</w:t>
      </w:r>
      <w:r w:rsidRPr="008E4A13">
        <w:rPr>
          <w:b/>
          <w:bCs/>
          <w:rtl/>
        </w:rPr>
        <w:t xml:space="preserve">اتفاقية </w:t>
      </w:r>
      <w:r w:rsidRPr="008E4A13">
        <w:rPr>
          <w:rFonts w:hint="cs"/>
          <w:b/>
          <w:bCs/>
          <w:rtl/>
        </w:rPr>
        <w:t xml:space="preserve">منظمة العمل الدولية </w:t>
      </w:r>
      <w:r w:rsidRPr="008E4A13">
        <w:rPr>
          <w:b/>
          <w:bCs/>
          <w:rtl/>
        </w:rPr>
        <w:t>(رقم 100)</w:t>
      </w:r>
      <w:r w:rsidR="002A715B">
        <w:rPr>
          <w:rFonts w:hint="cs"/>
          <w:b/>
          <w:bCs/>
          <w:rtl/>
        </w:rPr>
        <w:t xml:space="preserve"> لعام</w:t>
      </w:r>
      <w:r w:rsidR="002A715B">
        <w:rPr>
          <w:rFonts w:hint="eastAsia"/>
          <w:b/>
          <w:bCs/>
          <w:rtl/>
        </w:rPr>
        <w:t> </w:t>
      </w:r>
      <w:r w:rsidRPr="008E4A13">
        <w:rPr>
          <w:b/>
          <w:bCs/>
          <w:rtl/>
        </w:rPr>
        <w:t>1951؛</w:t>
      </w:r>
    </w:p>
    <w:p w:rsidR="00FB1D16" w:rsidRPr="008E4A13" w:rsidRDefault="00FB1D16" w:rsidP="00FB1D16">
      <w:pPr>
        <w:pStyle w:val="SingleTxt"/>
        <w:rPr>
          <w:b/>
          <w:bCs/>
          <w:rtl/>
        </w:rPr>
      </w:pPr>
      <w:r>
        <w:rPr>
          <w:rFonts w:hint="cs"/>
          <w:rtl/>
        </w:rPr>
        <w:tab/>
      </w:r>
      <w:r>
        <w:rPr>
          <w:rtl/>
        </w:rPr>
        <w:t>(ب)</w:t>
      </w:r>
      <w:r>
        <w:rPr>
          <w:rFonts w:hint="cs"/>
          <w:rtl/>
        </w:rPr>
        <w:tab/>
      </w:r>
      <w:r w:rsidRPr="008E4A13">
        <w:rPr>
          <w:b/>
          <w:bCs/>
          <w:rtl/>
        </w:rPr>
        <w:t>اعتماد تدابير خاصة مؤقتة ل</w:t>
      </w:r>
      <w:r w:rsidRPr="008E4A13">
        <w:rPr>
          <w:rFonts w:hint="cs"/>
          <w:b/>
          <w:bCs/>
          <w:rtl/>
        </w:rPr>
        <w:t>لتعجيل ب</w:t>
      </w:r>
      <w:r w:rsidRPr="008E4A13">
        <w:rPr>
          <w:b/>
          <w:bCs/>
          <w:rtl/>
        </w:rPr>
        <w:t xml:space="preserve">مشاركة </w:t>
      </w:r>
      <w:r w:rsidRPr="008E4A13">
        <w:rPr>
          <w:rFonts w:hint="cs"/>
          <w:b/>
          <w:bCs/>
          <w:rtl/>
        </w:rPr>
        <w:t xml:space="preserve">نساء </w:t>
      </w:r>
      <w:r w:rsidRPr="008E4A13">
        <w:rPr>
          <w:b/>
          <w:bCs/>
          <w:rtl/>
        </w:rPr>
        <w:t>الفئات المحرومة على قدم المساواة، بما في ذلك النساء</w:t>
      </w:r>
      <w:r w:rsidRPr="008E4A13">
        <w:rPr>
          <w:rFonts w:hint="cs"/>
          <w:b/>
          <w:bCs/>
          <w:rtl/>
        </w:rPr>
        <w:t xml:space="preserve"> المهاجرات</w:t>
      </w:r>
      <w:r w:rsidRPr="008E4A13">
        <w:rPr>
          <w:b/>
          <w:bCs/>
          <w:rtl/>
        </w:rPr>
        <w:t xml:space="preserve">، </w:t>
      </w:r>
      <w:r w:rsidRPr="008E4A13">
        <w:rPr>
          <w:rFonts w:hint="cs"/>
          <w:b/>
          <w:bCs/>
          <w:rtl/>
        </w:rPr>
        <w:t>و</w:t>
      </w:r>
      <w:r w:rsidRPr="008E4A13">
        <w:rPr>
          <w:b/>
          <w:bCs/>
          <w:rtl/>
        </w:rPr>
        <w:t xml:space="preserve">نساء </w:t>
      </w:r>
      <w:r w:rsidRPr="008E4A13">
        <w:rPr>
          <w:rFonts w:hint="cs"/>
          <w:b/>
          <w:bCs/>
          <w:rtl/>
        </w:rPr>
        <w:t>طائفة الروما</w:t>
      </w:r>
      <w:r w:rsidRPr="008E4A13">
        <w:rPr>
          <w:b/>
          <w:bCs/>
          <w:rtl/>
        </w:rPr>
        <w:t xml:space="preserve">، والأمهات العازبات والمسنات وذوات الإعاقة في سوق </w:t>
      </w:r>
      <w:r w:rsidRPr="008E4A13">
        <w:rPr>
          <w:rFonts w:hint="cs"/>
          <w:b/>
          <w:bCs/>
          <w:rtl/>
        </w:rPr>
        <w:t>العمل</w:t>
      </w:r>
      <w:r w:rsidRPr="008E4A13">
        <w:rPr>
          <w:b/>
          <w:bCs/>
          <w:rtl/>
        </w:rPr>
        <w:t xml:space="preserve">، وإجراء دراسات شاملة </w:t>
      </w:r>
      <w:r w:rsidRPr="008E4A13">
        <w:rPr>
          <w:rFonts w:hint="cs"/>
          <w:b/>
          <w:bCs/>
          <w:rtl/>
        </w:rPr>
        <w:t xml:space="preserve">عن </w:t>
      </w:r>
      <w:r w:rsidRPr="008E4A13">
        <w:rPr>
          <w:b/>
          <w:bCs/>
          <w:rtl/>
        </w:rPr>
        <w:t xml:space="preserve">العمالة وظروف العمل </w:t>
      </w:r>
      <w:r w:rsidRPr="008E4A13">
        <w:rPr>
          <w:rFonts w:hint="cs"/>
          <w:b/>
          <w:bCs/>
          <w:rtl/>
        </w:rPr>
        <w:t>ل</w:t>
      </w:r>
      <w:r w:rsidRPr="008E4A13">
        <w:rPr>
          <w:b/>
          <w:bCs/>
          <w:rtl/>
        </w:rPr>
        <w:t xml:space="preserve">تلك </w:t>
      </w:r>
      <w:r w:rsidRPr="008E4A13">
        <w:rPr>
          <w:rFonts w:hint="cs"/>
          <w:b/>
          <w:bCs/>
          <w:rtl/>
        </w:rPr>
        <w:t xml:space="preserve">الفئات </w:t>
      </w:r>
      <w:r w:rsidRPr="008E4A13">
        <w:rPr>
          <w:b/>
          <w:bCs/>
          <w:rtl/>
        </w:rPr>
        <w:t xml:space="preserve">من النساء، </w:t>
      </w:r>
      <w:r w:rsidRPr="008E4A13">
        <w:rPr>
          <w:rFonts w:hint="cs"/>
          <w:b/>
          <w:bCs/>
          <w:rtl/>
        </w:rPr>
        <w:t xml:space="preserve">تتضمن </w:t>
      </w:r>
      <w:r w:rsidRPr="008E4A13">
        <w:rPr>
          <w:b/>
          <w:bCs/>
          <w:rtl/>
        </w:rPr>
        <w:t>توصيات لتعزيز مشاركته</w:t>
      </w:r>
      <w:r w:rsidRPr="008E4A13">
        <w:rPr>
          <w:rFonts w:hint="cs"/>
          <w:b/>
          <w:bCs/>
          <w:rtl/>
        </w:rPr>
        <w:t>ن</w:t>
      </w:r>
      <w:r w:rsidRPr="008E4A13">
        <w:rPr>
          <w:b/>
          <w:bCs/>
          <w:rtl/>
        </w:rPr>
        <w:t xml:space="preserve"> في سوق </w:t>
      </w:r>
      <w:r w:rsidRPr="008E4A13">
        <w:rPr>
          <w:rFonts w:hint="cs"/>
          <w:b/>
          <w:bCs/>
          <w:rtl/>
        </w:rPr>
        <w:t xml:space="preserve">العمل </w:t>
      </w:r>
      <w:r w:rsidRPr="008E4A13">
        <w:rPr>
          <w:b/>
          <w:bCs/>
          <w:rtl/>
        </w:rPr>
        <w:t>على نحو فعال؛</w:t>
      </w:r>
    </w:p>
    <w:p w:rsidR="00FB1D16" w:rsidRPr="008E4A13" w:rsidRDefault="00FB1D16" w:rsidP="00FB1D16">
      <w:pPr>
        <w:pStyle w:val="SingleTxt"/>
        <w:rPr>
          <w:b/>
          <w:bCs/>
          <w:rtl/>
        </w:rPr>
      </w:pPr>
      <w:r>
        <w:rPr>
          <w:rFonts w:hint="cs"/>
          <w:rtl/>
        </w:rPr>
        <w:tab/>
      </w:r>
      <w:r>
        <w:rPr>
          <w:rtl/>
        </w:rPr>
        <w:t>(</w:t>
      </w:r>
      <w:r>
        <w:rPr>
          <w:rFonts w:hint="cs"/>
          <w:rtl/>
        </w:rPr>
        <w:t>ج</w:t>
      </w:r>
      <w:r>
        <w:rPr>
          <w:rtl/>
        </w:rPr>
        <w:t>)</w:t>
      </w:r>
      <w:r>
        <w:rPr>
          <w:rFonts w:hint="cs"/>
          <w:rtl/>
        </w:rPr>
        <w:tab/>
      </w:r>
      <w:r w:rsidRPr="008E4A13">
        <w:rPr>
          <w:b/>
          <w:bCs/>
          <w:rtl/>
        </w:rPr>
        <w:t xml:space="preserve">تعديل التشريعات </w:t>
      </w:r>
      <w:r>
        <w:rPr>
          <w:rFonts w:hint="cs"/>
          <w:b/>
          <w:bCs/>
          <w:rtl/>
        </w:rPr>
        <w:t xml:space="preserve">للنص </w:t>
      </w:r>
      <w:r w:rsidRPr="008E4A13">
        <w:rPr>
          <w:rFonts w:hint="cs"/>
          <w:b/>
          <w:bCs/>
          <w:rtl/>
        </w:rPr>
        <w:t xml:space="preserve">تحديدا </w:t>
      </w:r>
      <w:r>
        <w:rPr>
          <w:rFonts w:hint="cs"/>
          <w:b/>
          <w:bCs/>
          <w:rtl/>
        </w:rPr>
        <w:t xml:space="preserve">على </w:t>
      </w:r>
      <w:r w:rsidRPr="008E4A13">
        <w:rPr>
          <w:b/>
          <w:bCs/>
          <w:rtl/>
        </w:rPr>
        <w:t xml:space="preserve">حظر </w:t>
      </w:r>
      <w:r w:rsidRPr="008E4A13">
        <w:rPr>
          <w:rFonts w:hint="cs"/>
          <w:b/>
          <w:bCs/>
          <w:rtl/>
        </w:rPr>
        <w:t xml:space="preserve">قيام </w:t>
      </w:r>
      <w:r w:rsidRPr="008E4A13">
        <w:rPr>
          <w:b/>
          <w:bCs/>
          <w:rtl/>
        </w:rPr>
        <w:t xml:space="preserve">أرباب العمل </w:t>
      </w:r>
      <w:r w:rsidRPr="008E4A13">
        <w:rPr>
          <w:rFonts w:hint="cs"/>
          <w:b/>
          <w:bCs/>
          <w:rtl/>
        </w:rPr>
        <w:t>ب</w:t>
      </w:r>
      <w:r w:rsidRPr="008E4A13">
        <w:rPr>
          <w:b/>
          <w:bCs/>
          <w:rtl/>
        </w:rPr>
        <w:t xml:space="preserve">عدم تجديد </w:t>
      </w:r>
      <w:r w:rsidRPr="008E4A13">
        <w:rPr>
          <w:rFonts w:hint="cs"/>
          <w:b/>
          <w:bCs/>
          <w:rtl/>
        </w:rPr>
        <w:t xml:space="preserve">عقود التوظيف </w:t>
      </w:r>
      <w:r w:rsidRPr="008E4A13">
        <w:rPr>
          <w:b/>
          <w:bCs/>
          <w:rtl/>
        </w:rPr>
        <w:t>المحدد</w:t>
      </w:r>
      <w:r w:rsidRPr="008E4A13">
        <w:rPr>
          <w:rFonts w:hint="cs"/>
          <w:b/>
          <w:bCs/>
          <w:rtl/>
        </w:rPr>
        <w:t>ة</w:t>
      </w:r>
      <w:r w:rsidRPr="008E4A13">
        <w:rPr>
          <w:b/>
          <w:bCs/>
          <w:rtl/>
        </w:rPr>
        <w:t xml:space="preserve"> المدة على أساس </w:t>
      </w:r>
      <w:r w:rsidRPr="008E4A13">
        <w:rPr>
          <w:rFonts w:hint="cs"/>
          <w:b/>
          <w:bCs/>
          <w:rtl/>
        </w:rPr>
        <w:t xml:space="preserve">الإجازة العائلية </w:t>
      </w:r>
      <w:r w:rsidRPr="008E4A13">
        <w:rPr>
          <w:b/>
          <w:bCs/>
          <w:rtl/>
        </w:rPr>
        <w:t xml:space="preserve">والحد من مدة هذه </w:t>
      </w:r>
      <w:r w:rsidRPr="008E4A13">
        <w:rPr>
          <w:rFonts w:hint="cs"/>
          <w:b/>
          <w:bCs/>
          <w:rtl/>
        </w:rPr>
        <w:t xml:space="preserve">العقود </w:t>
      </w:r>
      <w:r w:rsidRPr="008E4A13">
        <w:rPr>
          <w:b/>
          <w:bCs/>
          <w:rtl/>
        </w:rPr>
        <w:t>على هذا الأساس؛</w:t>
      </w:r>
    </w:p>
    <w:p w:rsidR="00FB1D16" w:rsidRPr="003849E5" w:rsidRDefault="00FB1D16" w:rsidP="00FB1D16">
      <w:pPr>
        <w:pStyle w:val="SingleTxt"/>
        <w:spacing w:before="120"/>
        <w:rPr>
          <w:rFonts w:hint="cs"/>
          <w:b/>
          <w:bCs/>
          <w:rtl/>
        </w:rPr>
      </w:pPr>
      <w:r>
        <w:rPr>
          <w:rFonts w:hint="cs"/>
          <w:rtl/>
        </w:rPr>
        <w:tab/>
      </w:r>
      <w:r>
        <w:rPr>
          <w:rtl/>
        </w:rPr>
        <w:t>(</w:t>
      </w:r>
      <w:r>
        <w:rPr>
          <w:rFonts w:hint="cs"/>
          <w:rtl/>
        </w:rPr>
        <w:t>د</w:t>
      </w:r>
      <w:r>
        <w:rPr>
          <w:rtl/>
        </w:rPr>
        <w:t>)</w:t>
      </w:r>
      <w:r>
        <w:rPr>
          <w:rFonts w:hint="cs"/>
          <w:rtl/>
        </w:rPr>
        <w:tab/>
      </w:r>
      <w:r w:rsidRPr="003849E5">
        <w:rPr>
          <w:b/>
          <w:bCs/>
          <w:rtl/>
        </w:rPr>
        <w:t xml:space="preserve">مواصلة الجهود الرامية إلى </w:t>
      </w:r>
      <w:r w:rsidRPr="003849E5">
        <w:rPr>
          <w:rFonts w:hint="cs"/>
          <w:b/>
          <w:bCs/>
          <w:rtl/>
        </w:rPr>
        <w:t>كفالة</w:t>
      </w:r>
      <w:r w:rsidRPr="003849E5">
        <w:rPr>
          <w:b/>
          <w:bCs/>
          <w:rtl/>
        </w:rPr>
        <w:t xml:space="preserve"> التوفيق بين المسؤوليات العائلية والمهنية وتعزيز المساواة في تقاسم </w:t>
      </w:r>
      <w:r w:rsidRPr="003849E5">
        <w:rPr>
          <w:rFonts w:hint="cs"/>
          <w:b/>
          <w:bCs/>
          <w:rtl/>
        </w:rPr>
        <w:t xml:space="preserve">الأعباء </w:t>
      </w:r>
      <w:r w:rsidRPr="003849E5">
        <w:rPr>
          <w:b/>
          <w:bCs/>
          <w:rtl/>
        </w:rPr>
        <w:t xml:space="preserve">المنزلية </w:t>
      </w:r>
      <w:r>
        <w:rPr>
          <w:rFonts w:hint="cs"/>
          <w:b/>
          <w:bCs/>
          <w:rtl/>
        </w:rPr>
        <w:t>والعائلية</w:t>
      </w:r>
      <w:r w:rsidRPr="003849E5">
        <w:rPr>
          <w:b/>
          <w:bCs/>
          <w:rtl/>
        </w:rPr>
        <w:t xml:space="preserve"> </w:t>
      </w:r>
      <w:r>
        <w:rPr>
          <w:rFonts w:hint="cs"/>
          <w:b/>
          <w:bCs/>
          <w:rtl/>
        </w:rPr>
        <w:t xml:space="preserve">بين </w:t>
      </w:r>
      <w:r w:rsidRPr="003849E5">
        <w:rPr>
          <w:b/>
          <w:bCs/>
          <w:rtl/>
        </w:rPr>
        <w:t xml:space="preserve">الرجل والمرأة، بما في ذلك من خلال وضع حوافز لتشجيع المزيد من الرجال على الاستفادة من </w:t>
      </w:r>
      <w:r w:rsidRPr="003849E5">
        <w:rPr>
          <w:rFonts w:hint="cs"/>
          <w:b/>
          <w:bCs/>
          <w:rtl/>
        </w:rPr>
        <w:t xml:space="preserve">الإجازة </w:t>
      </w:r>
      <w:r w:rsidRPr="003849E5">
        <w:rPr>
          <w:b/>
          <w:bCs/>
          <w:rtl/>
        </w:rPr>
        <w:t>الوالدي</w:t>
      </w:r>
      <w:r w:rsidRPr="003849E5">
        <w:rPr>
          <w:rFonts w:hint="cs"/>
          <w:b/>
          <w:bCs/>
          <w:rtl/>
        </w:rPr>
        <w:t>ة</w:t>
      </w:r>
      <w:r w:rsidRPr="003849E5">
        <w:rPr>
          <w:b/>
          <w:bCs/>
          <w:rtl/>
        </w:rPr>
        <w:t>.</w:t>
      </w:r>
    </w:p>
    <w:p w:rsidR="002A715B" w:rsidRPr="002A715B" w:rsidRDefault="002A715B" w:rsidP="002A715B">
      <w:pPr>
        <w:pStyle w:val="SingleTxt"/>
        <w:spacing w:after="0" w:line="120" w:lineRule="exact"/>
        <w:rPr>
          <w:rFonts w:hint="cs"/>
          <w:b/>
          <w:bCs/>
          <w:sz w:val="10"/>
          <w:rtl/>
        </w:rPr>
      </w:pPr>
    </w:p>
    <w:p w:rsidR="00FB1D16" w:rsidRPr="00C740DC" w:rsidRDefault="002A715B" w:rsidP="002A715B">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B1D16" w:rsidRPr="00C740DC">
        <w:rPr>
          <w:rFonts w:hint="cs"/>
          <w:rtl/>
        </w:rPr>
        <w:t>الصحة</w:t>
      </w:r>
    </w:p>
    <w:p w:rsidR="00FB1D16" w:rsidRDefault="00FB1D16" w:rsidP="00FB1D16">
      <w:pPr>
        <w:pStyle w:val="SingleTxt"/>
        <w:spacing w:before="120"/>
        <w:rPr>
          <w:rFonts w:hint="cs"/>
          <w:rtl/>
        </w:rPr>
      </w:pPr>
      <w:r>
        <w:rPr>
          <w:rFonts w:hint="cs"/>
          <w:rtl/>
        </w:rPr>
        <w:t>28 -</w:t>
      </w:r>
      <w:r>
        <w:rPr>
          <w:rFonts w:hint="cs"/>
          <w:rtl/>
        </w:rPr>
        <w:tab/>
        <w:t>تلاحظ اللجنة مع القلق ازدياد حالات الاكتئاب واضطرابات العادات الغذائية وإساءة استعمال المواد والأمراض المتصلة بالكحول والانتحار بين النساء والفتيات في الدولة الطرف. كما تعرب اللجنة عن قلقها إزاء إلزام مغايري الهوية الجنسانية بإثبات العقم أو إجراء عملية التعقيم من أجل الاعتراف قانونا بنوع جنسهم بموجب قانون الاعتراف القانوني بنوع جنس مغايري الهوية الجنسية لعام 2002. كما تشعر اللجنة بالقلق كذلك إزاء الأحكام القانونية التي تسمح بتعقيم</w:t>
      </w:r>
      <w:r w:rsidRPr="00C740DC">
        <w:rPr>
          <w:rFonts w:hint="cs"/>
          <w:rtl/>
        </w:rPr>
        <w:t xml:space="preserve"> </w:t>
      </w:r>
      <w:r>
        <w:rPr>
          <w:rFonts w:hint="cs"/>
          <w:rtl/>
        </w:rPr>
        <w:t>النساء ذوات الإعاقة العقلية ومعالجتهن بوسائل منع الحمل بناء على موافقة طرف ثالث (الممثل القانوني) إذا اعتُبر أن المرأة غير قادرة على التعبير عن موافقتها.</w:t>
      </w:r>
    </w:p>
    <w:p w:rsidR="00FB1D16" w:rsidRPr="00521F68" w:rsidRDefault="00FB1D16" w:rsidP="00FB1D16">
      <w:pPr>
        <w:pStyle w:val="SingleTxt"/>
        <w:rPr>
          <w:rFonts w:hint="cs"/>
          <w:b/>
          <w:bCs/>
          <w:rtl/>
        </w:rPr>
      </w:pPr>
      <w:r>
        <w:rPr>
          <w:rFonts w:hint="cs"/>
          <w:rtl/>
        </w:rPr>
        <w:t>29 -</w:t>
      </w:r>
      <w:r>
        <w:rPr>
          <w:rFonts w:hint="cs"/>
          <w:rtl/>
        </w:rPr>
        <w:tab/>
      </w:r>
      <w:r w:rsidRPr="00FC22B1">
        <w:rPr>
          <w:rFonts w:hint="cs"/>
          <w:b/>
          <w:bCs/>
          <w:rtl/>
        </w:rPr>
        <w:t>و</w:t>
      </w:r>
      <w:r w:rsidRPr="00521F68">
        <w:rPr>
          <w:rFonts w:hint="cs"/>
          <w:b/>
          <w:bCs/>
          <w:rtl/>
        </w:rPr>
        <w:t>توصي اللجنة الدولة الطرف بالقيام بما يلي:</w:t>
      </w:r>
    </w:p>
    <w:p w:rsidR="00FB1D16" w:rsidRPr="00521F68" w:rsidRDefault="00FB1D16" w:rsidP="00FB1D16">
      <w:pPr>
        <w:pStyle w:val="SingleTxt"/>
        <w:rPr>
          <w:rFonts w:hint="cs"/>
          <w:b/>
          <w:bCs/>
          <w:rtl/>
        </w:rPr>
      </w:pPr>
      <w:r w:rsidRPr="00521F68">
        <w:rPr>
          <w:rFonts w:hint="cs"/>
          <w:b/>
          <w:bCs/>
          <w:rtl/>
        </w:rPr>
        <w:tab/>
      </w:r>
      <w:r w:rsidRPr="00FC22B1">
        <w:rPr>
          <w:rFonts w:hint="cs"/>
          <w:rtl/>
        </w:rPr>
        <w:t>(أ)</w:t>
      </w:r>
      <w:r w:rsidRPr="00521F68">
        <w:rPr>
          <w:rFonts w:hint="cs"/>
          <w:b/>
          <w:bCs/>
          <w:rtl/>
        </w:rPr>
        <w:tab/>
        <w:t>اتخاذ التدابير اللازمة للتصدي لتدهور حالة الصحة العقلية للفتيات ومنع ومعالجة تعاطي الكحول والمخدرات، بالإضافة إلى الانتحار، بما في ذلك من خلال حملات التوعية والثقيف الموجهة للمراهقات ولا سيما في وسائط الإعلام؛</w:t>
      </w:r>
    </w:p>
    <w:p w:rsidR="00FB1D16" w:rsidRPr="00521F68" w:rsidRDefault="00FB1D16" w:rsidP="002A715B">
      <w:pPr>
        <w:pStyle w:val="SingleTxt"/>
        <w:rPr>
          <w:rFonts w:hint="cs"/>
          <w:b/>
          <w:bCs/>
          <w:rtl/>
        </w:rPr>
      </w:pPr>
      <w:r w:rsidRPr="00521F68">
        <w:rPr>
          <w:rFonts w:hint="cs"/>
          <w:b/>
          <w:bCs/>
          <w:rtl/>
        </w:rPr>
        <w:tab/>
      </w:r>
      <w:r w:rsidRPr="00FC22B1">
        <w:rPr>
          <w:rFonts w:hint="cs"/>
          <w:rtl/>
        </w:rPr>
        <w:t>(ب)</w:t>
      </w:r>
      <w:r w:rsidRPr="00521F68">
        <w:rPr>
          <w:rFonts w:hint="cs"/>
          <w:b/>
          <w:bCs/>
          <w:rtl/>
        </w:rPr>
        <w:tab/>
        <w:t>القيام على سبيل الاستعجال بتعديل القانون المتعلق بالاعتراف القانوني بنوع جنس مغايري الهوية الجنس</w:t>
      </w:r>
      <w:r>
        <w:rPr>
          <w:rFonts w:hint="cs"/>
          <w:b/>
          <w:bCs/>
          <w:rtl/>
        </w:rPr>
        <w:t>ان</w:t>
      </w:r>
      <w:r w:rsidRPr="00521F68">
        <w:rPr>
          <w:rFonts w:hint="cs"/>
          <w:b/>
          <w:bCs/>
          <w:rtl/>
        </w:rPr>
        <w:t xml:space="preserve">ية لكفالة الاعتراف </w:t>
      </w:r>
      <w:r>
        <w:rPr>
          <w:rFonts w:hint="cs"/>
          <w:b/>
          <w:bCs/>
          <w:rtl/>
        </w:rPr>
        <w:t xml:space="preserve">بنوع جنسهم </w:t>
      </w:r>
      <w:r w:rsidRPr="00521F68">
        <w:rPr>
          <w:rFonts w:hint="cs"/>
          <w:b/>
          <w:bCs/>
          <w:rtl/>
        </w:rPr>
        <w:t xml:space="preserve">دون </w:t>
      </w:r>
      <w:r>
        <w:rPr>
          <w:rFonts w:hint="cs"/>
          <w:b/>
          <w:bCs/>
          <w:rtl/>
        </w:rPr>
        <w:t>مطالبتهم</w:t>
      </w:r>
      <w:r w:rsidRPr="00521F68">
        <w:rPr>
          <w:rFonts w:hint="cs"/>
          <w:b/>
          <w:bCs/>
          <w:rtl/>
        </w:rPr>
        <w:t xml:space="preserve"> </w:t>
      </w:r>
      <w:r>
        <w:rPr>
          <w:rFonts w:hint="cs"/>
          <w:b/>
          <w:bCs/>
          <w:rtl/>
        </w:rPr>
        <w:t>با</w:t>
      </w:r>
      <w:r w:rsidRPr="00521F68">
        <w:rPr>
          <w:rFonts w:hint="cs"/>
          <w:b/>
          <w:bCs/>
          <w:rtl/>
        </w:rPr>
        <w:t>لتقيد بالأفكار النمطية للمظهر أو السلوك الذكوري أو الأنثوي و</w:t>
      </w:r>
      <w:r>
        <w:rPr>
          <w:rFonts w:hint="cs"/>
          <w:b/>
          <w:bCs/>
          <w:rtl/>
        </w:rPr>
        <w:t>دون إ</w:t>
      </w:r>
      <w:r w:rsidRPr="00521F68">
        <w:rPr>
          <w:rFonts w:hint="cs"/>
          <w:b/>
          <w:bCs/>
          <w:rtl/>
        </w:rPr>
        <w:t>لز</w:t>
      </w:r>
      <w:r>
        <w:rPr>
          <w:rFonts w:hint="cs"/>
          <w:b/>
          <w:bCs/>
          <w:rtl/>
        </w:rPr>
        <w:t>ا</w:t>
      </w:r>
      <w:r w:rsidRPr="00521F68">
        <w:rPr>
          <w:rFonts w:hint="cs"/>
          <w:b/>
          <w:bCs/>
          <w:rtl/>
        </w:rPr>
        <w:t>م الأشخاص بالموافقة على التعقيم؛</w:t>
      </w:r>
    </w:p>
    <w:p w:rsidR="00FB1D16" w:rsidRPr="00521F68" w:rsidRDefault="00FB1D16" w:rsidP="00FB1D16">
      <w:pPr>
        <w:pStyle w:val="SingleTxt"/>
        <w:spacing w:before="120"/>
        <w:rPr>
          <w:rFonts w:hint="cs"/>
          <w:b/>
          <w:bCs/>
          <w:rtl/>
        </w:rPr>
      </w:pPr>
      <w:r w:rsidRPr="00521F68">
        <w:rPr>
          <w:rFonts w:hint="cs"/>
          <w:b/>
          <w:bCs/>
          <w:rtl/>
        </w:rPr>
        <w:tab/>
      </w:r>
      <w:r w:rsidRPr="00FC22B1">
        <w:rPr>
          <w:rFonts w:hint="cs"/>
          <w:rtl/>
        </w:rPr>
        <w:t>(ج)</w:t>
      </w:r>
      <w:r w:rsidRPr="00521F68">
        <w:rPr>
          <w:rFonts w:hint="cs"/>
          <w:b/>
          <w:bCs/>
          <w:rtl/>
        </w:rPr>
        <w:tab/>
        <w:t xml:space="preserve">اتخاذ </w:t>
      </w:r>
      <w:r>
        <w:rPr>
          <w:rFonts w:hint="cs"/>
          <w:b/>
          <w:bCs/>
          <w:rtl/>
        </w:rPr>
        <w:t>خطوات</w:t>
      </w:r>
      <w:r w:rsidRPr="00521F68">
        <w:rPr>
          <w:rFonts w:hint="cs"/>
          <w:b/>
          <w:bCs/>
          <w:rtl/>
        </w:rPr>
        <w:t xml:space="preserve"> فورية لإلغاء الباب 2 من قانون التعقيم الذي يسمح بتعقيم ذوات الإعاقة اللائي يتمتعن بقدرة قانونية محدودة أو اللائي ح</w:t>
      </w:r>
      <w:r>
        <w:rPr>
          <w:rFonts w:hint="cs"/>
          <w:b/>
          <w:bCs/>
          <w:rtl/>
        </w:rPr>
        <w:t>ُ</w:t>
      </w:r>
      <w:r w:rsidRPr="00521F68">
        <w:rPr>
          <w:rFonts w:hint="cs"/>
          <w:b/>
          <w:bCs/>
          <w:rtl/>
        </w:rPr>
        <w:t>رمن من أهليتهن القانونية دون موافقتهن.</w:t>
      </w:r>
    </w:p>
    <w:p w:rsidR="00CE0B7D" w:rsidRPr="00CE0B7D" w:rsidRDefault="00CE0B7D" w:rsidP="00CE0B7D">
      <w:pPr>
        <w:pStyle w:val="SingleTxt"/>
        <w:spacing w:after="0" w:line="120" w:lineRule="exact"/>
        <w:rPr>
          <w:rFonts w:hint="cs"/>
          <w:b/>
          <w:bCs/>
          <w:sz w:val="10"/>
          <w:rtl/>
        </w:rPr>
      </w:pPr>
    </w:p>
    <w:p w:rsidR="00FB1D16" w:rsidRPr="00FC22B1" w:rsidRDefault="00CE0B7D" w:rsidP="00CE0B7D">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B1D16" w:rsidRPr="00FC22B1">
        <w:rPr>
          <w:rFonts w:hint="cs"/>
          <w:rtl/>
        </w:rPr>
        <w:t>الفئات المحرومة من النساء</w:t>
      </w:r>
    </w:p>
    <w:p w:rsidR="00FB1D16" w:rsidRPr="00CE0B7D" w:rsidRDefault="00CE0B7D" w:rsidP="00CE0B7D">
      <w:pPr>
        <w:pStyle w:val="H4"/>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FB1D16" w:rsidRPr="00CE0B7D">
        <w:rPr>
          <w:rFonts w:hint="cs"/>
          <w:rtl/>
        </w:rPr>
        <w:t>المهاجرات</w:t>
      </w:r>
    </w:p>
    <w:p w:rsidR="00FB1D16" w:rsidRDefault="00FB1D16" w:rsidP="00FB1D16">
      <w:pPr>
        <w:pStyle w:val="SingleTxt"/>
        <w:spacing w:before="120"/>
        <w:rPr>
          <w:rtl/>
        </w:rPr>
      </w:pPr>
      <w:r>
        <w:rPr>
          <w:rFonts w:hint="cs"/>
          <w:rtl/>
        </w:rPr>
        <w:t>30 -</w:t>
      </w:r>
      <w:r>
        <w:rPr>
          <w:rFonts w:hint="cs"/>
          <w:rtl/>
        </w:rPr>
        <w:tab/>
        <w:t xml:space="preserve">ترحب </w:t>
      </w:r>
      <w:r>
        <w:rPr>
          <w:rtl/>
        </w:rPr>
        <w:t xml:space="preserve">اللجنة </w:t>
      </w:r>
      <w:r>
        <w:rPr>
          <w:rFonts w:hint="cs"/>
          <w:rtl/>
        </w:rPr>
        <w:t>ببرنامج حكومة الدولة الطرف ل</w:t>
      </w:r>
      <w:r>
        <w:rPr>
          <w:rtl/>
        </w:rPr>
        <w:t>لتكامل و</w:t>
      </w:r>
      <w:r>
        <w:rPr>
          <w:rFonts w:hint="cs"/>
          <w:rtl/>
        </w:rPr>
        <w:t xml:space="preserve">العديد من </w:t>
      </w:r>
      <w:r>
        <w:rPr>
          <w:rtl/>
        </w:rPr>
        <w:t xml:space="preserve">مشاريع </w:t>
      </w:r>
      <w:r>
        <w:rPr>
          <w:rFonts w:hint="cs"/>
          <w:rtl/>
        </w:rPr>
        <w:t>الإدماج والتكامل</w:t>
      </w:r>
      <w:r>
        <w:rPr>
          <w:rtl/>
        </w:rPr>
        <w:t xml:space="preserve"> الرامية إلى تعزيز </w:t>
      </w:r>
      <w:r>
        <w:rPr>
          <w:rFonts w:hint="cs"/>
          <w:rtl/>
        </w:rPr>
        <w:t xml:space="preserve">تكافؤ </w:t>
      </w:r>
      <w:r>
        <w:rPr>
          <w:rtl/>
        </w:rPr>
        <w:t xml:space="preserve">الفرص </w:t>
      </w:r>
      <w:r>
        <w:rPr>
          <w:rFonts w:hint="cs"/>
          <w:rtl/>
        </w:rPr>
        <w:t>للمهاجرات</w:t>
      </w:r>
      <w:r>
        <w:rPr>
          <w:rtl/>
        </w:rPr>
        <w:t xml:space="preserve">، بما في ذلك في سوق </w:t>
      </w:r>
      <w:r>
        <w:rPr>
          <w:rFonts w:hint="cs"/>
          <w:rtl/>
        </w:rPr>
        <w:t>العمل</w:t>
      </w:r>
      <w:r>
        <w:rPr>
          <w:rtl/>
        </w:rPr>
        <w:t xml:space="preserve">. ومع ذلك لا تزال اللجنة </w:t>
      </w:r>
      <w:r>
        <w:rPr>
          <w:rFonts w:hint="cs"/>
          <w:rtl/>
        </w:rPr>
        <w:t xml:space="preserve">تشعر بالقلق لأنه لا تتاح للمهاجرات سوى </w:t>
      </w:r>
      <w:r>
        <w:rPr>
          <w:rtl/>
        </w:rPr>
        <w:t xml:space="preserve">فرص محدودة للتوظيف والخدمات الصحية. </w:t>
      </w:r>
      <w:r>
        <w:rPr>
          <w:rFonts w:hint="cs"/>
          <w:rtl/>
        </w:rPr>
        <w:t xml:space="preserve">وهي تشعر بالقلق </w:t>
      </w:r>
      <w:r>
        <w:rPr>
          <w:rtl/>
        </w:rPr>
        <w:t xml:space="preserve">أيضا </w:t>
      </w:r>
      <w:r>
        <w:rPr>
          <w:rFonts w:hint="cs"/>
          <w:rtl/>
        </w:rPr>
        <w:t xml:space="preserve">لأن المهاجرات </w:t>
      </w:r>
      <w:r>
        <w:rPr>
          <w:rtl/>
        </w:rPr>
        <w:t xml:space="preserve">عرضة </w:t>
      </w:r>
      <w:r>
        <w:rPr>
          <w:rFonts w:hint="cs"/>
          <w:rtl/>
        </w:rPr>
        <w:t xml:space="preserve">بوجه خاص </w:t>
      </w:r>
      <w:r>
        <w:rPr>
          <w:rtl/>
        </w:rPr>
        <w:t>لأشكال مختلفة من العنف</w:t>
      </w:r>
      <w:r>
        <w:rPr>
          <w:rFonts w:hint="cs"/>
          <w:rtl/>
        </w:rPr>
        <w:t>، بما في ذلك العنف العائلي</w:t>
      </w:r>
      <w:r>
        <w:rPr>
          <w:rtl/>
        </w:rPr>
        <w:t>، و</w:t>
      </w:r>
      <w:r>
        <w:rPr>
          <w:rFonts w:hint="cs"/>
          <w:rtl/>
        </w:rPr>
        <w:t>تشويه الأعضاء التناسلية ل</w:t>
      </w:r>
      <w:r>
        <w:rPr>
          <w:rtl/>
        </w:rPr>
        <w:t xml:space="preserve">لإناث وما يسمى </w:t>
      </w:r>
      <w:r>
        <w:rPr>
          <w:rFonts w:hint="cs"/>
          <w:rtl/>
        </w:rPr>
        <w:t>ب</w:t>
      </w:r>
      <w:r>
        <w:rPr>
          <w:rtl/>
        </w:rPr>
        <w:t xml:space="preserve">جرائم الشرف، وربما </w:t>
      </w:r>
      <w:r>
        <w:rPr>
          <w:rFonts w:hint="cs"/>
          <w:rtl/>
        </w:rPr>
        <w:t xml:space="preserve">يواجهن </w:t>
      </w:r>
      <w:r>
        <w:rPr>
          <w:rtl/>
        </w:rPr>
        <w:t xml:space="preserve">صعوبات في الحصول على الخدمات الاجتماعية والحماية من </w:t>
      </w:r>
      <w:r>
        <w:rPr>
          <w:rFonts w:hint="cs"/>
          <w:rtl/>
        </w:rPr>
        <w:t>هذه ال</w:t>
      </w:r>
      <w:r>
        <w:rPr>
          <w:rtl/>
        </w:rPr>
        <w:t xml:space="preserve">أشكال </w:t>
      </w:r>
      <w:r>
        <w:rPr>
          <w:rFonts w:hint="cs"/>
          <w:rtl/>
        </w:rPr>
        <w:t xml:space="preserve">من </w:t>
      </w:r>
      <w:r>
        <w:rPr>
          <w:rtl/>
        </w:rPr>
        <w:t xml:space="preserve">العنف بسبب الأمية القانونية أو الخوف من فقدان تصاريح </w:t>
      </w:r>
      <w:r>
        <w:rPr>
          <w:rFonts w:hint="cs"/>
          <w:rtl/>
        </w:rPr>
        <w:t>ال</w:t>
      </w:r>
      <w:r>
        <w:rPr>
          <w:rtl/>
        </w:rPr>
        <w:t>إقام</w:t>
      </w:r>
      <w:r>
        <w:rPr>
          <w:rFonts w:hint="cs"/>
          <w:rtl/>
        </w:rPr>
        <w:t>ة</w:t>
      </w:r>
      <w:r>
        <w:rPr>
          <w:rtl/>
        </w:rPr>
        <w:t xml:space="preserve"> أو </w:t>
      </w:r>
      <w:r>
        <w:rPr>
          <w:rFonts w:hint="cs"/>
          <w:rtl/>
        </w:rPr>
        <w:t xml:space="preserve">التعرض للترحيل إذا كنّ </w:t>
      </w:r>
      <w:r>
        <w:rPr>
          <w:rtl/>
        </w:rPr>
        <w:t>في وضع غير نظامي.</w:t>
      </w:r>
    </w:p>
    <w:p w:rsidR="00FB1D16" w:rsidRDefault="00FB1D16" w:rsidP="00FB1D16">
      <w:pPr>
        <w:pStyle w:val="SingleTxt"/>
        <w:rPr>
          <w:rtl/>
        </w:rPr>
      </w:pPr>
      <w:r>
        <w:rPr>
          <w:rtl/>
        </w:rPr>
        <w:t>31</w:t>
      </w:r>
      <w:r>
        <w:rPr>
          <w:rFonts w:hint="cs"/>
          <w:rtl/>
        </w:rPr>
        <w:t xml:space="preserve"> -</w:t>
      </w:r>
      <w:r>
        <w:rPr>
          <w:rFonts w:hint="cs"/>
          <w:rtl/>
        </w:rPr>
        <w:tab/>
      </w:r>
      <w:r w:rsidRPr="00FC22B1">
        <w:rPr>
          <w:rFonts w:hint="cs"/>
          <w:b/>
          <w:bCs/>
          <w:rtl/>
        </w:rPr>
        <w:t>و</w:t>
      </w:r>
      <w:r w:rsidRPr="005B334D">
        <w:rPr>
          <w:rFonts w:hint="cs"/>
          <w:b/>
          <w:bCs/>
          <w:rtl/>
        </w:rPr>
        <w:t>ت</w:t>
      </w:r>
      <w:r w:rsidRPr="005B334D">
        <w:rPr>
          <w:b/>
          <w:bCs/>
          <w:rtl/>
        </w:rPr>
        <w:t xml:space="preserve">وصي اللجنة الدولة الطرف </w:t>
      </w:r>
      <w:r w:rsidRPr="005B334D">
        <w:rPr>
          <w:rFonts w:hint="cs"/>
          <w:b/>
          <w:bCs/>
          <w:rtl/>
        </w:rPr>
        <w:t xml:space="preserve">بالقيام </w:t>
      </w:r>
      <w:r w:rsidRPr="005B334D">
        <w:rPr>
          <w:b/>
          <w:bCs/>
          <w:rtl/>
        </w:rPr>
        <w:t>بما يلي</w:t>
      </w:r>
      <w:r>
        <w:rPr>
          <w:rtl/>
        </w:rPr>
        <w:t>:</w:t>
      </w:r>
    </w:p>
    <w:p w:rsidR="00FB1D16" w:rsidRPr="005B334D" w:rsidRDefault="00FB1D16" w:rsidP="00FB1D16">
      <w:pPr>
        <w:pStyle w:val="SingleTxt"/>
        <w:rPr>
          <w:b/>
          <w:bCs/>
          <w:rtl/>
        </w:rPr>
      </w:pPr>
      <w:r>
        <w:rPr>
          <w:rFonts w:hint="cs"/>
          <w:rtl/>
        </w:rPr>
        <w:tab/>
      </w:r>
      <w:r>
        <w:rPr>
          <w:rtl/>
        </w:rPr>
        <w:t>(أ)</w:t>
      </w:r>
      <w:r>
        <w:rPr>
          <w:rFonts w:hint="cs"/>
          <w:rtl/>
        </w:rPr>
        <w:tab/>
      </w:r>
      <w:r w:rsidRPr="005B334D">
        <w:rPr>
          <w:b/>
          <w:bCs/>
          <w:rtl/>
        </w:rPr>
        <w:t xml:space="preserve">تعزيز التدابير الرامية إلى القضاء على التمييز ضد المرأة، سواء على نطاق </w:t>
      </w:r>
      <w:r w:rsidRPr="005B334D">
        <w:rPr>
          <w:rFonts w:hint="cs"/>
          <w:b/>
          <w:bCs/>
          <w:rtl/>
        </w:rPr>
        <w:t xml:space="preserve">المجتمع عامة </w:t>
      </w:r>
      <w:r w:rsidRPr="005B334D">
        <w:rPr>
          <w:b/>
          <w:bCs/>
          <w:rtl/>
        </w:rPr>
        <w:t>وداخل مجتمعاته</w:t>
      </w:r>
      <w:r w:rsidRPr="005B334D">
        <w:rPr>
          <w:rFonts w:hint="cs"/>
          <w:b/>
          <w:bCs/>
          <w:rtl/>
        </w:rPr>
        <w:t>ا المحلية</w:t>
      </w:r>
      <w:r w:rsidRPr="005B334D">
        <w:rPr>
          <w:b/>
          <w:bCs/>
          <w:rtl/>
        </w:rPr>
        <w:t>؛</w:t>
      </w:r>
    </w:p>
    <w:p w:rsidR="00FB1D16" w:rsidRPr="005B334D" w:rsidRDefault="00FB1D16" w:rsidP="00FB1D16">
      <w:pPr>
        <w:pStyle w:val="SingleTxt"/>
        <w:rPr>
          <w:b/>
          <w:bCs/>
          <w:rtl/>
        </w:rPr>
      </w:pPr>
      <w:r>
        <w:rPr>
          <w:rFonts w:hint="cs"/>
          <w:rtl/>
        </w:rPr>
        <w:tab/>
      </w:r>
      <w:r>
        <w:rPr>
          <w:rtl/>
        </w:rPr>
        <w:t>(ب)</w:t>
      </w:r>
      <w:r>
        <w:rPr>
          <w:rFonts w:hint="cs"/>
          <w:rtl/>
        </w:rPr>
        <w:tab/>
      </w:r>
      <w:r w:rsidRPr="005B334D">
        <w:rPr>
          <w:b/>
          <w:bCs/>
          <w:rtl/>
        </w:rPr>
        <w:t xml:space="preserve">وضع برامج واستراتيجيات هادفة لزيادة وعي </w:t>
      </w:r>
      <w:r w:rsidRPr="005B334D">
        <w:rPr>
          <w:rFonts w:hint="cs"/>
          <w:b/>
          <w:bCs/>
          <w:rtl/>
        </w:rPr>
        <w:t>المهاجرات ب</w:t>
      </w:r>
      <w:r w:rsidRPr="005B334D">
        <w:rPr>
          <w:b/>
          <w:bCs/>
          <w:rtl/>
        </w:rPr>
        <w:t>حقوقه</w:t>
      </w:r>
      <w:r w:rsidRPr="005B334D">
        <w:rPr>
          <w:rFonts w:hint="cs"/>
          <w:b/>
          <w:bCs/>
          <w:rtl/>
        </w:rPr>
        <w:t>ن</w:t>
      </w:r>
      <w:r w:rsidRPr="005B334D">
        <w:rPr>
          <w:b/>
          <w:bCs/>
          <w:rtl/>
        </w:rPr>
        <w:t xml:space="preserve"> وحصول</w:t>
      </w:r>
      <w:r w:rsidRPr="005B334D">
        <w:rPr>
          <w:rFonts w:hint="cs"/>
          <w:b/>
          <w:bCs/>
          <w:rtl/>
        </w:rPr>
        <w:t>هن</w:t>
      </w:r>
      <w:r w:rsidRPr="005B334D">
        <w:rPr>
          <w:b/>
          <w:bCs/>
          <w:rtl/>
        </w:rPr>
        <w:t xml:space="preserve"> على التعليم والتدريب المهني والتوظيف والرعاية الصحية وغيرها من الخدمات الأساسية، </w:t>
      </w:r>
      <w:r w:rsidRPr="005B334D">
        <w:rPr>
          <w:rFonts w:hint="cs"/>
          <w:b/>
          <w:bCs/>
          <w:rtl/>
        </w:rPr>
        <w:t xml:space="preserve">بالإضافة إلى </w:t>
      </w:r>
      <w:r w:rsidRPr="005B334D">
        <w:rPr>
          <w:b/>
          <w:bCs/>
          <w:rtl/>
        </w:rPr>
        <w:t xml:space="preserve">المساعدة القانونية </w:t>
      </w:r>
      <w:r w:rsidRPr="005B334D">
        <w:rPr>
          <w:rFonts w:hint="cs"/>
          <w:b/>
          <w:bCs/>
          <w:rtl/>
        </w:rPr>
        <w:t xml:space="preserve">المجانية </w:t>
      </w:r>
      <w:r w:rsidRPr="005B334D">
        <w:rPr>
          <w:b/>
          <w:bCs/>
          <w:rtl/>
        </w:rPr>
        <w:t>و</w:t>
      </w:r>
      <w:r w:rsidR="00CE0B7D">
        <w:rPr>
          <w:rFonts w:hint="cs"/>
          <w:b/>
          <w:bCs/>
          <w:rtl/>
        </w:rPr>
        <w:t>سبل الانتصاف الفعالة إذا انتهكت</w:t>
      </w:r>
      <w:r w:rsidR="00CE0B7D">
        <w:rPr>
          <w:rFonts w:hint="eastAsia"/>
          <w:b/>
          <w:bCs/>
          <w:rtl/>
        </w:rPr>
        <w:t> </w:t>
      </w:r>
      <w:r w:rsidRPr="005B334D">
        <w:rPr>
          <w:b/>
          <w:bCs/>
          <w:rtl/>
        </w:rPr>
        <w:t>حقوقه</w:t>
      </w:r>
      <w:r w:rsidRPr="005B334D">
        <w:rPr>
          <w:rFonts w:hint="cs"/>
          <w:b/>
          <w:bCs/>
          <w:rtl/>
        </w:rPr>
        <w:t>ن</w:t>
      </w:r>
      <w:r w:rsidRPr="005B334D">
        <w:rPr>
          <w:b/>
          <w:bCs/>
          <w:rtl/>
        </w:rPr>
        <w:t>؛</w:t>
      </w:r>
    </w:p>
    <w:p w:rsidR="00FB1D16" w:rsidRPr="005B334D" w:rsidRDefault="00FB1D16" w:rsidP="00FB1D16">
      <w:pPr>
        <w:pStyle w:val="SingleTxt"/>
        <w:spacing w:before="120"/>
        <w:rPr>
          <w:b/>
          <w:bCs/>
          <w:rtl/>
        </w:rPr>
      </w:pPr>
      <w:r>
        <w:rPr>
          <w:rFonts w:hint="cs"/>
          <w:rtl/>
        </w:rPr>
        <w:tab/>
      </w:r>
      <w:r>
        <w:rPr>
          <w:rtl/>
        </w:rPr>
        <w:t>(</w:t>
      </w:r>
      <w:r>
        <w:rPr>
          <w:rFonts w:hint="cs"/>
          <w:rtl/>
        </w:rPr>
        <w:t>ج</w:t>
      </w:r>
      <w:r>
        <w:rPr>
          <w:rtl/>
        </w:rPr>
        <w:t>)</w:t>
      </w:r>
      <w:r>
        <w:rPr>
          <w:rFonts w:hint="cs"/>
          <w:rtl/>
        </w:rPr>
        <w:tab/>
      </w:r>
      <w:r w:rsidRPr="005B334D">
        <w:rPr>
          <w:rFonts w:hint="cs"/>
          <w:b/>
          <w:bCs/>
          <w:rtl/>
        </w:rPr>
        <w:t xml:space="preserve">إجراء دراسات شاملة عن التمييز </w:t>
      </w:r>
      <w:r w:rsidRPr="005B334D">
        <w:rPr>
          <w:b/>
          <w:bCs/>
          <w:rtl/>
        </w:rPr>
        <w:t xml:space="preserve">ضد المرأة وجمع إحصاءات </w:t>
      </w:r>
      <w:r w:rsidRPr="005B334D">
        <w:rPr>
          <w:rFonts w:hint="cs"/>
          <w:b/>
          <w:bCs/>
          <w:rtl/>
        </w:rPr>
        <w:t xml:space="preserve">عن </w:t>
      </w:r>
      <w:r w:rsidRPr="005B334D">
        <w:rPr>
          <w:b/>
          <w:bCs/>
          <w:rtl/>
        </w:rPr>
        <w:t xml:space="preserve">العمالة، والرعاية الصحية، وأشكال العنف </w:t>
      </w:r>
      <w:r w:rsidRPr="005B334D">
        <w:rPr>
          <w:rFonts w:hint="cs"/>
          <w:b/>
          <w:bCs/>
          <w:rtl/>
        </w:rPr>
        <w:t>التي قد تتعرض لها</w:t>
      </w:r>
      <w:r w:rsidRPr="005B334D">
        <w:rPr>
          <w:b/>
          <w:bCs/>
          <w:rtl/>
        </w:rPr>
        <w:t>، وذلك بهدف تحديد الثغرات ووضع السياسات التي تستهدف التصدي ل</w:t>
      </w:r>
      <w:r w:rsidRPr="005B334D">
        <w:rPr>
          <w:rFonts w:hint="cs"/>
          <w:b/>
          <w:bCs/>
          <w:rtl/>
        </w:rPr>
        <w:t>ل</w:t>
      </w:r>
      <w:r w:rsidRPr="005B334D">
        <w:rPr>
          <w:b/>
          <w:bCs/>
          <w:rtl/>
        </w:rPr>
        <w:t xml:space="preserve">أشكال </w:t>
      </w:r>
      <w:r w:rsidRPr="005B334D">
        <w:rPr>
          <w:rFonts w:hint="cs"/>
          <w:b/>
          <w:bCs/>
          <w:rtl/>
        </w:rPr>
        <w:t>ال</w:t>
      </w:r>
      <w:r w:rsidRPr="005B334D">
        <w:rPr>
          <w:b/>
          <w:bCs/>
          <w:rtl/>
        </w:rPr>
        <w:t>متعددة أو المتقاطعة من التمييز ضد</w:t>
      </w:r>
      <w:r w:rsidRPr="005B334D">
        <w:rPr>
          <w:rFonts w:hint="cs"/>
          <w:b/>
          <w:bCs/>
          <w:rtl/>
        </w:rPr>
        <w:t xml:space="preserve"> المرأة</w:t>
      </w:r>
      <w:r w:rsidRPr="005B334D">
        <w:rPr>
          <w:b/>
          <w:bCs/>
          <w:rtl/>
        </w:rPr>
        <w:t>.</w:t>
      </w:r>
    </w:p>
    <w:p w:rsidR="00CE0B7D" w:rsidRPr="00CE0B7D" w:rsidRDefault="00CE0B7D" w:rsidP="00CE0B7D">
      <w:pPr>
        <w:pStyle w:val="SingleTxt"/>
        <w:spacing w:after="0" w:line="120" w:lineRule="exact"/>
        <w:rPr>
          <w:i/>
          <w:iCs/>
          <w:sz w:val="10"/>
          <w:rtl/>
        </w:rPr>
      </w:pPr>
    </w:p>
    <w:p w:rsidR="00FB1D16" w:rsidRPr="00CE0B7D" w:rsidRDefault="00CE0B7D" w:rsidP="00CE0B7D">
      <w:pPr>
        <w:pStyle w:val="H4"/>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B1D16" w:rsidRPr="00CE0B7D">
        <w:rPr>
          <w:rtl/>
        </w:rPr>
        <w:t xml:space="preserve">النساء ذوات الإعاقة </w:t>
      </w:r>
    </w:p>
    <w:p w:rsidR="00FB1D16" w:rsidRDefault="00FB1D16" w:rsidP="00FB1D16">
      <w:pPr>
        <w:pStyle w:val="SingleTxt"/>
        <w:spacing w:before="120"/>
        <w:rPr>
          <w:rtl/>
        </w:rPr>
      </w:pPr>
      <w:r>
        <w:rPr>
          <w:rtl/>
        </w:rPr>
        <w:t>32</w:t>
      </w:r>
      <w:r>
        <w:rPr>
          <w:rFonts w:hint="cs"/>
          <w:rtl/>
        </w:rPr>
        <w:t xml:space="preserve"> -</w:t>
      </w:r>
      <w:r>
        <w:rPr>
          <w:rFonts w:hint="cs"/>
          <w:rtl/>
        </w:rPr>
        <w:tab/>
      </w:r>
      <w:r>
        <w:rPr>
          <w:rtl/>
        </w:rPr>
        <w:t xml:space="preserve">تكرر اللجنة </w:t>
      </w:r>
      <w:r>
        <w:rPr>
          <w:rFonts w:hint="cs"/>
          <w:rtl/>
        </w:rPr>
        <w:t xml:space="preserve">القلق الذي سبق أن أعربت عنه </w:t>
      </w:r>
      <w:r>
        <w:rPr>
          <w:rtl/>
        </w:rPr>
        <w:t>(</w:t>
      </w:r>
      <w:r>
        <w:t>CEDAW/C/FIN/CO/6</w:t>
      </w:r>
      <w:r>
        <w:rPr>
          <w:rtl/>
        </w:rPr>
        <w:t xml:space="preserve">، الفقرة 35) </w:t>
      </w:r>
      <w:r>
        <w:rPr>
          <w:rFonts w:hint="cs"/>
          <w:rtl/>
        </w:rPr>
        <w:t xml:space="preserve">بأن </w:t>
      </w:r>
      <w:r>
        <w:rPr>
          <w:rtl/>
        </w:rPr>
        <w:t xml:space="preserve">النساء </w:t>
      </w:r>
      <w:r>
        <w:rPr>
          <w:rFonts w:hint="cs"/>
          <w:rtl/>
        </w:rPr>
        <w:t>ذوات الإعاقة</w:t>
      </w:r>
      <w:r>
        <w:rPr>
          <w:rtl/>
        </w:rPr>
        <w:t xml:space="preserve"> يعانين من أشكال متعددة من التمييز، بما في ذلك ما يتعلق بالحصول على التعليم </w:t>
      </w:r>
      <w:r>
        <w:rPr>
          <w:rFonts w:hint="cs"/>
          <w:rtl/>
        </w:rPr>
        <w:t>والعمل</w:t>
      </w:r>
      <w:r>
        <w:rPr>
          <w:rtl/>
        </w:rPr>
        <w:t xml:space="preserve"> والرعاية الصحية، والمشاركة في الحياة السياسية. وتشعر اللجنة بالقلق أيضا </w:t>
      </w:r>
      <w:r>
        <w:rPr>
          <w:rFonts w:hint="cs"/>
          <w:rtl/>
        </w:rPr>
        <w:t xml:space="preserve">لأن نطاق </w:t>
      </w:r>
      <w:r>
        <w:rPr>
          <w:rtl/>
        </w:rPr>
        <w:t xml:space="preserve">قانون عدم التمييز </w:t>
      </w:r>
      <w:r>
        <w:rPr>
          <w:rFonts w:hint="cs"/>
          <w:rtl/>
        </w:rPr>
        <w:t>فيما يتعلق با</w:t>
      </w:r>
      <w:r>
        <w:rPr>
          <w:rtl/>
        </w:rPr>
        <w:t xml:space="preserve">لتمييز على أساس الأصل العرقي </w:t>
      </w:r>
      <w:r>
        <w:rPr>
          <w:rFonts w:hint="cs"/>
          <w:rtl/>
        </w:rPr>
        <w:t>أوسع من ا</w:t>
      </w:r>
      <w:r>
        <w:rPr>
          <w:rtl/>
        </w:rPr>
        <w:t xml:space="preserve">لتمييز على أساس الإعاقة فيما يتعلق بالسكن والرعاية الاجتماعية والضمان الاجتماعي والرعاية الصحية وغيرها من الخدمات العامة. </w:t>
      </w:r>
      <w:r>
        <w:rPr>
          <w:rFonts w:hint="cs"/>
          <w:rtl/>
        </w:rPr>
        <w:t xml:space="preserve">وتشعر </w:t>
      </w:r>
      <w:r>
        <w:rPr>
          <w:rtl/>
        </w:rPr>
        <w:t xml:space="preserve">اللجنة بالقلق </w:t>
      </w:r>
      <w:r>
        <w:rPr>
          <w:rFonts w:hint="cs"/>
          <w:rtl/>
        </w:rPr>
        <w:t xml:space="preserve">كذلك </w:t>
      </w:r>
      <w:r>
        <w:rPr>
          <w:rtl/>
        </w:rPr>
        <w:t xml:space="preserve">إزاء ارتفاع معدل العنف الجنسي ضد </w:t>
      </w:r>
      <w:r>
        <w:rPr>
          <w:rFonts w:hint="cs"/>
          <w:rtl/>
        </w:rPr>
        <w:t>ذوات الإعاقة</w:t>
      </w:r>
      <w:r>
        <w:rPr>
          <w:rtl/>
        </w:rPr>
        <w:t xml:space="preserve"> و</w:t>
      </w:r>
      <w:r>
        <w:rPr>
          <w:rFonts w:hint="cs"/>
          <w:rtl/>
        </w:rPr>
        <w:t xml:space="preserve">الافتقار إلى </w:t>
      </w:r>
      <w:r>
        <w:rPr>
          <w:rtl/>
        </w:rPr>
        <w:t xml:space="preserve">الخدمات المتخصصة </w:t>
      </w:r>
      <w:r>
        <w:rPr>
          <w:rFonts w:hint="cs"/>
          <w:rtl/>
        </w:rPr>
        <w:t>ل</w:t>
      </w:r>
      <w:r>
        <w:rPr>
          <w:rtl/>
        </w:rPr>
        <w:t xml:space="preserve">لضحايا، ولا سيما الملاجئ </w:t>
      </w:r>
      <w:r>
        <w:rPr>
          <w:rFonts w:hint="cs"/>
          <w:rtl/>
        </w:rPr>
        <w:t xml:space="preserve">والخدمات الهاتفية المجانية </w:t>
      </w:r>
      <w:r>
        <w:rPr>
          <w:rtl/>
        </w:rPr>
        <w:t xml:space="preserve">على مدار 24 ساعة </w:t>
      </w:r>
      <w:r>
        <w:rPr>
          <w:rFonts w:hint="cs"/>
          <w:rtl/>
        </w:rPr>
        <w:t xml:space="preserve">لمساعدة </w:t>
      </w:r>
      <w:r>
        <w:rPr>
          <w:rtl/>
        </w:rPr>
        <w:t xml:space="preserve">النساء ذوات الإعاقة. وتأسف اللجنة </w:t>
      </w:r>
      <w:r>
        <w:rPr>
          <w:rFonts w:hint="cs"/>
          <w:rtl/>
        </w:rPr>
        <w:t>ل</w:t>
      </w:r>
      <w:r>
        <w:rPr>
          <w:rtl/>
        </w:rPr>
        <w:t xml:space="preserve">عدم وجود معلومات وبيانات كافية عن حالة ذوات الإعاقة في الدولة الطرف، ولا سيما </w:t>
      </w:r>
      <w:r>
        <w:rPr>
          <w:rFonts w:hint="cs"/>
          <w:rtl/>
        </w:rPr>
        <w:t xml:space="preserve">ما يتعلق </w:t>
      </w:r>
      <w:r>
        <w:rPr>
          <w:rtl/>
        </w:rPr>
        <w:t xml:space="preserve">منها </w:t>
      </w:r>
      <w:r>
        <w:rPr>
          <w:rFonts w:hint="cs"/>
          <w:rtl/>
        </w:rPr>
        <w:t>ب</w:t>
      </w:r>
      <w:r>
        <w:rPr>
          <w:rtl/>
        </w:rPr>
        <w:t xml:space="preserve">الوضع الاجتماعي والاقتصادي وظروف المعيشة، </w:t>
      </w:r>
      <w:r>
        <w:rPr>
          <w:rFonts w:hint="cs"/>
          <w:rtl/>
        </w:rPr>
        <w:t xml:space="preserve">بالإضافة إلى </w:t>
      </w:r>
      <w:r>
        <w:rPr>
          <w:rtl/>
        </w:rPr>
        <w:t>العنف ضد ذوات الإعاقة.</w:t>
      </w:r>
    </w:p>
    <w:p w:rsidR="00FB1D16" w:rsidRPr="00506B81" w:rsidRDefault="00FB1D16" w:rsidP="00FB1D16">
      <w:pPr>
        <w:pStyle w:val="SingleTxt"/>
        <w:rPr>
          <w:b/>
          <w:bCs/>
          <w:rtl/>
        </w:rPr>
      </w:pPr>
      <w:r>
        <w:rPr>
          <w:rtl/>
        </w:rPr>
        <w:t>33</w:t>
      </w:r>
      <w:r>
        <w:rPr>
          <w:rFonts w:hint="cs"/>
          <w:rtl/>
        </w:rPr>
        <w:t xml:space="preserve"> -</w:t>
      </w:r>
      <w:r>
        <w:rPr>
          <w:rFonts w:hint="cs"/>
          <w:rtl/>
        </w:rPr>
        <w:tab/>
      </w:r>
      <w:r w:rsidRPr="00C96442">
        <w:rPr>
          <w:rFonts w:hint="cs"/>
          <w:b/>
          <w:bCs/>
          <w:rtl/>
        </w:rPr>
        <w:t>و</w:t>
      </w:r>
      <w:r w:rsidRPr="00506B81">
        <w:rPr>
          <w:rFonts w:hint="cs"/>
          <w:b/>
          <w:bCs/>
          <w:rtl/>
        </w:rPr>
        <w:t xml:space="preserve">تحث </w:t>
      </w:r>
      <w:r w:rsidRPr="00506B81">
        <w:rPr>
          <w:b/>
          <w:bCs/>
          <w:rtl/>
        </w:rPr>
        <w:t xml:space="preserve">اللجنة الدولة الطرف على </w:t>
      </w:r>
      <w:r w:rsidRPr="00506B81">
        <w:rPr>
          <w:rFonts w:hint="cs"/>
          <w:b/>
          <w:bCs/>
          <w:rtl/>
        </w:rPr>
        <w:t>القيام ب</w:t>
      </w:r>
      <w:r w:rsidRPr="00506B81">
        <w:rPr>
          <w:b/>
          <w:bCs/>
          <w:rtl/>
        </w:rPr>
        <w:t>ما يلي:</w:t>
      </w:r>
    </w:p>
    <w:p w:rsidR="00FB1D16" w:rsidRPr="00506B81" w:rsidRDefault="00FB1D16" w:rsidP="00CE0B7D">
      <w:pPr>
        <w:pStyle w:val="SingleTxt"/>
        <w:rPr>
          <w:b/>
          <w:bCs/>
          <w:rtl/>
        </w:rPr>
      </w:pPr>
      <w:r>
        <w:rPr>
          <w:rFonts w:hint="cs"/>
          <w:rtl/>
        </w:rPr>
        <w:tab/>
      </w:r>
      <w:r>
        <w:rPr>
          <w:rtl/>
        </w:rPr>
        <w:t>(أ)</w:t>
      </w:r>
      <w:r>
        <w:rPr>
          <w:rFonts w:hint="cs"/>
          <w:rtl/>
        </w:rPr>
        <w:tab/>
      </w:r>
      <w:r w:rsidRPr="00506B81">
        <w:rPr>
          <w:b/>
          <w:bCs/>
          <w:rtl/>
        </w:rPr>
        <w:t xml:space="preserve">اتخاذ </w:t>
      </w:r>
      <w:r w:rsidRPr="00506B81">
        <w:rPr>
          <w:rFonts w:hint="cs"/>
          <w:b/>
          <w:bCs/>
          <w:rtl/>
        </w:rPr>
        <w:t>ال</w:t>
      </w:r>
      <w:r w:rsidRPr="00506B81">
        <w:rPr>
          <w:b/>
          <w:bCs/>
          <w:rtl/>
        </w:rPr>
        <w:t xml:space="preserve">خطوات </w:t>
      </w:r>
      <w:r w:rsidRPr="00506B81">
        <w:rPr>
          <w:rFonts w:hint="cs"/>
          <w:b/>
          <w:bCs/>
          <w:rtl/>
        </w:rPr>
        <w:t xml:space="preserve">اللازمة لإعادة النظر في </w:t>
      </w:r>
      <w:r w:rsidRPr="00506B81">
        <w:rPr>
          <w:b/>
          <w:bCs/>
          <w:rtl/>
        </w:rPr>
        <w:t>التشريعات المناهضة للتمييز ل</w:t>
      </w:r>
      <w:r w:rsidRPr="00506B81">
        <w:rPr>
          <w:rFonts w:hint="cs"/>
          <w:b/>
          <w:bCs/>
          <w:rtl/>
        </w:rPr>
        <w:t xml:space="preserve">كفالة حظر التمييز </w:t>
      </w:r>
      <w:r w:rsidRPr="00506B81">
        <w:rPr>
          <w:b/>
          <w:bCs/>
          <w:rtl/>
        </w:rPr>
        <w:t xml:space="preserve">على أساس الإعاقة في </w:t>
      </w:r>
      <w:r w:rsidRPr="00506B81">
        <w:rPr>
          <w:rFonts w:hint="cs"/>
          <w:b/>
          <w:bCs/>
          <w:rtl/>
        </w:rPr>
        <w:t xml:space="preserve">الميادين </w:t>
      </w:r>
      <w:r w:rsidRPr="00506B81">
        <w:rPr>
          <w:b/>
          <w:bCs/>
          <w:rtl/>
        </w:rPr>
        <w:t>العامة والخاصة و</w:t>
      </w:r>
      <w:r w:rsidRPr="00506B81">
        <w:rPr>
          <w:rFonts w:hint="cs"/>
          <w:b/>
          <w:bCs/>
          <w:rtl/>
        </w:rPr>
        <w:t xml:space="preserve">توفر آليات الجزاءات والشكاوى </w:t>
      </w:r>
      <w:r w:rsidRPr="00506B81">
        <w:rPr>
          <w:b/>
          <w:bCs/>
          <w:rtl/>
        </w:rPr>
        <w:t xml:space="preserve">للنساء ذوات الإعاقة، بما في ذلك في حالات أشكال التمييز </w:t>
      </w:r>
      <w:r w:rsidRPr="00506B81">
        <w:rPr>
          <w:rFonts w:hint="cs"/>
          <w:b/>
          <w:bCs/>
          <w:rtl/>
        </w:rPr>
        <w:t>ال</w:t>
      </w:r>
      <w:r w:rsidRPr="00506B81">
        <w:rPr>
          <w:b/>
          <w:bCs/>
          <w:rtl/>
        </w:rPr>
        <w:t>متعددة أو</w:t>
      </w:r>
      <w:r w:rsidR="00CE0B7D">
        <w:rPr>
          <w:rFonts w:hint="cs"/>
          <w:b/>
          <w:bCs/>
          <w:rtl/>
        </w:rPr>
        <w:t> </w:t>
      </w:r>
      <w:r w:rsidRPr="00506B81">
        <w:rPr>
          <w:b/>
          <w:bCs/>
          <w:rtl/>
        </w:rPr>
        <w:t>المتقاطعة؛</w:t>
      </w:r>
    </w:p>
    <w:p w:rsidR="00FB1D16" w:rsidRPr="00506B81" w:rsidRDefault="00FB1D16" w:rsidP="00FB1D16">
      <w:pPr>
        <w:pStyle w:val="SingleTxt"/>
        <w:rPr>
          <w:b/>
          <w:bCs/>
          <w:rtl/>
        </w:rPr>
      </w:pPr>
      <w:r>
        <w:rPr>
          <w:rFonts w:hint="cs"/>
          <w:rtl/>
        </w:rPr>
        <w:tab/>
      </w:r>
      <w:r>
        <w:rPr>
          <w:rtl/>
        </w:rPr>
        <w:t>(ب)</w:t>
      </w:r>
      <w:r>
        <w:rPr>
          <w:rFonts w:hint="cs"/>
          <w:rtl/>
        </w:rPr>
        <w:tab/>
      </w:r>
      <w:r w:rsidRPr="00506B81">
        <w:rPr>
          <w:b/>
          <w:bCs/>
          <w:rtl/>
        </w:rPr>
        <w:t xml:space="preserve">اتخاذ تدابير محددة للتصدي للعنف ضد النساء ذوات الإعاقة من خلال توفير الملاجئ وخطوط </w:t>
      </w:r>
      <w:r w:rsidRPr="00506B81">
        <w:rPr>
          <w:rFonts w:hint="cs"/>
          <w:b/>
          <w:bCs/>
          <w:rtl/>
        </w:rPr>
        <w:t xml:space="preserve">الاتصال المباشر </w:t>
      </w:r>
      <w:r w:rsidRPr="00506B81">
        <w:rPr>
          <w:b/>
          <w:bCs/>
          <w:rtl/>
        </w:rPr>
        <w:t xml:space="preserve">على مدار 24 ساعة </w:t>
      </w:r>
      <w:r w:rsidRPr="00506B81">
        <w:rPr>
          <w:rFonts w:hint="cs"/>
          <w:b/>
          <w:bCs/>
          <w:rtl/>
        </w:rPr>
        <w:t>ل</w:t>
      </w:r>
      <w:r w:rsidRPr="00506B81">
        <w:rPr>
          <w:b/>
          <w:bCs/>
          <w:rtl/>
        </w:rPr>
        <w:t xml:space="preserve">دعم الضحايا، وتدريب الشرطة وزيادة الوعي بشأن </w:t>
      </w:r>
      <w:r w:rsidRPr="00506B81">
        <w:rPr>
          <w:rFonts w:hint="cs"/>
          <w:b/>
          <w:bCs/>
          <w:rtl/>
        </w:rPr>
        <w:t xml:space="preserve">هذا النوع من </w:t>
      </w:r>
      <w:r w:rsidRPr="00506B81">
        <w:rPr>
          <w:b/>
          <w:bCs/>
          <w:rtl/>
        </w:rPr>
        <w:t>العنف؛</w:t>
      </w:r>
    </w:p>
    <w:p w:rsidR="00FB1D16" w:rsidRPr="00506B81" w:rsidRDefault="00FB1D16" w:rsidP="00FB1D16">
      <w:pPr>
        <w:pStyle w:val="SingleTxt"/>
        <w:spacing w:before="120"/>
        <w:rPr>
          <w:b/>
          <w:bCs/>
          <w:rtl/>
        </w:rPr>
      </w:pPr>
      <w:r>
        <w:rPr>
          <w:rFonts w:hint="cs"/>
          <w:rtl/>
        </w:rPr>
        <w:tab/>
      </w:r>
      <w:r>
        <w:rPr>
          <w:rtl/>
        </w:rPr>
        <w:t>(</w:t>
      </w:r>
      <w:r>
        <w:rPr>
          <w:rFonts w:hint="cs"/>
          <w:rtl/>
        </w:rPr>
        <w:t>ج</w:t>
      </w:r>
      <w:r>
        <w:rPr>
          <w:rtl/>
        </w:rPr>
        <w:t>)</w:t>
      </w:r>
      <w:r>
        <w:rPr>
          <w:rFonts w:hint="cs"/>
          <w:rtl/>
        </w:rPr>
        <w:tab/>
      </w:r>
      <w:r w:rsidRPr="00506B81">
        <w:rPr>
          <w:b/>
          <w:bCs/>
          <w:rtl/>
        </w:rPr>
        <w:t xml:space="preserve">إجراء دراسات منتظمة وشاملة بشأن التمييز ضد النساء ذوات الإعاقة وجمع بيانات إحصائية مفصلة عن </w:t>
      </w:r>
      <w:r w:rsidRPr="00506B81">
        <w:rPr>
          <w:rFonts w:hint="cs"/>
          <w:b/>
          <w:bCs/>
          <w:rtl/>
        </w:rPr>
        <w:t xml:space="preserve">حالتهن </w:t>
      </w:r>
      <w:r w:rsidRPr="00506B81">
        <w:rPr>
          <w:b/>
          <w:bCs/>
          <w:rtl/>
        </w:rPr>
        <w:t xml:space="preserve">في سوق العمل </w:t>
      </w:r>
      <w:r w:rsidRPr="00506B81">
        <w:rPr>
          <w:rFonts w:hint="cs"/>
          <w:b/>
          <w:bCs/>
          <w:rtl/>
        </w:rPr>
        <w:t>و</w:t>
      </w:r>
      <w:r w:rsidRPr="00506B81">
        <w:rPr>
          <w:b/>
          <w:bCs/>
          <w:rtl/>
        </w:rPr>
        <w:t xml:space="preserve">التعليم </w:t>
      </w:r>
      <w:r w:rsidRPr="00506B81">
        <w:rPr>
          <w:rFonts w:hint="cs"/>
          <w:b/>
          <w:bCs/>
          <w:rtl/>
        </w:rPr>
        <w:t>و</w:t>
      </w:r>
      <w:r w:rsidRPr="00506B81">
        <w:rPr>
          <w:b/>
          <w:bCs/>
          <w:rtl/>
        </w:rPr>
        <w:t>الصحة، و</w:t>
      </w:r>
      <w:r w:rsidRPr="00506B81">
        <w:rPr>
          <w:rFonts w:hint="cs"/>
          <w:b/>
          <w:bCs/>
          <w:rtl/>
        </w:rPr>
        <w:t xml:space="preserve">عن </w:t>
      </w:r>
      <w:r w:rsidRPr="00506B81">
        <w:rPr>
          <w:b/>
          <w:bCs/>
          <w:rtl/>
        </w:rPr>
        <w:t>جميع أشكال العنف التي قد يواجهنها.</w:t>
      </w:r>
    </w:p>
    <w:p w:rsidR="00CE0B7D" w:rsidRPr="00CE0B7D" w:rsidRDefault="00CE0B7D" w:rsidP="00CE0B7D">
      <w:pPr>
        <w:pStyle w:val="SingleTxt"/>
        <w:spacing w:after="0" w:line="120" w:lineRule="exact"/>
        <w:rPr>
          <w:i/>
          <w:iCs/>
          <w:sz w:val="10"/>
          <w:rtl/>
        </w:rPr>
      </w:pPr>
    </w:p>
    <w:p w:rsidR="00FB1D16" w:rsidRPr="00CE0B7D" w:rsidRDefault="00CE0B7D" w:rsidP="00CE0B7D">
      <w:pPr>
        <w:pStyle w:val="H4"/>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B1D16" w:rsidRPr="00CE0B7D">
        <w:rPr>
          <w:rtl/>
        </w:rPr>
        <w:t xml:space="preserve">نساء </w:t>
      </w:r>
      <w:r w:rsidR="00FB1D16" w:rsidRPr="00CE0B7D">
        <w:rPr>
          <w:rFonts w:hint="cs"/>
          <w:rtl/>
        </w:rPr>
        <w:t>طائفة الروما</w:t>
      </w:r>
    </w:p>
    <w:p w:rsidR="00FB1D16" w:rsidRDefault="00FB1D16" w:rsidP="00CB5540">
      <w:pPr>
        <w:pStyle w:val="SingleTxt"/>
        <w:rPr>
          <w:rtl/>
        </w:rPr>
      </w:pPr>
      <w:r>
        <w:rPr>
          <w:rtl/>
        </w:rPr>
        <w:t>34</w:t>
      </w:r>
      <w:r>
        <w:rPr>
          <w:rFonts w:hint="cs"/>
          <w:rtl/>
        </w:rPr>
        <w:t xml:space="preserve"> -</w:t>
      </w:r>
      <w:r>
        <w:rPr>
          <w:rFonts w:hint="cs"/>
          <w:rtl/>
        </w:rPr>
        <w:tab/>
        <w:t xml:space="preserve">تحيط </w:t>
      </w:r>
      <w:r>
        <w:rPr>
          <w:rtl/>
        </w:rPr>
        <w:t xml:space="preserve">اللجنة </w:t>
      </w:r>
      <w:r>
        <w:rPr>
          <w:rFonts w:hint="cs"/>
          <w:rtl/>
        </w:rPr>
        <w:t>علما ب</w:t>
      </w:r>
      <w:r>
        <w:rPr>
          <w:rtl/>
        </w:rPr>
        <w:t xml:space="preserve">التدابير التي اتخذتها الدولة الطرف لمنع التمييز ضد نساء وفتيات </w:t>
      </w:r>
      <w:r>
        <w:rPr>
          <w:rFonts w:hint="cs"/>
          <w:rtl/>
        </w:rPr>
        <w:t>طائفة الروما</w:t>
      </w:r>
      <w:r>
        <w:rPr>
          <w:rtl/>
        </w:rPr>
        <w:t xml:space="preserve">، بما في ذلك من خلال اعتماد سياسة وطنية بشأن </w:t>
      </w:r>
      <w:r>
        <w:rPr>
          <w:rFonts w:hint="cs"/>
          <w:rtl/>
        </w:rPr>
        <w:t>طائفة الروما</w:t>
      </w:r>
      <w:r>
        <w:rPr>
          <w:rtl/>
        </w:rPr>
        <w:t xml:space="preserve"> في عام 2009. </w:t>
      </w:r>
      <w:r>
        <w:rPr>
          <w:rFonts w:hint="cs"/>
          <w:rtl/>
        </w:rPr>
        <w:t xml:space="preserve">بيد أن </w:t>
      </w:r>
      <w:r>
        <w:rPr>
          <w:rtl/>
        </w:rPr>
        <w:t>اللجنة تشعر بالقلق</w:t>
      </w:r>
      <w:r>
        <w:rPr>
          <w:rFonts w:hint="cs"/>
          <w:rtl/>
        </w:rPr>
        <w:t xml:space="preserve"> لأن هذه </w:t>
      </w:r>
      <w:r>
        <w:rPr>
          <w:rtl/>
        </w:rPr>
        <w:t xml:space="preserve">التدابير </w:t>
      </w:r>
      <w:r>
        <w:rPr>
          <w:rFonts w:hint="cs"/>
          <w:rtl/>
        </w:rPr>
        <w:t xml:space="preserve">تفتقر إلى </w:t>
      </w:r>
      <w:r>
        <w:rPr>
          <w:rtl/>
        </w:rPr>
        <w:t xml:space="preserve">منظور </w:t>
      </w:r>
      <w:r>
        <w:rPr>
          <w:rFonts w:hint="cs"/>
          <w:rtl/>
        </w:rPr>
        <w:t xml:space="preserve">جنساني كاف </w:t>
      </w:r>
      <w:r>
        <w:rPr>
          <w:rtl/>
        </w:rPr>
        <w:t>و</w:t>
      </w:r>
      <w:r>
        <w:rPr>
          <w:rFonts w:hint="cs"/>
          <w:rtl/>
        </w:rPr>
        <w:t>لا تتصدى بما</w:t>
      </w:r>
      <w:r w:rsidR="00CB5540">
        <w:rPr>
          <w:rFonts w:hint="eastAsia"/>
          <w:rtl/>
        </w:rPr>
        <w:t> </w:t>
      </w:r>
      <w:r>
        <w:rPr>
          <w:rFonts w:hint="cs"/>
          <w:rtl/>
        </w:rPr>
        <w:t>فيه الكفاية لل</w:t>
      </w:r>
      <w:r>
        <w:rPr>
          <w:rtl/>
        </w:rPr>
        <w:t xml:space="preserve">أشكال </w:t>
      </w:r>
      <w:r>
        <w:rPr>
          <w:rFonts w:hint="cs"/>
          <w:rtl/>
        </w:rPr>
        <w:t>ال</w:t>
      </w:r>
      <w:r>
        <w:rPr>
          <w:rtl/>
        </w:rPr>
        <w:t xml:space="preserve">متعددة أو المتقاطعة من التمييز الذي تواجهه </w:t>
      </w:r>
      <w:r>
        <w:rPr>
          <w:rFonts w:hint="cs"/>
          <w:rtl/>
        </w:rPr>
        <w:t>نساء الروما</w:t>
      </w:r>
      <w:r>
        <w:rPr>
          <w:rtl/>
        </w:rPr>
        <w:t xml:space="preserve">. </w:t>
      </w:r>
      <w:r>
        <w:rPr>
          <w:rFonts w:hint="cs"/>
          <w:rtl/>
        </w:rPr>
        <w:t xml:space="preserve">وتشعر </w:t>
      </w:r>
      <w:r>
        <w:rPr>
          <w:rtl/>
        </w:rPr>
        <w:t xml:space="preserve">اللجنة أيضا بالقلق إزاء </w:t>
      </w:r>
      <w:r>
        <w:rPr>
          <w:rFonts w:hint="cs"/>
          <w:rtl/>
        </w:rPr>
        <w:t xml:space="preserve">الافتقار بوجه عام إلى </w:t>
      </w:r>
      <w:r>
        <w:rPr>
          <w:rtl/>
        </w:rPr>
        <w:t>البيانات ع</w:t>
      </w:r>
      <w:r>
        <w:rPr>
          <w:rFonts w:hint="cs"/>
          <w:rtl/>
        </w:rPr>
        <w:t xml:space="preserve">ن </w:t>
      </w:r>
      <w:r>
        <w:rPr>
          <w:rtl/>
        </w:rPr>
        <w:t xml:space="preserve">نساء </w:t>
      </w:r>
      <w:r>
        <w:rPr>
          <w:rFonts w:hint="cs"/>
          <w:rtl/>
        </w:rPr>
        <w:t>طائفة الروما</w:t>
      </w:r>
      <w:r>
        <w:rPr>
          <w:rtl/>
        </w:rPr>
        <w:t>، وارتفاع معدل البطالة بينه</w:t>
      </w:r>
      <w:r>
        <w:rPr>
          <w:rFonts w:hint="cs"/>
          <w:rtl/>
        </w:rPr>
        <w:t>ن</w:t>
      </w:r>
      <w:r>
        <w:rPr>
          <w:rtl/>
        </w:rPr>
        <w:t xml:space="preserve"> و</w:t>
      </w:r>
      <w:r>
        <w:rPr>
          <w:rFonts w:hint="cs"/>
          <w:rtl/>
        </w:rPr>
        <w:t>ال</w:t>
      </w:r>
      <w:r>
        <w:rPr>
          <w:rtl/>
        </w:rPr>
        <w:t xml:space="preserve">صعوبات </w:t>
      </w:r>
      <w:r>
        <w:rPr>
          <w:rFonts w:hint="cs"/>
          <w:rtl/>
        </w:rPr>
        <w:t xml:space="preserve">التي يواجهنها </w:t>
      </w:r>
      <w:r>
        <w:rPr>
          <w:rtl/>
        </w:rPr>
        <w:t>في الحصول على الخدمات الأساسية و</w:t>
      </w:r>
      <w:r>
        <w:rPr>
          <w:rFonts w:hint="cs"/>
          <w:rtl/>
        </w:rPr>
        <w:t>ال</w:t>
      </w:r>
      <w:r>
        <w:rPr>
          <w:rtl/>
        </w:rPr>
        <w:t xml:space="preserve">حماية، بما في ذلك الملاجئ لضحايا العنف </w:t>
      </w:r>
      <w:r>
        <w:rPr>
          <w:rFonts w:hint="cs"/>
          <w:rtl/>
        </w:rPr>
        <w:t>العائلي</w:t>
      </w:r>
      <w:r>
        <w:rPr>
          <w:rtl/>
        </w:rPr>
        <w:t>.</w:t>
      </w:r>
    </w:p>
    <w:p w:rsidR="00FB1D16" w:rsidRDefault="00FB1D16" w:rsidP="00FB1D16">
      <w:pPr>
        <w:pStyle w:val="SingleTxt"/>
        <w:rPr>
          <w:rtl/>
        </w:rPr>
      </w:pPr>
      <w:r>
        <w:rPr>
          <w:rtl/>
        </w:rPr>
        <w:t>35</w:t>
      </w:r>
      <w:r>
        <w:rPr>
          <w:rFonts w:hint="cs"/>
          <w:rtl/>
        </w:rPr>
        <w:t xml:space="preserve"> -</w:t>
      </w:r>
      <w:r>
        <w:rPr>
          <w:rFonts w:hint="cs"/>
          <w:rtl/>
        </w:rPr>
        <w:tab/>
      </w:r>
      <w:r w:rsidRPr="00CF4737">
        <w:rPr>
          <w:rFonts w:hint="cs"/>
          <w:b/>
          <w:bCs/>
          <w:rtl/>
        </w:rPr>
        <w:t>وت</w:t>
      </w:r>
      <w:r w:rsidRPr="00CF4737">
        <w:rPr>
          <w:b/>
          <w:bCs/>
          <w:rtl/>
        </w:rPr>
        <w:t xml:space="preserve">وصي اللجنة الدولة الطرف </w:t>
      </w:r>
      <w:r w:rsidRPr="00CF4737">
        <w:rPr>
          <w:rFonts w:hint="cs"/>
          <w:b/>
          <w:bCs/>
          <w:rtl/>
        </w:rPr>
        <w:t xml:space="preserve">بالقيام </w:t>
      </w:r>
      <w:r w:rsidRPr="00CF4737">
        <w:rPr>
          <w:b/>
          <w:bCs/>
          <w:rtl/>
        </w:rPr>
        <w:t>بما يلي:</w:t>
      </w:r>
    </w:p>
    <w:p w:rsidR="00FB1D16" w:rsidRPr="00CF4737" w:rsidRDefault="00FB1D16" w:rsidP="00CB5540">
      <w:pPr>
        <w:pStyle w:val="SingleTxt"/>
        <w:rPr>
          <w:b/>
          <w:bCs/>
          <w:rtl/>
        </w:rPr>
      </w:pPr>
      <w:r>
        <w:rPr>
          <w:rFonts w:hint="cs"/>
          <w:rtl/>
        </w:rPr>
        <w:tab/>
      </w:r>
      <w:r>
        <w:rPr>
          <w:rtl/>
        </w:rPr>
        <w:t>(أ)</w:t>
      </w:r>
      <w:r>
        <w:rPr>
          <w:rFonts w:hint="cs"/>
          <w:rtl/>
        </w:rPr>
        <w:tab/>
      </w:r>
      <w:r w:rsidRPr="00CF4737">
        <w:rPr>
          <w:rFonts w:hint="cs"/>
          <w:b/>
          <w:bCs/>
          <w:rtl/>
        </w:rPr>
        <w:t>إدماج</w:t>
      </w:r>
      <w:r w:rsidRPr="00CF4737">
        <w:rPr>
          <w:b/>
          <w:bCs/>
          <w:rtl/>
        </w:rPr>
        <w:t xml:space="preserve"> منظور جنساني في جميع السياسات المعتمدة لمعالجة التمييز ضد</w:t>
      </w:r>
      <w:r>
        <w:rPr>
          <w:rFonts w:hint="cs"/>
          <w:b/>
          <w:bCs/>
          <w:rtl/>
        </w:rPr>
        <w:t xml:space="preserve"> طائفة</w:t>
      </w:r>
      <w:r w:rsidRPr="00CF4737">
        <w:rPr>
          <w:b/>
          <w:bCs/>
          <w:rtl/>
        </w:rPr>
        <w:t xml:space="preserve"> </w:t>
      </w:r>
      <w:r w:rsidRPr="00CF4737">
        <w:rPr>
          <w:rFonts w:hint="cs"/>
          <w:b/>
          <w:bCs/>
          <w:rtl/>
        </w:rPr>
        <w:t>الروما واتخاذ تدابير فعالة تراعي ال</w:t>
      </w:r>
      <w:r w:rsidRPr="00CF4737">
        <w:rPr>
          <w:b/>
          <w:bCs/>
          <w:rtl/>
        </w:rPr>
        <w:t xml:space="preserve">أشكال </w:t>
      </w:r>
      <w:r w:rsidRPr="00CF4737">
        <w:rPr>
          <w:rFonts w:hint="cs"/>
          <w:b/>
          <w:bCs/>
          <w:rtl/>
        </w:rPr>
        <w:t>ال</w:t>
      </w:r>
      <w:r w:rsidRPr="00CF4737">
        <w:rPr>
          <w:b/>
          <w:bCs/>
          <w:rtl/>
        </w:rPr>
        <w:t xml:space="preserve">متعددة </w:t>
      </w:r>
      <w:r w:rsidRPr="00CF4737">
        <w:rPr>
          <w:rFonts w:hint="cs"/>
          <w:b/>
          <w:bCs/>
          <w:rtl/>
        </w:rPr>
        <w:t>ل</w:t>
      </w:r>
      <w:r w:rsidRPr="00CF4737">
        <w:rPr>
          <w:b/>
          <w:bCs/>
          <w:rtl/>
        </w:rPr>
        <w:t>لتمييز الذي تعاني منه نساء</w:t>
      </w:r>
      <w:r w:rsidR="00CB5540">
        <w:rPr>
          <w:rFonts w:hint="cs"/>
          <w:b/>
          <w:bCs/>
          <w:rtl/>
        </w:rPr>
        <w:t> </w:t>
      </w:r>
      <w:r w:rsidRPr="00CF4737">
        <w:rPr>
          <w:rFonts w:hint="cs"/>
          <w:b/>
          <w:bCs/>
          <w:rtl/>
        </w:rPr>
        <w:t>الروما</w:t>
      </w:r>
      <w:r w:rsidRPr="00CF4737">
        <w:rPr>
          <w:b/>
          <w:bCs/>
          <w:rtl/>
        </w:rPr>
        <w:t>؛</w:t>
      </w:r>
    </w:p>
    <w:p w:rsidR="00FB1D16" w:rsidRPr="00CF4737" w:rsidRDefault="00FB1D16" w:rsidP="00FB1D16">
      <w:pPr>
        <w:pStyle w:val="SingleTxt"/>
        <w:rPr>
          <w:b/>
          <w:bCs/>
          <w:rtl/>
        </w:rPr>
      </w:pPr>
      <w:r>
        <w:rPr>
          <w:rFonts w:hint="cs"/>
          <w:rtl/>
        </w:rPr>
        <w:tab/>
      </w:r>
      <w:r>
        <w:rPr>
          <w:rtl/>
        </w:rPr>
        <w:t>(ب)</w:t>
      </w:r>
      <w:r>
        <w:rPr>
          <w:rFonts w:hint="cs"/>
          <w:rtl/>
        </w:rPr>
        <w:tab/>
      </w:r>
      <w:r w:rsidRPr="00CF4737">
        <w:rPr>
          <w:b/>
          <w:bCs/>
          <w:rtl/>
        </w:rPr>
        <w:t xml:space="preserve">اعتماد تدابير استباقية لمنع التمييز ضد </w:t>
      </w:r>
      <w:r w:rsidRPr="00CF4737">
        <w:rPr>
          <w:rFonts w:hint="cs"/>
          <w:b/>
          <w:bCs/>
          <w:rtl/>
        </w:rPr>
        <w:t>نساء الروما</w:t>
      </w:r>
      <w:r w:rsidRPr="00CF4737">
        <w:rPr>
          <w:b/>
          <w:bCs/>
          <w:rtl/>
        </w:rPr>
        <w:t>، سواء في مجتمعاته</w:t>
      </w:r>
      <w:r w:rsidRPr="00CF4737">
        <w:rPr>
          <w:rFonts w:hint="cs"/>
          <w:b/>
          <w:bCs/>
          <w:rtl/>
        </w:rPr>
        <w:t>ن</w:t>
      </w:r>
      <w:r w:rsidRPr="00CF4737">
        <w:rPr>
          <w:b/>
          <w:bCs/>
          <w:rtl/>
        </w:rPr>
        <w:t xml:space="preserve"> المحلية و</w:t>
      </w:r>
      <w:r w:rsidRPr="00CF4737">
        <w:rPr>
          <w:rFonts w:hint="cs"/>
          <w:b/>
          <w:bCs/>
          <w:rtl/>
        </w:rPr>
        <w:t xml:space="preserve">في </w:t>
      </w:r>
      <w:r w:rsidRPr="00CF4737">
        <w:rPr>
          <w:b/>
          <w:bCs/>
          <w:rtl/>
        </w:rPr>
        <w:t xml:space="preserve">المجتمع </w:t>
      </w:r>
      <w:r w:rsidRPr="00CF4737">
        <w:rPr>
          <w:rFonts w:hint="cs"/>
          <w:b/>
          <w:bCs/>
          <w:rtl/>
        </w:rPr>
        <w:t xml:space="preserve">عامة، ومكافحة </w:t>
      </w:r>
      <w:r w:rsidRPr="00CF4737">
        <w:rPr>
          <w:b/>
          <w:bCs/>
          <w:rtl/>
        </w:rPr>
        <w:t>العنف ضده</w:t>
      </w:r>
      <w:r w:rsidRPr="00CF4737">
        <w:rPr>
          <w:rFonts w:hint="cs"/>
          <w:b/>
          <w:bCs/>
          <w:rtl/>
        </w:rPr>
        <w:t>ن</w:t>
      </w:r>
      <w:r w:rsidRPr="00CF4737">
        <w:rPr>
          <w:b/>
          <w:bCs/>
          <w:rtl/>
        </w:rPr>
        <w:t xml:space="preserve"> وزيادة فرص حصوله</w:t>
      </w:r>
      <w:r w:rsidRPr="00CF4737">
        <w:rPr>
          <w:rFonts w:hint="cs"/>
          <w:b/>
          <w:bCs/>
          <w:rtl/>
        </w:rPr>
        <w:t>ن</w:t>
      </w:r>
      <w:r w:rsidRPr="00CF4737">
        <w:rPr>
          <w:b/>
          <w:bCs/>
          <w:rtl/>
        </w:rPr>
        <w:t xml:space="preserve"> على الخدمات الاجتماعية وسبل الانتصاف القانونية، وتثقيف نساء وفتيات </w:t>
      </w:r>
      <w:r w:rsidRPr="00CF4737">
        <w:rPr>
          <w:rFonts w:hint="cs"/>
          <w:b/>
          <w:bCs/>
          <w:rtl/>
        </w:rPr>
        <w:t xml:space="preserve">الروما </w:t>
      </w:r>
      <w:r w:rsidRPr="00CF4737">
        <w:rPr>
          <w:b/>
          <w:bCs/>
          <w:rtl/>
        </w:rPr>
        <w:t>حول حقوقه</w:t>
      </w:r>
      <w:r w:rsidRPr="00CF4737">
        <w:rPr>
          <w:rFonts w:hint="cs"/>
          <w:b/>
          <w:bCs/>
          <w:rtl/>
        </w:rPr>
        <w:t>ن</w:t>
      </w:r>
      <w:r w:rsidRPr="00CF4737">
        <w:rPr>
          <w:b/>
          <w:bCs/>
          <w:rtl/>
        </w:rPr>
        <w:t xml:space="preserve"> في المساواة وعدم التمييز؛</w:t>
      </w:r>
    </w:p>
    <w:p w:rsidR="00FB1D16" w:rsidRPr="00C96442" w:rsidRDefault="00FB1D16" w:rsidP="00CB5540">
      <w:pPr>
        <w:pStyle w:val="SingleTxt"/>
        <w:spacing w:before="120"/>
        <w:rPr>
          <w:rFonts w:hint="cs"/>
          <w:b/>
          <w:bCs/>
          <w:rtl/>
        </w:rPr>
      </w:pPr>
      <w:r>
        <w:rPr>
          <w:rFonts w:hint="cs"/>
          <w:rtl/>
        </w:rPr>
        <w:tab/>
      </w:r>
      <w:r>
        <w:rPr>
          <w:rtl/>
        </w:rPr>
        <w:t>(</w:t>
      </w:r>
      <w:r>
        <w:rPr>
          <w:rFonts w:hint="cs"/>
          <w:rtl/>
        </w:rPr>
        <w:t>ج</w:t>
      </w:r>
      <w:r>
        <w:rPr>
          <w:rtl/>
        </w:rPr>
        <w:t>)</w:t>
      </w:r>
      <w:r>
        <w:rPr>
          <w:rFonts w:hint="cs"/>
          <w:rtl/>
        </w:rPr>
        <w:tab/>
      </w:r>
      <w:r w:rsidRPr="00C96442">
        <w:rPr>
          <w:b/>
          <w:bCs/>
          <w:rtl/>
        </w:rPr>
        <w:t xml:space="preserve">جمع بيانات </w:t>
      </w:r>
      <w:r w:rsidRPr="00C96442">
        <w:rPr>
          <w:rFonts w:hint="cs"/>
          <w:b/>
          <w:bCs/>
          <w:rtl/>
        </w:rPr>
        <w:t>عن ح</w:t>
      </w:r>
      <w:r w:rsidRPr="00C96442">
        <w:rPr>
          <w:b/>
          <w:bCs/>
          <w:rtl/>
        </w:rPr>
        <w:t xml:space="preserve">صول </w:t>
      </w:r>
      <w:r w:rsidRPr="00C96442">
        <w:rPr>
          <w:rFonts w:hint="cs"/>
          <w:b/>
          <w:bCs/>
          <w:rtl/>
        </w:rPr>
        <w:t>نساء ال</w:t>
      </w:r>
      <w:r w:rsidRPr="00C96442">
        <w:rPr>
          <w:b/>
          <w:bCs/>
          <w:rtl/>
        </w:rPr>
        <w:t xml:space="preserve">روما </w:t>
      </w:r>
      <w:r w:rsidRPr="00C96442">
        <w:rPr>
          <w:rFonts w:hint="cs"/>
          <w:b/>
          <w:bCs/>
          <w:rtl/>
        </w:rPr>
        <w:t>على ا</w:t>
      </w:r>
      <w:r w:rsidRPr="00C96442">
        <w:rPr>
          <w:b/>
          <w:bCs/>
          <w:rtl/>
        </w:rPr>
        <w:t>لتعليم والتوظيف والرعاية الصحية و</w:t>
      </w:r>
      <w:r w:rsidRPr="00C96442">
        <w:rPr>
          <w:rFonts w:hint="cs"/>
          <w:b/>
          <w:bCs/>
          <w:rtl/>
        </w:rPr>
        <w:t>ال</w:t>
      </w:r>
      <w:r w:rsidRPr="00C96442">
        <w:rPr>
          <w:b/>
          <w:bCs/>
          <w:rtl/>
        </w:rPr>
        <w:t xml:space="preserve">ملاجئ لضحايا العنف </w:t>
      </w:r>
      <w:r w:rsidRPr="00C96442">
        <w:rPr>
          <w:rFonts w:hint="cs"/>
          <w:b/>
          <w:bCs/>
          <w:rtl/>
        </w:rPr>
        <w:t>من نساء ال</w:t>
      </w:r>
      <w:r w:rsidRPr="00C96442">
        <w:rPr>
          <w:b/>
          <w:bCs/>
          <w:rtl/>
        </w:rPr>
        <w:t xml:space="preserve">روما، </w:t>
      </w:r>
      <w:r w:rsidRPr="00C96442">
        <w:rPr>
          <w:rFonts w:hint="cs"/>
          <w:b/>
          <w:bCs/>
          <w:rtl/>
        </w:rPr>
        <w:t xml:space="preserve">وعن </w:t>
      </w:r>
      <w:r w:rsidRPr="00C96442">
        <w:rPr>
          <w:b/>
          <w:bCs/>
          <w:rtl/>
        </w:rPr>
        <w:t>أثر التدابير المتخذة والنتائج التي</w:t>
      </w:r>
      <w:r w:rsidR="00CB5540">
        <w:rPr>
          <w:rFonts w:hint="cs"/>
          <w:b/>
          <w:bCs/>
          <w:rtl/>
        </w:rPr>
        <w:t> </w:t>
      </w:r>
      <w:r w:rsidRPr="00C96442">
        <w:rPr>
          <w:b/>
          <w:bCs/>
          <w:rtl/>
        </w:rPr>
        <w:t>تحققت.</w:t>
      </w:r>
    </w:p>
    <w:p w:rsidR="00CE0B7D" w:rsidRPr="00CE0B7D" w:rsidRDefault="00CE0B7D" w:rsidP="00CE0B7D">
      <w:pPr>
        <w:pStyle w:val="SingleTxt"/>
        <w:spacing w:after="0" w:line="120" w:lineRule="exact"/>
        <w:rPr>
          <w:rFonts w:hint="cs"/>
          <w:i/>
          <w:iCs/>
          <w:sz w:val="10"/>
          <w:rtl/>
        </w:rPr>
      </w:pPr>
    </w:p>
    <w:p w:rsidR="00FB1D16" w:rsidRPr="00CE0B7D" w:rsidRDefault="00CE0B7D" w:rsidP="00CE0B7D">
      <w:pPr>
        <w:pStyle w:val="H4"/>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FB1D16" w:rsidRPr="00CE0B7D">
        <w:rPr>
          <w:rFonts w:hint="cs"/>
          <w:rtl/>
        </w:rPr>
        <w:t>المرأة الصامية</w:t>
      </w:r>
    </w:p>
    <w:p w:rsidR="00FB1D16" w:rsidRDefault="00FB1D16" w:rsidP="00CE0B7D">
      <w:pPr>
        <w:pStyle w:val="SingleTxt"/>
        <w:spacing w:before="120"/>
        <w:rPr>
          <w:rtl/>
        </w:rPr>
      </w:pPr>
      <w:r>
        <w:rPr>
          <w:rFonts w:hint="cs"/>
          <w:rtl/>
        </w:rPr>
        <w:t>36 -</w:t>
      </w:r>
      <w:r>
        <w:rPr>
          <w:rFonts w:hint="cs"/>
          <w:rtl/>
        </w:rPr>
        <w:tab/>
        <w:t xml:space="preserve">تشعر </w:t>
      </w:r>
      <w:r>
        <w:rPr>
          <w:rtl/>
        </w:rPr>
        <w:t xml:space="preserve">اللجنة بالقلق إزاء انخفاض تمثيل </w:t>
      </w:r>
      <w:r>
        <w:rPr>
          <w:rFonts w:hint="cs"/>
          <w:rtl/>
        </w:rPr>
        <w:t xml:space="preserve">المرأة الصامية في </w:t>
      </w:r>
      <w:r>
        <w:rPr>
          <w:rtl/>
        </w:rPr>
        <w:t xml:space="preserve">البرلمان </w:t>
      </w:r>
      <w:r>
        <w:rPr>
          <w:rFonts w:hint="cs"/>
          <w:rtl/>
        </w:rPr>
        <w:t>الصامي و</w:t>
      </w:r>
      <w:r>
        <w:rPr>
          <w:rtl/>
        </w:rPr>
        <w:t xml:space="preserve">في هيئات صنع القرار السياسي </w:t>
      </w:r>
      <w:r>
        <w:rPr>
          <w:rFonts w:hint="cs"/>
          <w:rtl/>
        </w:rPr>
        <w:t>الأخرى</w:t>
      </w:r>
      <w:r>
        <w:rPr>
          <w:rtl/>
        </w:rPr>
        <w:t xml:space="preserve">. وتلاحظ أيضا أن عيادات </w:t>
      </w:r>
      <w:r>
        <w:rPr>
          <w:rFonts w:hint="cs"/>
          <w:rtl/>
        </w:rPr>
        <w:t xml:space="preserve">التوليد </w:t>
      </w:r>
      <w:r>
        <w:rPr>
          <w:rtl/>
        </w:rPr>
        <w:t xml:space="preserve">والمستشفيات ومراكز الرعاية النهارية والمؤسسات التعليمية نادرا </w:t>
      </w:r>
      <w:r>
        <w:rPr>
          <w:rFonts w:hint="cs"/>
          <w:rtl/>
        </w:rPr>
        <w:t xml:space="preserve">ما تقدم </w:t>
      </w:r>
      <w:r>
        <w:rPr>
          <w:rtl/>
        </w:rPr>
        <w:t xml:space="preserve">الخدمات </w:t>
      </w:r>
      <w:r>
        <w:rPr>
          <w:rFonts w:hint="cs"/>
          <w:rtl/>
        </w:rPr>
        <w:t>ب</w:t>
      </w:r>
      <w:r>
        <w:rPr>
          <w:rtl/>
        </w:rPr>
        <w:t xml:space="preserve">اللغات </w:t>
      </w:r>
      <w:r>
        <w:rPr>
          <w:rFonts w:hint="cs"/>
          <w:rtl/>
        </w:rPr>
        <w:t>الصامية</w:t>
      </w:r>
      <w:r>
        <w:rPr>
          <w:rtl/>
        </w:rPr>
        <w:t xml:space="preserve">. </w:t>
      </w:r>
      <w:r>
        <w:rPr>
          <w:rFonts w:hint="cs"/>
          <w:rtl/>
        </w:rPr>
        <w:t xml:space="preserve">وتشعر </w:t>
      </w:r>
      <w:r>
        <w:rPr>
          <w:rtl/>
        </w:rPr>
        <w:t xml:space="preserve">اللجنة </w:t>
      </w:r>
      <w:r>
        <w:rPr>
          <w:rFonts w:hint="cs"/>
          <w:rtl/>
        </w:rPr>
        <w:t>بالقلق كذلك إزاء الافتقار إلى الملا</w:t>
      </w:r>
      <w:r>
        <w:rPr>
          <w:rtl/>
        </w:rPr>
        <w:t xml:space="preserve">جئ في شمال فنلندا </w:t>
      </w:r>
      <w:r>
        <w:rPr>
          <w:rFonts w:hint="cs"/>
          <w:rtl/>
        </w:rPr>
        <w:t xml:space="preserve">لإيواء النساء الصاميات </w:t>
      </w:r>
      <w:r>
        <w:rPr>
          <w:rtl/>
        </w:rPr>
        <w:t>ضحايا العنف</w:t>
      </w:r>
      <w:r w:rsidR="00CE0B7D">
        <w:rPr>
          <w:rFonts w:hint="cs"/>
          <w:rtl/>
        </w:rPr>
        <w:t> </w:t>
      </w:r>
      <w:r>
        <w:rPr>
          <w:rFonts w:hint="cs"/>
          <w:rtl/>
        </w:rPr>
        <w:t>العائلي</w:t>
      </w:r>
      <w:r>
        <w:rPr>
          <w:rtl/>
        </w:rPr>
        <w:t>.</w:t>
      </w:r>
    </w:p>
    <w:p w:rsidR="00FB1D16" w:rsidRPr="00C312EA" w:rsidRDefault="00FB1D16" w:rsidP="00FB1D16">
      <w:pPr>
        <w:pStyle w:val="SingleTxt"/>
        <w:rPr>
          <w:b/>
          <w:bCs/>
          <w:rtl/>
        </w:rPr>
      </w:pPr>
      <w:r>
        <w:rPr>
          <w:rtl/>
        </w:rPr>
        <w:t>37</w:t>
      </w:r>
      <w:r>
        <w:rPr>
          <w:rFonts w:hint="cs"/>
          <w:rtl/>
        </w:rPr>
        <w:t xml:space="preserve"> -</w:t>
      </w:r>
      <w:r>
        <w:rPr>
          <w:rFonts w:hint="cs"/>
          <w:rtl/>
        </w:rPr>
        <w:tab/>
      </w:r>
      <w:r w:rsidRPr="00C312EA">
        <w:rPr>
          <w:rFonts w:hint="cs"/>
          <w:b/>
          <w:bCs/>
          <w:rtl/>
        </w:rPr>
        <w:t>وت</w:t>
      </w:r>
      <w:r w:rsidRPr="00C312EA">
        <w:rPr>
          <w:b/>
          <w:bCs/>
          <w:rtl/>
        </w:rPr>
        <w:t xml:space="preserve">وصي اللجنة الدولة الطرف </w:t>
      </w:r>
      <w:r w:rsidRPr="00C312EA">
        <w:rPr>
          <w:rFonts w:hint="cs"/>
          <w:b/>
          <w:bCs/>
          <w:rtl/>
        </w:rPr>
        <w:t xml:space="preserve">بالقيام </w:t>
      </w:r>
      <w:r w:rsidRPr="00C312EA">
        <w:rPr>
          <w:b/>
          <w:bCs/>
          <w:rtl/>
        </w:rPr>
        <w:t>بما يلي:</w:t>
      </w:r>
    </w:p>
    <w:p w:rsidR="00FB1D16" w:rsidRDefault="00FB1D16" w:rsidP="00FB1D16">
      <w:pPr>
        <w:pStyle w:val="SingleTxt"/>
        <w:rPr>
          <w:rtl/>
        </w:rPr>
      </w:pPr>
      <w:r>
        <w:rPr>
          <w:rFonts w:hint="cs"/>
          <w:rtl/>
        </w:rPr>
        <w:tab/>
      </w:r>
      <w:r>
        <w:rPr>
          <w:rtl/>
        </w:rPr>
        <w:t>(أ)</w:t>
      </w:r>
      <w:r>
        <w:rPr>
          <w:rFonts w:hint="cs"/>
          <w:rtl/>
        </w:rPr>
        <w:tab/>
      </w:r>
      <w:r w:rsidRPr="00C312EA">
        <w:rPr>
          <w:rFonts w:hint="cs"/>
          <w:b/>
          <w:bCs/>
          <w:rtl/>
        </w:rPr>
        <w:t xml:space="preserve">كفالة </w:t>
      </w:r>
      <w:r w:rsidRPr="00C312EA">
        <w:rPr>
          <w:b/>
          <w:bCs/>
          <w:rtl/>
        </w:rPr>
        <w:t xml:space="preserve">تعميم </w:t>
      </w:r>
      <w:r w:rsidRPr="00C312EA">
        <w:rPr>
          <w:rFonts w:hint="cs"/>
          <w:b/>
          <w:bCs/>
          <w:rtl/>
        </w:rPr>
        <w:t xml:space="preserve">مراعاة </w:t>
      </w:r>
      <w:r w:rsidRPr="00C312EA">
        <w:rPr>
          <w:b/>
          <w:bCs/>
          <w:rtl/>
        </w:rPr>
        <w:t xml:space="preserve">المنظور الجنساني في جميع السياسات والبرامج المتعلقة </w:t>
      </w:r>
      <w:r w:rsidRPr="00C312EA">
        <w:rPr>
          <w:rFonts w:hint="cs"/>
          <w:b/>
          <w:bCs/>
          <w:rtl/>
        </w:rPr>
        <w:t>بال</w:t>
      </w:r>
      <w:r w:rsidRPr="00C312EA">
        <w:rPr>
          <w:b/>
          <w:bCs/>
          <w:rtl/>
        </w:rPr>
        <w:t xml:space="preserve">شعب </w:t>
      </w:r>
      <w:r w:rsidRPr="00C312EA">
        <w:rPr>
          <w:rFonts w:hint="cs"/>
          <w:b/>
          <w:bCs/>
          <w:rtl/>
        </w:rPr>
        <w:t>الص</w:t>
      </w:r>
      <w:r w:rsidRPr="00C312EA">
        <w:rPr>
          <w:b/>
          <w:bCs/>
          <w:rtl/>
        </w:rPr>
        <w:t>امي؛</w:t>
      </w:r>
    </w:p>
    <w:p w:rsidR="00FB1D16" w:rsidRPr="00C312EA" w:rsidRDefault="00FB1D16" w:rsidP="00FB1D16">
      <w:pPr>
        <w:pStyle w:val="SingleTxt"/>
        <w:rPr>
          <w:b/>
          <w:bCs/>
          <w:rtl/>
        </w:rPr>
      </w:pPr>
      <w:r>
        <w:rPr>
          <w:rFonts w:hint="cs"/>
          <w:rtl/>
        </w:rPr>
        <w:tab/>
      </w:r>
      <w:r>
        <w:rPr>
          <w:rtl/>
        </w:rPr>
        <w:t>(ب)</w:t>
      </w:r>
      <w:r>
        <w:rPr>
          <w:rFonts w:hint="cs"/>
          <w:rtl/>
        </w:rPr>
        <w:tab/>
      </w:r>
      <w:r w:rsidRPr="00C312EA">
        <w:rPr>
          <w:b/>
          <w:bCs/>
          <w:rtl/>
        </w:rPr>
        <w:t>اعتماد تدابير محددة بهدف زيادة تمثيل المرأة</w:t>
      </w:r>
      <w:r w:rsidRPr="00C312EA">
        <w:rPr>
          <w:rFonts w:hint="cs"/>
          <w:b/>
          <w:bCs/>
          <w:rtl/>
        </w:rPr>
        <w:t xml:space="preserve"> الصامية</w:t>
      </w:r>
      <w:r w:rsidRPr="00C312EA">
        <w:rPr>
          <w:b/>
          <w:bCs/>
          <w:rtl/>
        </w:rPr>
        <w:t xml:space="preserve"> في الحياة السياسية والعامة </w:t>
      </w:r>
      <w:r w:rsidRPr="00C312EA">
        <w:rPr>
          <w:rFonts w:hint="cs"/>
          <w:b/>
          <w:bCs/>
          <w:rtl/>
        </w:rPr>
        <w:t xml:space="preserve">في كل من مجتمعاتها المحلية </w:t>
      </w:r>
      <w:r w:rsidRPr="00C312EA">
        <w:rPr>
          <w:b/>
          <w:bCs/>
          <w:rtl/>
        </w:rPr>
        <w:t xml:space="preserve">والمجتمع </w:t>
      </w:r>
      <w:r w:rsidRPr="00C312EA">
        <w:rPr>
          <w:rFonts w:hint="cs"/>
          <w:b/>
          <w:bCs/>
          <w:rtl/>
        </w:rPr>
        <w:t xml:space="preserve">عامة </w:t>
      </w:r>
      <w:r w:rsidRPr="00C312EA">
        <w:rPr>
          <w:b/>
          <w:bCs/>
          <w:rtl/>
        </w:rPr>
        <w:t>في الدولة الطرف؛</w:t>
      </w:r>
    </w:p>
    <w:p w:rsidR="00FB1D16" w:rsidRPr="00532B76" w:rsidRDefault="00FB1D16" w:rsidP="00FB1D16">
      <w:pPr>
        <w:pStyle w:val="SingleTxt"/>
        <w:rPr>
          <w:b/>
          <w:bCs/>
          <w:rtl/>
        </w:rPr>
      </w:pPr>
      <w:r>
        <w:rPr>
          <w:rFonts w:hint="cs"/>
          <w:rtl/>
        </w:rPr>
        <w:tab/>
      </w:r>
      <w:r>
        <w:rPr>
          <w:rtl/>
        </w:rPr>
        <w:t>(ج)</w:t>
      </w:r>
      <w:r>
        <w:rPr>
          <w:rFonts w:hint="cs"/>
          <w:rtl/>
        </w:rPr>
        <w:tab/>
      </w:r>
      <w:r w:rsidRPr="00532B76">
        <w:rPr>
          <w:b/>
          <w:bCs/>
          <w:rtl/>
        </w:rPr>
        <w:t>اتخاذ خطوات ل</w:t>
      </w:r>
      <w:r w:rsidRPr="00532B76">
        <w:rPr>
          <w:rFonts w:hint="cs"/>
          <w:b/>
          <w:bCs/>
          <w:rtl/>
        </w:rPr>
        <w:t xml:space="preserve">كفالة </w:t>
      </w:r>
      <w:r w:rsidRPr="00532B76">
        <w:rPr>
          <w:b/>
          <w:bCs/>
          <w:rtl/>
        </w:rPr>
        <w:t xml:space="preserve">توفير </w:t>
      </w:r>
      <w:r w:rsidRPr="00532B76">
        <w:rPr>
          <w:rFonts w:hint="cs"/>
          <w:b/>
          <w:bCs/>
          <w:rtl/>
        </w:rPr>
        <w:t xml:space="preserve">خدمات اجتماعية وصحية </w:t>
      </w:r>
      <w:r w:rsidRPr="00532B76">
        <w:rPr>
          <w:b/>
          <w:bCs/>
          <w:rtl/>
        </w:rPr>
        <w:t xml:space="preserve">كافية </w:t>
      </w:r>
      <w:r w:rsidRPr="00532B76">
        <w:rPr>
          <w:rFonts w:hint="cs"/>
          <w:b/>
          <w:bCs/>
          <w:rtl/>
        </w:rPr>
        <w:t>للنساء الصاميات</w:t>
      </w:r>
      <w:r w:rsidRPr="00532B76">
        <w:rPr>
          <w:b/>
          <w:bCs/>
          <w:rtl/>
        </w:rPr>
        <w:t xml:space="preserve">، بما في ذلك </w:t>
      </w:r>
      <w:r w:rsidRPr="00532B76">
        <w:rPr>
          <w:rFonts w:hint="cs"/>
          <w:b/>
          <w:bCs/>
          <w:rtl/>
        </w:rPr>
        <w:t>الرعاية الصحية المتعلقة بالحمل والولادة</w:t>
      </w:r>
      <w:r w:rsidRPr="00532B76">
        <w:rPr>
          <w:b/>
          <w:bCs/>
          <w:rtl/>
        </w:rPr>
        <w:t>؛</w:t>
      </w:r>
    </w:p>
    <w:p w:rsidR="00FB1D16" w:rsidRPr="00532B76" w:rsidRDefault="00FB1D16" w:rsidP="00FB1D16">
      <w:pPr>
        <w:pStyle w:val="SingleTxt"/>
        <w:spacing w:before="120"/>
        <w:rPr>
          <w:b/>
          <w:bCs/>
          <w:rtl/>
        </w:rPr>
      </w:pPr>
      <w:r>
        <w:rPr>
          <w:rFonts w:hint="cs"/>
          <w:rtl/>
        </w:rPr>
        <w:tab/>
      </w:r>
      <w:r>
        <w:rPr>
          <w:rtl/>
        </w:rPr>
        <w:t>(</w:t>
      </w:r>
      <w:r>
        <w:rPr>
          <w:rFonts w:hint="cs"/>
          <w:rtl/>
        </w:rPr>
        <w:t>د</w:t>
      </w:r>
      <w:r>
        <w:rPr>
          <w:rtl/>
        </w:rPr>
        <w:t>)</w:t>
      </w:r>
      <w:r>
        <w:rPr>
          <w:rFonts w:hint="cs"/>
          <w:rtl/>
        </w:rPr>
        <w:tab/>
      </w:r>
      <w:r w:rsidRPr="00532B76">
        <w:rPr>
          <w:rFonts w:hint="cs"/>
          <w:b/>
          <w:bCs/>
          <w:rtl/>
        </w:rPr>
        <w:t xml:space="preserve">كفالة حصول النساء الصاميات </w:t>
      </w:r>
      <w:r w:rsidRPr="00532B76">
        <w:rPr>
          <w:b/>
          <w:bCs/>
          <w:rtl/>
        </w:rPr>
        <w:t xml:space="preserve">ضحايا العنف </w:t>
      </w:r>
      <w:r w:rsidRPr="00532B76">
        <w:rPr>
          <w:rFonts w:hint="cs"/>
          <w:b/>
          <w:bCs/>
          <w:rtl/>
        </w:rPr>
        <w:t>العائلي ع</w:t>
      </w:r>
      <w:r w:rsidRPr="00532B76">
        <w:rPr>
          <w:b/>
          <w:bCs/>
          <w:rtl/>
        </w:rPr>
        <w:t xml:space="preserve">لى الملاجئ والخدمات التي </w:t>
      </w:r>
      <w:r w:rsidRPr="00532B76">
        <w:rPr>
          <w:rFonts w:hint="cs"/>
          <w:b/>
          <w:bCs/>
          <w:rtl/>
        </w:rPr>
        <w:t>تلبي احتياجاتهن</w:t>
      </w:r>
      <w:r w:rsidRPr="00532B76">
        <w:rPr>
          <w:b/>
          <w:bCs/>
          <w:rtl/>
        </w:rPr>
        <w:t>.</w:t>
      </w:r>
    </w:p>
    <w:p w:rsidR="00CE0B7D" w:rsidRPr="00CE0B7D" w:rsidRDefault="00CE0B7D" w:rsidP="00CE0B7D">
      <w:pPr>
        <w:pStyle w:val="SingleTxt"/>
        <w:spacing w:after="0" w:line="120" w:lineRule="exact"/>
        <w:rPr>
          <w:b/>
          <w:bCs/>
          <w:sz w:val="10"/>
          <w:rtl/>
        </w:rPr>
      </w:pPr>
    </w:p>
    <w:p w:rsidR="00FB1D16" w:rsidRPr="00532B76" w:rsidRDefault="00CE0B7D" w:rsidP="00CE0B7D">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532B76">
        <w:rPr>
          <w:rtl/>
        </w:rPr>
        <w:t xml:space="preserve">الزواج والعلاقات الأسرية </w:t>
      </w:r>
    </w:p>
    <w:p w:rsidR="00FB1D16" w:rsidRDefault="00FB1D16" w:rsidP="00FB1D16">
      <w:pPr>
        <w:pStyle w:val="SingleTxt"/>
        <w:spacing w:before="120"/>
        <w:rPr>
          <w:rtl/>
        </w:rPr>
      </w:pPr>
      <w:r>
        <w:rPr>
          <w:rtl/>
        </w:rPr>
        <w:t>38</w:t>
      </w:r>
      <w:r>
        <w:rPr>
          <w:rFonts w:hint="cs"/>
          <w:rtl/>
        </w:rPr>
        <w:t xml:space="preserve"> -</w:t>
      </w:r>
      <w:r>
        <w:rPr>
          <w:rFonts w:hint="cs"/>
          <w:rtl/>
        </w:rPr>
        <w:tab/>
      </w:r>
      <w:r>
        <w:rPr>
          <w:rtl/>
        </w:rPr>
        <w:t xml:space="preserve">تشعر اللجنة بالقلق </w:t>
      </w:r>
      <w:r>
        <w:rPr>
          <w:rFonts w:hint="cs"/>
          <w:rtl/>
        </w:rPr>
        <w:t xml:space="preserve">لأن </w:t>
      </w:r>
      <w:r>
        <w:rPr>
          <w:rtl/>
        </w:rPr>
        <w:t xml:space="preserve">النظام الحالي للملكية </w:t>
      </w:r>
      <w:r>
        <w:rPr>
          <w:rFonts w:hint="cs"/>
          <w:rtl/>
        </w:rPr>
        <w:t xml:space="preserve">الذي </w:t>
      </w:r>
      <w:r>
        <w:rPr>
          <w:rtl/>
        </w:rPr>
        <w:t xml:space="preserve">يشجع </w:t>
      </w:r>
      <w:r>
        <w:rPr>
          <w:rFonts w:hint="cs"/>
          <w:rtl/>
        </w:rPr>
        <w:t>على إبرام تسويات لفسخ</w:t>
      </w:r>
      <w:r>
        <w:rPr>
          <w:rtl/>
        </w:rPr>
        <w:t xml:space="preserve"> الزواج </w:t>
      </w:r>
      <w:r>
        <w:rPr>
          <w:rFonts w:hint="cs"/>
          <w:rtl/>
        </w:rPr>
        <w:t xml:space="preserve">تنص على فصل الممتلكات، </w:t>
      </w:r>
      <w:r>
        <w:rPr>
          <w:rtl/>
        </w:rPr>
        <w:t xml:space="preserve">قد </w:t>
      </w:r>
      <w:r>
        <w:rPr>
          <w:rFonts w:hint="cs"/>
          <w:rtl/>
        </w:rPr>
        <w:t>ي</w:t>
      </w:r>
      <w:r>
        <w:rPr>
          <w:rtl/>
        </w:rPr>
        <w:t xml:space="preserve">ؤدي إلى المساس </w:t>
      </w:r>
      <w:r>
        <w:rPr>
          <w:rFonts w:hint="cs"/>
          <w:rtl/>
        </w:rPr>
        <w:t xml:space="preserve">بالوضع </w:t>
      </w:r>
      <w:r>
        <w:rPr>
          <w:rtl/>
        </w:rPr>
        <w:t xml:space="preserve">الاقتصادي </w:t>
      </w:r>
      <w:r>
        <w:rPr>
          <w:rFonts w:hint="cs"/>
          <w:rtl/>
        </w:rPr>
        <w:t>ل</w:t>
      </w:r>
      <w:r>
        <w:rPr>
          <w:rtl/>
        </w:rPr>
        <w:t xml:space="preserve">لمرأة بعد الطلاق. كما تشعر بالقلق </w:t>
      </w:r>
      <w:r>
        <w:rPr>
          <w:rFonts w:hint="cs"/>
          <w:rtl/>
        </w:rPr>
        <w:t xml:space="preserve">لأن </w:t>
      </w:r>
      <w:r>
        <w:rPr>
          <w:rtl/>
        </w:rPr>
        <w:t xml:space="preserve">الحقوق التقاعدية وغيرها من </w:t>
      </w:r>
      <w:r>
        <w:rPr>
          <w:rFonts w:hint="cs"/>
          <w:rtl/>
        </w:rPr>
        <w:t xml:space="preserve">الاستحقاقات </w:t>
      </w:r>
      <w:r>
        <w:rPr>
          <w:rtl/>
        </w:rPr>
        <w:t xml:space="preserve">المرتبطة بالعمل، بالإضافة إلى القدرة </w:t>
      </w:r>
      <w:r>
        <w:rPr>
          <w:rFonts w:hint="cs"/>
          <w:rtl/>
        </w:rPr>
        <w:t xml:space="preserve">على الكسب </w:t>
      </w:r>
      <w:r>
        <w:rPr>
          <w:rtl/>
        </w:rPr>
        <w:t>في المستقبل، لا</w:t>
      </w:r>
      <w:r>
        <w:rPr>
          <w:rFonts w:hint="cs"/>
          <w:rtl/>
        </w:rPr>
        <w:t xml:space="preserve">تعتبر </w:t>
      </w:r>
      <w:r>
        <w:rPr>
          <w:rtl/>
        </w:rPr>
        <w:t xml:space="preserve">جزءا من </w:t>
      </w:r>
      <w:r>
        <w:rPr>
          <w:rFonts w:hint="cs"/>
          <w:rtl/>
        </w:rPr>
        <w:t xml:space="preserve">الممتلكات الزوجية </w:t>
      </w:r>
      <w:r>
        <w:rPr>
          <w:rtl/>
        </w:rPr>
        <w:t xml:space="preserve">عندما </w:t>
      </w:r>
      <w:r>
        <w:rPr>
          <w:rFonts w:hint="cs"/>
          <w:rtl/>
        </w:rPr>
        <w:t>يُ</w:t>
      </w:r>
      <w:r>
        <w:rPr>
          <w:rtl/>
        </w:rPr>
        <w:t>د</w:t>
      </w:r>
      <w:r>
        <w:rPr>
          <w:rFonts w:hint="cs"/>
          <w:rtl/>
        </w:rPr>
        <w:t>ّ</w:t>
      </w:r>
      <w:r>
        <w:rPr>
          <w:rtl/>
        </w:rPr>
        <w:t xml:space="preserve">عى </w:t>
      </w:r>
      <w:r>
        <w:rPr>
          <w:rFonts w:hint="cs"/>
          <w:rtl/>
        </w:rPr>
        <w:t>بال</w:t>
      </w:r>
      <w:r>
        <w:rPr>
          <w:rtl/>
        </w:rPr>
        <w:t>حق</w:t>
      </w:r>
      <w:r>
        <w:rPr>
          <w:rFonts w:hint="cs"/>
          <w:rtl/>
        </w:rPr>
        <w:t>وق ال</w:t>
      </w:r>
      <w:r>
        <w:rPr>
          <w:rtl/>
        </w:rPr>
        <w:t>زوج</w:t>
      </w:r>
      <w:r>
        <w:rPr>
          <w:rFonts w:hint="cs"/>
          <w:rtl/>
        </w:rPr>
        <w:t>ية</w:t>
      </w:r>
      <w:r>
        <w:rPr>
          <w:rtl/>
        </w:rPr>
        <w:t xml:space="preserve">، </w:t>
      </w:r>
      <w:r>
        <w:rPr>
          <w:rFonts w:hint="cs"/>
          <w:rtl/>
        </w:rPr>
        <w:t xml:space="preserve">مما </w:t>
      </w:r>
      <w:r>
        <w:rPr>
          <w:rtl/>
        </w:rPr>
        <w:t xml:space="preserve">قد </w:t>
      </w:r>
      <w:r>
        <w:rPr>
          <w:rFonts w:hint="cs"/>
          <w:rtl/>
        </w:rPr>
        <w:t xml:space="preserve">يؤدي بالمرأة إلى حالة من الحرمان </w:t>
      </w:r>
      <w:r>
        <w:rPr>
          <w:rtl/>
        </w:rPr>
        <w:t xml:space="preserve">الاقتصادي </w:t>
      </w:r>
      <w:r>
        <w:rPr>
          <w:rFonts w:hint="cs"/>
          <w:rtl/>
        </w:rPr>
        <w:t xml:space="preserve">بعد الانفصال أو </w:t>
      </w:r>
      <w:r>
        <w:rPr>
          <w:rtl/>
        </w:rPr>
        <w:t xml:space="preserve">الطلاق. وتشعر اللجنة بالقلق أيضا </w:t>
      </w:r>
      <w:r>
        <w:rPr>
          <w:rFonts w:hint="cs"/>
          <w:rtl/>
        </w:rPr>
        <w:t xml:space="preserve">إزاء عدم مراعاة </w:t>
      </w:r>
      <w:r>
        <w:rPr>
          <w:rtl/>
        </w:rPr>
        <w:t xml:space="preserve">قضية العنف </w:t>
      </w:r>
      <w:r>
        <w:rPr>
          <w:rFonts w:hint="cs"/>
          <w:rtl/>
        </w:rPr>
        <w:t xml:space="preserve">العائلي </w:t>
      </w:r>
      <w:r>
        <w:rPr>
          <w:rtl/>
        </w:rPr>
        <w:t xml:space="preserve">عند البت في </w:t>
      </w:r>
      <w:r>
        <w:rPr>
          <w:rFonts w:hint="cs"/>
          <w:rtl/>
        </w:rPr>
        <w:t xml:space="preserve">حضانة الأطفال بعد </w:t>
      </w:r>
      <w:r>
        <w:rPr>
          <w:rtl/>
        </w:rPr>
        <w:t>الطلاق.</w:t>
      </w:r>
    </w:p>
    <w:p w:rsidR="00FB1D16" w:rsidRPr="00147E2C" w:rsidRDefault="00FB1D16" w:rsidP="00FB1D16">
      <w:pPr>
        <w:pStyle w:val="SingleTxt"/>
        <w:rPr>
          <w:b/>
          <w:bCs/>
          <w:rtl/>
        </w:rPr>
      </w:pPr>
      <w:r>
        <w:rPr>
          <w:rtl/>
        </w:rPr>
        <w:t>39</w:t>
      </w:r>
      <w:r>
        <w:rPr>
          <w:rFonts w:hint="cs"/>
          <w:rtl/>
        </w:rPr>
        <w:t xml:space="preserve"> -</w:t>
      </w:r>
      <w:r>
        <w:rPr>
          <w:rFonts w:hint="cs"/>
          <w:rtl/>
        </w:rPr>
        <w:tab/>
      </w:r>
      <w:r w:rsidRPr="00F76CA4">
        <w:rPr>
          <w:rFonts w:hint="cs"/>
          <w:b/>
          <w:bCs/>
          <w:rtl/>
        </w:rPr>
        <w:t>و</w:t>
      </w:r>
      <w:r w:rsidRPr="00147E2C">
        <w:rPr>
          <w:b/>
          <w:bCs/>
          <w:rtl/>
        </w:rPr>
        <w:t xml:space="preserve">تمشيا مع المادة 16 من الاتفاقية والتوصية العامة رقم 29 </w:t>
      </w:r>
      <w:r w:rsidRPr="00147E2C">
        <w:rPr>
          <w:rFonts w:hint="cs"/>
          <w:b/>
          <w:bCs/>
          <w:rtl/>
        </w:rPr>
        <w:t xml:space="preserve">بشأن </w:t>
      </w:r>
      <w:r>
        <w:rPr>
          <w:rFonts w:hint="cs"/>
          <w:b/>
          <w:bCs/>
          <w:rtl/>
        </w:rPr>
        <w:t>الآثار</w:t>
      </w:r>
      <w:r w:rsidRPr="00147E2C">
        <w:rPr>
          <w:b/>
          <w:bCs/>
          <w:rtl/>
        </w:rPr>
        <w:t xml:space="preserve"> الاقتصادية المترتبة على الزواج والعلاقات </w:t>
      </w:r>
      <w:r>
        <w:rPr>
          <w:rFonts w:hint="cs"/>
          <w:b/>
          <w:bCs/>
          <w:rtl/>
        </w:rPr>
        <w:t>الأسرية</w:t>
      </w:r>
      <w:r w:rsidRPr="00147E2C">
        <w:rPr>
          <w:b/>
          <w:bCs/>
          <w:rtl/>
        </w:rPr>
        <w:t xml:space="preserve"> و</w:t>
      </w:r>
      <w:r w:rsidRPr="00147E2C">
        <w:rPr>
          <w:rFonts w:hint="cs"/>
          <w:b/>
          <w:bCs/>
          <w:rtl/>
        </w:rPr>
        <w:t>فسخها</w:t>
      </w:r>
      <w:r w:rsidRPr="00147E2C">
        <w:rPr>
          <w:b/>
          <w:bCs/>
          <w:rtl/>
        </w:rPr>
        <w:t xml:space="preserve">، توصي اللجنة بأن </w:t>
      </w:r>
      <w:r w:rsidRPr="00147E2C">
        <w:rPr>
          <w:rFonts w:hint="cs"/>
          <w:b/>
          <w:bCs/>
          <w:rtl/>
        </w:rPr>
        <w:t xml:space="preserve">تقوم </w:t>
      </w:r>
      <w:r w:rsidRPr="00147E2C">
        <w:rPr>
          <w:b/>
          <w:bCs/>
          <w:rtl/>
        </w:rPr>
        <w:t xml:space="preserve">الدولة الطرف </w:t>
      </w:r>
      <w:r w:rsidRPr="00147E2C">
        <w:rPr>
          <w:rFonts w:hint="cs"/>
          <w:b/>
          <w:bCs/>
          <w:rtl/>
        </w:rPr>
        <w:t>بما يلي</w:t>
      </w:r>
      <w:r w:rsidRPr="00147E2C">
        <w:rPr>
          <w:b/>
          <w:bCs/>
          <w:rtl/>
        </w:rPr>
        <w:t>:</w:t>
      </w:r>
    </w:p>
    <w:p w:rsidR="00FB1D16" w:rsidRPr="00B567D7" w:rsidRDefault="00FB1D16" w:rsidP="00FB1D16">
      <w:pPr>
        <w:pStyle w:val="SingleTxt"/>
        <w:rPr>
          <w:b/>
          <w:bCs/>
          <w:rtl/>
        </w:rPr>
      </w:pPr>
      <w:r>
        <w:rPr>
          <w:rFonts w:hint="cs"/>
          <w:rtl/>
        </w:rPr>
        <w:tab/>
      </w:r>
      <w:r>
        <w:rPr>
          <w:rtl/>
        </w:rPr>
        <w:t>(أ)</w:t>
      </w:r>
      <w:r>
        <w:rPr>
          <w:rFonts w:hint="cs"/>
          <w:rtl/>
        </w:rPr>
        <w:tab/>
      </w:r>
      <w:r w:rsidRPr="00B567D7">
        <w:rPr>
          <w:b/>
          <w:bCs/>
          <w:rtl/>
        </w:rPr>
        <w:t xml:space="preserve">إجراء بحوث </w:t>
      </w:r>
      <w:r w:rsidRPr="00B567D7">
        <w:rPr>
          <w:rFonts w:hint="cs"/>
          <w:b/>
          <w:bCs/>
          <w:rtl/>
        </w:rPr>
        <w:t>عن</w:t>
      </w:r>
      <w:r w:rsidRPr="00B567D7">
        <w:rPr>
          <w:b/>
          <w:bCs/>
          <w:rtl/>
        </w:rPr>
        <w:t xml:space="preserve"> </w:t>
      </w:r>
      <w:r>
        <w:rPr>
          <w:rFonts w:hint="cs"/>
          <w:b/>
          <w:bCs/>
          <w:rtl/>
        </w:rPr>
        <w:t xml:space="preserve">الآثار </w:t>
      </w:r>
      <w:r w:rsidRPr="00B567D7">
        <w:rPr>
          <w:b/>
          <w:bCs/>
          <w:rtl/>
        </w:rPr>
        <w:t>الاقتصادية للطلاق على كلا الزوجين، وإ</w:t>
      </w:r>
      <w:r w:rsidRPr="00B567D7">
        <w:rPr>
          <w:rFonts w:hint="cs"/>
          <w:b/>
          <w:bCs/>
          <w:rtl/>
        </w:rPr>
        <w:t>يل</w:t>
      </w:r>
      <w:r w:rsidRPr="00B567D7">
        <w:rPr>
          <w:b/>
          <w:bCs/>
          <w:rtl/>
        </w:rPr>
        <w:t xml:space="preserve">اء </w:t>
      </w:r>
      <w:r w:rsidRPr="00B567D7">
        <w:rPr>
          <w:rFonts w:hint="cs"/>
          <w:b/>
          <w:bCs/>
          <w:rtl/>
        </w:rPr>
        <w:t>الاهتمام بوجه خاص ل</w:t>
      </w:r>
      <w:r w:rsidRPr="00B567D7">
        <w:rPr>
          <w:b/>
          <w:bCs/>
          <w:rtl/>
        </w:rPr>
        <w:t xml:space="preserve">لتفاوت بين الجنسين فيما يتعلق </w:t>
      </w:r>
      <w:r w:rsidRPr="00B567D7">
        <w:rPr>
          <w:rFonts w:hint="cs"/>
          <w:b/>
          <w:bCs/>
          <w:rtl/>
        </w:rPr>
        <w:t>بالقدرة على الكسب في ال</w:t>
      </w:r>
      <w:r w:rsidRPr="00B567D7">
        <w:rPr>
          <w:b/>
          <w:bCs/>
          <w:rtl/>
        </w:rPr>
        <w:t>مستقبل، والحقوق التقاعدية و</w:t>
      </w:r>
      <w:r w:rsidRPr="00B567D7">
        <w:rPr>
          <w:rFonts w:hint="cs"/>
          <w:b/>
          <w:bCs/>
          <w:rtl/>
        </w:rPr>
        <w:t xml:space="preserve">الاستحقاقات </w:t>
      </w:r>
      <w:r w:rsidRPr="00B567D7">
        <w:rPr>
          <w:b/>
          <w:bCs/>
          <w:rtl/>
        </w:rPr>
        <w:t xml:space="preserve">المرتبطة بالعمل، وإعادة النظر في نظام الزواج </w:t>
      </w:r>
      <w:r w:rsidRPr="00B567D7">
        <w:rPr>
          <w:rFonts w:hint="cs"/>
          <w:b/>
          <w:bCs/>
          <w:rtl/>
        </w:rPr>
        <w:t xml:space="preserve">الذي </w:t>
      </w:r>
      <w:r w:rsidRPr="00B567D7">
        <w:rPr>
          <w:b/>
          <w:bCs/>
          <w:rtl/>
        </w:rPr>
        <w:t xml:space="preserve">يشجع </w:t>
      </w:r>
      <w:r w:rsidRPr="00B567D7">
        <w:rPr>
          <w:rFonts w:hint="cs"/>
          <w:b/>
          <w:bCs/>
          <w:rtl/>
        </w:rPr>
        <w:t>على فصل الممتلكات</w:t>
      </w:r>
      <w:r w:rsidRPr="00B567D7">
        <w:rPr>
          <w:b/>
          <w:bCs/>
          <w:rtl/>
        </w:rPr>
        <w:t>؛</w:t>
      </w:r>
    </w:p>
    <w:p w:rsidR="00FB1D16" w:rsidRPr="00B567D7" w:rsidRDefault="00FB1D16" w:rsidP="00FB1D16">
      <w:pPr>
        <w:pStyle w:val="SingleTxt"/>
        <w:rPr>
          <w:b/>
          <w:bCs/>
          <w:rtl/>
        </w:rPr>
      </w:pPr>
      <w:r>
        <w:rPr>
          <w:rFonts w:hint="cs"/>
          <w:rtl/>
        </w:rPr>
        <w:tab/>
        <w:t>(ب)</w:t>
      </w:r>
      <w:r>
        <w:rPr>
          <w:rFonts w:hint="cs"/>
          <w:rtl/>
        </w:rPr>
        <w:tab/>
      </w:r>
      <w:r w:rsidRPr="00B567D7">
        <w:rPr>
          <w:rFonts w:hint="cs"/>
          <w:b/>
          <w:bCs/>
          <w:rtl/>
        </w:rPr>
        <w:t xml:space="preserve">النظر في </w:t>
      </w:r>
      <w:r w:rsidRPr="00B567D7">
        <w:rPr>
          <w:b/>
          <w:bCs/>
          <w:rtl/>
        </w:rPr>
        <w:t xml:space="preserve">تنقيح تعريف </w:t>
      </w:r>
      <w:r w:rsidRPr="00B567D7">
        <w:rPr>
          <w:rFonts w:hint="cs"/>
          <w:b/>
          <w:bCs/>
          <w:rtl/>
        </w:rPr>
        <w:t xml:space="preserve">الممتلكات </w:t>
      </w:r>
      <w:r w:rsidRPr="00B567D7">
        <w:rPr>
          <w:b/>
          <w:bCs/>
          <w:rtl/>
        </w:rPr>
        <w:t>الزوج</w:t>
      </w:r>
      <w:r w:rsidRPr="00B567D7">
        <w:rPr>
          <w:rFonts w:hint="cs"/>
          <w:b/>
          <w:bCs/>
          <w:rtl/>
        </w:rPr>
        <w:t>ية</w:t>
      </w:r>
      <w:r w:rsidRPr="00B567D7">
        <w:rPr>
          <w:b/>
          <w:bCs/>
          <w:rtl/>
        </w:rPr>
        <w:t xml:space="preserve"> </w:t>
      </w:r>
      <w:r w:rsidRPr="00B567D7">
        <w:rPr>
          <w:rFonts w:hint="cs"/>
          <w:b/>
          <w:bCs/>
          <w:rtl/>
        </w:rPr>
        <w:t>حتى يشمل ال</w:t>
      </w:r>
      <w:r w:rsidRPr="00B567D7">
        <w:rPr>
          <w:b/>
          <w:bCs/>
          <w:rtl/>
        </w:rPr>
        <w:t xml:space="preserve">حق الزوجي الحقوق التقاعدية وغيرها من </w:t>
      </w:r>
      <w:r w:rsidRPr="00B567D7">
        <w:rPr>
          <w:rFonts w:hint="cs"/>
          <w:b/>
          <w:bCs/>
          <w:rtl/>
        </w:rPr>
        <w:t xml:space="preserve">الاستحقاقات </w:t>
      </w:r>
      <w:r w:rsidRPr="00B567D7">
        <w:rPr>
          <w:b/>
          <w:bCs/>
          <w:rtl/>
        </w:rPr>
        <w:t xml:space="preserve">المرتبطة بالعمل، بالإضافة إلى </w:t>
      </w:r>
      <w:r w:rsidRPr="00B567D7">
        <w:rPr>
          <w:rFonts w:hint="cs"/>
          <w:b/>
          <w:bCs/>
          <w:rtl/>
        </w:rPr>
        <w:t xml:space="preserve">الإيرادات </w:t>
      </w:r>
      <w:r w:rsidRPr="00B567D7">
        <w:rPr>
          <w:b/>
          <w:bCs/>
          <w:rtl/>
        </w:rPr>
        <w:t>في المستقبل؛</w:t>
      </w:r>
    </w:p>
    <w:p w:rsidR="00FB1D16" w:rsidRPr="00B567D7" w:rsidRDefault="00FB1D16" w:rsidP="00FB1D16">
      <w:pPr>
        <w:pStyle w:val="SingleTxt"/>
        <w:spacing w:before="120"/>
        <w:rPr>
          <w:b/>
          <w:bCs/>
          <w:rtl/>
        </w:rPr>
      </w:pPr>
      <w:r>
        <w:rPr>
          <w:rFonts w:hint="cs"/>
          <w:rtl/>
        </w:rPr>
        <w:tab/>
      </w:r>
      <w:r>
        <w:rPr>
          <w:rtl/>
        </w:rPr>
        <w:t>(</w:t>
      </w:r>
      <w:r>
        <w:rPr>
          <w:rFonts w:hint="cs"/>
          <w:rtl/>
        </w:rPr>
        <w:t>ج</w:t>
      </w:r>
      <w:r>
        <w:rPr>
          <w:rtl/>
        </w:rPr>
        <w:t>)</w:t>
      </w:r>
      <w:r>
        <w:rPr>
          <w:rFonts w:hint="cs"/>
          <w:rtl/>
        </w:rPr>
        <w:tab/>
      </w:r>
      <w:r w:rsidRPr="00B567D7">
        <w:rPr>
          <w:rFonts w:hint="cs"/>
          <w:b/>
          <w:bCs/>
          <w:rtl/>
        </w:rPr>
        <w:t xml:space="preserve">اتخاذ </w:t>
      </w:r>
      <w:r w:rsidRPr="00B567D7">
        <w:rPr>
          <w:b/>
          <w:bCs/>
          <w:rtl/>
        </w:rPr>
        <w:t>تدابير ل</w:t>
      </w:r>
      <w:r w:rsidRPr="00B567D7">
        <w:rPr>
          <w:rFonts w:hint="cs"/>
          <w:b/>
          <w:bCs/>
          <w:rtl/>
        </w:rPr>
        <w:t xml:space="preserve">كفالة اعتبار </w:t>
      </w:r>
      <w:r w:rsidRPr="00B567D7">
        <w:rPr>
          <w:b/>
          <w:bCs/>
          <w:rtl/>
        </w:rPr>
        <w:t xml:space="preserve">العنف </w:t>
      </w:r>
      <w:r w:rsidRPr="00B567D7">
        <w:rPr>
          <w:rFonts w:hint="cs"/>
          <w:b/>
          <w:bCs/>
          <w:rtl/>
        </w:rPr>
        <w:t>العائلي ك</w:t>
      </w:r>
      <w:r w:rsidRPr="00B567D7">
        <w:rPr>
          <w:b/>
          <w:bCs/>
          <w:rtl/>
        </w:rPr>
        <w:t xml:space="preserve">عامل </w:t>
      </w:r>
      <w:r w:rsidRPr="00B567D7">
        <w:rPr>
          <w:rFonts w:hint="cs"/>
          <w:b/>
          <w:bCs/>
          <w:rtl/>
        </w:rPr>
        <w:t>ي</w:t>
      </w:r>
      <w:r w:rsidRPr="00B567D7">
        <w:rPr>
          <w:b/>
          <w:bCs/>
          <w:rtl/>
        </w:rPr>
        <w:t xml:space="preserve">نظر </w:t>
      </w:r>
      <w:r w:rsidRPr="00B567D7">
        <w:rPr>
          <w:rFonts w:hint="cs"/>
          <w:b/>
          <w:bCs/>
          <w:rtl/>
        </w:rPr>
        <w:t xml:space="preserve">فيه </w:t>
      </w:r>
      <w:r w:rsidRPr="00B567D7">
        <w:rPr>
          <w:b/>
          <w:bCs/>
          <w:rtl/>
        </w:rPr>
        <w:t xml:space="preserve">بشكل منهجي </w:t>
      </w:r>
      <w:r w:rsidRPr="00B567D7">
        <w:rPr>
          <w:rFonts w:hint="cs"/>
          <w:b/>
          <w:bCs/>
          <w:rtl/>
        </w:rPr>
        <w:t xml:space="preserve">في </w:t>
      </w:r>
      <w:r w:rsidRPr="00B567D7">
        <w:rPr>
          <w:b/>
          <w:bCs/>
          <w:rtl/>
        </w:rPr>
        <w:t xml:space="preserve">القرارات </w:t>
      </w:r>
      <w:r w:rsidRPr="00B567D7">
        <w:rPr>
          <w:rFonts w:hint="cs"/>
          <w:b/>
          <w:bCs/>
          <w:rtl/>
        </w:rPr>
        <w:t>المتعلقة ب</w:t>
      </w:r>
      <w:r w:rsidRPr="00B567D7">
        <w:rPr>
          <w:b/>
          <w:bCs/>
          <w:rtl/>
        </w:rPr>
        <w:t>حضانة الأطفال.</w:t>
      </w:r>
    </w:p>
    <w:p w:rsidR="00CE0B7D" w:rsidRPr="00CE0B7D" w:rsidRDefault="00CE0B7D" w:rsidP="00CE0B7D">
      <w:pPr>
        <w:pStyle w:val="SingleTxt"/>
        <w:spacing w:after="0" w:line="120" w:lineRule="exact"/>
        <w:rPr>
          <w:b/>
          <w:bCs/>
          <w:sz w:val="10"/>
          <w:rtl/>
        </w:rPr>
      </w:pPr>
    </w:p>
    <w:p w:rsidR="00FB1D16" w:rsidRPr="00B567D7" w:rsidRDefault="00CE0B7D" w:rsidP="00CE0B7D">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B567D7">
        <w:rPr>
          <w:rtl/>
        </w:rPr>
        <w:t>إعلان ومنهاج عمل بيجين</w:t>
      </w:r>
    </w:p>
    <w:p w:rsidR="00FB1D16" w:rsidRDefault="00FB1D16" w:rsidP="00FB1D16">
      <w:pPr>
        <w:pStyle w:val="SingleTxt"/>
        <w:spacing w:before="120"/>
        <w:rPr>
          <w:rFonts w:hint="cs"/>
          <w:b/>
          <w:bCs/>
          <w:rtl/>
        </w:rPr>
      </w:pPr>
      <w:r>
        <w:rPr>
          <w:rtl/>
        </w:rPr>
        <w:t>40</w:t>
      </w:r>
      <w:r>
        <w:rPr>
          <w:rFonts w:hint="cs"/>
          <w:rtl/>
        </w:rPr>
        <w:t xml:space="preserve"> -</w:t>
      </w:r>
      <w:r>
        <w:rPr>
          <w:rFonts w:hint="cs"/>
          <w:rtl/>
        </w:rPr>
        <w:tab/>
      </w:r>
      <w:r w:rsidRPr="00B567D7">
        <w:rPr>
          <w:rFonts w:hint="cs"/>
          <w:b/>
          <w:bCs/>
          <w:rtl/>
        </w:rPr>
        <w:t xml:space="preserve">تهيب </w:t>
      </w:r>
      <w:r w:rsidRPr="00B567D7">
        <w:rPr>
          <w:b/>
          <w:bCs/>
          <w:rtl/>
        </w:rPr>
        <w:t xml:space="preserve">اللجنة </w:t>
      </w:r>
      <w:r w:rsidRPr="00B567D7">
        <w:rPr>
          <w:rFonts w:hint="cs"/>
          <w:b/>
          <w:bCs/>
          <w:rtl/>
        </w:rPr>
        <w:t>ب</w:t>
      </w:r>
      <w:r w:rsidRPr="00B567D7">
        <w:rPr>
          <w:b/>
          <w:bCs/>
          <w:rtl/>
        </w:rPr>
        <w:t xml:space="preserve">الدولة الطرف </w:t>
      </w:r>
      <w:r w:rsidRPr="00B567D7">
        <w:rPr>
          <w:rFonts w:hint="cs"/>
          <w:b/>
          <w:bCs/>
          <w:rtl/>
        </w:rPr>
        <w:t xml:space="preserve">أن تعمل على استخدام </w:t>
      </w:r>
      <w:r w:rsidRPr="00B567D7">
        <w:rPr>
          <w:b/>
          <w:bCs/>
          <w:rtl/>
        </w:rPr>
        <w:t>إعلان ومنهاج عمل بيجين في جهود</w:t>
      </w:r>
      <w:r w:rsidRPr="00B567D7">
        <w:rPr>
          <w:rFonts w:hint="cs"/>
          <w:b/>
          <w:bCs/>
          <w:rtl/>
        </w:rPr>
        <w:t>ها</w:t>
      </w:r>
      <w:r w:rsidRPr="00B567D7">
        <w:rPr>
          <w:b/>
          <w:bCs/>
          <w:rtl/>
        </w:rPr>
        <w:t xml:space="preserve"> الرامية إلى تنفيذ أحكام الاتفاقية.</w:t>
      </w:r>
    </w:p>
    <w:p w:rsidR="00CE0B7D" w:rsidRPr="00CE0B7D" w:rsidRDefault="00CE0B7D" w:rsidP="00CE0B7D">
      <w:pPr>
        <w:pStyle w:val="SingleTxt"/>
        <w:spacing w:after="0" w:line="120" w:lineRule="exact"/>
        <w:rPr>
          <w:rFonts w:hint="cs"/>
          <w:b/>
          <w:bCs/>
          <w:sz w:val="10"/>
          <w:rtl/>
        </w:rPr>
      </w:pPr>
    </w:p>
    <w:p w:rsidR="00FB1D16" w:rsidRPr="00B567D7" w:rsidRDefault="00FB1D16" w:rsidP="00FB1D16">
      <w:pPr>
        <w:pStyle w:val="SingleTxt"/>
        <w:spacing w:before="120" w:after="0"/>
        <w:rPr>
          <w:b/>
          <w:bCs/>
          <w:rtl/>
        </w:rPr>
      </w:pPr>
      <w:r w:rsidRPr="00B567D7">
        <w:rPr>
          <w:b/>
          <w:bCs/>
          <w:rtl/>
        </w:rPr>
        <w:t>الأهداف الإنمائية للألفية و</w:t>
      </w:r>
      <w:r w:rsidRPr="00B567D7">
        <w:rPr>
          <w:rFonts w:hint="cs"/>
          <w:b/>
          <w:bCs/>
          <w:rtl/>
        </w:rPr>
        <w:t>خطة</w:t>
      </w:r>
      <w:r w:rsidRPr="00B567D7">
        <w:rPr>
          <w:b/>
          <w:bCs/>
          <w:rtl/>
        </w:rPr>
        <w:t xml:space="preserve"> التنمية لما بعد عام 2015 </w:t>
      </w:r>
    </w:p>
    <w:p w:rsidR="00FB1D16" w:rsidRDefault="00FB1D16" w:rsidP="00CE0B7D">
      <w:pPr>
        <w:pStyle w:val="SingleTxt"/>
        <w:spacing w:before="120"/>
        <w:rPr>
          <w:rFonts w:hint="cs"/>
          <w:b/>
          <w:bCs/>
          <w:rtl/>
        </w:rPr>
      </w:pPr>
      <w:r>
        <w:rPr>
          <w:rtl/>
        </w:rPr>
        <w:t>41</w:t>
      </w:r>
      <w:r>
        <w:rPr>
          <w:rFonts w:hint="cs"/>
          <w:rtl/>
        </w:rPr>
        <w:t xml:space="preserve"> -</w:t>
      </w:r>
      <w:r>
        <w:rPr>
          <w:rFonts w:hint="cs"/>
          <w:rtl/>
        </w:rPr>
        <w:tab/>
      </w:r>
      <w:r w:rsidRPr="00B42F78">
        <w:rPr>
          <w:rFonts w:hint="cs"/>
          <w:b/>
          <w:bCs/>
          <w:rtl/>
        </w:rPr>
        <w:t xml:space="preserve">تدعو </w:t>
      </w:r>
      <w:r w:rsidRPr="00B42F78">
        <w:rPr>
          <w:b/>
          <w:bCs/>
          <w:rtl/>
        </w:rPr>
        <w:t xml:space="preserve">اللجنة </w:t>
      </w:r>
      <w:r w:rsidRPr="00B42F78">
        <w:rPr>
          <w:rFonts w:hint="cs"/>
          <w:b/>
          <w:bCs/>
          <w:rtl/>
        </w:rPr>
        <w:t xml:space="preserve">إلى </w:t>
      </w:r>
      <w:r w:rsidRPr="00B42F78">
        <w:rPr>
          <w:b/>
          <w:bCs/>
          <w:rtl/>
        </w:rPr>
        <w:t>إدماج منظور جنساني</w:t>
      </w:r>
      <w:r w:rsidRPr="00B42F78">
        <w:rPr>
          <w:rFonts w:hint="cs"/>
          <w:b/>
          <w:bCs/>
          <w:rtl/>
        </w:rPr>
        <w:t xml:space="preserve">، وفقا </w:t>
      </w:r>
      <w:r w:rsidRPr="00B42F78">
        <w:rPr>
          <w:b/>
          <w:bCs/>
          <w:rtl/>
        </w:rPr>
        <w:t xml:space="preserve">لأحكام الاتفاقية، في جميع الجهود الرامية إلى تحقيق الأهداف الإنمائية للألفية وفيما يتعلق </w:t>
      </w:r>
      <w:r w:rsidRPr="00B42F78">
        <w:rPr>
          <w:rFonts w:hint="cs"/>
          <w:b/>
          <w:bCs/>
          <w:rtl/>
        </w:rPr>
        <w:t xml:space="preserve">بإطار </w:t>
      </w:r>
      <w:r w:rsidRPr="00B42F78">
        <w:rPr>
          <w:b/>
          <w:bCs/>
          <w:rtl/>
        </w:rPr>
        <w:t xml:space="preserve">التنمية </w:t>
      </w:r>
      <w:r w:rsidRPr="00B42F78">
        <w:rPr>
          <w:rFonts w:hint="cs"/>
          <w:b/>
          <w:bCs/>
          <w:rtl/>
        </w:rPr>
        <w:t>ل</w:t>
      </w:r>
      <w:r w:rsidRPr="00B42F78">
        <w:rPr>
          <w:b/>
          <w:bCs/>
          <w:rtl/>
        </w:rPr>
        <w:t>ما بعد عام 2015.</w:t>
      </w:r>
    </w:p>
    <w:p w:rsidR="00CE0B7D" w:rsidRPr="00CE0B7D" w:rsidRDefault="00CE0B7D" w:rsidP="00CE0B7D">
      <w:pPr>
        <w:pStyle w:val="SingleTxt"/>
        <w:spacing w:after="0" w:line="120" w:lineRule="exact"/>
        <w:rPr>
          <w:rFonts w:hint="cs"/>
          <w:b/>
          <w:bCs/>
          <w:sz w:val="10"/>
          <w:rtl/>
        </w:rPr>
      </w:pPr>
    </w:p>
    <w:p w:rsidR="00FB1D16" w:rsidRPr="00B42F78" w:rsidRDefault="00CE0B7D" w:rsidP="00CE0B7D">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B42F78">
        <w:rPr>
          <w:rFonts w:hint="cs"/>
          <w:rtl/>
        </w:rPr>
        <w:t>ال</w:t>
      </w:r>
      <w:r w:rsidR="00FB1D16" w:rsidRPr="00B42F78">
        <w:rPr>
          <w:rtl/>
        </w:rPr>
        <w:t xml:space="preserve">نشر </w:t>
      </w:r>
    </w:p>
    <w:p w:rsidR="00FB1D16" w:rsidRPr="001C514A" w:rsidRDefault="00FB1D16" w:rsidP="00FB1D16">
      <w:pPr>
        <w:pStyle w:val="SingleTxt"/>
        <w:spacing w:before="120" w:after="0"/>
        <w:rPr>
          <w:b/>
          <w:bCs/>
          <w:rtl/>
        </w:rPr>
      </w:pPr>
      <w:r>
        <w:rPr>
          <w:rtl/>
        </w:rPr>
        <w:t>42</w:t>
      </w:r>
      <w:r>
        <w:rPr>
          <w:rFonts w:hint="cs"/>
          <w:rtl/>
        </w:rPr>
        <w:t xml:space="preserve"> -</w:t>
      </w:r>
      <w:r>
        <w:rPr>
          <w:rFonts w:hint="cs"/>
          <w:rtl/>
        </w:rPr>
        <w:tab/>
      </w:r>
      <w:r w:rsidRPr="001C514A">
        <w:rPr>
          <w:rFonts w:hint="cs"/>
          <w:b/>
          <w:bCs/>
          <w:rtl/>
        </w:rPr>
        <w:t xml:space="preserve">تشير </w:t>
      </w:r>
      <w:r w:rsidRPr="001C514A">
        <w:rPr>
          <w:b/>
          <w:bCs/>
          <w:rtl/>
        </w:rPr>
        <w:t xml:space="preserve">اللجنة </w:t>
      </w:r>
      <w:r w:rsidRPr="001C514A">
        <w:rPr>
          <w:rFonts w:hint="cs"/>
          <w:b/>
          <w:bCs/>
          <w:rtl/>
        </w:rPr>
        <w:t>إلى التزام ال</w:t>
      </w:r>
      <w:r w:rsidRPr="001C514A">
        <w:rPr>
          <w:b/>
          <w:bCs/>
          <w:rtl/>
        </w:rPr>
        <w:t xml:space="preserve">دولة الطرف </w:t>
      </w:r>
      <w:r w:rsidRPr="001C514A">
        <w:rPr>
          <w:rFonts w:hint="cs"/>
          <w:b/>
          <w:bCs/>
          <w:rtl/>
        </w:rPr>
        <w:t xml:space="preserve">بتنفيذ </w:t>
      </w:r>
      <w:r w:rsidRPr="001C514A">
        <w:rPr>
          <w:b/>
          <w:bCs/>
          <w:rtl/>
        </w:rPr>
        <w:t>أحكام الاتفاقية</w:t>
      </w:r>
      <w:r w:rsidRPr="001C514A">
        <w:rPr>
          <w:rFonts w:hint="cs"/>
          <w:b/>
          <w:bCs/>
          <w:rtl/>
        </w:rPr>
        <w:t xml:space="preserve"> بشكل منهجي ومستمر</w:t>
      </w:r>
      <w:r w:rsidRPr="001C514A">
        <w:rPr>
          <w:b/>
          <w:bCs/>
          <w:rtl/>
        </w:rPr>
        <w:t xml:space="preserve">. </w:t>
      </w:r>
      <w:r w:rsidRPr="001C514A">
        <w:rPr>
          <w:rFonts w:hint="cs"/>
          <w:b/>
          <w:bCs/>
          <w:rtl/>
        </w:rPr>
        <w:t xml:space="preserve">وهي تحث الدولة الطرف على إيلاء الاهتمام على سبيل </w:t>
      </w:r>
      <w:r w:rsidRPr="001C514A">
        <w:rPr>
          <w:b/>
          <w:bCs/>
          <w:rtl/>
        </w:rPr>
        <w:t xml:space="preserve">الأولوية لتنفيذ الملاحظات الختامية والتوصيات </w:t>
      </w:r>
      <w:r w:rsidRPr="001C514A">
        <w:rPr>
          <w:rFonts w:hint="cs"/>
          <w:b/>
          <w:bCs/>
          <w:rtl/>
        </w:rPr>
        <w:t xml:space="preserve">الحالية منذ الآن وحتى </w:t>
      </w:r>
      <w:r w:rsidRPr="001C514A">
        <w:rPr>
          <w:b/>
          <w:bCs/>
          <w:rtl/>
        </w:rPr>
        <w:t>تقديم التقرير الدوري المقبل.</w:t>
      </w:r>
      <w:r w:rsidRPr="001C514A">
        <w:rPr>
          <w:rFonts w:hint="cs"/>
          <w:b/>
          <w:bCs/>
          <w:rtl/>
        </w:rPr>
        <w:t xml:space="preserve"> ولذلك، فإن اللجنة تطالب بتعميم </w:t>
      </w:r>
      <w:r w:rsidRPr="001C514A">
        <w:rPr>
          <w:b/>
          <w:bCs/>
          <w:rtl/>
        </w:rPr>
        <w:t xml:space="preserve">هذه الملاحظات الختامية في الوقت المناسب </w:t>
      </w:r>
      <w:r w:rsidRPr="001C514A">
        <w:rPr>
          <w:rFonts w:hint="cs"/>
          <w:b/>
          <w:bCs/>
          <w:rtl/>
        </w:rPr>
        <w:t>ب</w:t>
      </w:r>
      <w:r w:rsidRPr="001C514A">
        <w:rPr>
          <w:b/>
          <w:bCs/>
          <w:rtl/>
        </w:rPr>
        <w:t xml:space="preserve">اللغات الرسمية للدولة الطرف، </w:t>
      </w:r>
      <w:r w:rsidRPr="001C514A">
        <w:rPr>
          <w:rFonts w:hint="cs"/>
          <w:b/>
          <w:bCs/>
          <w:rtl/>
        </w:rPr>
        <w:t>ع</w:t>
      </w:r>
      <w:r w:rsidRPr="001C514A">
        <w:rPr>
          <w:b/>
          <w:bCs/>
          <w:rtl/>
        </w:rPr>
        <w:t xml:space="preserve">لى مؤسسات الدولة ذات الصلة على جميع </w:t>
      </w:r>
      <w:r w:rsidRPr="001C514A">
        <w:rPr>
          <w:rFonts w:hint="cs"/>
          <w:b/>
          <w:bCs/>
          <w:rtl/>
        </w:rPr>
        <w:t>الأصعدة</w:t>
      </w:r>
      <w:r w:rsidRPr="001C514A">
        <w:rPr>
          <w:b/>
          <w:bCs/>
          <w:rtl/>
        </w:rPr>
        <w:t xml:space="preserve"> (الوطني </w:t>
      </w:r>
      <w:r w:rsidRPr="001C514A">
        <w:rPr>
          <w:rFonts w:hint="cs"/>
          <w:b/>
          <w:bCs/>
          <w:rtl/>
        </w:rPr>
        <w:t>و</w:t>
      </w:r>
      <w:r w:rsidRPr="001C514A">
        <w:rPr>
          <w:b/>
          <w:bCs/>
          <w:rtl/>
        </w:rPr>
        <w:t xml:space="preserve">الإقليمي والمحلي)، </w:t>
      </w:r>
      <w:r w:rsidRPr="001C514A">
        <w:rPr>
          <w:rFonts w:hint="cs"/>
          <w:b/>
          <w:bCs/>
          <w:rtl/>
        </w:rPr>
        <w:t>ولا سيما ع</w:t>
      </w:r>
      <w:r w:rsidRPr="001C514A">
        <w:rPr>
          <w:b/>
          <w:bCs/>
          <w:rtl/>
        </w:rPr>
        <w:t xml:space="preserve">لى الحكومة والوزارات </w:t>
      </w:r>
      <w:r w:rsidRPr="001C514A">
        <w:rPr>
          <w:rFonts w:hint="cs"/>
          <w:b/>
          <w:bCs/>
          <w:rtl/>
        </w:rPr>
        <w:t>و</w:t>
      </w:r>
      <w:r w:rsidRPr="001C514A">
        <w:rPr>
          <w:b/>
          <w:bCs/>
          <w:rtl/>
        </w:rPr>
        <w:t xml:space="preserve">البرلمان والسلطة القضائية، </w:t>
      </w:r>
      <w:r w:rsidRPr="001C514A">
        <w:rPr>
          <w:rFonts w:hint="cs"/>
          <w:b/>
          <w:bCs/>
          <w:rtl/>
        </w:rPr>
        <w:t xml:space="preserve">لإتاحة تنفيذها بشكل </w:t>
      </w:r>
      <w:r w:rsidRPr="001C514A">
        <w:rPr>
          <w:b/>
          <w:bCs/>
          <w:rtl/>
        </w:rPr>
        <w:t xml:space="preserve">كامل. وتشجع اللجنة الدولة الطرف على التعاون مع جميع أصحاب المصلحة المعنيين، كرابطات أرباب العمل، </w:t>
      </w:r>
      <w:r w:rsidRPr="001C514A">
        <w:rPr>
          <w:rFonts w:hint="cs"/>
          <w:b/>
          <w:bCs/>
          <w:rtl/>
        </w:rPr>
        <w:t>و</w:t>
      </w:r>
      <w:r w:rsidRPr="001C514A">
        <w:rPr>
          <w:b/>
          <w:bCs/>
          <w:rtl/>
        </w:rPr>
        <w:t>نقابات العمال، و</w:t>
      </w:r>
      <w:r w:rsidRPr="001C514A">
        <w:rPr>
          <w:rFonts w:hint="cs"/>
          <w:b/>
          <w:bCs/>
          <w:rtl/>
        </w:rPr>
        <w:t xml:space="preserve">منظمات </w:t>
      </w:r>
      <w:r w:rsidRPr="001C514A">
        <w:rPr>
          <w:b/>
          <w:bCs/>
          <w:rtl/>
        </w:rPr>
        <w:t xml:space="preserve">حقوق الإنسان والمنظمات النسائية والجامعات ومؤسسات </w:t>
      </w:r>
      <w:r w:rsidRPr="001C514A">
        <w:rPr>
          <w:rFonts w:hint="cs"/>
          <w:b/>
          <w:bCs/>
          <w:rtl/>
        </w:rPr>
        <w:t xml:space="preserve">البحوث </w:t>
      </w:r>
      <w:r w:rsidRPr="001C514A">
        <w:rPr>
          <w:b/>
          <w:bCs/>
          <w:rtl/>
        </w:rPr>
        <w:t xml:space="preserve">ووسائل الإعلام. </w:t>
      </w:r>
      <w:r w:rsidRPr="001C514A">
        <w:rPr>
          <w:rFonts w:hint="cs"/>
          <w:b/>
          <w:bCs/>
          <w:rtl/>
        </w:rPr>
        <w:t xml:space="preserve">كما توصي بنشر </w:t>
      </w:r>
      <w:r w:rsidRPr="001C514A">
        <w:rPr>
          <w:b/>
          <w:bCs/>
          <w:rtl/>
        </w:rPr>
        <w:t>ملاحظات</w:t>
      </w:r>
      <w:r w:rsidRPr="001C514A">
        <w:rPr>
          <w:rFonts w:hint="cs"/>
          <w:b/>
          <w:bCs/>
          <w:rtl/>
        </w:rPr>
        <w:t xml:space="preserve">ها الختامية </w:t>
      </w:r>
      <w:r w:rsidRPr="001C514A">
        <w:rPr>
          <w:b/>
          <w:bCs/>
          <w:rtl/>
        </w:rPr>
        <w:t xml:space="preserve">في شكل ملائم، على </w:t>
      </w:r>
      <w:r w:rsidRPr="001C514A">
        <w:rPr>
          <w:rFonts w:hint="cs"/>
          <w:b/>
          <w:bCs/>
          <w:rtl/>
        </w:rPr>
        <w:t xml:space="preserve">الصعيد </w:t>
      </w:r>
      <w:r w:rsidRPr="001C514A">
        <w:rPr>
          <w:b/>
          <w:bCs/>
          <w:rtl/>
        </w:rPr>
        <w:t xml:space="preserve">المحلي، وذلك </w:t>
      </w:r>
      <w:r w:rsidRPr="001C514A">
        <w:rPr>
          <w:rFonts w:hint="cs"/>
          <w:b/>
          <w:bCs/>
          <w:rtl/>
        </w:rPr>
        <w:t>ل</w:t>
      </w:r>
      <w:r w:rsidRPr="001C514A">
        <w:rPr>
          <w:b/>
          <w:bCs/>
          <w:rtl/>
        </w:rPr>
        <w:t xml:space="preserve">لتمكين </w:t>
      </w:r>
      <w:r w:rsidRPr="001C514A">
        <w:rPr>
          <w:rFonts w:hint="cs"/>
          <w:b/>
          <w:bCs/>
          <w:rtl/>
        </w:rPr>
        <w:t xml:space="preserve">من </w:t>
      </w:r>
      <w:r w:rsidRPr="001C514A">
        <w:rPr>
          <w:b/>
          <w:bCs/>
          <w:rtl/>
        </w:rPr>
        <w:t xml:space="preserve">تنفيذها. </w:t>
      </w:r>
      <w:r w:rsidRPr="001C514A">
        <w:rPr>
          <w:rFonts w:hint="cs"/>
          <w:b/>
          <w:bCs/>
          <w:rtl/>
        </w:rPr>
        <w:t>و</w:t>
      </w:r>
      <w:r w:rsidRPr="001C514A">
        <w:rPr>
          <w:b/>
          <w:bCs/>
          <w:rtl/>
        </w:rPr>
        <w:t xml:space="preserve">بالإضافة إلى ذلك، تطلب اللجنة </w:t>
      </w:r>
      <w:r>
        <w:rPr>
          <w:rFonts w:hint="cs"/>
          <w:b/>
          <w:bCs/>
          <w:rtl/>
        </w:rPr>
        <w:t>إلى</w:t>
      </w:r>
      <w:r w:rsidRPr="001C514A">
        <w:rPr>
          <w:b/>
          <w:bCs/>
          <w:rtl/>
        </w:rPr>
        <w:t xml:space="preserve"> الدولة الطرف أن تواصل </w:t>
      </w:r>
      <w:r>
        <w:rPr>
          <w:rFonts w:hint="cs"/>
          <w:b/>
          <w:bCs/>
          <w:rtl/>
        </w:rPr>
        <w:t>تعميم</w:t>
      </w:r>
      <w:r w:rsidRPr="001C514A">
        <w:rPr>
          <w:b/>
          <w:bCs/>
          <w:rtl/>
        </w:rPr>
        <w:t xml:space="preserve"> الاتفاقية والبروتوكول الاختياري الملحق بها </w:t>
      </w:r>
      <w:r w:rsidRPr="001C514A">
        <w:rPr>
          <w:rFonts w:hint="cs"/>
          <w:b/>
          <w:bCs/>
          <w:rtl/>
        </w:rPr>
        <w:t xml:space="preserve">والاجتهادات </w:t>
      </w:r>
      <w:r w:rsidRPr="001C514A">
        <w:rPr>
          <w:b/>
          <w:bCs/>
          <w:rtl/>
        </w:rPr>
        <w:t xml:space="preserve">القانونية ذات الصلة، </w:t>
      </w:r>
      <w:r w:rsidRPr="001C514A">
        <w:rPr>
          <w:rFonts w:hint="cs"/>
          <w:b/>
          <w:bCs/>
          <w:rtl/>
        </w:rPr>
        <w:t xml:space="preserve">بالإضافة إلى </w:t>
      </w:r>
      <w:r w:rsidRPr="001C514A">
        <w:rPr>
          <w:b/>
          <w:bCs/>
          <w:rtl/>
        </w:rPr>
        <w:t xml:space="preserve">التوصيات العامة للجنة، </w:t>
      </w:r>
      <w:r w:rsidRPr="001C514A">
        <w:rPr>
          <w:rFonts w:hint="cs"/>
          <w:b/>
          <w:bCs/>
          <w:rtl/>
        </w:rPr>
        <w:t xml:space="preserve">على </w:t>
      </w:r>
      <w:r w:rsidRPr="001C514A">
        <w:rPr>
          <w:b/>
          <w:bCs/>
          <w:rtl/>
        </w:rPr>
        <w:t>جميع أصحاب المصلحة.</w:t>
      </w:r>
    </w:p>
    <w:p w:rsidR="00FB1D16" w:rsidRDefault="00CE0B7D" w:rsidP="00CE0B7D">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1C514A">
        <w:rPr>
          <w:rtl/>
        </w:rPr>
        <w:t>التصديق على المعاهدات الأخرى</w:t>
      </w:r>
      <w:r w:rsidR="00FB1D16">
        <w:rPr>
          <w:rtl/>
        </w:rPr>
        <w:t xml:space="preserve"> </w:t>
      </w:r>
    </w:p>
    <w:p w:rsidR="00FB1D16" w:rsidRDefault="00FB1D16" w:rsidP="00CE0B7D">
      <w:pPr>
        <w:pStyle w:val="SingleTxt"/>
        <w:spacing w:before="120" w:after="0"/>
        <w:rPr>
          <w:rtl/>
        </w:rPr>
      </w:pPr>
      <w:r>
        <w:rPr>
          <w:rtl/>
        </w:rPr>
        <w:t>43</w:t>
      </w:r>
      <w:r>
        <w:rPr>
          <w:rFonts w:hint="cs"/>
          <w:rtl/>
        </w:rPr>
        <w:t xml:space="preserve"> -</w:t>
      </w:r>
      <w:r>
        <w:rPr>
          <w:rFonts w:hint="cs"/>
          <w:rtl/>
        </w:rPr>
        <w:tab/>
      </w:r>
      <w:r w:rsidRPr="001C514A">
        <w:rPr>
          <w:b/>
          <w:bCs/>
          <w:rtl/>
        </w:rPr>
        <w:t xml:space="preserve">تلاحظ اللجنة </w:t>
      </w:r>
      <w:r w:rsidRPr="001C514A">
        <w:rPr>
          <w:rFonts w:hint="cs"/>
          <w:b/>
          <w:bCs/>
          <w:rtl/>
        </w:rPr>
        <w:t>أن</w:t>
      </w:r>
      <w:r>
        <w:rPr>
          <w:rFonts w:hint="cs"/>
          <w:b/>
          <w:bCs/>
          <w:rtl/>
        </w:rPr>
        <w:t xml:space="preserve"> من شأن</w:t>
      </w:r>
      <w:r w:rsidRPr="001C514A">
        <w:rPr>
          <w:rFonts w:hint="cs"/>
          <w:b/>
          <w:bCs/>
          <w:rtl/>
        </w:rPr>
        <w:t xml:space="preserve"> انضمام الدولة الطرف إلى </w:t>
      </w:r>
      <w:r w:rsidRPr="001C514A">
        <w:rPr>
          <w:b/>
          <w:bCs/>
          <w:rtl/>
        </w:rPr>
        <w:t xml:space="preserve">الصكوك الدولية الرئيسية </w:t>
      </w:r>
      <w:r w:rsidRPr="001C514A">
        <w:rPr>
          <w:rFonts w:hint="cs"/>
          <w:b/>
          <w:bCs/>
          <w:rtl/>
        </w:rPr>
        <w:t xml:space="preserve">التسعة </w:t>
      </w:r>
      <w:r w:rsidRPr="001C514A">
        <w:rPr>
          <w:b/>
          <w:bCs/>
          <w:rtl/>
        </w:rPr>
        <w:t>لحقوق الإنسان</w:t>
      </w:r>
      <w:r w:rsidR="00CE0B7D" w:rsidRPr="00CE0B7D">
        <w:rPr>
          <w:b/>
          <w:bCs/>
          <w:vertAlign w:val="superscript"/>
          <w:rtl/>
        </w:rPr>
        <w:t>(</w:t>
      </w:r>
      <w:r w:rsidR="00CE0B7D" w:rsidRPr="00CE0B7D">
        <w:rPr>
          <w:rStyle w:val="FootnoteReference"/>
          <w:szCs w:val="30"/>
          <w:rtl/>
        </w:rPr>
        <w:footnoteReference w:id="1"/>
      </w:r>
      <w:r w:rsidR="00CE0B7D" w:rsidRPr="00CE0B7D">
        <w:rPr>
          <w:b/>
          <w:bCs/>
          <w:vertAlign w:val="superscript"/>
          <w:rtl/>
        </w:rPr>
        <w:t>)</w:t>
      </w:r>
      <w:r w:rsidR="00CE0B7D">
        <w:rPr>
          <w:rFonts w:hint="cs"/>
          <w:b/>
          <w:bCs/>
          <w:rtl/>
        </w:rPr>
        <w:t xml:space="preserve"> </w:t>
      </w:r>
      <w:r w:rsidRPr="001C514A">
        <w:rPr>
          <w:rFonts w:hint="cs"/>
          <w:b/>
          <w:bCs/>
          <w:rtl/>
        </w:rPr>
        <w:t xml:space="preserve">أن يؤدي إلى تحسين </w:t>
      </w:r>
      <w:r w:rsidRPr="001C514A">
        <w:rPr>
          <w:b/>
          <w:bCs/>
          <w:rtl/>
        </w:rPr>
        <w:t>تمتع المرأة بحقوق الإنسان</w:t>
      </w:r>
      <w:r w:rsidRPr="001C514A">
        <w:rPr>
          <w:rFonts w:hint="cs"/>
          <w:b/>
          <w:bCs/>
          <w:rtl/>
        </w:rPr>
        <w:t xml:space="preserve"> والحريات الأساسية </w:t>
      </w:r>
      <w:r w:rsidRPr="001C514A">
        <w:rPr>
          <w:b/>
          <w:bCs/>
          <w:rtl/>
        </w:rPr>
        <w:t>في جميع جوانب الحياة. لذ</w:t>
      </w:r>
      <w:r w:rsidRPr="001C514A">
        <w:rPr>
          <w:rFonts w:hint="cs"/>
          <w:b/>
          <w:bCs/>
          <w:rtl/>
        </w:rPr>
        <w:t xml:space="preserve">لك، فإن اللجنة </w:t>
      </w:r>
      <w:r w:rsidRPr="001C514A">
        <w:rPr>
          <w:b/>
          <w:bCs/>
          <w:rtl/>
        </w:rPr>
        <w:t xml:space="preserve">تشجع الدولة الطرف على النظر في التصديق </w:t>
      </w:r>
      <w:r w:rsidRPr="001C514A">
        <w:rPr>
          <w:rFonts w:hint="cs"/>
          <w:b/>
          <w:bCs/>
          <w:rtl/>
        </w:rPr>
        <w:t xml:space="preserve">على </w:t>
      </w:r>
      <w:r w:rsidRPr="001C514A">
        <w:rPr>
          <w:b/>
          <w:bCs/>
          <w:rtl/>
        </w:rPr>
        <w:t xml:space="preserve">المعاهدات التي لم تصبح بعد طرفا فيها، وهي اتفاقية حقوق الأشخاص ذوي الإعاقة، والاتفاقية الدولية لحماية حقوق جميع </w:t>
      </w:r>
      <w:r w:rsidRPr="001C514A">
        <w:rPr>
          <w:rFonts w:hint="cs"/>
          <w:b/>
          <w:bCs/>
          <w:rtl/>
        </w:rPr>
        <w:t xml:space="preserve">العمال المهاجرين وأفراد </w:t>
      </w:r>
      <w:r w:rsidRPr="001C514A">
        <w:rPr>
          <w:b/>
          <w:bCs/>
          <w:rtl/>
        </w:rPr>
        <w:t>أسر</w:t>
      </w:r>
      <w:r w:rsidRPr="001C514A">
        <w:rPr>
          <w:rFonts w:hint="cs"/>
          <w:b/>
          <w:bCs/>
          <w:rtl/>
        </w:rPr>
        <w:t>هم</w:t>
      </w:r>
      <w:r w:rsidRPr="001C514A">
        <w:rPr>
          <w:b/>
          <w:bCs/>
          <w:rtl/>
        </w:rPr>
        <w:t>.</w:t>
      </w:r>
    </w:p>
    <w:p w:rsidR="00CE0B7D" w:rsidRPr="00CE0B7D" w:rsidRDefault="00CE0B7D" w:rsidP="00CE0B7D">
      <w:pPr>
        <w:pStyle w:val="SingleTxt"/>
        <w:spacing w:after="0" w:line="120" w:lineRule="exact"/>
        <w:rPr>
          <w:b/>
          <w:bCs/>
          <w:sz w:val="10"/>
          <w:rtl/>
        </w:rPr>
      </w:pPr>
    </w:p>
    <w:p w:rsidR="00FB1D16" w:rsidRDefault="00CE0B7D" w:rsidP="00CE0B7D">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1C514A">
        <w:rPr>
          <w:rtl/>
        </w:rPr>
        <w:t>متابعة الملاحظات الختامية</w:t>
      </w:r>
      <w:r w:rsidR="00FB1D16">
        <w:rPr>
          <w:rtl/>
        </w:rPr>
        <w:t xml:space="preserve"> </w:t>
      </w:r>
    </w:p>
    <w:p w:rsidR="00FB1D16" w:rsidRPr="007E0585" w:rsidRDefault="00FB1D16" w:rsidP="00FB1D16">
      <w:pPr>
        <w:pStyle w:val="SingleTxt"/>
        <w:spacing w:before="120"/>
        <w:rPr>
          <w:b/>
          <w:bCs/>
          <w:rtl/>
        </w:rPr>
      </w:pPr>
      <w:r>
        <w:rPr>
          <w:rtl/>
        </w:rPr>
        <w:t>44</w:t>
      </w:r>
      <w:r>
        <w:rPr>
          <w:rFonts w:hint="cs"/>
          <w:rtl/>
        </w:rPr>
        <w:t xml:space="preserve"> -</w:t>
      </w:r>
      <w:r>
        <w:rPr>
          <w:rFonts w:hint="cs"/>
          <w:rtl/>
        </w:rPr>
        <w:tab/>
      </w:r>
      <w:r w:rsidRPr="007E0585">
        <w:rPr>
          <w:rFonts w:hint="cs"/>
          <w:b/>
          <w:bCs/>
          <w:rtl/>
        </w:rPr>
        <w:t xml:space="preserve">تطلب اللجنة إلى الدولة الطرف أن تقدم، في غضون سنتين، </w:t>
      </w:r>
      <w:r w:rsidRPr="007E0585">
        <w:rPr>
          <w:b/>
          <w:bCs/>
          <w:rtl/>
        </w:rPr>
        <w:t>معلومات خطية عن الخطوات المتخذة لتنفيذ التوصيات الواردة في الفقرات 19 (أ)</w:t>
      </w:r>
      <w:r w:rsidRPr="007E0585">
        <w:rPr>
          <w:rFonts w:hint="cs"/>
          <w:b/>
          <w:bCs/>
          <w:rtl/>
        </w:rPr>
        <w:t>،</w:t>
      </w:r>
      <w:r w:rsidRPr="007E0585">
        <w:rPr>
          <w:b/>
          <w:bCs/>
          <w:rtl/>
        </w:rPr>
        <w:t xml:space="preserve"> و(ب)</w:t>
      </w:r>
      <w:r w:rsidRPr="007E0585">
        <w:rPr>
          <w:rFonts w:hint="cs"/>
          <w:b/>
          <w:bCs/>
          <w:rtl/>
        </w:rPr>
        <w:t>،</w:t>
      </w:r>
      <w:r w:rsidRPr="007E0585">
        <w:rPr>
          <w:b/>
          <w:bCs/>
          <w:rtl/>
        </w:rPr>
        <w:t xml:space="preserve"> و(د)</w:t>
      </w:r>
      <w:r w:rsidRPr="007E0585">
        <w:rPr>
          <w:rFonts w:hint="cs"/>
          <w:b/>
          <w:bCs/>
          <w:rtl/>
        </w:rPr>
        <w:t>،</w:t>
      </w:r>
      <w:r w:rsidRPr="007E0585">
        <w:rPr>
          <w:b/>
          <w:bCs/>
          <w:rtl/>
        </w:rPr>
        <w:t xml:space="preserve"> و(ه)</w:t>
      </w:r>
      <w:r w:rsidRPr="007E0585">
        <w:rPr>
          <w:rFonts w:hint="cs"/>
          <w:b/>
          <w:bCs/>
          <w:rtl/>
        </w:rPr>
        <w:t>،</w:t>
      </w:r>
      <w:r w:rsidRPr="007E0585">
        <w:rPr>
          <w:b/>
          <w:bCs/>
          <w:rtl/>
        </w:rPr>
        <w:t xml:space="preserve"> و(و)</w:t>
      </w:r>
      <w:r w:rsidRPr="007E0585">
        <w:rPr>
          <w:rFonts w:hint="cs"/>
          <w:b/>
          <w:bCs/>
          <w:rtl/>
        </w:rPr>
        <w:t>،</w:t>
      </w:r>
      <w:r w:rsidRPr="007E0585">
        <w:rPr>
          <w:b/>
          <w:bCs/>
          <w:rtl/>
        </w:rPr>
        <w:t xml:space="preserve"> و(ز)</w:t>
      </w:r>
      <w:r w:rsidRPr="007E0585">
        <w:rPr>
          <w:rFonts w:hint="cs"/>
          <w:b/>
          <w:bCs/>
          <w:rtl/>
        </w:rPr>
        <w:t>،</w:t>
      </w:r>
      <w:r w:rsidRPr="007E0585">
        <w:rPr>
          <w:b/>
          <w:bCs/>
          <w:rtl/>
        </w:rPr>
        <w:t xml:space="preserve"> و(ح) أعلاه.</w:t>
      </w:r>
    </w:p>
    <w:p w:rsidR="00CE0B7D" w:rsidRPr="00CE0B7D" w:rsidRDefault="00CE0B7D" w:rsidP="00CE0B7D">
      <w:pPr>
        <w:pStyle w:val="SingleTxt"/>
        <w:spacing w:after="0" w:line="120" w:lineRule="exact"/>
        <w:rPr>
          <w:b/>
          <w:bCs/>
          <w:sz w:val="10"/>
          <w:rtl/>
        </w:rPr>
      </w:pPr>
    </w:p>
    <w:p w:rsidR="00FB1D16" w:rsidRDefault="00CE0B7D" w:rsidP="00CE0B7D">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B1D16" w:rsidRPr="007E0585">
        <w:rPr>
          <w:rtl/>
        </w:rPr>
        <w:t>إعداد التقرير المقبل</w:t>
      </w:r>
      <w:r w:rsidR="00FB1D16">
        <w:rPr>
          <w:rtl/>
        </w:rPr>
        <w:t xml:space="preserve"> </w:t>
      </w:r>
    </w:p>
    <w:p w:rsidR="00FB1D16" w:rsidRDefault="00FB1D16" w:rsidP="00FB1D16">
      <w:pPr>
        <w:pStyle w:val="SingleTxt"/>
        <w:spacing w:before="120"/>
        <w:rPr>
          <w:rtl/>
        </w:rPr>
      </w:pPr>
      <w:r w:rsidRPr="00013710">
        <w:rPr>
          <w:rtl/>
        </w:rPr>
        <w:t>45</w:t>
      </w:r>
      <w:r>
        <w:rPr>
          <w:rFonts w:hint="cs"/>
          <w:rtl/>
        </w:rPr>
        <w:t xml:space="preserve"> -</w:t>
      </w:r>
      <w:r>
        <w:rPr>
          <w:rFonts w:hint="cs"/>
          <w:rtl/>
        </w:rPr>
        <w:tab/>
      </w:r>
      <w:r w:rsidRPr="007E0585">
        <w:rPr>
          <w:rFonts w:hint="cs"/>
          <w:b/>
          <w:bCs/>
          <w:rtl/>
        </w:rPr>
        <w:t xml:space="preserve">تدعو </w:t>
      </w:r>
      <w:r>
        <w:rPr>
          <w:rFonts w:hint="cs"/>
          <w:b/>
          <w:bCs/>
          <w:rtl/>
        </w:rPr>
        <w:t>ا</w:t>
      </w:r>
      <w:r w:rsidRPr="007E0585">
        <w:rPr>
          <w:b/>
          <w:bCs/>
          <w:rtl/>
        </w:rPr>
        <w:t xml:space="preserve">للجنة الدولة الطرف إلى تقديم تقريرها الدوري </w:t>
      </w:r>
      <w:r w:rsidRPr="007E0585">
        <w:rPr>
          <w:rFonts w:hint="cs"/>
          <w:b/>
          <w:bCs/>
          <w:rtl/>
        </w:rPr>
        <w:t xml:space="preserve">الثامن </w:t>
      </w:r>
      <w:r w:rsidRPr="007E0585">
        <w:rPr>
          <w:b/>
          <w:bCs/>
          <w:rtl/>
        </w:rPr>
        <w:t xml:space="preserve">في </w:t>
      </w:r>
      <w:r w:rsidRPr="007E0585">
        <w:rPr>
          <w:rFonts w:hint="cs"/>
          <w:b/>
          <w:bCs/>
          <w:rtl/>
        </w:rPr>
        <w:t>شباط/</w:t>
      </w:r>
      <w:r w:rsidRPr="007E0585">
        <w:rPr>
          <w:b/>
          <w:bCs/>
          <w:rtl/>
        </w:rPr>
        <w:t>فبراير 2018.</w:t>
      </w:r>
    </w:p>
    <w:p w:rsidR="00FB1D16" w:rsidRDefault="00FB1D16" w:rsidP="00FB1D16">
      <w:pPr>
        <w:pStyle w:val="SingleTxt"/>
        <w:rPr>
          <w:rFonts w:hint="cs"/>
          <w:rtl/>
        </w:rPr>
      </w:pPr>
      <w:r>
        <w:rPr>
          <w:rtl/>
        </w:rPr>
        <w:t>46</w:t>
      </w:r>
      <w:r>
        <w:rPr>
          <w:rFonts w:hint="cs"/>
          <w:rtl/>
        </w:rPr>
        <w:t xml:space="preserve"> -</w:t>
      </w:r>
      <w:r>
        <w:rPr>
          <w:rFonts w:hint="cs"/>
          <w:rtl/>
        </w:rPr>
        <w:tab/>
      </w:r>
      <w:r w:rsidRPr="007E0585">
        <w:rPr>
          <w:b/>
          <w:bCs/>
          <w:rtl/>
        </w:rPr>
        <w:t xml:space="preserve">تطلب اللجنة </w:t>
      </w:r>
      <w:r w:rsidRPr="007E0585">
        <w:rPr>
          <w:rFonts w:hint="cs"/>
          <w:b/>
          <w:bCs/>
          <w:rtl/>
        </w:rPr>
        <w:t>إلى ا</w:t>
      </w:r>
      <w:r w:rsidRPr="007E0585">
        <w:rPr>
          <w:b/>
          <w:bCs/>
          <w:rtl/>
        </w:rPr>
        <w:t xml:space="preserve">لدولة الطرف </w:t>
      </w:r>
      <w:r w:rsidRPr="007E0585">
        <w:rPr>
          <w:rFonts w:hint="cs"/>
          <w:b/>
          <w:bCs/>
          <w:rtl/>
        </w:rPr>
        <w:t>اتباع</w:t>
      </w:r>
      <w:r w:rsidRPr="007E0585">
        <w:rPr>
          <w:b/>
          <w:bCs/>
          <w:rtl/>
        </w:rPr>
        <w:t xml:space="preserve"> المبادئ التوجيهية المنسقة لتقديم التقارير بموجب المعاهدات الدولية لحقوق الإنسان، بما في ذلك المبادئ التوجيهية بشأن وثيقة أساسية موحدة و</w:t>
      </w:r>
      <w:r w:rsidRPr="007E0585">
        <w:rPr>
          <w:rFonts w:hint="cs"/>
          <w:b/>
          <w:bCs/>
          <w:rtl/>
        </w:rPr>
        <w:t>ال</w:t>
      </w:r>
      <w:r w:rsidRPr="007E0585">
        <w:rPr>
          <w:b/>
          <w:bCs/>
          <w:rtl/>
        </w:rPr>
        <w:t xml:space="preserve">وثائق </w:t>
      </w:r>
      <w:r w:rsidRPr="007E0585">
        <w:rPr>
          <w:rFonts w:hint="cs"/>
          <w:b/>
          <w:bCs/>
          <w:rtl/>
        </w:rPr>
        <w:t>ال</w:t>
      </w:r>
      <w:r w:rsidRPr="007E0585">
        <w:rPr>
          <w:b/>
          <w:bCs/>
          <w:rtl/>
        </w:rPr>
        <w:t>خاصة بمعاهدات بعينها (</w:t>
      </w:r>
      <w:r w:rsidRPr="007E0585">
        <w:rPr>
          <w:b/>
          <w:bCs/>
        </w:rPr>
        <w:t>HRI/MC/2006/3</w:t>
      </w:r>
      <w:r w:rsidRPr="007E0585">
        <w:rPr>
          <w:b/>
          <w:bCs/>
          <w:rtl/>
        </w:rPr>
        <w:t xml:space="preserve"> و</w:t>
      </w:r>
      <w:r w:rsidRPr="007E0585">
        <w:rPr>
          <w:b/>
          <w:bCs/>
        </w:rPr>
        <w:t>Corr.1</w:t>
      </w:r>
      <w:r w:rsidRPr="007E0585">
        <w:rPr>
          <w:b/>
          <w:bCs/>
          <w:rtl/>
        </w:rPr>
        <w:t>).</w:t>
      </w:r>
    </w:p>
    <w:p w:rsidR="002F0573" w:rsidRPr="00CE0B7D" w:rsidRDefault="00CE0B7D" w:rsidP="00CE0B7D">
      <w:pPr>
        <w:pStyle w:val="SingleTxt"/>
        <w:spacing w:after="0" w:line="240" w:lineRule="auto"/>
        <w:rPr>
          <w:rFonts w:hint="cs"/>
          <w:rtl/>
        </w:rPr>
      </w:pPr>
      <w:r>
        <w:rPr>
          <w:rFonts w:hint="cs"/>
          <w:noProof/>
          <w:w w:val="100"/>
          <w:rtl/>
        </w:rPr>
        <w:pict>
          <v:line id="_x0000_s1029" style="position:absolute;left:0;text-align:left;z-index:3" from="206.6pt,24pt" to="278.6pt,24pt" strokeweight=".25pt"/>
        </w:pict>
      </w:r>
    </w:p>
    <w:sectPr w:rsidR="002F0573" w:rsidRPr="00CE0B7D" w:rsidSect="00AF0D2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7T12:48:00Z" w:initials="Start">
    <w:p w:rsidR="00CB5540" w:rsidRDefault="00CB554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NO&gt;&gt;N1425800A&lt;&lt;ODS JOB NO</w:t>
      </w:r>
      <w:r>
        <w:rPr>
          <w:rtl/>
        </w:rPr>
        <w:t>&gt;&gt;</w:t>
      </w:r>
    </w:p>
    <w:p w:rsidR="00CB5540" w:rsidRDefault="00CB5540">
      <w:pPr>
        <w:pStyle w:val="CommentText"/>
        <w:rPr>
          <w:rtl/>
        </w:rPr>
      </w:pPr>
      <w:r>
        <w:rPr>
          <w:rtl/>
        </w:rPr>
        <w:t>&lt;&lt;</w:t>
      </w:r>
      <w:r>
        <w:t>ODS DOC SYMBOL1&gt;&gt;CEDAW/C/FIN/CO/7&lt;&lt;ODS DOC SYMBOL1</w:t>
      </w:r>
      <w:r>
        <w:rPr>
          <w:rtl/>
        </w:rPr>
        <w:t>&gt;&gt;</w:t>
      </w:r>
    </w:p>
    <w:p w:rsidR="00CB5540" w:rsidRDefault="00CB5540">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876" w:rsidRDefault="00710876" w:rsidP="00AF0D29">
      <w:pPr>
        <w:pStyle w:val="Footer"/>
      </w:pPr>
      <w:r>
        <w:separator/>
      </w:r>
    </w:p>
  </w:endnote>
  <w:endnote w:type="continuationSeparator" w:id="0">
    <w:p w:rsidR="00710876" w:rsidRDefault="00710876" w:rsidP="00AF0D29">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B5540">
      <w:tblPrEx>
        <w:tblCellMar>
          <w:top w:w="0" w:type="dxa"/>
          <w:bottom w:w="0" w:type="dxa"/>
        </w:tblCellMar>
      </w:tblPrEx>
      <w:tc>
        <w:tcPr>
          <w:tcW w:w="5033" w:type="dxa"/>
          <w:shd w:val="clear" w:color="auto" w:fill="auto"/>
        </w:tcPr>
        <w:p w:rsidR="00CB5540" w:rsidRPr="00AF0D29" w:rsidRDefault="00CB5540" w:rsidP="00AF0D2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15F9">
            <w:rPr>
              <w:w w:val="103"/>
            </w:rPr>
            <w:t>16</w:t>
          </w:r>
          <w:r>
            <w:rPr>
              <w:w w:val="103"/>
            </w:rPr>
            <w:fldChar w:fldCharType="end"/>
          </w:r>
          <w:r>
            <w:rPr>
              <w:w w:val="103"/>
            </w:rPr>
            <w:t>/</w:t>
          </w:r>
          <w:fldSimple w:instr=" NUMPAGES  \* Arabic  \* MERGEFORMAT ">
            <w:r w:rsidR="00C515F9">
              <w:rPr>
                <w:w w:val="103"/>
              </w:rPr>
              <w:t>17</w:t>
            </w:r>
          </w:fldSimple>
        </w:p>
      </w:tc>
      <w:tc>
        <w:tcPr>
          <w:tcW w:w="5033" w:type="dxa"/>
          <w:shd w:val="clear" w:color="auto" w:fill="auto"/>
        </w:tcPr>
        <w:p w:rsidR="00CB5540" w:rsidRPr="00AF0D29" w:rsidRDefault="00CB5540" w:rsidP="00AF0D29">
          <w:pPr>
            <w:pStyle w:val="Footer"/>
            <w:rPr>
              <w:b w:val="0"/>
              <w:w w:val="103"/>
            </w:rPr>
          </w:pPr>
          <w:fldSimple w:instr=" DOCVARIABLE &quot;FooterJN&quot; \* MERGEFORMAT ">
            <w:r w:rsidR="00C515F9">
              <w:rPr>
                <w:b w:val="0"/>
                <w:w w:val="103"/>
              </w:rPr>
              <w:t>14-25800</w:t>
            </w:r>
          </w:fldSimple>
        </w:p>
      </w:tc>
    </w:tr>
  </w:tbl>
  <w:p w:rsidR="00CB5540" w:rsidRPr="00AF0D29" w:rsidRDefault="00CB5540" w:rsidP="00AF0D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B5540">
      <w:tblPrEx>
        <w:tblCellMar>
          <w:top w:w="0" w:type="dxa"/>
          <w:bottom w:w="0" w:type="dxa"/>
        </w:tblCellMar>
      </w:tblPrEx>
      <w:tc>
        <w:tcPr>
          <w:tcW w:w="5033" w:type="dxa"/>
          <w:shd w:val="clear" w:color="auto" w:fill="auto"/>
        </w:tcPr>
        <w:p w:rsidR="00CB5540" w:rsidRPr="00AF0D29" w:rsidRDefault="00CB5540" w:rsidP="00AF0D29">
          <w:pPr>
            <w:pStyle w:val="Footer"/>
            <w:jc w:val="right"/>
            <w:rPr>
              <w:b w:val="0"/>
              <w:w w:val="103"/>
            </w:rPr>
          </w:pPr>
          <w:fldSimple w:instr=" DOCVARIABLE &quot;FooterJN&quot; \* MERGEFORMAT ">
            <w:r w:rsidR="00C515F9">
              <w:rPr>
                <w:b w:val="0"/>
                <w:w w:val="103"/>
              </w:rPr>
              <w:t>14-25800</w:t>
            </w:r>
          </w:fldSimple>
        </w:p>
      </w:tc>
      <w:tc>
        <w:tcPr>
          <w:tcW w:w="5033" w:type="dxa"/>
          <w:shd w:val="clear" w:color="auto" w:fill="auto"/>
        </w:tcPr>
        <w:p w:rsidR="00CB5540" w:rsidRPr="00AF0D29" w:rsidRDefault="00CB5540" w:rsidP="00AF0D29">
          <w:pPr>
            <w:pStyle w:val="Footer"/>
            <w:rPr>
              <w:w w:val="103"/>
            </w:rPr>
          </w:pPr>
          <w:r>
            <w:rPr>
              <w:w w:val="103"/>
            </w:rPr>
            <w:fldChar w:fldCharType="begin"/>
          </w:r>
          <w:r>
            <w:rPr>
              <w:w w:val="103"/>
            </w:rPr>
            <w:instrText xml:space="preserve"> PAGE  \* Arabic  \* MERGEFORMAT </w:instrText>
          </w:r>
          <w:r>
            <w:rPr>
              <w:w w:val="103"/>
            </w:rPr>
            <w:fldChar w:fldCharType="separate"/>
          </w:r>
          <w:r w:rsidR="00C515F9">
            <w:rPr>
              <w:w w:val="103"/>
            </w:rPr>
            <w:t>17</w:t>
          </w:r>
          <w:r>
            <w:rPr>
              <w:w w:val="103"/>
            </w:rPr>
            <w:fldChar w:fldCharType="end"/>
          </w:r>
          <w:r>
            <w:rPr>
              <w:w w:val="103"/>
            </w:rPr>
            <w:t>/</w:t>
          </w:r>
          <w:fldSimple w:instr=" NUMPAGES  \* Arabic  \* MERGEFORMAT ">
            <w:r w:rsidR="00C515F9">
              <w:rPr>
                <w:w w:val="103"/>
              </w:rPr>
              <w:t>17</w:t>
            </w:r>
          </w:fldSimple>
        </w:p>
      </w:tc>
    </w:tr>
  </w:tbl>
  <w:p w:rsidR="00CB5540" w:rsidRPr="00AF0D29" w:rsidRDefault="00CB5540" w:rsidP="00AF0D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B5540">
      <w:tblPrEx>
        <w:tblCellMar>
          <w:top w:w="0" w:type="dxa"/>
          <w:bottom w:w="0" w:type="dxa"/>
        </w:tblCellMar>
      </w:tblPrEx>
      <w:trPr>
        <w:jc w:val="right"/>
      </w:trPr>
      <w:tc>
        <w:tcPr>
          <w:tcW w:w="3744" w:type="dxa"/>
        </w:tcPr>
        <w:p w:rsidR="00CB5540" w:rsidRDefault="00CB5540" w:rsidP="00AF0D29">
          <w:pPr>
            <w:pStyle w:val="Footer"/>
            <w:spacing w:line="240" w:lineRule="atLeast"/>
            <w:rPr>
              <w:rFonts w:cs="Times New Roman"/>
              <w:b w:val="0"/>
              <w:w w:val="103"/>
              <w:sz w:val="20"/>
            </w:rPr>
          </w:pPr>
          <w:r w:rsidRPr="00AF0D2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B5540" w:rsidRDefault="00953406" w:rsidP="00953406">
          <w:pPr>
            <w:pStyle w:val="ReleaseDate"/>
            <w:jc w:val="right"/>
          </w:pPr>
          <w:r>
            <w:t>04</w:t>
          </w:r>
          <w:r w:rsidR="00CB5540">
            <w:t>0</w:t>
          </w:r>
          <w:r>
            <w:t>4</w:t>
          </w:r>
          <w:r w:rsidR="00CB5540">
            <w:t xml:space="preserve">14    </w:t>
          </w:r>
          <w:r>
            <w:t>31</w:t>
          </w:r>
          <w:r w:rsidR="00CB5540">
            <w:t>0314    14-25800</w:t>
          </w:r>
          <w:r w:rsidR="00790056">
            <w:t>X</w:t>
          </w:r>
          <w:r w:rsidR="00CB5540">
            <w:t xml:space="preserve"> (A)</w:t>
          </w:r>
        </w:p>
        <w:p w:rsidR="00CB5540" w:rsidRPr="00AF0D29" w:rsidRDefault="00CB5540" w:rsidP="00AF0D29">
          <w:pPr>
            <w:pStyle w:val="Footer"/>
            <w:spacing w:before="80"/>
            <w:jc w:val="right"/>
            <w:rPr>
              <w:rFonts w:ascii="Barcode 3 of 9 by request" w:hAnsi="Barcode 3 of 9 by request"/>
              <w:sz w:val="24"/>
            </w:rPr>
          </w:pPr>
          <w:fldSimple w:instr=" DOCVARIABLE &quot;Barcode&quot; \* MERGEFORMAT ">
            <w:r w:rsidR="00C515F9">
              <w:rPr>
                <w:rFonts w:ascii="Barcode 3 of 9 by request" w:hAnsi="Barcode 3 of 9 by request"/>
                <w:sz w:val="24"/>
              </w:rPr>
              <w:t>*1425800*</w:t>
            </w:r>
          </w:fldSimple>
        </w:p>
      </w:tc>
    </w:tr>
  </w:tbl>
  <w:p w:rsidR="00CB5540" w:rsidRPr="00AF0D29" w:rsidRDefault="00CB5540" w:rsidP="00AF0D2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876" w:rsidRPr="00CE0B7D" w:rsidRDefault="00710876" w:rsidP="00CE0B7D">
      <w:pPr>
        <w:pStyle w:val="Footer"/>
        <w:bidi/>
        <w:spacing w:after="80"/>
        <w:ind w:left="792"/>
        <w:rPr>
          <w:sz w:val="16"/>
        </w:rPr>
      </w:pPr>
      <w:r w:rsidRPr="00CE0B7D">
        <w:rPr>
          <w:sz w:val="16"/>
          <w:rtl/>
        </w:rPr>
        <w:t>__________</w:t>
      </w:r>
    </w:p>
  </w:footnote>
  <w:footnote w:type="continuationSeparator" w:id="0">
    <w:p w:rsidR="00710876" w:rsidRPr="00CE0B7D" w:rsidRDefault="00710876" w:rsidP="00CE0B7D">
      <w:pPr>
        <w:pStyle w:val="Footer"/>
        <w:bidi/>
        <w:spacing w:after="80"/>
        <w:ind w:left="792"/>
        <w:rPr>
          <w:sz w:val="16"/>
        </w:rPr>
      </w:pPr>
      <w:r w:rsidRPr="00CE0B7D">
        <w:rPr>
          <w:sz w:val="16"/>
          <w:rtl/>
        </w:rPr>
        <w:t>__________</w:t>
      </w:r>
    </w:p>
  </w:footnote>
  <w:footnote w:id="1">
    <w:p w:rsidR="00CB5540" w:rsidRPr="00CE0B7D" w:rsidRDefault="00CB5540" w:rsidP="00CE0B7D">
      <w:pPr>
        <w:pStyle w:val="FootnoteText"/>
        <w:tabs>
          <w:tab w:val="clear" w:pos="418"/>
          <w:tab w:val="clear" w:pos="662"/>
          <w:tab w:val="clear" w:pos="1987"/>
          <w:tab w:val="clear" w:pos="2650"/>
          <w:tab w:val="right" w:pos="1195"/>
          <w:tab w:val="left" w:pos="1656"/>
          <w:tab w:val="left" w:pos="2088"/>
        </w:tabs>
        <w:spacing w:after="80"/>
        <w:ind w:left="1267" w:right="1267" w:hanging="547"/>
        <w:rPr>
          <w:rFonts w:hint="cs"/>
          <w:w w:val="103"/>
        </w:rPr>
      </w:pPr>
      <w:r>
        <w:rPr>
          <w:rtl/>
        </w:rPr>
        <w:tab/>
      </w:r>
      <w:r w:rsidRPr="00CE0B7D">
        <w:rPr>
          <w:w w:val="103"/>
          <w:rtl/>
        </w:rPr>
        <w:t>(</w:t>
      </w:r>
      <w:r w:rsidRPr="00CE0B7D">
        <w:rPr>
          <w:rStyle w:val="FootnoteReference"/>
          <w:spacing w:val="0"/>
          <w:w w:val="103"/>
          <w:vertAlign w:val="baseline"/>
          <w:rtl/>
        </w:rPr>
        <w:footnoteRef/>
      </w:r>
      <w:r w:rsidRPr="00CE0B7D">
        <w:rPr>
          <w:w w:val="103"/>
          <w:rtl/>
        </w:rPr>
        <w:t>)</w:t>
      </w:r>
      <w:r w:rsidRPr="00CE0B7D">
        <w:rPr>
          <w:w w:val="103"/>
          <w:rtl/>
        </w:rPr>
        <w:tab/>
      </w:r>
      <w:r w:rsidRPr="00F36941">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F36941">
        <w:rPr>
          <w:rFonts w:hint="cs"/>
          <w:w w:val="103"/>
          <w:rtl/>
        </w:rPr>
        <w:t> </w:t>
      </w:r>
      <w:r w:rsidRPr="00F36941">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F36941">
        <w:rPr>
          <w:rFonts w:hint="cs"/>
          <w:w w:val="103"/>
          <w:rtl/>
        </w:rPr>
        <w:t> </w:t>
      </w:r>
      <w:r w:rsidRPr="00F36941">
        <w:rPr>
          <w:w w:val="103"/>
          <w:rtl/>
        </w:rPr>
        <w:t>الإعاقة</w:t>
      </w:r>
      <w:r w:rsidRPr="00F36941">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B5540">
      <w:tblPrEx>
        <w:tblCellMar>
          <w:top w:w="0" w:type="dxa"/>
          <w:bottom w:w="0" w:type="dxa"/>
        </w:tblCellMar>
      </w:tblPrEx>
      <w:trPr>
        <w:trHeight w:hRule="exact" w:val="864"/>
        <w:jc w:val="center"/>
      </w:trPr>
      <w:tc>
        <w:tcPr>
          <w:tcW w:w="4925" w:type="dxa"/>
          <w:shd w:val="clear" w:color="auto" w:fill="auto"/>
          <w:vAlign w:val="bottom"/>
        </w:tcPr>
        <w:p w:rsidR="00CB5540" w:rsidRDefault="00CB5540" w:rsidP="00AF0D29">
          <w:pPr>
            <w:pStyle w:val="Header"/>
            <w:bidi/>
            <w:jc w:val="right"/>
          </w:pPr>
        </w:p>
      </w:tc>
      <w:tc>
        <w:tcPr>
          <w:tcW w:w="4925" w:type="dxa"/>
          <w:shd w:val="clear" w:color="auto" w:fill="auto"/>
          <w:vAlign w:val="bottom"/>
        </w:tcPr>
        <w:p w:rsidR="00CB5540" w:rsidRPr="00AF0D29" w:rsidRDefault="00CB5540" w:rsidP="00AF0D29">
          <w:pPr>
            <w:pStyle w:val="Header"/>
            <w:spacing w:after="80"/>
            <w:jc w:val="right"/>
            <w:rPr>
              <w:w w:val="103"/>
            </w:rPr>
          </w:pPr>
          <w:fldSimple w:instr=" DOCVARIABLE sss1  \* MERGEFORMAT ">
            <w:r w:rsidR="00C515F9">
              <w:rPr>
                <w:w w:val="103"/>
              </w:rPr>
              <w:t>CEDAW/C/FIN/CO/7</w:t>
            </w:r>
          </w:fldSimple>
        </w:p>
      </w:tc>
    </w:tr>
  </w:tbl>
  <w:p w:rsidR="00CB5540" w:rsidRPr="00AF0D29" w:rsidRDefault="00CB5540" w:rsidP="00AF0D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B5540">
      <w:tblPrEx>
        <w:tblCellMar>
          <w:top w:w="0" w:type="dxa"/>
          <w:bottom w:w="0" w:type="dxa"/>
        </w:tblCellMar>
      </w:tblPrEx>
      <w:trPr>
        <w:trHeight w:hRule="exact" w:val="864"/>
        <w:jc w:val="center"/>
      </w:trPr>
      <w:tc>
        <w:tcPr>
          <w:tcW w:w="4925" w:type="dxa"/>
          <w:shd w:val="clear" w:color="auto" w:fill="auto"/>
          <w:vAlign w:val="bottom"/>
        </w:tcPr>
        <w:p w:rsidR="00CB5540" w:rsidRPr="00AF0D29" w:rsidRDefault="00CB5540" w:rsidP="00AF0D29">
          <w:pPr>
            <w:pStyle w:val="Header"/>
            <w:spacing w:after="80"/>
            <w:rPr>
              <w:rFonts w:hint="cs"/>
              <w:w w:val="103"/>
              <w:rtl/>
            </w:rPr>
          </w:pPr>
          <w:fldSimple w:instr=" DOCVARIABLE sss1  \* MERGEFORMAT ">
            <w:r w:rsidR="00C515F9">
              <w:rPr>
                <w:w w:val="103"/>
              </w:rPr>
              <w:t>CEDAW/C/FIN/CO/7</w:t>
            </w:r>
          </w:fldSimple>
        </w:p>
      </w:tc>
      <w:tc>
        <w:tcPr>
          <w:tcW w:w="4925" w:type="dxa"/>
          <w:shd w:val="clear" w:color="auto" w:fill="auto"/>
          <w:vAlign w:val="bottom"/>
        </w:tcPr>
        <w:p w:rsidR="00CB5540" w:rsidRDefault="00CB5540" w:rsidP="00AF0D29">
          <w:pPr>
            <w:pStyle w:val="Header"/>
          </w:pPr>
        </w:p>
      </w:tc>
    </w:tr>
  </w:tbl>
  <w:p w:rsidR="00CB5540" w:rsidRPr="00AF0D29" w:rsidRDefault="00CB5540" w:rsidP="00AF0D2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B55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B5540" w:rsidRDefault="00CB5540" w:rsidP="00AF0D29">
          <w:pPr>
            <w:pStyle w:val="Header"/>
            <w:spacing w:after="120"/>
          </w:pPr>
        </w:p>
      </w:tc>
      <w:tc>
        <w:tcPr>
          <w:tcW w:w="1786" w:type="dxa"/>
          <w:tcBorders>
            <w:bottom w:val="single" w:sz="4" w:space="0" w:color="auto"/>
          </w:tcBorders>
          <w:shd w:val="clear" w:color="auto" w:fill="auto"/>
          <w:vAlign w:val="bottom"/>
        </w:tcPr>
        <w:p w:rsidR="00CB5540" w:rsidRPr="00AF0D29" w:rsidRDefault="00CB5540" w:rsidP="00AF0D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B5540" w:rsidRDefault="00CB5540" w:rsidP="00AF0D29">
          <w:pPr>
            <w:pStyle w:val="Header"/>
            <w:spacing w:after="120"/>
          </w:pPr>
        </w:p>
      </w:tc>
      <w:tc>
        <w:tcPr>
          <w:tcW w:w="6523" w:type="dxa"/>
          <w:gridSpan w:val="3"/>
          <w:tcBorders>
            <w:bottom w:val="single" w:sz="4" w:space="0" w:color="auto"/>
          </w:tcBorders>
          <w:shd w:val="clear" w:color="auto" w:fill="auto"/>
          <w:vAlign w:val="bottom"/>
        </w:tcPr>
        <w:p w:rsidR="00CB5540" w:rsidRPr="00AF0D29" w:rsidRDefault="00CB5540" w:rsidP="00AF0D29">
          <w:pPr>
            <w:spacing w:line="380" w:lineRule="exact"/>
            <w:jc w:val="right"/>
          </w:pPr>
          <w:r>
            <w:rPr>
              <w:sz w:val="40"/>
            </w:rPr>
            <w:t>CEDAW</w:t>
          </w:r>
          <w:r>
            <w:t>/C/FIN/CO/7</w:t>
          </w:r>
        </w:p>
      </w:tc>
    </w:tr>
    <w:tr w:rsidR="00CB5540" w:rsidRPr="00AF0D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B5540" w:rsidRDefault="00CB5540" w:rsidP="00AF0D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5540" w:rsidRPr="00AF0D29" w:rsidRDefault="00CB5540" w:rsidP="00AF0D29">
          <w:pPr>
            <w:pStyle w:val="Header"/>
            <w:spacing w:before="109"/>
            <w:jc w:val="right"/>
          </w:pPr>
        </w:p>
      </w:tc>
      <w:tc>
        <w:tcPr>
          <w:tcW w:w="5227" w:type="dxa"/>
          <w:gridSpan w:val="3"/>
          <w:tcBorders>
            <w:top w:val="single" w:sz="4" w:space="0" w:color="auto"/>
            <w:bottom w:val="single" w:sz="12" w:space="0" w:color="auto"/>
          </w:tcBorders>
          <w:shd w:val="clear" w:color="auto" w:fill="auto"/>
        </w:tcPr>
        <w:p w:rsidR="00CB5540" w:rsidRPr="00AF0D29" w:rsidRDefault="00CB5540" w:rsidP="00AF0D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B5540" w:rsidRPr="00AF0D29" w:rsidRDefault="00CB5540" w:rsidP="00AF0D29">
          <w:pPr>
            <w:pStyle w:val="Header"/>
            <w:spacing w:before="109"/>
          </w:pPr>
        </w:p>
      </w:tc>
      <w:tc>
        <w:tcPr>
          <w:tcW w:w="3100" w:type="dxa"/>
          <w:gridSpan w:val="2"/>
          <w:tcBorders>
            <w:top w:val="single" w:sz="4" w:space="0" w:color="auto"/>
            <w:bottom w:val="single" w:sz="12" w:space="0" w:color="auto"/>
          </w:tcBorders>
          <w:shd w:val="clear" w:color="auto" w:fill="auto"/>
        </w:tcPr>
        <w:p w:rsidR="00CB5540" w:rsidRDefault="00CB5540" w:rsidP="00AF0D29">
          <w:pPr>
            <w:pStyle w:val="Distribution"/>
            <w:bidi w:val="0"/>
            <w:spacing w:before="240"/>
          </w:pPr>
          <w:r>
            <w:t>Distr.: General</w:t>
          </w:r>
        </w:p>
        <w:p w:rsidR="00CB5540" w:rsidRDefault="00CB5540" w:rsidP="00AF0D29">
          <w:pPr>
            <w:pStyle w:val="Publication"/>
            <w:bidi w:val="0"/>
          </w:pPr>
          <w:r>
            <w:t>20 March 2014</w:t>
          </w:r>
        </w:p>
        <w:p w:rsidR="00CB5540" w:rsidRDefault="00CB5540" w:rsidP="00AF0D29">
          <w:pPr>
            <w:bidi w:val="0"/>
            <w:spacing w:line="240" w:lineRule="exact"/>
            <w:jc w:val="left"/>
          </w:pPr>
          <w:r>
            <w:t>Arabic</w:t>
          </w:r>
        </w:p>
        <w:p w:rsidR="00CB5540" w:rsidRDefault="00CB5540" w:rsidP="00AF0D29">
          <w:pPr>
            <w:pStyle w:val="Original"/>
            <w:bidi w:val="0"/>
          </w:pPr>
          <w:r>
            <w:t>Original: English</w:t>
          </w:r>
        </w:p>
        <w:p w:rsidR="00CB5540" w:rsidRPr="00AF0D29" w:rsidRDefault="00CB5540" w:rsidP="00AF0D29">
          <w:pPr>
            <w:bidi w:val="0"/>
            <w:spacing w:line="240" w:lineRule="exact"/>
            <w:jc w:val="left"/>
          </w:pPr>
        </w:p>
      </w:tc>
    </w:tr>
  </w:tbl>
  <w:p w:rsidR="00CB5540" w:rsidRPr="00AF0D29" w:rsidRDefault="00CB5540" w:rsidP="00AF0D2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00*"/>
    <w:docVar w:name="CreationDt" w:val="3/27/2014 12:48 PM"/>
    <w:docVar w:name="DocCategory" w:val="Doc"/>
    <w:docVar w:name="DocType" w:val="Final"/>
    <w:docVar w:name="FooterJN" w:val="14-25800"/>
    <w:docVar w:name="jobn" w:val="14-25800 (A)"/>
    <w:docVar w:name="jobnDT" w:val="14-25800 (A)   270314"/>
    <w:docVar w:name="jobnDTDT" w:val="14-25800 (A)   270314   270314"/>
    <w:docVar w:name="JobNo" w:val="1425800A"/>
    <w:docVar w:name="OandT" w:val=" "/>
    <w:docVar w:name="sss1" w:val="CEDAW/C/FIN/CO/7"/>
    <w:docVar w:name="sss2" w:val="-"/>
    <w:docVar w:name="Symbol1" w:val="CEDAW/C/FIN/CO/7"/>
    <w:docVar w:name="Symbol2" w:val="-"/>
  </w:docVars>
  <w:rsids>
    <w:rsidRoot w:val="00A81672"/>
    <w:rsid w:val="000170D3"/>
    <w:rsid w:val="00017137"/>
    <w:rsid w:val="0002013D"/>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96CD9"/>
    <w:rsid w:val="001B4F5D"/>
    <w:rsid w:val="001B71CC"/>
    <w:rsid w:val="001E5A5A"/>
    <w:rsid w:val="001E5A7A"/>
    <w:rsid w:val="001F6786"/>
    <w:rsid w:val="00236A29"/>
    <w:rsid w:val="002416C5"/>
    <w:rsid w:val="0025002E"/>
    <w:rsid w:val="00252408"/>
    <w:rsid w:val="00252D19"/>
    <w:rsid w:val="00266F59"/>
    <w:rsid w:val="00272B6C"/>
    <w:rsid w:val="0027623A"/>
    <w:rsid w:val="00290F2F"/>
    <w:rsid w:val="002937DA"/>
    <w:rsid w:val="002A09C6"/>
    <w:rsid w:val="002A715B"/>
    <w:rsid w:val="002B14AE"/>
    <w:rsid w:val="002C2AF2"/>
    <w:rsid w:val="002C4E1B"/>
    <w:rsid w:val="002D58BC"/>
    <w:rsid w:val="002E009F"/>
    <w:rsid w:val="002E1490"/>
    <w:rsid w:val="002E3649"/>
    <w:rsid w:val="002F0573"/>
    <w:rsid w:val="00312162"/>
    <w:rsid w:val="00324DD4"/>
    <w:rsid w:val="003501D5"/>
    <w:rsid w:val="003676A8"/>
    <w:rsid w:val="00371AC4"/>
    <w:rsid w:val="00376CFA"/>
    <w:rsid w:val="00383A67"/>
    <w:rsid w:val="00383CA8"/>
    <w:rsid w:val="00387C12"/>
    <w:rsid w:val="003A65ED"/>
    <w:rsid w:val="003D4612"/>
    <w:rsid w:val="003E26D7"/>
    <w:rsid w:val="003E61A1"/>
    <w:rsid w:val="003F4B8C"/>
    <w:rsid w:val="003F6A40"/>
    <w:rsid w:val="00401BDF"/>
    <w:rsid w:val="00411BBD"/>
    <w:rsid w:val="00415922"/>
    <w:rsid w:val="00423BD7"/>
    <w:rsid w:val="0042757D"/>
    <w:rsid w:val="00437C14"/>
    <w:rsid w:val="004527C9"/>
    <w:rsid w:val="00453069"/>
    <w:rsid w:val="00455E1B"/>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431CB"/>
    <w:rsid w:val="006564CE"/>
    <w:rsid w:val="00663F64"/>
    <w:rsid w:val="00692B46"/>
    <w:rsid w:val="00696B7A"/>
    <w:rsid w:val="006A1E4E"/>
    <w:rsid w:val="006C38EE"/>
    <w:rsid w:val="006C47BC"/>
    <w:rsid w:val="006E7E51"/>
    <w:rsid w:val="00700F06"/>
    <w:rsid w:val="00710876"/>
    <w:rsid w:val="0071531E"/>
    <w:rsid w:val="0071645B"/>
    <w:rsid w:val="00716E9D"/>
    <w:rsid w:val="007400A6"/>
    <w:rsid w:val="00747B9E"/>
    <w:rsid w:val="007524BE"/>
    <w:rsid w:val="007525FA"/>
    <w:rsid w:val="00770CF8"/>
    <w:rsid w:val="00774FF0"/>
    <w:rsid w:val="00790056"/>
    <w:rsid w:val="0079046D"/>
    <w:rsid w:val="0079753A"/>
    <w:rsid w:val="007A296C"/>
    <w:rsid w:val="007A4244"/>
    <w:rsid w:val="007A6C4E"/>
    <w:rsid w:val="007A6DD9"/>
    <w:rsid w:val="007B03DD"/>
    <w:rsid w:val="007D60E0"/>
    <w:rsid w:val="007D6B8D"/>
    <w:rsid w:val="007E32B9"/>
    <w:rsid w:val="0081284F"/>
    <w:rsid w:val="00814843"/>
    <w:rsid w:val="008170DE"/>
    <w:rsid w:val="0082043D"/>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53406"/>
    <w:rsid w:val="00964FA8"/>
    <w:rsid w:val="00970BAD"/>
    <w:rsid w:val="0097586E"/>
    <w:rsid w:val="009768D1"/>
    <w:rsid w:val="00981E99"/>
    <w:rsid w:val="009829B7"/>
    <w:rsid w:val="009916B6"/>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81672"/>
    <w:rsid w:val="00A90909"/>
    <w:rsid w:val="00AA1E16"/>
    <w:rsid w:val="00AC002C"/>
    <w:rsid w:val="00AC27D9"/>
    <w:rsid w:val="00AC2EE0"/>
    <w:rsid w:val="00AC6CDD"/>
    <w:rsid w:val="00AD38D0"/>
    <w:rsid w:val="00AE108C"/>
    <w:rsid w:val="00AE3F6F"/>
    <w:rsid w:val="00AE5AE2"/>
    <w:rsid w:val="00AF0D29"/>
    <w:rsid w:val="00AF1A53"/>
    <w:rsid w:val="00AF7AC7"/>
    <w:rsid w:val="00B0312B"/>
    <w:rsid w:val="00B034A3"/>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00EC"/>
    <w:rsid w:val="00C515F9"/>
    <w:rsid w:val="00C564B0"/>
    <w:rsid w:val="00C6283F"/>
    <w:rsid w:val="00C71487"/>
    <w:rsid w:val="00C814A5"/>
    <w:rsid w:val="00C84B2B"/>
    <w:rsid w:val="00C855F6"/>
    <w:rsid w:val="00C96573"/>
    <w:rsid w:val="00CA4791"/>
    <w:rsid w:val="00CB5540"/>
    <w:rsid w:val="00CD0BB8"/>
    <w:rsid w:val="00CD3849"/>
    <w:rsid w:val="00CE0B7D"/>
    <w:rsid w:val="00CF7384"/>
    <w:rsid w:val="00D2343D"/>
    <w:rsid w:val="00D26F37"/>
    <w:rsid w:val="00D30EAE"/>
    <w:rsid w:val="00D318F1"/>
    <w:rsid w:val="00D40B0E"/>
    <w:rsid w:val="00D42644"/>
    <w:rsid w:val="00D44FE0"/>
    <w:rsid w:val="00D47636"/>
    <w:rsid w:val="00D51070"/>
    <w:rsid w:val="00D54DD2"/>
    <w:rsid w:val="00D66413"/>
    <w:rsid w:val="00DA66B7"/>
    <w:rsid w:val="00DB0865"/>
    <w:rsid w:val="00DB26B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675"/>
    <w:rsid w:val="00EF2E52"/>
    <w:rsid w:val="00EF5E87"/>
    <w:rsid w:val="00F031FB"/>
    <w:rsid w:val="00F32E4A"/>
    <w:rsid w:val="00F36D8C"/>
    <w:rsid w:val="00F53AB7"/>
    <w:rsid w:val="00F93545"/>
    <w:rsid w:val="00F96FBA"/>
    <w:rsid w:val="00FB14D9"/>
    <w:rsid w:val="00FB1D16"/>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4DD4"/>
    <w:pPr>
      <w:tabs>
        <w:tab w:val="left" w:pos="662"/>
        <w:tab w:val="left" w:pos="1267"/>
        <w:tab w:val="left" w:pos="1987"/>
        <w:tab w:val="left" w:pos="2650"/>
      </w:tabs>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82043D"/>
    <w:pPr>
      <w:tabs>
        <w:tab w:val="clear" w:pos="662"/>
        <w:tab w:val="clear" w:pos="1987"/>
        <w:tab w:val="clear" w:pos="2650"/>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Distribution">
    <w:name w:val="Distribution"/>
    <w:basedOn w:val="Normal"/>
    <w:next w:val="Normal"/>
    <w:autoRedefine/>
    <w:rsid w:val="00252408"/>
    <w:pPr>
      <w:spacing w:line="240" w:lineRule="exact"/>
    </w:pPr>
  </w:style>
  <w:style w:type="paragraph" w:customStyle="1" w:styleId="Publication">
    <w:name w:val="Publication"/>
    <w:basedOn w:val="Normal"/>
    <w:next w:val="Normal"/>
    <w:autoRedefine/>
    <w:rsid w:val="00324DD4"/>
    <w:pPr>
      <w:spacing w:line="240" w:lineRule="exact"/>
    </w:pPr>
  </w:style>
  <w:style w:type="paragraph" w:customStyle="1" w:styleId="Original">
    <w:name w:val="Original"/>
    <w:basedOn w:val="Normal"/>
    <w:next w:val="Normal"/>
    <w:autoRedefine/>
    <w:rsid w:val="00324DD4"/>
    <w:pPr>
      <w:spacing w:line="240" w:lineRule="exact"/>
    </w:pPr>
  </w:style>
  <w:style w:type="paragraph" w:customStyle="1" w:styleId="ReleaseDate">
    <w:name w:val="Release Date"/>
    <w:next w:val="Footer"/>
    <w:autoRedefine/>
    <w:rsid w:val="00324DD4"/>
    <w:pPr>
      <w:tabs>
        <w:tab w:val="center" w:pos="4320"/>
        <w:tab w:val="right" w:pos="8640"/>
      </w:tabs>
      <w:spacing w:line="210" w:lineRule="exact"/>
    </w:pPr>
    <w:rPr>
      <w:b/>
      <w:w w:val="103"/>
      <w:kern w:val="14"/>
      <w:szCs w:val="30"/>
      <w:lang w:eastAsia="zh-CN"/>
    </w:rPr>
  </w:style>
  <w:style w:type="paragraph" w:customStyle="1" w:styleId="Session">
    <w:name w:val="Session"/>
    <w:basedOn w:val="H23"/>
    <w:autoRedefine/>
    <w:rsid w:val="00324DD4"/>
    <w:pPr>
      <w:ind w:left="662" w:hanging="662"/>
    </w:pPr>
  </w:style>
  <w:style w:type="paragraph" w:customStyle="1" w:styleId="Committee">
    <w:name w:val="Committee"/>
    <w:basedOn w:val="H1"/>
    <w:autoRedefine/>
    <w:rsid w:val="00D26F37"/>
    <w:pPr>
      <w:ind w:right="1267"/>
    </w:pPr>
  </w:style>
  <w:style w:type="paragraph" w:customStyle="1" w:styleId="AgendaTitle">
    <w:name w:val="AgendaTitle"/>
    <w:basedOn w:val="Normal"/>
    <w:next w:val="Normal"/>
    <w:autoRedefine/>
    <w:rsid w:val="00D26F37"/>
    <w:pPr>
      <w:tabs>
        <w:tab w:val="left" w:pos="1325"/>
        <w:tab w:val="left" w:pos="3312"/>
      </w:tabs>
      <w:ind w:left="1267" w:hanging="1267"/>
    </w:pPr>
  </w:style>
  <w:style w:type="paragraph" w:customStyle="1" w:styleId="Sponsors">
    <w:name w:val="Sponsors"/>
    <w:basedOn w:val="H23"/>
    <w:autoRedefine/>
    <w:rsid w:val="00D26F37"/>
    <w:pPr>
      <w:tabs>
        <w:tab w:val="clear" w:pos="662"/>
        <w:tab w:val="clear" w:pos="1987"/>
        <w:tab w:val="clear" w:pos="2650"/>
        <w:tab w:val="right" w:pos="1022"/>
        <w:tab w:val="left" w:pos="1930"/>
        <w:tab w:val="left" w:pos="2592"/>
        <w:tab w:val="left" w:pos="3254"/>
      </w:tabs>
      <w:spacing w:after="120"/>
      <w:ind w:left="1267" w:right="1267" w:hanging="1267"/>
    </w:pPr>
  </w:style>
  <w:style w:type="paragraph" w:customStyle="1" w:styleId="Title1">
    <w:name w:val="Title 1"/>
    <w:basedOn w:val="HCh"/>
    <w:autoRedefine/>
    <w:rsid w:val="00D26F37"/>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styleId="CommentText">
    <w:name w:val="annotation text"/>
    <w:basedOn w:val="Normal"/>
    <w:semiHidden/>
    <w:rsid w:val="00AF0D29"/>
    <w:rPr>
      <w:szCs w:val="20"/>
    </w:rPr>
  </w:style>
  <w:style w:type="paragraph" w:styleId="CommentSubject">
    <w:name w:val="annotation subject"/>
    <w:basedOn w:val="CommentText"/>
    <w:next w:val="CommentText"/>
    <w:semiHidden/>
    <w:rsid w:val="00AF0D29"/>
    <w:rPr>
      <w:b/>
      <w:bCs/>
    </w:rPr>
  </w:style>
  <w:style w:type="character" w:styleId="Hyperlink">
    <w:name w:val="Hyperlink"/>
    <w:semiHidden/>
    <w:rsid w:val="00FB1D16"/>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FIN/CO/6" TargetMode="External"/><Relationship Id="rId2" Type="http://schemas.openxmlformats.org/officeDocument/2006/relationships/settings" Target="settings.xml"/><Relationship Id="rId16" Type="http://schemas.openxmlformats.org/officeDocument/2006/relationships/hyperlink" Target="http://undocs.org/CEDAW/C/FI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FIN/6"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FIN/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4221</Words>
  <Characters>24066</Characters>
  <Application>Microsoft Office Outlook</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Hewlett-Packard</Company>
  <LinksUpToDate>false</LinksUpToDate>
  <CharactersWithSpaces>28231</CharactersWithSpaces>
  <SharedDoc>false</SharedDoc>
  <HLinks>
    <vt:vector size="24" baseType="variant">
      <vt:variant>
        <vt:i4>3211300</vt:i4>
      </vt:variant>
      <vt:variant>
        <vt:i4>9</vt:i4>
      </vt:variant>
      <vt:variant>
        <vt:i4>0</vt:i4>
      </vt:variant>
      <vt:variant>
        <vt:i4>5</vt:i4>
      </vt:variant>
      <vt:variant>
        <vt:lpwstr>http://undocs.org/CEDAW/C/FIN/CO/6</vt:lpwstr>
      </vt:variant>
      <vt:variant>
        <vt:lpwstr/>
      </vt:variant>
      <vt:variant>
        <vt:i4>3211300</vt:i4>
      </vt:variant>
      <vt:variant>
        <vt:i4>6</vt:i4>
      </vt:variant>
      <vt:variant>
        <vt:i4>0</vt:i4>
      </vt:variant>
      <vt:variant>
        <vt:i4>5</vt:i4>
      </vt:variant>
      <vt:variant>
        <vt:lpwstr>http://undocs.org/CEDAW/C/FIN/CO/6</vt:lpwstr>
      </vt:variant>
      <vt:variant>
        <vt:lpwstr/>
      </vt:variant>
      <vt:variant>
        <vt:i4>6815848</vt:i4>
      </vt:variant>
      <vt:variant>
        <vt:i4>3</vt:i4>
      </vt:variant>
      <vt:variant>
        <vt:i4>0</vt:i4>
      </vt:variant>
      <vt:variant>
        <vt:i4>5</vt:i4>
      </vt:variant>
      <vt:variant>
        <vt:lpwstr>http://undocs.org/CEDAW/C/FIN/6</vt:lpwstr>
      </vt:variant>
      <vt:variant>
        <vt:lpwstr/>
      </vt:variant>
      <vt:variant>
        <vt:i4>6815848</vt:i4>
      </vt:variant>
      <vt:variant>
        <vt:i4>0</vt:i4>
      </vt:variant>
      <vt:variant>
        <vt:i4>0</vt:i4>
      </vt:variant>
      <vt:variant>
        <vt:i4>5</vt:i4>
      </vt:variant>
      <vt:variant>
        <vt:lpwstr>http://undocs.org/CEDAW/C/FIN/5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alymohamed</dc:creator>
  <cp:keywords/>
  <cp:lastModifiedBy>Front Desk 1</cp:lastModifiedBy>
  <cp:revision>6</cp:revision>
  <cp:lastPrinted>2014-04-04T08:06:00Z</cp:lastPrinted>
  <dcterms:created xsi:type="dcterms:W3CDTF">2014-04-04T07:45:00Z</dcterms:created>
  <dcterms:modified xsi:type="dcterms:W3CDTF">2014-04-04T08:30:00Z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1425800</vt:lpwstr>
  </property>
  <property fmtid="{D5CDD505-2E9C-101B-9397-08002B2CF9AE}" pid="3" name="Symbol1">
    <vt:lpwstr>CEDAW/C/FIN/CO/7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20 March 2014</vt:lpwstr>
  </property>
  <property fmtid="{D5CDD505-2E9C-101B-9397-08002B2CF9AE}" pid="8" name="Original">
    <vt:lpwstr>English</vt:lpwstr>
  </property>
  <property fmtid="{D5CDD505-2E9C-101B-9397-08002B2CF9AE}" pid="9" name="Release Date">
    <vt:lpwstr>270314</vt:lpwstr>
  </property>
  <property fmtid="{D5CDD505-2E9C-101B-9397-08002B2CF9AE}" pid="10" name="Comment">
    <vt:lpwstr/>
  </property>
  <property fmtid="{D5CDD505-2E9C-101B-9397-08002B2CF9AE}" pid="11" name="DraftPages">
    <vt:lpwstr> 17</vt:lpwstr>
  </property>
  <property fmtid="{D5CDD505-2E9C-101B-9397-08002B2CF9AE}" pid="12" name="Operator">
    <vt:lpwstr>عريان</vt:lpwstr>
  </property>
</Properties>
</file>