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B0F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B0FE6" w:rsidP="00CB0FE6">
            <w:pPr>
              <w:jc w:val="right"/>
            </w:pPr>
            <w:r w:rsidRPr="00CB0FE6">
              <w:rPr>
                <w:sz w:val="40"/>
              </w:rPr>
              <w:t>CRPD</w:t>
            </w:r>
            <w:r>
              <w:t>/C/MKD/Q/1</w:t>
            </w:r>
          </w:p>
        </w:tc>
      </w:tr>
      <w:tr w:rsidR="002D5AAC" w:rsidRPr="00CB0FE6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B0FE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B0FE6" w:rsidRDefault="00CB0FE6" w:rsidP="00CB0F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April 2018</w:t>
            </w:r>
          </w:p>
          <w:p w:rsidR="00CB0FE6" w:rsidRDefault="00CB0FE6" w:rsidP="00CB0F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B0FE6" w:rsidRPr="008934D2" w:rsidRDefault="00CB0FE6" w:rsidP="00CB0F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 w:rsidR="00386724">
              <w:rPr>
                <w:lang w:val="en-US"/>
              </w:rPr>
              <w:br/>
            </w:r>
            <w:r w:rsidR="00386724" w:rsidRPr="00386724">
              <w:rPr>
                <w:spacing w:val="0"/>
                <w:w w:val="100"/>
                <w:kern w:val="0"/>
                <w:lang w:val="en-US"/>
              </w:rPr>
              <w:t>English, Russian and Spanish only</w:t>
            </w:r>
          </w:p>
        </w:tc>
      </w:tr>
    </w:tbl>
    <w:p w:rsidR="00CB0FE6" w:rsidRPr="00CB0FE6" w:rsidRDefault="00CB0FE6" w:rsidP="00CB0FE6">
      <w:pPr>
        <w:pStyle w:val="SingleTxtGR"/>
        <w:suppressAutoHyphens/>
        <w:spacing w:before="120" w:after="0"/>
        <w:ind w:left="0"/>
        <w:rPr>
          <w:b/>
          <w:bCs/>
          <w:spacing w:val="0"/>
          <w:w w:val="100"/>
          <w:kern w:val="0"/>
          <w:sz w:val="24"/>
          <w:szCs w:val="24"/>
        </w:rPr>
      </w:pPr>
      <w:r w:rsidRPr="00CB0FE6">
        <w:rPr>
          <w:b/>
          <w:bCs/>
          <w:spacing w:val="0"/>
          <w:w w:val="100"/>
          <w:kern w:val="0"/>
          <w:sz w:val="24"/>
          <w:szCs w:val="24"/>
        </w:rPr>
        <w:t>Комитет по правам инвалидов</w:t>
      </w:r>
    </w:p>
    <w:p w:rsidR="00CB0FE6" w:rsidRPr="00CB0FE6" w:rsidRDefault="00CB0FE6" w:rsidP="00CB0FE6">
      <w:pPr>
        <w:pStyle w:val="HChGR"/>
        <w:rPr>
          <w:bCs/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Перечень вопросов в связи с рассмотрением первоначального доклада бывшей югославской Республики Македони</w:t>
      </w:r>
      <w:r w:rsidR="00A53BFA">
        <w:rPr>
          <w:spacing w:val="0"/>
          <w:w w:val="100"/>
          <w:kern w:val="0"/>
        </w:rPr>
        <w:t>я</w:t>
      </w:r>
      <w:r w:rsidRPr="00CB0FE6">
        <w:rPr>
          <w:b w:val="0"/>
          <w:bCs/>
          <w:spacing w:val="0"/>
          <w:w w:val="100"/>
          <w:kern w:val="0"/>
          <w:sz w:val="20"/>
        </w:rPr>
        <w:footnoteReference w:customMarkFollows="1" w:id="1"/>
        <w:t>*</w:t>
      </w:r>
    </w:p>
    <w:p w:rsidR="00CB0FE6" w:rsidRPr="00CB0FE6" w:rsidRDefault="00CB0FE6" w:rsidP="00CB0FE6">
      <w:pPr>
        <w:pStyle w:val="H1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A.</w:t>
      </w:r>
      <w:r w:rsidRPr="00CB0FE6">
        <w:rPr>
          <w:spacing w:val="0"/>
          <w:w w:val="100"/>
          <w:kern w:val="0"/>
        </w:rPr>
        <w:tab/>
        <w:t xml:space="preserve">Цель и общие обязательства (статьи 1–4) 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1.</w:t>
      </w:r>
      <w:r w:rsidRPr="00CB0FE6">
        <w:rPr>
          <w:spacing w:val="0"/>
          <w:w w:val="100"/>
          <w:kern w:val="0"/>
        </w:rPr>
        <w:tab/>
        <w:t xml:space="preserve">В пункте 20 первоначального доклада отмечается, что для определения инвалидов </w:t>
      </w:r>
      <w:r w:rsidR="00113192">
        <w:rPr>
          <w:spacing w:val="0"/>
          <w:w w:val="100"/>
          <w:kern w:val="0"/>
        </w:rPr>
        <w:t>«</w:t>
      </w:r>
      <w:r w:rsidRPr="00CB0FE6">
        <w:rPr>
          <w:spacing w:val="0"/>
          <w:w w:val="100"/>
          <w:kern w:val="0"/>
        </w:rPr>
        <w:t>единая терминология отсутствует</w:t>
      </w:r>
      <w:r w:rsidR="00113192">
        <w:rPr>
          <w:spacing w:val="0"/>
          <w:w w:val="100"/>
          <w:kern w:val="0"/>
        </w:rPr>
        <w:t>»</w:t>
      </w:r>
      <w:r w:rsidRPr="00CB0FE6">
        <w:rPr>
          <w:spacing w:val="0"/>
          <w:w w:val="100"/>
          <w:kern w:val="0"/>
        </w:rPr>
        <w:t>. Просьба представить информацию о принятых мерах для включения определения инвалидности, указанного в Конвенции, в Конституцию и законы государства-участника.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2.</w:t>
      </w:r>
      <w:r w:rsidRPr="00CB0FE6">
        <w:rPr>
          <w:spacing w:val="0"/>
          <w:w w:val="100"/>
          <w:kern w:val="0"/>
        </w:rPr>
        <w:tab/>
        <w:t xml:space="preserve">Просьба предоставить информацию о предпринятых шагах с целью приведения национального законодательства и политики в соответствие с положениями Конвенции. 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3.</w:t>
      </w:r>
      <w:r w:rsidRPr="00CB0FE6">
        <w:rPr>
          <w:spacing w:val="0"/>
          <w:w w:val="100"/>
          <w:kern w:val="0"/>
        </w:rPr>
        <w:tab/>
        <w:t>Просьба представить дополнительную информацию о Национальном координационном органе по равным правам инвалидов, 1999 год, и об эффективности (пересмотренной) Национальной стратегии по обеспечению равных прав инвалидов на период 2010–2018 годов с момента ее принятия до настоящего времени.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4.</w:t>
      </w:r>
      <w:r w:rsidRPr="00CB0FE6">
        <w:rPr>
          <w:spacing w:val="0"/>
          <w:w w:val="100"/>
          <w:kern w:val="0"/>
        </w:rPr>
        <w:tab/>
        <w:t>Просьба представить более подробную информацию о том, как применяются законы о борьбе с дискриминацией в отношении инвалидов и сформулированные в нем стратегии контроля за их соблюдением.</w:t>
      </w:r>
    </w:p>
    <w:p w:rsidR="00CB0FE6" w:rsidRPr="00CB0FE6" w:rsidRDefault="00CB0FE6" w:rsidP="00CB0FE6">
      <w:pPr>
        <w:pStyle w:val="H1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B.</w:t>
      </w:r>
      <w:r w:rsidRPr="00CB0FE6">
        <w:rPr>
          <w:spacing w:val="0"/>
          <w:w w:val="100"/>
          <w:kern w:val="0"/>
        </w:rPr>
        <w:tab/>
        <w:t xml:space="preserve">Конкретные права (статьи 5–30) 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5.</w:t>
      </w:r>
      <w:r w:rsidRPr="00CB0FE6">
        <w:rPr>
          <w:spacing w:val="0"/>
          <w:w w:val="100"/>
          <w:kern w:val="0"/>
        </w:rPr>
        <w:tab/>
        <w:t>Просьба пояснить, в какой мере Конституция, законы и политика государства-участника защищают интересы инвалидов и гарантируется ли им правовая защита наравне с другими.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6.</w:t>
      </w:r>
      <w:r w:rsidRPr="00CB0FE6">
        <w:rPr>
          <w:spacing w:val="0"/>
          <w:w w:val="100"/>
          <w:kern w:val="0"/>
        </w:rPr>
        <w:tab/>
        <w:t>Просьба представить более подробную информацию о том, каким образом Закон о предупреждении дискриминации и защите от нее (2010 год) гарантирует разумное приспособление как запрещенную форму дискриминации в отношении инвалидов в том, что касается социальной, экономической и других сфер жизни.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7.</w:t>
      </w:r>
      <w:r w:rsidRPr="00CB0FE6">
        <w:rPr>
          <w:spacing w:val="0"/>
          <w:w w:val="100"/>
          <w:kern w:val="0"/>
        </w:rPr>
        <w:tab/>
        <w:t>Просьба представить дополнительную информацию об упомянутых в пункте</w:t>
      </w:r>
      <w:r>
        <w:rPr>
          <w:spacing w:val="0"/>
          <w:w w:val="100"/>
          <w:kern w:val="0"/>
          <w:lang w:val="en-US"/>
        </w:rPr>
        <w:t> </w:t>
      </w:r>
      <w:r w:rsidRPr="00CB0FE6">
        <w:rPr>
          <w:spacing w:val="0"/>
          <w:w w:val="100"/>
          <w:kern w:val="0"/>
        </w:rPr>
        <w:t>32 первоначального доклада позитивных мерах, направленных на скорейшее достижение фактического равенства инвалидов в государстве-участнике, в том числе о функционировании, бюджете и мандате Комиссии по защите от дискриминации, ее членском составе и примерах рассмотренных на данный момент дел.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lastRenderedPageBreak/>
        <w:tab/>
      </w:r>
      <w:r w:rsidRPr="00CB0FE6">
        <w:rPr>
          <w:spacing w:val="0"/>
          <w:w w:val="100"/>
          <w:kern w:val="0"/>
        </w:rPr>
        <w:tab/>
        <w:t>Женщины-инвалиды (статья 6)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8.</w:t>
      </w:r>
      <w:r w:rsidRPr="00CB0FE6">
        <w:rPr>
          <w:spacing w:val="0"/>
          <w:w w:val="100"/>
          <w:kern w:val="0"/>
        </w:rPr>
        <w:tab/>
        <w:t>Просьба представить информацию о: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a)</w:t>
      </w:r>
      <w:r w:rsidRPr="00CB0FE6">
        <w:rPr>
          <w:spacing w:val="0"/>
          <w:w w:val="100"/>
          <w:kern w:val="0"/>
        </w:rPr>
        <w:tab/>
        <w:t>мерах по внесению изменений в Закон о равных возможностях женщин и мужчин, с тем чтобы предусмотреть конкретные положения о равенстве и стандартизации возможностей для девочек и женщин-инвалидов (см. пункт</w:t>
      </w:r>
      <w:r>
        <w:rPr>
          <w:spacing w:val="0"/>
          <w:w w:val="100"/>
          <w:kern w:val="0"/>
          <w:lang w:val="en-US"/>
        </w:rPr>
        <w:t> </w:t>
      </w:r>
      <w:r w:rsidRPr="00CB0FE6">
        <w:rPr>
          <w:spacing w:val="0"/>
          <w:w w:val="100"/>
          <w:kern w:val="0"/>
        </w:rPr>
        <w:t>275 первоначального доклада);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b)</w:t>
      </w:r>
      <w:r w:rsidRPr="00CB0FE6">
        <w:rPr>
          <w:spacing w:val="0"/>
          <w:w w:val="100"/>
          <w:kern w:val="0"/>
        </w:rPr>
        <w:tab/>
        <w:t>мерах по включению в Закон о предупреждении дискриминации и защите от нее конкретных положений о равенстве и стандартизации возможностей для девочек и женщин-инвалидов (там же, пункт 279);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c)</w:t>
      </w:r>
      <w:r w:rsidRPr="00CB0FE6">
        <w:rPr>
          <w:spacing w:val="0"/>
          <w:w w:val="100"/>
          <w:kern w:val="0"/>
        </w:rPr>
        <w:tab/>
        <w:t xml:space="preserve">стратегиях для обеспечения того, чтобы проблемы и потребности женщин-инвалидов и девочек-инвалидов </w:t>
      </w:r>
      <w:r w:rsidR="006455EC">
        <w:rPr>
          <w:spacing w:val="0"/>
          <w:w w:val="100"/>
          <w:kern w:val="0"/>
        </w:rPr>
        <w:t>были</w:t>
      </w:r>
      <w:r w:rsidRPr="00CB0FE6">
        <w:rPr>
          <w:spacing w:val="0"/>
          <w:w w:val="100"/>
          <w:kern w:val="0"/>
        </w:rPr>
        <w:t xml:space="preserve"> четко сформулированы в (пересмотренной) Национальной стратегии по обеспечению равных прав инвалидов на 2010–2018 годы (там же, пункт 280).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Дети-инвалиды (статья 7)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9.</w:t>
      </w:r>
      <w:r w:rsidRPr="00CB0FE6">
        <w:rPr>
          <w:spacing w:val="0"/>
          <w:w w:val="100"/>
          <w:kern w:val="0"/>
        </w:rPr>
        <w:tab/>
        <w:t>Просьба представить информацию о: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a)</w:t>
      </w:r>
      <w:r w:rsidRPr="00CB0FE6">
        <w:rPr>
          <w:spacing w:val="0"/>
          <w:w w:val="100"/>
          <w:kern w:val="0"/>
        </w:rPr>
        <w:tab/>
        <w:t>конкретных законах, принятых в целях решения проблем, имеющих непосредственное отношение к детям-инвалидам, главным образом в сфере инклюзивного образования, детских учреждениях, семьях, детских домах и во всех иных условиях в государстве-участнике;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b)</w:t>
      </w:r>
      <w:r w:rsidRPr="00CB0FE6">
        <w:rPr>
          <w:spacing w:val="0"/>
          <w:w w:val="100"/>
          <w:kern w:val="0"/>
        </w:rPr>
        <w:tab/>
        <w:t>принятых мерах для поощрения наличия инклюзивных услуг для детей-инвалидов в рамках Национальной стратегии деинституционализации в системе социальной помощи на 2008–2018 годы (там же, пункт 288);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c)</w:t>
      </w:r>
      <w:r w:rsidRPr="00CB0FE6">
        <w:rPr>
          <w:spacing w:val="0"/>
          <w:w w:val="100"/>
          <w:kern w:val="0"/>
        </w:rPr>
        <w:tab/>
        <w:t>системе социальных пособий для детей-инвалидов и их родителей на покрытие расходов, связанных с инвалидностью;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d)</w:t>
      </w:r>
      <w:r w:rsidRPr="00CB0FE6">
        <w:rPr>
          <w:spacing w:val="0"/>
          <w:w w:val="100"/>
          <w:kern w:val="0"/>
        </w:rPr>
        <w:tab/>
        <w:t>принятых мерах для оказания помощи и обучения семей с (приемными или иными) детьми-инвалидами в соответствии с Законом о социальной помощи (там</w:t>
      </w:r>
      <w:r w:rsidR="00FC477B">
        <w:rPr>
          <w:spacing w:val="0"/>
          <w:w w:val="100"/>
          <w:kern w:val="0"/>
        </w:rPr>
        <w:t> </w:t>
      </w:r>
      <w:r w:rsidRPr="00CB0FE6">
        <w:rPr>
          <w:spacing w:val="0"/>
          <w:w w:val="100"/>
          <w:kern w:val="0"/>
        </w:rPr>
        <w:t>же, пункт 287).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Просветительно-воспитательная работа (статья 8)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10.</w:t>
      </w:r>
      <w:r w:rsidRPr="00CB0FE6">
        <w:rPr>
          <w:spacing w:val="0"/>
          <w:w w:val="100"/>
          <w:kern w:val="0"/>
        </w:rPr>
        <w:tab/>
        <w:t>Просьба представить следующую информацию: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a)</w:t>
      </w:r>
      <w:r w:rsidRPr="00CB0FE6">
        <w:rPr>
          <w:spacing w:val="0"/>
          <w:w w:val="100"/>
          <w:kern w:val="0"/>
        </w:rPr>
        <w:tab/>
        <w:t>об упомянутых в первоначальном докладе государства-участника (пункты 39–42) просветительно-воспитательных программах и мероприятиях, проводимых государством-участником, в том числе их целевой аудитории, воздействии и контроле за результатами;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b)</w:t>
      </w:r>
      <w:r w:rsidRPr="00CB0FE6">
        <w:rPr>
          <w:spacing w:val="0"/>
          <w:w w:val="100"/>
          <w:kern w:val="0"/>
        </w:rPr>
        <w:tab/>
        <w:t>проводит ли государство-участник консультации с организациями инвалидов и работу по их активному вовлечению в разработку, осуществление, оценку и мониторинг деятельности по повышению информированности;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c)</w:t>
      </w:r>
      <w:r w:rsidRPr="00CB0FE6">
        <w:rPr>
          <w:spacing w:val="0"/>
          <w:w w:val="100"/>
          <w:kern w:val="0"/>
        </w:rPr>
        <w:tab/>
        <w:t>о мерах по распространению информации и содействию понимания положений Конвенции в доступных форматах, в том числе простым языком, с</w:t>
      </w:r>
      <w:r w:rsidR="00550598">
        <w:rPr>
          <w:spacing w:val="0"/>
          <w:w w:val="100"/>
          <w:kern w:val="0"/>
        </w:rPr>
        <w:t> </w:t>
      </w:r>
      <w:r w:rsidRPr="00CB0FE6">
        <w:rPr>
          <w:spacing w:val="0"/>
          <w:w w:val="100"/>
          <w:kern w:val="0"/>
        </w:rPr>
        <w:t>помощью азбуки Брайля, легкочитаемых форматов, языка жестов и других альтернативных методов общения по всей стране.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Доступность (статья 9)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11.</w:t>
      </w:r>
      <w:r w:rsidRPr="00CB0FE6">
        <w:rPr>
          <w:spacing w:val="0"/>
          <w:w w:val="100"/>
          <w:kern w:val="0"/>
        </w:rPr>
        <w:tab/>
        <w:t xml:space="preserve">Просьба представить информацию о принятых мерах соблюдения Закона о строительстве в части обеспечения физической доступности жилых и коммерческих зданий. В пункте 46 первоначального доклада государства-участника подтверждается, что </w:t>
      </w:r>
      <w:r w:rsidR="00113192">
        <w:rPr>
          <w:spacing w:val="0"/>
          <w:w w:val="100"/>
          <w:kern w:val="0"/>
        </w:rPr>
        <w:t>«</w:t>
      </w:r>
      <w:r w:rsidRPr="00CB0FE6">
        <w:rPr>
          <w:spacing w:val="0"/>
          <w:w w:val="100"/>
          <w:kern w:val="0"/>
        </w:rPr>
        <w:t>соответствующие положения на практике не применяются или применяются недостаточно – как в части адаптации существующих, так и в части сооружения новых зданий</w:t>
      </w:r>
      <w:r w:rsidR="00113192">
        <w:rPr>
          <w:spacing w:val="0"/>
          <w:w w:val="100"/>
          <w:kern w:val="0"/>
        </w:rPr>
        <w:t>»</w:t>
      </w:r>
      <w:r w:rsidR="00937231">
        <w:rPr>
          <w:spacing w:val="0"/>
          <w:w w:val="100"/>
          <w:kern w:val="0"/>
        </w:rPr>
        <w:t>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12.</w:t>
      </w:r>
      <w:r w:rsidRPr="00CB0FE6">
        <w:rPr>
          <w:spacing w:val="0"/>
          <w:w w:val="100"/>
          <w:kern w:val="0"/>
        </w:rPr>
        <w:tab/>
        <w:t xml:space="preserve">Просьба представить пояснения в отношении уровня сотрудничества между правительством и организациями инвалидов в области мониторинга и оценки </w:t>
      </w:r>
      <w:r w:rsidRPr="00CB0FE6">
        <w:rPr>
          <w:spacing w:val="0"/>
          <w:w w:val="100"/>
          <w:kern w:val="0"/>
        </w:rPr>
        <w:lastRenderedPageBreak/>
        <w:t>доступности объектов и услуг, в том числе об информации и коммуникации, а также средствах, выделяемых правительством для адаптации последних, с тем чтобы обеспечить их доступность для лиц с ограниченными возможностями.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13.</w:t>
      </w:r>
      <w:r w:rsidRPr="00CB0FE6">
        <w:rPr>
          <w:spacing w:val="0"/>
          <w:w w:val="100"/>
          <w:kern w:val="0"/>
        </w:rPr>
        <w:tab/>
        <w:t>Просьба представить дополнительную информацию о планах государства-участника по выделению достаточных средств на реализацию Оперативного плана мероприятий по улучшению состояния здоровья инвалидов на 2010–2018 годы (там</w:t>
      </w:r>
      <w:r>
        <w:rPr>
          <w:spacing w:val="0"/>
          <w:w w:val="100"/>
          <w:kern w:val="0"/>
          <w:lang w:val="en-US"/>
        </w:rPr>
        <w:t> </w:t>
      </w:r>
      <w:r w:rsidRPr="00CB0FE6">
        <w:rPr>
          <w:spacing w:val="0"/>
          <w:w w:val="100"/>
          <w:kern w:val="0"/>
        </w:rPr>
        <w:t>же, пункт 62).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14.</w:t>
      </w:r>
      <w:r w:rsidRPr="00CB0FE6">
        <w:rPr>
          <w:spacing w:val="0"/>
          <w:w w:val="100"/>
          <w:kern w:val="0"/>
        </w:rPr>
        <w:tab/>
        <w:t>Просьба проинформировать Комитет о том, какие из мер, предусмотренных в Национальной стратегии обеспечения равноправия инвалидов (там же, пункт 59), были выполнены, и об имеющихся ресурсах для их выполнения.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15.</w:t>
      </w:r>
      <w:r w:rsidRPr="00CB0FE6">
        <w:rPr>
          <w:spacing w:val="0"/>
          <w:w w:val="100"/>
          <w:kern w:val="0"/>
        </w:rPr>
        <w:tab/>
        <w:t>Просьба сообщить Комитету, приняло ли государство-участник новую Национальную стратегию обеспечения равноправия и недискриминации по признаку гендерной принадлежности, возраста, этнической принадлежности, а также инвалидности, связанной с умственными и физическими недостатками, после окончания срока действия предыдущей стратегии в 2015 году.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Право на жизнь (статья 10)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16.</w:t>
      </w:r>
      <w:r w:rsidRPr="00CB0FE6">
        <w:rPr>
          <w:spacing w:val="0"/>
          <w:w w:val="100"/>
          <w:kern w:val="0"/>
        </w:rPr>
        <w:tab/>
        <w:t xml:space="preserve">Просьба представить информацию о том, каким образом </w:t>
      </w:r>
      <w:r w:rsidR="00113192">
        <w:rPr>
          <w:spacing w:val="0"/>
          <w:w w:val="100"/>
          <w:kern w:val="0"/>
        </w:rPr>
        <w:t>«</w:t>
      </w:r>
      <w:r w:rsidRPr="00CB0FE6">
        <w:rPr>
          <w:spacing w:val="0"/>
          <w:w w:val="100"/>
          <w:kern w:val="0"/>
        </w:rPr>
        <w:t>многочисленные международно-правовые документы</w:t>
      </w:r>
      <w:r w:rsidR="00113192">
        <w:rPr>
          <w:spacing w:val="0"/>
          <w:w w:val="100"/>
          <w:kern w:val="0"/>
        </w:rPr>
        <w:t>»</w:t>
      </w:r>
      <w:r w:rsidRPr="00CB0FE6">
        <w:rPr>
          <w:spacing w:val="0"/>
          <w:w w:val="100"/>
          <w:kern w:val="0"/>
        </w:rPr>
        <w:t xml:space="preserve"> о праве на жизнь применяются в национальных законах и политике государства-участника (там же, пункт 66). Существует ли конкретный закон, запрещ</w:t>
      </w:r>
      <w:bookmarkStart w:id="0" w:name="_GoBack"/>
      <w:bookmarkEnd w:id="0"/>
      <w:r w:rsidRPr="00CB0FE6">
        <w:rPr>
          <w:spacing w:val="0"/>
          <w:w w:val="100"/>
          <w:kern w:val="0"/>
        </w:rPr>
        <w:t xml:space="preserve">ающий лишение жизни инвалидов? 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Ситуации риска и чрезвычайные гуманитарные ситуации (статья 11)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17.</w:t>
      </w:r>
      <w:r w:rsidRPr="00CB0FE6">
        <w:rPr>
          <w:spacing w:val="0"/>
          <w:w w:val="100"/>
          <w:kern w:val="0"/>
        </w:rPr>
        <w:tab/>
        <w:t xml:space="preserve">В отношении </w:t>
      </w:r>
      <w:r w:rsidR="00113192">
        <w:rPr>
          <w:spacing w:val="0"/>
          <w:w w:val="100"/>
          <w:kern w:val="0"/>
        </w:rPr>
        <w:t>«</w:t>
      </w:r>
      <w:r w:rsidRPr="00CB0FE6">
        <w:rPr>
          <w:spacing w:val="0"/>
          <w:w w:val="100"/>
          <w:kern w:val="0"/>
        </w:rPr>
        <w:t>Руководства по преодолению последствий аварий и стихийных бедствий</w:t>
      </w:r>
      <w:r w:rsidR="00113192">
        <w:rPr>
          <w:spacing w:val="0"/>
          <w:w w:val="100"/>
          <w:kern w:val="0"/>
        </w:rPr>
        <w:t>»</w:t>
      </w:r>
      <w:r w:rsidRPr="00CB0FE6">
        <w:rPr>
          <w:spacing w:val="0"/>
          <w:w w:val="100"/>
          <w:kern w:val="0"/>
        </w:rPr>
        <w:t>, напечатанного шрифтом Брайля (там же, пункт 68), просьба пояснить, каким образом учитываются потребности других категорий инвалидов в случае чрезвычайных ситуаций и стихийных бедствий.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Равенство перед законом (статья 12)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18.</w:t>
      </w:r>
      <w:r w:rsidRPr="00CB0FE6">
        <w:rPr>
          <w:spacing w:val="0"/>
          <w:w w:val="100"/>
          <w:kern w:val="0"/>
        </w:rPr>
        <w:tab/>
        <w:t>Просьба представить более подробную информацию о планах по пересмотру законов и политики государства-участника в целях отмены всех предусмотренных в них положений, поощряющих опеку и лишение юридической дееспособности, и</w:t>
      </w:r>
      <w:r>
        <w:rPr>
          <w:spacing w:val="0"/>
          <w:w w:val="100"/>
          <w:kern w:val="0"/>
          <w:lang w:val="en-US"/>
        </w:rPr>
        <w:t> </w:t>
      </w:r>
      <w:r w:rsidRPr="00CB0FE6">
        <w:rPr>
          <w:spacing w:val="0"/>
          <w:w w:val="100"/>
          <w:kern w:val="0"/>
        </w:rPr>
        <w:t>поощрения равной защиты инвалидов в судебной и правоохранительной сфер</w:t>
      </w:r>
      <w:r w:rsidR="0076120B">
        <w:rPr>
          <w:spacing w:val="0"/>
          <w:w w:val="100"/>
          <w:kern w:val="0"/>
        </w:rPr>
        <w:t>ах</w:t>
      </w:r>
      <w:r w:rsidRPr="00CB0FE6">
        <w:rPr>
          <w:spacing w:val="0"/>
          <w:w w:val="100"/>
          <w:kern w:val="0"/>
        </w:rPr>
        <w:t xml:space="preserve"> (там</w:t>
      </w:r>
      <w:r>
        <w:rPr>
          <w:spacing w:val="0"/>
          <w:w w:val="100"/>
          <w:kern w:val="0"/>
          <w:lang w:val="en-US"/>
        </w:rPr>
        <w:t> </w:t>
      </w:r>
      <w:r w:rsidRPr="00CB0FE6">
        <w:rPr>
          <w:spacing w:val="0"/>
          <w:w w:val="100"/>
          <w:kern w:val="0"/>
        </w:rPr>
        <w:t>же, пункт 73).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19.</w:t>
      </w:r>
      <w:r w:rsidRPr="00CB0FE6">
        <w:rPr>
          <w:spacing w:val="0"/>
          <w:w w:val="100"/>
          <w:kern w:val="0"/>
        </w:rPr>
        <w:tab/>
        <w:t>Просьба проинформировать Комитет о предпринятых шагах с целью упразднения предусмотренны</w:t>
      </w:r>
      <w:r w:rsidR="00332DE9">
        <w:rPr>
          <w:spacing w:val="0"/>
          <w:w w:val="100"/>
          <w:kern w:val="0"/>
        </w:rPr>
        <w:t>х</w:t>
      </w:r>
      <w:r w:rsidRPr="00CB0FE6">
        <w:rPr>
          <w:spacing w:val="0"/>
          <w:w w:val="100"/>
          <w:kern w:val="0"/>
        </w:rPr>
        <w:t xml:space="preserve"> законом опекунских мер и принятия вместо них мер по поддержке суппортивного принятия решений и помощи инвалидам для осуществления их дееспособности в зависимости от их автономности, воли и предпочтений. 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Доступ к правосудию (статья 13)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20.</w:t>
      </w:r>
      <w:r w:rsidRPr="00CB0FE6">
        <w:rPr>
          <w:spacing w:val="0"/>
          <w:w w:val="100"/>
          <w:kern w:val="0"/>
        </w:rPr>
        <w:tab/>
        <w:t>Просьба представить информацию о принятых мерах для обеспечения того, чтобы все инвалиды могли иметь доступ к правосудию на всей территории государства-участника, в том числе посредством предоставления доступной информации и юридической помощи, а также имели возможность пользоваться информационно-коммуникационными технологиями, за счет внесения процессуальных изменений, включая услуги по переводу на язык жестов для глухих лиц, участвующих в судебных разбирательствах, и физическую доступность помещений судов.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21.</w:t>
      </w:r>
      <w:r w:rsidRPr="00CB0FE6">
        <w:rPr>
          <w:spacing w:val="0"/>
          <w:w w:val="100"/>
          <w:kern w:val="0"/>
        </w:rPr>
        <w:tab/>
        <w:t>Просьба представить информацию о принятых мерах в целях повышения уровня осведомленности судей, адвокатов, судебных работников и сотрудников правоохранительных органов, сотрудников полиции и других государственных служащих в области прав инвалидов в части доступа к правосудию, включая обязанность обеспечивать разумное приспособление.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lastRenderedPageBreak/>
        <w:t>22.</w:t>
      </w:r>
      <w:r w:rsidRPr="00CB0FE6">
        <w:rPr>
          <w:spacing w:val="0"/>
          <w:w w:val="100"/>
          <w:kern w:val="0"/>
        </w:rPr>
        <w:tab/>
        <w:t>Просьба представить данные о числе зарегистрированных случаев насилия во всех его формах, включая насилие в семье, в отношении женщин-инвалидов и девочек-инвалидов, а также о количестве возбужденных уголовных дел и вынесенных приговоров в отношении виновных.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Свобода и личная неприкосновенность (статья 14)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23.</w:t>
      </w:r>
      <w:r w:rsidRPr="00CB0FE6">
        <w:rPr>
          <w:spacing w:val="0"/>
          <w:w w:val="100"/>
          <w:kern w:val="0"/>
        </w:rPr>
        <w:tab/>
        <w:t>Просьба представить информацию о принятых мерах для запрещения заключения инвалидов под стражу на основании их инвалидности, в том числе недобровольную госпитализацию и принудительное помещение в специализированные учреждения, в том числе в дома и интернаты социальной опеки.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24.</w:t>
      </w:r>
      <w:r w:rsidRPr="00CB0FE6">
        <w:rPr>
          <w:spacing w:val="0"/>
          <w:w w:val="100"/>
          <w:kern w:val="0"/>
        </w:rPr>
        <w:tab/>
        <w:t>Просьба представить информацию о мерах, принятых с целью адаптации существующих пенитенциарных учреждений к нуждам инвалидов, и временных мерах с целью оказания им помощи в промежуточный период (там же, пункт 79).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25.</w:t>
      </w:r>
      <w:r w:rsidRPr="00CB0FE6">
        <w:rPr>
          <w:spacing w:val="0"/>
          <w:w w:val="100"/>
          <w:kern w:val="0"/>
        </w:rPr>
        <w:tab/>
        <w:t>Просьба представить информацию о конкретных законах в государстве-участнике, напрямую запрещающих применение пыток, акты насилия в отношении лиц с ограниченными возможностями или неправомерного обращения с ними, и</w:t>
      </w:r>
      <w:r w:rsidR="008F44BE">
        <w:rPr>
          <w:spacing w:val="0"/>
          <w:w w:val="100"/>
          <w:kern w:val="0"/>
        </w:rPr>
        <w:t> </w:t>
      </w:r>
      <w:r w:rsidRPr="00CB0FE6">
        <w:rPr>
          <w:spacing w:val="0"/>
          <w:w w:val="100"/>
          <w:kern w:val="0"/>
        </w:rPr>
        <w:t>о</w:t>
      </w:r>
      <w:r w:rsidR="008F44BE">
        <w:rPr>
          <w:spacing w:val="0"/>
          <w:w w:val="100"/>
          <w:kern w:val="0"/>
        </w:rPr>
        <w:t> </w:t>
      </w:r>
      <w:r w:rsidRPr="00CB0FE6">
        <w:rPr>
          <w:spacing w:val="0"/>
          <w:w w:val="100"/>
          <w:kern w:val="0"/>
        </w:rPr>
        <w:t>принятых мерах в целях подготовки сотрудников пенитенциарных учреждений по вопросам защиты прав инвалидов в таких ситуациях.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Свобода от эксплуатации, насилия и надругательства (статья 16)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26.</w:t>
      </w:r>
      <w:r w:rsidRPr="00CB0FE6">
        <w:rPr>
          <w:spacing w:val="0"/>
          <w:w w:val="100"/>
          <w:kern w:val="0"/>
        </w:rPr>
        <w:tab/>
        <w:t xml:space="preserve">Просьба представить информацию о том, включают ли национальные законы и политика в области предупреждения и защиты от насилия по признаку пола, такие, как Национальная стратегия предупреждения бытового насилия и защиты от него на </w:t>
      </w:r>
      <w:r>
        <w:rPr>
          <w:spacing w:val="0"/>
          <w:w w:val="100"/>
          <w:kern w:val="0"/>
        </w:rPr>
        <w:br/>
      </w:r>
      <w:r w:rsidRPr="00CB0FE6">
        <w:rPr>
          <w:spacing w:val="0"/>
          <w:w w:val="100"/>
          <w:kern w:val="0"/>
        </w:rPr>
        <w:t>2012–2015 годы, упомянутая в пункте 98 первоначального доклада, ясные положения и услуги в целях поддержки и защиты инвалидов от всех форм насилия и жестокого обращения, и возобновляются ли стратегии после окончания срока их действия.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27.</w:t>
      </w:r>
      <w:r w:rsidRPr="00CB0FE6">
        <w:rPr>
          <w:spacing w:val="0"/>
          <w:w w:val="100"/>
          <w:kern w:val="0"/>
        </w:rPr>
        <w:tab/>
        <w:t>Просьба также представить данные о численности инвалидов, ставших жертвами бытового насилия</w:t>
      </w:r>
      <w:r w:rsidR="00AF2249">
        <w:rPr>
          <w:spacing w:val="0"/>
          <w:w w:val="100"/>
          <w:kern w:val="0"/>
        </w:rPr>
        <w:t>,</w:t>
      </w:r>
      <w:r w:rsidRPr="00CB0FE6">
        <w:rPr>
          <w:spacing w:val="0"/>
          <w:w w:val="100"/>
          <w:kern w:val="0"/>
        </w:rPr>
        <w:t xml:space="preserve"> с разбивкой по полу, возрасту и категории инвалидности; количество возбужденных уголовных дел по таким случаям и запрошенных и присужденных компенсациях; и численности инвалидов, которые воспользовались услугами по оказанию поддержки жертвам бытового насилия.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Защита личной целостности (статья 17)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28.</w:t>
      </w:r>
      <w:r w:rsidRPr="00CB0FE6">
        <w:rPr>
          <w:spacing w:val="0"/>
          <w:w w:val="100"/>
          <w:kern w:val="0"/>
        </w:rPr>
        <w:tab/>
        <w:t>Просьба представить информацию о принятых мерах для сбора точных статистических данных о видах насилия и неправомерных действи</w:t>
      </w:r>
      <w:r w:rsidR="00AF2249">
        <w:rPr>
          <w:spacing w:val="0"/>
          <w:w w:val="100"/>
          <w:kern w:val="0"/>
        </w:rPr>
        <w:t>ях</w:t>
      </w:r>
      <w:r w:rsidRPr="00CB0FE6">
        <w:rPr>
          <w:spacing w:val="0"/>
          <w:w w:val="100"/>
          <w:kern w:val="0"/>
        </w:rPr>
        <w:t>, совершаемых в отношении инвалидов в государстве-участнике, с тем чтобы на ее основе могли разрабатываться законодательные нормы и политика для пресечения такой практики (там же, пункт 99).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Самостоятельный образ жизни и вовлеченность в местное сообщество (статья</w:t>
      </w:r>
      <w:r w:rsidR="00EE34EE">
        <w:rPr>
          <w:spacing w:val="0"/>
          <w:w w:val="100"/>
          <w:kern w:val="0"/>
        </w:rPr>
        <w:t> </w:t>
      </w:r>
      <w:r w:rsidRPr="00CB0FE6">
        <w:rPr>
          <w:spacing w:val="0"/>
          <w:w w:val="100"/>
          <w:kern w:val="0"/>
        </w:rPr>
        <w:t>19)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29.</w:t>
      </w:r>
      <w:r w:rsidRPr="00CB0FE6">
        <w:rPr>
          <w:spacing w:val="0"/>
          <w:w w:val="100"/>
          <w:kern w:val="0"/>
        </w:rPr>
        <w:tab/>
        <w:t>Просьба представить дополнительную информацию об услугах по поддержке, предусмотренных в Национальной стратегии, о которой говорится в пункте</w:t>
      </w:r>
      <w:r>
        <w:rPr>
          <w:spacing w:val="0"/>
          <w:w w:val="100"/>
          <w:kern w:val="0"/>
          <w:lang w:val="en-US"/>
        </w:rPr>
        <w:t> </w:t>
      </w:r>
      <w:r w:rsidRPr="00CB0FE6">
        <w:rPr>
          <w:spacing w:val="0"/>
          <w:w w:val="100"/>
          <w:kern w:val="0"/>
        </w:rPr>
        <w:t>103 первоначального доклада, а также о достигнутом к настоящему времени прогрессе.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30.</w:t>
      </w:r>
      <w:r w:rsidRPr="00CB0FE6">
        <w:rPr>
          <w:spacing w:val="0"/>
          <w:w w:val="100"/>
          <w:kern w:val="0"/>
        </w:rPr>
        <w:tab/>
        <w:t>Просьба сообщить о наличии планов по деинституционализации лиц, проживающих в действующих учреждениях, с тем чтобы больше инвалидов имели возможность самостоятельно жить в местном сообществе.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31.</w:t>
      </w:r>
      <w:r w:rsidRPr="00CB0FE6">
        <w:rPr>
          <w:spacing w:val="0"/>
          <w:w w:val="100"/>
          <w:kern w:val="0"/>
        </w:rPr>
        <w:tab/>
        <w:t>Просьба сообщить о принятых мерах для предоставления комплексной индивидуальной помощи во всех аспектах жизни, например персональной помощи для всех инвалидов в государстве-участнике.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lastRenderedPageBreak/>
        <w:tab/>
      </w:r>
      <w:r w:rsidRPr="00CB0FE6">
        <w:rPr>
          <w:spacing w:val="0"/>
          <w:w w:val="100"/>
          <w:kern w:val="0"/>
        </w:rPr>
        <w:tab/>
        <w:t>Индивидуальная мобильность (статья 20)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32.</w:t>
      </w:r>
      <w:r w:rsidRPr="00CB0FE6">
        <w:rPr>
          <w:spacing w:val="0"/>
          <w:w w:val="100"/>
          <w:kern w:val="0"/>
        </w:rPr>
        <w:tab/>
        <w:t>Просьба сообщить о принятых мерах для предоставления комплексной индивидуальной помощи во всех аспектах жизни, например персональной помощи для всех инвалидов. Просьба также представить информацию о числе бенефициаров в разбивке по возрасту, полу и категории инвалидности.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33.</w:t>
      </w:r>
      <w:r w:rsidRPr="00CB0FE6">
        <w:rPr>
          <w:spacing w:val="0"/>
          <w:w w:val="100"/>
          <w:kern w:val="0"/>
        </w:rPr>
        <w:tab/>
        <w:t>Просьба проинформировать Комитет о принятых мерах в целях предоставления доступных по цене ассистивных устройств для инвалидов, а также данные о числе бенефициаров в разбивке по возрасту, полу и категории инвалидности.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Свобода выражения мнения и убеждений и доступ к информации (статья 21)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34.</w:t>
      </w:r>
      <w:r w:rsidRPr="00CB0FE6">
        <w:rPr>
          <w:spacing w:val="0"/>
          <w:w w:val="100"/>
          <w:kern w:val="0"/>
        </w:rPr>
        <w:tab/>
        <w:t>Просьба представить информацию о конкретных принятых мерах для осуществления положений, содержащихся в статье 21 e) Конвенции, в том, что касается свободы выражения мнений и убеждений, а также доступа к информации для инвалидов, в том числе для лиц с нарушениями зрения и слуха.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Уважение дома и семьи (статья 23)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35.</w:t>
      </w:r>
      <w:r w:rsidRPr="00CB0FE6">
        <w:rPr>
          <w:spacing w:val="0"/>
          <w:w w:val="100"/>
          <w:kern w:val="0"/>
        </w:rPr>
        <w:tab/>
        <w:t>Просьба представить информацию о принятых мерах для отмены дискриминационных положений Закона о семье, которые ущемляют права инвалидов на создание семьи и принятие самостоятельного решения о том, где и как жить в местном сообществе (там же, пункт 149).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Образование (статья 24)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36.</w:t>
      </w:r>
      <w:r w:rsidRPr="00CB0FE6">
        <w:rPr>
          <w:spacing w:val="0"/>
          <w:w w:val="100"/>
          <w:kern w:val="0"/>
        </w:rPr>
        <w:tab/>
        <w:t>Просьба представить информацию о принятых мерах с целью признания и включения в законодательство обязательства, касающегося обеспечения инклюзивного образования для детей-инвалидов.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37.</w:t>
      </w:r>
      <w:r w:rsidRPr="00CB0FE6">
        <w:rPr>
          <w:spacing w:val="0"/>
          <w:w w:val="100"/>
          <w:kern w:val="0"/>
        </w:rPr>
        <w:tab/>
        <w:t xml:space="preserve">Просьба пояснить, какие шаги и меры были приняты в целях организации обязательной профессиональной подготовки всех учителей </w:t>
      </w:r>
      <w:r w:rsidR="00EE34EE">
        <w:rPr>
          <w:spacing w:val="0"/>
          <w:w w:val="100"/>
          <w:kern w:val="0"/>
        </w:rPr>
        <w:t>–</w:t>
      </w:r>
      <w:r w:rsidRPr="00CB0FE6">
        <w:rPr>
          <w:spacing w:val="0"/>
          <w:w w:val="100"/>
          <w:kern w:val="0"/>
        </w:rPr>
        <w:t xml:space="preserve"> помимо учителей в системе специального образования </w:t>
      </w:r>
      <w:r w:rsidR="00EE34EE">
        <w:rPr>
          <w:spacing w:val="0"/>
          <w:w w:val="100"/>
          <w:kern w:val="0"/>
        </w:rPr>
        <w:t>–</w:t>
      </w:r>
      <w:r w:rsidRPr="00CB0FE6">
        <w:rPr>
          <w:spacing w:val="0"/>
          <w:w w:val="100"/>
          <w:kern w:val="0"/>
        </w:rPr>
        <w:t xml:space="preserve"> по вопросам обучения детей-инвалидов, и</w:t>
      </w:r>
      <w:r w:rsidR="00EE34EE">
        <w:rPr>
          <w:spacing w:val="0"/>
          <w:w w:val="100"/>
          <w:kern w:val="0"/>
        </w:rPr>
        <w:t> </w:t>
      </w:r>
      <w:r w:rsidRPr="00CB0FE6">
        <w:rPr>
          <w:spacing w:val="0"/>
          <w:w w:val="100"/>
          <w:kern w:val="0"/>
        </w:rPr>
        <w:t>включения инклюзивного образования в качестве составной части основной программы подготовки преподавательских кадров в педагогических учебных заведениях.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38.</w:t>
      </w:r>
      <w:r w:rsidRPr="00CB0FE6">
        <w:rPr>
          <w:spacing w:val="0"/>
          <w:w w:val="100"/>
          <w:kern w:val="0"/>
        </w:rPr>
        <w:tab/>
        <w:t>Просьба представить более подробную информацию о сотрудничестве между дошкольными учреждениями и специализированными институтами, оказывающими помощь в работе с детьми, имеющими особые потребности, о котором говорится в пункте 173 первоначального доклада, и о том, были ли официально созданы какие-либо механизмы для такого сотрудничества.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39.</w:t>
      </w:r>
      <w:r w:rsidRPr="00CB0FE6">
        <w:rPr>
          <w:spacing w:val="0"/>
          <w:w w:val="100"/>
          <w:kern w:val="0"/>
        </w:rPr>
        <w:tab/>
        <w:t>Просьба представить информацию о принятых мерах в целях осуществления рекомендаций из исследования омбудсмена по вопросу о включении детей-инвалидов в систему обычного начального образования.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 xml:space="preserve">Здоровье (статья 25) 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40.</w:t>
      </w:r>
      <w:r w:rsidRPr="00CB0FE6">
        <w:rPr>
          <w:spacing w:val="0"/>
          <w:w w:val="100"/>
          <w:kern w:val="0"/>
        </w:rPr>
        <w:tab/>
        <w:t>Согласно докладу государства-участника (там же, пункт 184), качество и тип ассистивных устройств и изделий медицинского назначения определяются в общем законе о Фонд</w:t>
      </w:r>
      <w:r w:rsidR="00372181">
        <w:rPr>
          <w:spacing w:val="0"/>
          <w:w w:val="100"/>
          <w:kern w:val="0"/>
        </w:rPr>
        <w:t>е</w:t>
      </w:r>
      <w:r w:rsidRPr="00CB0FE6">
        <w:rPr>
          <w:spacing w:val="0"/>
          <w:w w:val="100"/>
          <w:kern w:val="0"/>
        </w:rPr>
        <w:t xml:space="preserve"> медицинского страхования, что создает возможность ограничительного толкования положений закона. Просьба сообщить, намерено ли государство-участник принять какие-либо правовые меры в целях обеспечения права на предоставление ассистивных устройств и изделий медицинского назначения.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41.</w:t>
      </w:r>
      <w:r w:rsidRPr="00CB0FE6">
        <w:rPr>
          <w:spacing w:val="0"/>
          <w:w w:val="100"/>
          <w:kern w:val="0"/>
        </w:rPr>
        <w:tab/>
        <w:t>Просьба представить информацию об имеющихся механизмах для раннего выявления и раннего вмешательства в интересах детей-инвалидов. Просьба также сообщить, намеревается ли государство-участник принять какие-либо стратегии и программы для реализации на практике в рамках систематической и постоянной деятельности его обязательства в области ранней диагностики и вмешательства (там</w:t>
      </w:r>
      <w:r w:rsidR="00372181">
        <w:rPr>
          <w:spacing w:val="0"/>
          <w:w w:val="100"/>
          <w:kern w:val="0"/>
        </w:rPr>
        <w:t> </w:t>
      </w:r>
      <w:r w:rsidRPr="00CB0FE6">
        <w:rPr>
          <w:spacing w:val="0"/>
          <w:w w:val="100"/>
          <w:kern w:val="0"/>
        </w:rPr>
        <w:t>же).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lastRenderedPageBreak/>
        <w:t>42.</w:t>
      </w:r>
      <w:r w:rsidRPr="00CB0FE6">
        <w:rPr>
          <w:spacing w:val="0"/>
          <w:w w:val="100"/>
          <w:kern w:val="0"/>
        </w:rPr>
        <w:tab/>
        <w:t>Просьба представить информацию о методологии сбора и анализа данных для контроля за предоставлением таких же по номенклатуре, качеству и уровню услуг в области здравоохранения для людей с ограниченными возможностями, в том числе в области сексуального и репродуктивного здоровья и по линии предлагаемых населению государственных программ здравоохранения.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43.</w:t>
      </w:r>
      <w:r w:rsidRPr="00CB0FE6">
        <w:rPr>
          <w:spacing w:val="0"/>
          <w:w w:val="100"/>
          <w:kern w:val="0"/>
        </w:rPr>
        <w:tab/>
        <w:t>Просьба представить информацию о том, каким образом подготовка и этические нормы специалистов в системе здравоохранения помогают им в деле оказания медицинской помощи инвалидам на равной основе с другими, в том числе, в частности, информации о получении свободного, предварительного и осознанного согласия и уважения достоинства, самостоятельности и нужд инвалидов.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44.</w:t>
      </w:r>
      <w:r w:rsidRPr="00CB0FE6">
        <w:rPr>
          <w:spacing w:val="0"/>
          <w:w w:val="100"/>
          <w:kern w:val="0"/>
        </w:rPr>
        <w:tab/>
        <w:t>Просьба представить информацию в разбивке по возрасту, полу, виду инвалидности и месту проживания о численности инвалидов, которым была оказана помощь по линии программ и услуг, позволяющих им свободно решать вопрос о времени рождения, числе детей и промежутках между их рождениями, а также иметь доступ к соответствующей возрасту информации и просвещению по вопросам репродуктивного здоровья и планирования семьи.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Абилитация и реабилитация (статья 26)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45.</w:t>
      </w:r>
      <w:r w:rsidRPr="00CB0FE6">
        <w:rPr>
          <w:spacing w:val="0"/>
          <w:w w:val="100"/>
          <w:kern w:val="0"/>
        </w:rPr>
        <w:tab/>
        <w:t>Просьба пояснить, какие меры принимаются для обеспечения качественных платных и/или оказываемых на добровольной основе услуг, таких как, например, учебная подготовка и повышение квалификации специалистов, возможности квалифицированных сотрудников и другого персонала работать в учреждениях, домах-интернатах и других заведениях для инвалидов. В частности, просьба представить информацию о ходе процесса деинституционализации, в рамках которого услуги для инвалидов с психическими нарушениями предоставляются в их общинах, с тем чтобы они могли проживать наравне с другими гражданами (там же, пункт 125).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46.</w:t>
      </w:r>
      <w:r w:rsidRPr="00CB0FE6">
        <w:rPr>
          <w:spacing w:val="0"/>
          <w:w w:val="100"/>
          <w:kern w:val="0"/>
        </w:rPr>
        <w:tab/>
        <w:t>Просьба пояснить, какие меры приняты для расширения услуг в области абилитации и реабилитации для других категорий инвалидов, включая глухих, слепых и все иные категории инвалидности.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Труд и занятость (статья 27)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47.</w:t>
      </w:r>
      <w:r w:rsidRPr="00CB0FE6">
        <w:rPr>
          <w:spacing w:val="0"/>
          <w:w w:val="100"/>
          <w:kern w:val="0"/>
        </w:rPr>
        <w:tab/>
        <w:t>Просьба представить более подробную информацию о принятых мерах в целях реализации конкретных системных решений, о которых говорится в пункте</w:t>
      </w:r>
      <w:r>
        <w:rPr>
          <w:spacing w:val="0"/>
          <w:w w:val="100"/>
          <w:kern w:val="0"/>
          <w:lang w:val="en-US"/>
        </w:rPr>
        <w:t> </w:t>
      </w:r>
      <w:r w:rsidRPr="00CB0FE6">
        <w:rPr>
          <w:spacing w:val="0"/>
          <w:w w:val="100"/>
          <w:kern w:val="0"/>
        </w:rPr>
        <w:t>203 первоначального доклада, с тем чтобы обеспечить достижение поставленной в Национальной стратегии обеспечения равноправия инвалидов на 2010–2018 годы цели создания равных возможностей в сфере труда и занятости для инвалидов. Просьба сообщить Комитету, в частности</w:t>
      </w:r>
      <w:r w:rsidR="00A91545">
        <w:rPr>
          <w:spacing w:val="0"/>
          <w:w w:val="100"/>
          <w:kern w:val="0"/>
        </w:rPr>
        <w:t>,</w:t>
      </w:r>
      <w:r w:rsidRPr="00CB0FE6">
        <w:rPr>
          <w:spacing w:val="0"/>
          <w:w w:val="100"/>
          <w:kern w:val="0"/>
        </w:rPr>
        <w:t xml:space="preserve"> о мерах по устранению или изменению ограничительных требований, которые не соответствуют Конвенции, в целях разработки механизма для оценки возможностей и потребностей, а также механизмов и ресурсов для профессиональной реабилитации. Просьба также представить Комитету информацию о ходе осуществления Стратегии и независимой или специальной оценке ее результатов.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48.</w:t>
      </w:r>
      <w:r w:rsidRPr="00CB0FE6">
        <w:rPr>
          <w:spacing w:val="0"/>
          <w:w w:val="100"/>
          <w:kern w:val="0"/>
        </w:rPr>
        <w:tab/>
        <w:t>Просьба представить информацию о результатах и методах, с помощь</w:t>
      </w:r>
      <w:r w:rsidR="00A91545">
        <w:rPr>
          <w:spacing w:val="0"/>
          <w:w w:val="100"/>
          <w:kern w:val="0"/>
        </w:rPr>
        <w:t>ю</w:t>
      </w:r>
      <w:r w:rsidRPr="00CB0FE6">
        <w:rPr>
          <w:spacing w:val="0"/>
          <w:w w:val="100"/>
          <w:kern w:val="0"/>
        </w:rPr>
        <w:t xml:space="preserve"> которых государство ведет мониторинг, оценивает эффективность и представляет данные общественности по вопросам сбора, распределения и расходования средств из Специального фонда, о котором говорится в пункте 209 первоначального доклада. Просьба предоставить такую же информацию о Фонде поддержки инвалидов в рамках программы взаимодействия с деловыми кругами, о котором говорится в пункте</w:t>
      </w:r>
      <w:r>
        <w:rPr>
          <w:spacing w:val="0"/>
          <w:w w:val="100"/>
          <w:kern w:val="0"/>
          <w:lang w:val="en-US"/>
        </w:rPr>
        <w:t> </w:t>
      </w:r>
      <w:r w:rsidRPr="00CB0FE6">
        <w:rPr>
          <w:spacing w:val="0"/>
          <w:w w:val="100"/>
          <w:kern w:val="0"/>
        </w:rPr>
        <w:t>219 первоначального доклада.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49.</w:t>
      </w:r>
      <w:r w:rsidRPr="00CB0FE6">
        <w:rPr>
          <w:spacing w:val="0"/>
          <w:w w:val="100"/>
          <w:kern w:val="0"/>
        </w:rPr>
        <w:tab/>
        <w:t>В связи с объявлением о найме 300 инвалидов для работы на государственном предприятии, о котором говорится в пункте 218 первоначального доклада, просьба проинформировать Комитет о результатах этого проекта и о любых разумных приспособлениях, которые требовались или были обеспечены.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lastRenderedPageBreak/>
        <w:tab/>
      </w:r>
      <w:r w:rsidRPr="00CB0FE6">
        <w:rPr>
          <w:spacing w:val="0"/>
          <w:w w:val="100"/>
          <w:kern w:val="0"/>
        </w:rPr>
        <w:tab/>
        <w:t>Достаточный жизненный уровень и социальная защита (статья 28)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50.</w:t>
      </w:r>
      <w:r w:rsidRPr="00CB0FE6">
        <w:rPr>
          <w:spacing w:val="0"/>
          <w:w w:val="100"/>
          <w:kern w:val="0"/>
        </w:rPr>
        <w:tab/>
        <w:t>Просьба представить более подробную информацию о Национальной стратегии сокращения масштабов бедности и социальной изоляции и намеченных в них мер, направленных на улучшение условий жизни инвалидов в государстве-участнике.</w:t>
      </w:r>
    </w:p>
    <w:p w:rsidR="00CB0FE6" w:rsidRPr="00CB0FE6" w:rsidDel="001C2AF0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51.</w:t>
      </w:r>
      <w:r w:rsidRPr="00CB0FE6">
        <w:rPr>
          <w:spacing w:val="0"/>
          <w:w w:val="100"/>
          <w:kern w:val="0"/>
        </w:rPr>
        <w:tab/>
        <w:t xml:space="preserve">Просьба пояснить, каким образом осуществляется мониторинг и оценка эффективности Национальной стратегии обеспечения равноправия инвалидов, в частности пяти стратегических мер, </w:t>
      </w:r>
      <w:r w:rsidR="00113192">
        <w:rPr>
          <w:spacing w:val="0"/>
          <w:w w:val="100"/>
          <w:kern w:val="0"/>
        </w:rPr>
        <w:t>«</w:t>
      </w:r>
      <w:r w:rsidRPr="00CB0FE6">
        <w:rPr>
          <w:spacing w:val="0"/>
          <w:w w:val="100"/>
          <w:kern w:val="0"/>
        </w:rPr>
        <w:t>направленных на обеспечение социальной защиты и полной реализации прав инвалидов</w:t>
      </w:r>
      <w:r w:rsidR="00113192">
        <w:rPr>
          <w:spacing w:val="0"/>
          <w:w w:val="100"/>
          <w:kern w:val="0"/>
        </w:rPr>
        <w:t>»</w:t>
      </w:r>
      <w:r w:rsidRPr="00CB0FE6">
        <w:rPr>
          <w:spacing w:val="0"/>
          <w:w w:val="100"/>
          <w:kern w:val="0"/>
        </w:rPr>
        <w:t xml:space="preserve"> (там же, пункт 223).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52.</w:t>
      </w:r>
      <w:r w:rsidRPr="00CB0FE6">
        <w:rPr>
          <w:spacing w:val="0"/>
          <w:w w:val="100"/>
          <w:kern w:val="0"/>
        </w:rPr>
        <w:tab/>
        <w:t>Просьба также представить информацию о любых схемах компенсации связанных с инвалидностью расходов, понесенных инвалидами и их семьями.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Участие в политической и общественной жизни (статья 29)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53.</w:t>
      </w:r>
      <w:r w:rsidRPr="00CB0FE6">
        <w:rPr>
          <w:spacing w:val="0"/>
          <w:w w:val="100"/>
          <w:kern w:val="0"/>
        </w:rPr>
        <w:tab/>
        <w:t xml:space="preserve">Просьба представить информацию о том, планирует ли государство-участник отменить или изменить статью 6 Избирательного кодекса, согласно которой </w:t>
      </w:r>
      <w:r w:rsidR="00113192">
        <w:rPr>
          <w:spacing w:val="0"/>
          <w:w w:val="100"/>
          <w:kern w:val="0"/>
        </w:rPr>
        <w:t>«</w:t>
      </w:r>
      <w:r w:rsidRPr="00CB0FE6">
        <w:rPr>
          <w:spacing w:val="0"/>
          <w:w w:val="100"/>
          <w:kern w:val="0"/>
        </w:rPr>
        <w:t>правом голоса обладает каждый полностью трудоспособный гражданин, имеющий постоянный адрес или постоянно проживающий в соответствующем округе</w:t>
      </w:r>
      <w:r w:rsidR="00113192">
        <w:rPr>
          <w:spacing w:val="0"/>
          <w:w w:val="100"/>
          <w:kern w:val="0"/>
        </w:rPr>
        <w:t>»</w:t>
      </w:r>
      <w:r w:rsidRPr="00CB0FE6">
        <w:rPr>
          <w:spacing w:val="0"/>
          <w:w w:val="100"/>
          <w:kern w:val="0"/>
        </w:rPr>
        <w:t xml:space="preserve"> (там же, пункт 249), с учетом того, что инвалиды чаще не имеют постоянного жилья и/или адреса и места работы в сравнении с другими гражданами, не являющимися инвалидами, и которая, по сути, определяет условия, ограничивающие  возможности инвалидов участвовать в политических и избирательных процессах.</w:t>
      </w:r>
    </w:p>
    <w:p w:rsidR="00CB0FE6" w:rsidRPr="00CB0FE6" w:rsidRDefault="00CB0FE6" w:rsidP="00CB0FE6">
      <w:pPr>
        <w:pStyle w:val="H1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  <w:t>C.</w:t>
      </w:r>
      <w:r w:rsidRPr="00CB0FE6">
        <w:rPr>
          <w:spacing w:val="0"/>
          <w:w w:val="100"/>
          <w:kern w:val="0"/>
        </w:rPr>
        <w:tab/>
        <w:t>Конкретные обязательства (статьи 31–33)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Статистика и сбор данных (статья 31)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54.</w:t>
      </w:r>
      <w:r w:rsidRPr="00CB0FE6">
        <w:rPr>
          <w:spacing w:val="0"/>
          <w:w w:val="100"/>
          <w:kern w:val="0"/>
        </w:rPr>
        <w:tab/>
        <w:t>Просьба представить информацию о проведении или планах провести перепись населения, а также о том будет ли использоваться краткий вопросник Вашингтонской группы по инвалидности в ходе будущих переписей населения и обследований домашних хозяйств.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55.</w:t>
      </w:r>
      <w:r w:rsidRPr="00CB0FE6">
        <w:rPr>
          <w:spacing w:val="0"/>
          <w:w w:val="100"/>
          <w:kern w:val="0"/>
        </w:rPr>
        <w:tab/>
        <w:t>Просьба пояснить, были ли приняты какие-либо иные меры, в том числе временные, в целях организации систематического сбора данных в области инвалидности и проводились ли консультации с организациями инвалидов, с тем чтобы собрать дополнительные данные, дезагрегированные по признаку пола, возрасту и виду инвалидности в различных областях, таких как инклюзивное образование, дееспособность, бытовое насилие, институционализация и занятость.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Международное сотрудничество (статья 32)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56.</w:t>
      </w:r>
      <w:r w:rsidRPr="00CB0FE6">
        <w:rPr>
          <w:spacing w:val="0"/>
          <w:w w:val="100"/>
          <w:kern w:val="0"/>
        </w:rPr>
        <w:tab/>
        <w:t>Просьба представить информацию об актуализации проблематики инвалидности в программах сотрудничества в целях развития, особенно связанных с достижением Целей в области устойчивого развития.</w:t>
      </w:r>
    </w:p>
    <w:p w:rsidR="00CB0FE6" w:rsidRPr="00CB0FE6" w:rsidRDefault="00CB0FE6" w:rsidP="00CB0FE6">
      <w:pPr>
        <w:pStyle w:val="H23G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ab/>
      </w:r>
      <w:r w:rsidRPr="00CB0FE6">
        <w:rPr>
          <w:spacing w:val="0"/>
          <w:w w:val="100"/>
          <w:kern w:val="0"/>
        </w:rPr>
        <w:tab/>
        <w:t>Национальное осуществление и мониторинг (статья 33)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57.</w:t>
      </w:r>
      <w:r w:rsidRPr="00CB0FE6">
        <w:rPr>
          <w:spacing w:val="0"/>
          <w:w w:val="100"/>
          <w:kern w:val="0"/>
        </w:rPr>
        <w:tab/>
        <w:t>Просьба уточнить мандаты двух органов, о которых говорится в пунктах 306 и 307 первоначального доклада, в отношении того, который из них выполняет или был назначен правительством для выполнения функций механизма осуществления, требуемых в соответствии со статьей 31 (1) Конвенции. Просьба также пояснить, являются ли представители инвалидов в этих двух органах полноправными членами с директивными полномочиями. Просьба проинформировать Комитет о том, были ли назначены координаторы и в каких государственных учреждениях. Просьба также представить Комитету информацию о методах, процессах и достигнутых к настоящему времени результатах координаторами и государственными органами.</w:t>
      </w:r>
    </w:p>
    <w:p w:rsidR="00CB0FE6" w:rsidRPr="00CB0FE6" w:rsidRDefault="00CB0FE6" w:rsidP="00CB0FE6">
      <w:pPr>
        <w:pStyle w:val="SingleTxtGR"/>
        <w:suppressAutoHyphens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</w:rPr>
        <w:t>58.</w:t>
      </w:r>
      <w:r w:rsidRPr="00CB0FE6">
        <w:rPr>
          <w:spacing w:val="0"/>
          <w:w w:val="100"/>
          <w:kern w:val="0"/>
        </w:rPr>
        <w:tab/>
        <w:t xml:space="preserve">Просьба сообщить Комитету о том, функционирует ли Национальный координационный орган для осуществления Конвенции, а также о выделяемых ему кадровых и финансовых ресурсах, с тем чтобы он мог эффективно выполнять его мандат. Просьба также уточнить, был ли официально назначен омбудсмен, и когда это </w:t>
      </w:r>
      <w:r w:rsidRPr="00CB0FE6">
        <w:rPr>
          <w:spacing w:val="0"/>
          <w:w w:val="100"/>
          <w:kern w:val="0"/>
        </w:rPr>
        <w:lastRenderedPageBreak/>
        <w:t>произошло, для выполнения функций контрольного механизма в соответствии с пунктом 2 статьи 33 Конвенции, и каким образом обеспечивается и поддерживается независимое участие инвалидов в мониторинге осуществления Конвенции.</w:t>
      </w:r>
    </w:p>
    <w:p w:rsidR="00381C24" w:rsidRPr="00CB0FE6" w:rsidRDefault="00CB0FE6" w:rsidP="00CB0FE6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</w:rPr>
      </w:pPr>
      <w:r w:rsidRPr="00CB0FE6">
        <w:rPr>
          <w:spacing w:val="0"/>
          <w:w w:val="100"/>
          <w:kern w:val="0"/>
          <w:u w:val="single"/>
        </w:rPr>
        <w:tab/>
      </w:r>
      <w:r w:rsidRPr="00CB0FE6">
        <w:rPr>
          <w:spacing w:val="0"/>
          <w:w w:val="100"/>
          <w:kern w:val="0"/>
          <w:u w:val="single"/>
        </w:rPr>
        <w:tab/>
      </w:r>
      <w:r w:rsidRPr="00CB0FE6">
        <w:rPr>
          <w:spacing w:val="0"/>
          <w:w w:val="100"/>
          <w:kern w:val="0"/>
          <w:u w:val="single"/>
        </w:rPr>
        <w:tab/>
      </w:r>
    </w:p>
    <w:sectPr w:rsidR="00381C24" w:rsidRPr="00CB0FE6" w:rsidSect="00CB0F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61A" w:rsidRPr="00A312BC" w:rsidRDefault="00F5261A" w:rsidP="00A312BC"/>
  </w:endnote>
  <w:endnote w:type="continuationSeparator" w:id="0">
    <w:p w:rsidR="00F5261A" w:rsidRPr="00A312BC" w:rsidRDefault="00F5261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FE6" w:rsidRPr="00CB0FE6" w:rsidRDefault="00CB0FE6">
    <w:pPr>
      <w:pStyle w:val="a8"/>
    </w:pPr>
    <w:r w:rsidRPr="00CB0FE6">
      <w:rPr>
        <w:b/>
        <w:sz w:val="18"/>
      </w:rPr>
      <w:fldChar w:fldCharType="begin"/>
    </w:r>
    <w:r w:rsidRPr="00CB0FE6">
      <w:rPr>
        <w:b/>
        <w:sz w:val="18"/>
      </w:rPr>
      <w:instrText xml:space="preserve"> PAGE  \* MERGEFORMAT </w:instrText>
    </w:r>
    <w:r w:rsidRPr="00CB0FE6">
      <w:rPr>
        <w:b/>
        <w:sz w:val="18"/>
      </w:rPr>
      <w:fldChar w:fldCharType="separate"/>
    </w:r>
    <w:r w:rsidR="00A67563">
      <w:rPr>
        <w:b/>
        <w:noProof/>
        <w:sz w:val="18"/>
      </w:rPr>
      <w:t>8</w:t>
    </w:r>
    <w:r w:rsidRPr="00CB0FE6">
      <w:rPr>
        <w:b/>
        <w:sz w:val="18"/>
      </w:rPr>
      <w:fldChar w:fldCharType="end"/>
    </w:r>
    <w:r>
      <w:rPr>
        <w:b/>
        <w:sz w:val="18"/>
      </w:rPr>
      <w:tab/>
    </w:r>
    <w:r>
      <w:t>GE.18-06116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FE6" w:rsidRPr="00CB0FE6" w:rsidRDefault="00CB0FE6" w:rsidP="00CB0FE6">
    <w:pPr>
      <w:pStyle w:val="a8"/>
      <w:tabs>
        <w:tab w:val="clear" w:pos="9639"/>
        <w:tab w:val="right" w:pos="9638"/>
      </w:tabs>
      <w:rPr>
        <w:b/>
        <w:sz w:val="18"/>
      </w:rPr>
    </w:pPr>
    <w:r>
      <w:t>GE.18-06116</w:t>
    </w:r>
    <w:r>
      <w:tab/>
    </w:r>
    <w:r w:rsidRPr="00CB0FE6">
      <w:rPr>
        <w:b/>
        <w:sz w:val="18"/>
      </w:rPr>
      <w:fldChar w:fldCharType="begin"/>
    </w:r>
    <w:r w:rsidRPr="00CB0FE6">
      <w:rPr>
        <w:b/>
        <w:sz w:val="18"/>
      </w:rPr>
      <w:instrText xml:space="preserve"> PAGE  \* MERGEFORMAT </w:instrText>
    </w:r>
    <w:r w:rsidRPr="00CB0FE6">
      <w:rPr>
        <w:b/>
        <w:sz w:val="18"/>
      </w:rPr>
      <w:fldChar w:fldCharType="separate"/>
    </w:r>
    <w:r w:rsidR="00A67563">
      <w:rPr>
        <w:b/>
        <w:noProof/>
        <w:sz w:val="18"/>
      </w:rPr>
      <w:t>7</w:t>
    </w:r>
    <w:r w:rsidRPr="00CB0F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B0FE6" w:rsidRDefault="00CB0FE6" w:rsidP="00CB0FE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18-06116  (R)</w:t>
    </w:r>
    <w:r>
      <w:rPr>
        <w:lang w:val="en-US"/>
      </w:rPr>
      <w:t xml:space="preserve">  200418  2</w:t>
    </w:r>
    <w:r w:rsidR="00955579">
      <w:t>4</w:t>
    </w:r>
    <w:r>
      <w:rPr>
        <w:lang w:val="en-US"/>
      </w:rPr>
      <w:t>0418</w:t>
    </w:r>
    <w:r>
      <w:br/>
    </w:r>
    <w:r w:rsidRPr="00CB0FE6">
      <w:rPr>
        <w:rFonts w:ascii="C39T30Lfz" w:hAnsi="C39T30Lfz"/>
        <w:spacing w:val="0"/>
        <w:w w:val="100"/>
        <w:sz w:val="56"/>
      </w:rPr>
      <w:t></w:t>
    </w:r>
    <w:r w:rsidRPr="00CB0FE6">
      <w:rPr>
        <w:rFonts w:ascii="C39T30Lfz" w:hAnsi="C39T30Lfz"/>
        <w:spacing w:val="0"/>
        <w:w w:val="100"/>
        <w:sz w:val="56"/>
      </w:rPr>
      <w:t></w:t>
    </w:r>
    <w:r w:rsidRPr="00CB0FE6">
      <w:rPr>
        <w:rFonts w:ascii="C39T30Lfz" w:hAnsi="C39T30Lfz"/>
        <w:spacing w:val="0"/>
        <w:w w:val="100"/>
        <w:sz w:val="56"/>
      </w:rPr>
      <w:t></w:t>
    </w:r>
    <w:r w:rsidRPr="00CB0FE6">
      <w:rPr>
        <w:rFonts w:ascii="C39T30Lfz" w:hAnsi="C39T30Lfz"/>
        <w:spacing w:val="0"/>
        <w:w w:val="100"/>
        <w:sz w:val="56"/>
      </w:rPr>
      <w:t></w:t>
    </w:r>
    <w:r w:rsidRPr="00CB0FE6">
      <w:rPr>
        <w:rFonts w:ascii="C39T30Lfz" w:hAnsi="C39T30Lfz"/>
        <w:spacing w:val="0"/>
        <w:w w:val="100"/>
        <w:sz w:val="56"/>
      </w:rPr>
      <w:t></w:t>
    </w:r>
    <w:r w:rsidRPr="00CB0FE6">
      <w:rPr>
        <w:rFonts w:ascii="C39T30Lfz" w:hAnsi="C39T30Lfz"/>
        <w:spacing w:val="0"/>
        <w:w w:val="100"/>
        <w:sz w:val="56"/>
      </w:rPr>
      <w:t></w:t>
    </w:r>
    <w:r w:rsidRPr="00CB0FE6">
      <w:rPr>
        <w:rFonts w:ascii="C39T30Lfz" w:hAnsi="C39T30Lfz"/>
        <w:spacing w:val="0"/>
        <w:w w:val="100"/>
        <w:sz w:val="56"/>
      </w:rPr>
      <w:t></w:t>
    </w:r>
    <w:r w:rsidRPr="00CB0FE6">
      <w:rPr>
        <w:rFonts w:ascii="C39T30Lfz" w:hAnsi="C39T30Lfz"/>
        <w:spacing w:val="0"/>
        <w:w w:val="100"/>
        <w:sz w:val="56"/>
      </w:rPr>
      <w:t></w:t>
    </w:r>
    <w:r w:rsidRPr="00CB0FE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MKD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KD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61A" w:rsidRPr="001075E9" w:rsidRDefault="00F5261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5261A" w:rsidRDefault="00F5261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B0FE6" w:rsidRPr="004F515E" w:rsidRDefault="00CB0FE6" w:rsidP="00CB0FE6">
      <w:pPr>
        <w:pStyle w:val="ad"/>
        <w:rPr>
          <w:spacing w:val="0"/>
          <w:w w:val="100"/>
          <w:kern w:val="0"/>
          <w:lang w:val="ru-RU"/>
        </w:rPr>
      </w:pPr>
      <w:r>
        <w:rPr>
          <w:lang w:val="ru-RU"/>
        </w:rPr>
        <w:tab/>
      </w:r>
      <w:r w:rsidRPr="004F515E">
        <w:rPr>
          <w:spacing w:val="0"/>
          <w:w w:val="100"/>
          <w:kern w:val="0"/>
          <w:sz w:val="20"/>
          <w:lang w:val="ru-RU"/>
        </w:rPr>
        <w:t>*</w:t>
      </w:r>
      <w:r w:rsidRPr="004F515E">
        <w:rPr>
          <w:spacing w:val="0"/>
          <w:w w:val="100"/>
          <w:kern w:val="0"/>
          <w:lang w:val="ru-RU"/>
        </w:rPr>
        <w:tab/>
        <w:t>Принят предсессионной рабочей группой на ее девятой сессии (12–16 марта 2018</w:t>
      </w:r>
      <w:r w:rsidRPr="004F515E">
        <w:rPr>
          <w:spacing w:val="0"/>
          <w:w w:val="100"/>
          <w:kern w:val="0"/>
          <w:lang w:val="en-US"/>
        </w:rPr>
        <w:t> </w:t>
      </w:r>
      <w:r w:rsidRPr="004F515E">
        <w:rPr>
          <w:spacing w:val="0"/>
          <w:w w:val="100"/>
          <w:kern w:val="0"/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FE6" w:rsidRPr="00CB0FE6" w:rsidRDefault="00CB0FE6">
    <w:pPr>
      <w:pStyle w:val="a5"/>
    </w:pPr>
    <w:fldSimple w:instr=" TITLE  \* MERGEFORMAT ">
      <w:r w:rsidR="00A67563">
        <w:t>CRPD/C/MKD/Q/1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FE6" w:rsidRPr="00CB0FE6" w:rsidRDefault="00CB0FE6" w:rsidP="00CB0FE6">
    <w:pPr>
      <w:pStyle w:val="a5"/>
      <w:jc w:val="right"/>
    </w:pPr>
    <w:fldSimple w:instr=" TITLE  \* MERGEFORMAT ">
      <w:r w:rsidR="00A67563">
        <w:t>CRPD/C/MKD/Q/1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FE6" w:rsidRDefault="00CB0FE6" w:rsidP="00CB0FE6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61A"/>
    <w:rsid w:val="000062F1"/>
    <w:rsid w:val="00026643"/>
    <w:rsid w:val="00033EE1"/>
    <w:rsid w:val="00042B72"/>
    <w:rsid w:val="000558BD"/>
    <w:rsid w:val="00090E60"/>
    <w:rsid w:val="000B57E7"/>
    <w:rsid w:val="000B6373"/>
    <w:rsid w:val="000B732B"/>
    <w:rsid w:val="000F09DF"/>
    <w:rsid w:val="000F61B2"/>
    <w:rsid w:val="001075E9"/>
    <w:rsid w:val="00113192"/>
    <w:rsid w:val="00180183"/>
    <w:rsid w:val="0018024D"/>
    <w:rsid w:val="00184574"/>
    <w:rsid w:val="0018649F"/>
    <w:rsid w:val="00196389"/>
    <w:rsid w:val="001B3EF6"/>
    <w:rsid w:val="001C499F"/>
    <w:rsid w:val="001C7A89"/>
    <w:rsid w:val="00215062"/>
    <w:rsid w:val="00220305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2DE9"/>
    <w:rsid w:val="00332E9E"/>
    <w:rsid w:val="003349E4"/>
    <w:rsid w:val="003402C2"/>
    <w:rsid w:val="00372181"/>
    <w:rsid w:val="00381C24"/>
    <w:rsid w:val="00386724"/>
    <w:rsid w:val="0039487C"/>
    <w:rsid w:val="003958D0"/>
    <w:rsid w:val="003B00E5"/>
    <w:rsid w:val="00407B78"/>
    <w:rsid w:val="00424203"/>
    <w:rsid w:val="00452493"/>
    <w:rsid w:val="00453318"/>
    <w:rsid w:val="00454E07"/>
    <w:rsid w:val="00472C5C"/>
    <w:rsid w:val="004F515E"/>
    <w:rsid w:val="0050108D"/>
    <w:rsid w:val="00513081"/>
    <w:rsid w:val="00517901"/>
    <w:rsid w:val="00526683"/>
    <w:rsid w:val="00550598"/>
    <w:rsid w:val="005709E0"/>
    <w:rsid w:val="00572E19"/>
    <w:rsid w:val="005961C8"/>
    <w:rsid w:val="005966F1"/>
    <w:rsid w:val="005D7914"/>
    <w:rsid w:val="005E2B41"/>
    <w:rsid w:val="005F0B42"/>
    <w:rsid w:val="006455EC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6120B"/>
    <w:rsid w:val="007C3F50"/>
    <w:rsid w:val="00806737"/>
    <w:rsid w:val="00817AC7"/>
    <w:rsid w:val="00825F8D"/>
    <w:rsid w:val="00833758"/>
    <w:rsid w:val="00834B71"/>
    <w:rsid w:val="0086445C"/>
    <w:rsid w:val="008934D2"/>
    <w:rsid w:val="00894693"/>
    <w:rsid w:val="008A08D7"/>
    <w:rsid w:val="008A1C14"/>
    <w:rsid w:val="008A681A"/>
    <w:rsid w:val="008B6909"/>
    <w:rsid w:val="008F44BE"/>
    <w:rsid w:val="00903712"/>
    <w:rsid w:val="00906890"/>
    <w:rsid w:val="00911BE4"/>
    <w:rsid w:val="00937231"/>
    <w:rsid w:val="00951972"/>
    <w:rsid w:val="00955579"/>
    <w:rsid w:val="009608F3"/>
    <w:rsid w:val="009A24AC"/>
    <w:rsid w:val="009C615D"/>
    <w:rsid w:val="00A14DA8"/>
    <w:rsid w:val="00A312BC"/>
    <w:rsid w:val="00A53BFA"/>
    <w:rsid w:val="00A67563"/>
    <w:rsid w:val="00A84021"/>
    <w:rsid w:val="00A84D35"/>
    <w:rsid w:val="00A91545"/>
    <w:rsid w:val="00A917B3"/>
    <w:rsid w:val="00AB4B51"/>
    <w:rsid w:val="00AC12E8"/>
    <w:rsid w:val="00AF2249"/>
    <w:rsid w:val="00B10CC7"/>
    <w:rsid w:val="00B36DF7"/>
    <w:rsid w:val="00B539E7"/>
    <w:rsid w:val="00B62458"/>
    <w:rsid w:val="00BC18B2"/>
    <w:rsid w:val="00BD33EE"/>
    <w:rsid w:val="00C106D6"/>
    <w:rsid w:val="00C52938"/>
    <w:rsid w:val="00C60F0C"/>
    <w:rsid w:val="00C805C9"/>
    <w:rsid w:val="00C92939"/>
    <w:rsid w:val="00CA1679"/>
    <w:rsid w:val="00CB0FE6"/>
    <w:rsid w:val="00CB151C"/>
    <w:rsid w:val="00CE5A1A"/>
    <w:rsid w:val="00CF55F6"/>
    <w:rsid w:val="00D33D63"/>
    <w:rsid w:val="00D90028"/>
    <w:rsid w:val="00D90138"/>
    <w:rsid w:val="00DD78D1"/>
    <w:rsid w:val="00DE32CD"/>
    <w:rsid w:val="00DF423E"/>
    <w:rsid w:val="00DF71B9"/>
    <w:rsid w:val="00E30B7B"/>
    <w:rsid w:val="00E462F1"/>
    <w:rsid w:val="00E73F76"/>
    <w:rsid w:val="00E77684"/>
    <w:rsid w:val="00EA2C9F"/>
    <w:rsid w:val="00EA420E"/>
    <w:rsid w:val="00ED0BDA"/>
    <w:rsid w:val="00EE34EE"/>
    <w:rsid w:val="00EF1360"/>
    <w:rsid w:val="00EF3220"/>
    <w:rsid w:val="00EF4F13"/>
    <w:rsid w:val="00F43903"/>
    <w:rsid w:val="00F5261A"/>
    <w:rsid w:val="00F94155"/>
    <w:rsid w:val="00F9783F"/>
    <w:rsid w:val="00FC477B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DE3720"/>
  <w15:docId w15:val="{ED59EBD1-F2E2-4BAF-B971-A53808F5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342BC-E308-4BFF-B961-8A571296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8</Pages>
  <Words>2814</Words>
  <Characters>18982</Characters>
  <Application>Microsoft Office Word</Application>
  <DocSecurity>0</DocSecurity>
  <Lines>342</Lines>
  <Paragraphs>105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CRPD/C/MKD/Q/1</vt:lpstr>
      <vt:lpstr>A/</vt:lpstr>
    </vt:vector>
  </TitlesOfParts>
  <Company>DCM</Company>
  <LinksUpToDate>false</LinksUpToDate>
  <CharactersWithSpaces>21760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CRPD/C/MKD/Q/1</dc:title>
  <dc:subject/>
  <dc:creator>Olga OVTCHINNIKOVA</dc:creator>
  <cp:keywords/>
  <cp:lastModifiedBy>Olga Ovchinnikova</cp:lastModifiedBy>
  <cp:revision>3</cp:revision>
  <cp:lastPrinted>2018-04-23T15:16:00Z</cp:lastPrinted>
  <dcterms:created xsi:type="dcterms:W3CDTF">2018-04-23T15:16:00Z</dcterms:created>
  <dcterms:modified xsi:type="dcterms:W3CDTF">2018-04-23T15:16:00Z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